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0D12" w:val="clear"/>
            <w:tcMar>
              <w:top w:type="dxa" w:w="800"/>
              <w:left w:type="dxa" w:w="700"/>
              <w:bottom w:type="dxa" w:w="800"/>
              <w:right w:type="dxa" w:w="7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0EFF5"/>
                <w:sz w:val="64"/>
                <w:szCs w:val="64"/>
              </w:rPr>
              <w:t xml:space="preserve">BRANSOL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color w:val="7C83E5"/>
                <w:spacing w:val="60"/>
                <w:sz w:val="22"/>
                <w:szCs w:val="22"/>
              </w:rPr>
              <w:t xml:space="preserve">LEAD GENERATION &amp; MARKETING STRATEGY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99"/>
                <w:sz w:val="18"/>
                <w:szCs w:val="18"/>
              </w:rPr>
              <w:t xml:space="preserve">2026 — Ballito, KwaZulu-Natal</w:t>
            </w:r>
          </w:p>
        </w:tc>
      </w:tr>
    </w:tbl>
    <w:p>
      <w:pPr>
        <w:spacing w:before="0" w:after="400"/>
      </w:pPr>
    </w:p>
    <w:p>
      <w:r>
        <w:rPr>
          <w:rFonts w:ascii="Arial" w:cs="Arial" w:eastAsia="Arial" w:hAnsi="Arial"/>
          <w:b/>
          <w:bCs/>
          <w:color w:val="7C83E5"/>
          <w:spacing w:val="80"/>
          <w:sz w:val="18"/>
          <w:szCs w:val="18"/>
        </w:rPr>
        <w:t xml:space="preserve">CONTENTS</w:t>
      </w:r>
    </w:p>
    <w:p>
      <w:pPr>
        <w:spacing w:before="0" w:after="80"/>
      </w:pPr>
    </w:p>
    <w:p>
      <w:pPr>
        <w:spacing w:before="40" w:after="4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01 · Strategic Overview</w:t>
      </w:r>
    </w:p>
    <w:p>
      <w:pPr>
        <w:spacing w:before="40" w:after="4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02 · Ideal Client Profiles</w:t>
      </w:r>
    </w:p>
    <w:p>
      <w:pPr>
        <w:spacing w:before="40" w:after="4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03 · LinkedIn — Organic &amp; Outreach</w:t>
      </w:r>
    </w:p>
    <w:p>
      <w:pPr>
        <w:spacing w:before="40" w:after="4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04 · Cold Email — Government &amp; Formal Pipeline</w:t>
      </w:r>
    </w:p>
    <w:p>
      <w:pPr>
        <w:spacing w:before="40" w:after="4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05 · Referral Programme</w:t>
      </w:r>
    </w:p>
    <w:p>
      <w:pPr>
        <w:spacing w:before="40" w:after="4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06 · Networking</w:t>
      </w:r>
    </w:p>
    <w:p>
      <w:pPr>
        <w:spacing w:before="40" w:after="4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07 · Weekly Cadence (Small Team)</w:t>
      </w:r>
    </w:p>
    <w:p>
      <w:pPr>
        <w:spacing w:before="40" w:after="4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08 · Milestones &amp; Metrics</w:t>
      </w:r>
    </w:p>
    <w:p>
      <w:pPr>
        <w:spacing w:before="40" w:after="4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09 · Appendix: Message Templates</w:t>
      </w:r>
    </w:p>
    <w:p>
      <w:pPr>
        <w:spacing w:before="0" w:after="200"/>
      </w:pP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7C83E5"/>
          <w:spacing w:val="80"/>
          <w:sz w:val="16"/>
          <w:szCs w:val="16"/>
        </w:rPr>
        <w:t xml:space="preserve">01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D0D12"/>
          <w:sz w:val="40"/>
          <w:szCs w:val="40"/>
        </w:rPr>
        <w:t xml:space="preserve">Strategic Overview</w:t>
      </w:r>
    </w:p>
    <w:p>
      <w:pPr>
        <w:pBdr>
          <w:bottom w:val="single" w:color="7C83E5" w:sz="8" w:space="1"/>
        </w:pBdr>
        <w:spacing w:before="0" w:after="24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BRANSOL is a selective strategic design studio operating in a market where the best clients do not respond to advertising — they respond to credibility, evidence, and warm introduction. The strategy below is built for a small team with limited time but high leverage. Every channel prioritises quality of contact over volume of reach.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Core Positioning Principle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BRANSOL does not compete for awareness. It competes for authority. The goal of this strategy is not to be seen by everyone — it is to be the most credible option in the room when the right client is making a decision.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Channel Mix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Four channels selected for a small team. No paid media. No broad-reach tactics.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/ Week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Results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LinkedIn Organic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3–4 hrs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4–8 weeks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Inbound interest, DMs, panel invitations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LinkedIn Outreach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2–3 hrs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Direct commissions, referral leads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Cold 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2 hrs (setup)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2–6 weeks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Government &amp; procurement leads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1–2 hrs/month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Ongoing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Warm introductions, retained clients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1 event/month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1–3 months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Sector relationships, referral pipeline</w:t>
            </w:r>
          </w:p>
        </w:tc>
      </w:tr>
    </w:tbl>
    <w:p>
      <w:pPr>
        <w:spacing w:before="0" w:after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Time Budget (per week, total team)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LinkedIn — 5–6 hours (content + outreach combined)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Cold email — 2 hours (batched outreach, templates)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Referral management — 1 hour (CRM upkeep + follow-up)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Networking — 2–3 hours per event (1 event/month)</w:t>
      </w:r>
    </w:p>
    <w:p>
      <w:pPr>
        <w:spacing w:before="0" w:after="200"/>
      </w:pP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7C83E5"/>
          <w:spacing w:val="80"/>
          <w:sz w:val="16"/>
          <w:szCs w:val="16"/>
        </w:rPr>
        <w:t xml:space="preserve">02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D0D12"/>
          <w:sz w:val="40"/>
          <w:szCs w:val="40"/>
        </w:rPr>
        <w:t xml:space="preserve">Ideal Client Profiles</w:t>
      </w:r>
    </w:p>
    <w:p>
      <w:pPr>
        <w:pBdr>
          <w:bottom w:val="single" w:color="FFD166" w:sz="8" w:space="1"/>
        </w:pBdr>
        <w:spacing w:before="0" w:after="24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BRANSOL does not pursue all-comers. The studio is best positioned for organisations that have a formal communications or design need, a procurement process, and the budget to commission properly. Below are the four primary sectors with specific role targets and trigger events.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CMO, Head of Marketing, IR Director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Listing event, rebrand, merger/acquisition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Investor materials, design system, credentials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Government / Public Sector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Comms Director, DG Office, Project PMO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Budget cycle (Feb–March), new mandate, election cycle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Campaign creative, brand rollout, print production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Managing Partner, Head of BD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Partnership change, new practice area, pitch season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Brand identity, credentials deck, digital presence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Infrastructure / Property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Development Director, Marketing Manager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Project launch, investor raise, planning approval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Spatial identity, development brand, sales campaign</w:t>
            </w:r>
          </w:p>
        </w:tc>
      </w:tr>
    </w:tbl>
    <w:p>
      <w:pPr>
        <w:spacing w:before="0" w:after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Disqualifiers — who to decline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Once-off logo requests with no brand strategy brief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Organisations that cite 'a student did our last one'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Clients expecting unlimited revisions or fixed-price commodity work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Entities with no internal decision-maker (design by committee)</w:t>
      </w:r>
    </w:p>
    <w:p>
      <w:pPr>
        <w:spacing w:before="0" w:after="200"/>
      </w:pP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7C83E5"/>
          <w:spacing w:val="80"/>
          <w:sz w:val="16"/>
          <w:szCs w:val="16"/>
        </w:rPr>
        <w:t xml:space="preserve">03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D0D12"/>
          <w:sz w:val="40"/>
          <w:szCs w:val="40"/>
        </w:rPr>
        <w:t xml:space="preserve">LinkedIn — Organic &amp; Outreach</w:t>
      </w:r>
    </w:p>
    <w:p>
      <w:pPr>
        <w:pBdr>
          <w:bottom w:val="single" w:color="7C83E5" w:sz="8" w:space="1"/>
        </w:pBdr>
        <w:spacing w:before="0" w:after="2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Profile Optimisation (do this first)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The LinkedIn profile is a credential document, not a résumé. It should read like a trusted expert speaking to a client — not a job seeker.</w:t>
      </w:r>
    </w:p>
    <w:p>
      <w:pPr>
        <w:spacing w:before="0" w:after="40"/>
      </w:pP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Headline: Studio Founding Director · Strategic Design · Brand, Digital &amp; Credentials for Institutions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Banner image: BRANSOL chrome wordmark on dark ground — not a stock photo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About section: 3 paragraphs max — who you work with, what you do, what results look like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Featured section: Pin 2–3 case study images (redacted client names if needed) + link to bransol.co.za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Services: Enable LinkedIn Services tab — list: Brand Identity, Design Systems, Credentials, Campaign Creative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Content Strategy — 2 Posts Per Week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LinkedIn organic is BRANSOL's primary authority channel. The goal is to become the name that institutional clients recognise when a design brief lands on their desk. Posts should be short, specific, and say something most agencies would not say.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Post Types (rotate weekly)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Insight post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One thing you know about institutional design that most people get wrong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2× per month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Case fragment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A single problem solved on a real project — no logo reveals, no before/after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2× per month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Sector observation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A pattern you've noticed across government/finance clients — not a hot take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1× per month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Process post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How BRANSOL approaches a specific problem — credentials, design systems, wayfinding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1× per month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Post Format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First line must stand alone — it is the only line most people read before expanding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No hashtag clusters. Maximum 2 targeted hashtags, end of post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No 'Excited to share' openers. Start with the observation or the tension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Short paragraphs — 1–2 sentences. One idea per 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End with one quiet CTA: 'If this is familiar, let's talk.' or 'We're selective — but open.'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Direct Outreach — 10 Contacts Per Week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This is not cold outreach. It is warm, researched, one-to-one contact. The goal is a conversation, not a sale.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Targeting Logic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Search LinkedIn by title + sector: 'Communications Director', 'IR Manager', 'Head of Marketing' in financial services, infrastructure, government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Prioritise: 2nd-degree connections, people who liked relevant posts, people at organisations with a recent trigger event (listing, rebrand, merger)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Avoid: HR, procurement officers (for first contact), C-suite with no direct comms remit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Connection Request Note (75 characters max)</w:t>
      </w:r>
    </w:p>
    <w:p>
      <w:pPr>
        <w:shd w:fill="F4F3FF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0D0D12"/>
          <w:sz w:val="19"/>
          <w:szCs w:val="19"/>
        </w:rPr>
        <w:t xml:space="preserve">"Noticed [Company] is going through [trigger event]. We work with similar organisations on [relevant discipline]. Worth a conversation."</w:t>
      </w:r>
    </w:p>
    <w:p>
      <w:pPr>
        <w:spacing w:before="0" w:after="120"/>
      </w:pP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7C83E5"/>
          <w:spacing w:val="80"/>
          <w:sz w:val="16"/>
          <w:szCs w:val="16"/>
        </w:rPr>
        <w:t xml:space="preserve">04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D0D12"/>
          <w:sz w:val="40"/>
          <w:szCs w:val="40"/>
        </w:rPr>
        <w:t xml:space="preserve">Cold Email — Government &amp; Formal Pipeline</w:t>
      </w:r>
    </w:p>
    <w:p>
      <w:pPr>
        <w:pBdr>
          <w:bottom w:val="single" w:color="FF6B9D" w:sz="8" w:space="1"/>
        </w:pBdr>
        <w:spacing w:before="0" w:after="24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Cold email works best for government and public sector leads where LinkedIn penetration is lower and procurement relationships are formalised. The goal is a short, high-signal email that positions BRANSOL as already operating at their level — not pitching for inclusion.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List Building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Source: Government department websites (comms directorates), CIPC-listed public entities, National Treasury supplier database, professional association directories (SAICA, ABSIP, SAPOA)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Target roles: Director of Communications, Chief Marketing Officer, Head of Corporate Affairs, Project Manager (infrastructure/capital projects)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Batch: Build 20-contact lists per sector per month. Do not spray — prioritise quality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Email Structure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Subject line options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'Design for [Department / Organisation type]'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'Re: [Trigger event, e.g. Annual Report / New Identity Program]'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'A question about your current communications programme'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Body — 5 sentences maximum</w:t>
      </w:r>
    </w:p>
    <w:p>
      <w:pPr>
        <w:shd w:fill="F5F5F0" w:val="clear"/>
        <w:spacing w:before="80" w:after="40"/>
        <w:ind w:left="400" w:right="400"/>
      </w:pPr>
      <w:r>
        <w:rPr>
          <w:rFonts w:ascii="Arial" w:cs="Arial" w:eastAsia="Arial" w:hAnsi="Arial"/>
          <w:b/>
          <w:bCs/>
          <w:color w:val="0D0D12"/>
          <w:sz w:val="19"/>
          <w:szCs w:val="19"/>
        </w:rPr>
        <w:t xml:space="preserve">Line 1 — Who you are + what you do (one sentence, no fluff).</w:t>
      </w:r>
    </w:p>
    <w:p>
      <w:pPr>
        <w:shd w:fill="F5F5F0" w:val="clear"/>
        <w:spacing w:before="0" w:after="40"/>
        <w:ind w:left="400" w:right="400"/>
      </w:pPr>
      <w:r>
        <w:rPr>
          <w:rFonts w:ascii="Arial" w:cs="Arial" w:eastAsia="Arial" w:hAnsi="Arial"/>
          <w:color w:val="4A4A5A"/>
          <w:sz w:val="19"/>
          <w:szCs w:val="19"/>
        </w:rPr>
        <w:t xml:space="preserve">Line 2 — Relevant proof: 'We recently completed [type of work] for [redacted sector] client — [one-line result].'</w:t>
      </w:r>
    </w:p>
    <w:p>
      <w:pPr>
        <w:shd w:fill="F5F5F0" w:val="clear"/>
        <w:spacing w:before="0" w:after="40"/>
        <w:ind w:left="400" w:right="400"/>
      </w:pPr>
      <w:r>
        <w:rPr>
          <w:rFonts w:ascii="Arial" w:cs="Arial" w:eastAsia="Arial" w:hAnsi="Arial"/>
          <w:color w:val="4A4A5A"/>
          <w:sz w:val="19"/>
          <w:szCs w:val="19"/>
        </w:rPr>
        <w:t xml:space="preserve">Line 3 — The ask: 'I'd like to understand how [Organisation] currently approaches [comms / design / brand] work.'</w:t>
      </w:r>
    </w:p>
    <w:p>
      <w:pPr>
        <w:shd w:fill="F5F5F0" w:val="clear"/>
        <w:spacing w:before="0" w:after="80"/>
        <w:ind w:left="400" w:right="400"/>
      </w:pPr>
      <w:r>
        <w:rPr>
          <w:rFonts w:ascii="Arial" w:cs="Arial" w:eastAsia="Arial" w:hAnsi="Arial"/>
          <w:color w:val="4A4A5A"/>
          <w:sz w:val="19"/>
          <w:szCs w:val="19"/>
        </w:rPr>
        <w:t xml:space="preserve">Line 4 — Soft CTA: '15 minutes, no pitch. Would [date] work?'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Follow-Up Sequence</w:t>
      </w:r>
    </w:p>
    <w:p>
      <w:pPr>
        <w:pStyle w:val="ListParagraph"/>
        <w:numPr>
          <w:ilvl w:val="0"/>
          <w:numId w:val="4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Day 0: Send initial email</w:t>
      </w:r>
    </w:p>
    <w:p>
      <w:pPr>
        <w:pStyle w:val="ListParagraph"/>
        <w:numPr>
          <w:ilvl w:val="0"/>
          <w:numId w:val="4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Day 5: One-line follow-up — 'Following up on the below. Happy to share relevant case material if useful.'</w:t>
      </w:r>
    </w:p>
    <w:p>
      <w:pPr>
        <w:pStyle w:val="ListParagraph"/>
        <w:numPr>
          <w:ilvl w:val="0"/>
          <w:numId w:val="4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Day 12: Final touch — 'I'll leave it here. If timing changes, we're at bransol.co.za'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Do not chase beyond three touches. Persistence without value destroys positioning.</w:t>
      </w:r>
    </w:p>
    <w:p>
      <w:pPr>
        <w:spacing w:before="0" w:after="200"/>
      </w:pP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7C83E5"/>
          <w:spacing w:val="80"/>
          <w:sz w:val="16"/>
          <w:szCs w:val="16"/>
        </w:rPr>
        <w:t xml:space="preserve">05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D0D12"/>
          <w:sz w:val="40"/>
          <w:szCs w:val="40"/>
        </w:rPr>
        <w:t xml:space="preserve">Referral Programme</w:t>
      </w:r>
    </w:p>
    <w:p>
      <w:pPr>
        <w:pBdr>
          <w:bottom w:val="single" w:color="06D6A0" w:sz="8" w:space="1"/>
        </w:pBdr>
        <w:spacing w:before="0" w:after="24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Referrals are BRANSOL's highest-conversion channel. A warm introduction from a trusted peer closes faster, negotiates less, and retains better. The programme needs to be structured — not ad hoc.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Who to Activate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Previous clients — especially those with wide sector networks (law firms, fund managers, government advisors)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Adjacent professionals — architects, urban planners, strategy consultants, legal counsel, chartered accountants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Suppliers and collaborators — photographers, copywriters, printers who share the same client profile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Sector intermediaries — procurement advisors, development finance consultants, IR advisors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Activation Message (LinkedIn or email)</w:t>
      </w:r>
    </w:p>
    <w:p>
      <w:pPr>
        <w:shd w:fill="F4F3FF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0D0D12"/>
          <w:sz w:val="19"/>
          <w:szCs w:val="19"/>
        </w:rPr>
        <w:t xml:space="preserve">"We're opening a small number of new commissions this quarter. If you work with organisations that regularly need brand, credentials, or design work at a serious level — we'd value an introduction. No finder's fee required. Just good work for the right people."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CRM Minimum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Maintain a live spreadsheet with three columns: Name, Organisation, Last Contact. Review weekly. The referral pipeline dies when contact goes cold. Thirty contacts is enough to start.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Reciprocal Value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Send referrals back. When a client needs a lawyer, accountant, architect, or PR firm — refer one. Referral relationships are bidirectional. Givers receive.</w:t>
      </w:r>
    </w:p>
    <w:p>
      <w:pPr>
        <w:spacing w:before="0" w:after="200"/>
      </w:pP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7C83E5"/>
          <w:spacing w:val="80"/>
          <w:sz w:val="16"/>
          <w:szCs w:val="16"/>
        </w:rPr>
        <w:t xml:space="preserve">06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D0D12"/>
          <w:sz w:val="40"/>
          <w:szCs w:val="40"/>
        </w:rPr>
        <w:t xml:space="preserve">Networking</w:t>
      </w:r>
    </w:p>
    <w:p>
      <w:pPr>
        <w:pBdr>
          <w:bottom w:val="single" w:color="FFD166" w:sz="8" w:space="1"/>
        </w:pBdr>
        <w:spacing w:before="0" w:after="24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Networking is not attending every event. It is being present at the right events, with the right people, consistently. The goal is not to collect business cards — it is to be remembered as the person who does exceptional institutional design.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Events Worth Attending (KZN + national)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SAPOA (South African Property Owners Association) — infrastructure and development contacts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SAICA and CFA Society events — financial services, CFOs, IR professionals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Durban Chamber of Commerce sector breakfasts — government-adjacent commercial contacts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Design Indaba Cape Town — annual, national reputation building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Department comms forums and government communication cluster events (when accessible)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At the Event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Have a one-sentence answer to 'What do you do?' — 'We design brand systems and communications for listed companies, government departments, and professional firms.'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Ask more than you speak. Find out what communications challenges they currently have.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Follow up within 24 hours. One sentence on LinkedIn: 'Good to meet you at [Event]. I'll send you our work once you're back.'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Send credentials deck (bransol-credentials.pdf) as follow-up — not the full portfolio site</w:t>
      </w:r>
    </w:p>
    <w:p>
      <w:pPr>
        <w:spacing w:before="0" w:after="200"/>
      </w:pP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7C83E5"/>
          <w:spacing w:val="80"/>
          <w:sz w:val="16"/>
          <w:szCs w:val="16"/>
        </w:rPr>
        <w:t xml:space="preserve">07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D0D12"/>
          <w:sz w:val="40"/>
          <w:szCs w:val="40"/>
        </w:rPr>
        <w:t xml:space="preserve">Weekly Cadence (Small Team)</w:t>
      </w:r>
    </w:p>
    <w:p>
      <w:pPr>
        <w:pBdr>
          <w:bottom w:val="single" w:color="7C83E5" w:sz="8" w:space="1"/>
        </w:pBdr>
        <w:spacing w:before="0" w:after="24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This is the operational schedule. Total weekly investment: 8–10 hours across the team. This is the minimum viable activity level to see results within 90 days.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Monday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Review LinkedIn notifications. Respond to comments on last post.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88"/>
                <w:sz w:val="18"/>
                <w:szCs w:val="18"/>
              </w:rPr>
              <w:t xml:space="preserve">15 mins max. Staying visible is the goal.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Tuesday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Write + schedule LinkedIn post (insight or case fragment).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88"/>
                <w:sz w:val="18"/>
                <w:szCs w:val="18"/>
              </w:rPr>
              <w:t xml:space="preserve">Use post template from Section 3.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Wednesday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10 cold outreach DMs or email — batch from a curated list.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88"/>
                <w:sz w:val="18"/>
                <w:szCs w:val="18"/>
              </w:rPr>
              <w:t xml:space="preserve">Use ICP trigger events as entry point.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Thursday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Follow up on any DMs/emails from the previous week.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88"/>
                <w:sz w:val="18"/>
                <w:szCs w:val="18"/>
              </w:rPr>
              <w:t xml:space="preserve">One line. No pressure. Just presence.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2"/>
                <w:sz w:val="20"/>
                <w:szCs w:val="20"/>
              </w:rPr>
              <w:t xml:space="preserve">Friday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Add 3 warm leads to referral CRM. Review pipeline.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88"/>
                <w:sz w:val="18"/>
                <w:szCs w:val="18"/>
              </w:rPr>
              <w:t xml:space="preserve">15 mins. Keep the list live, not stale.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Quarterly Additions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Month 1, Week 1: Set up referral CRM (Notion or spreadsheet). Email 10 past clients.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Month 1, Week 2: Optimise LinkedIn profile fully. Schedule first 8 posts in advance.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Month 2: Attend one sector networking event. Send credentials deck to all new connections.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Month 3: Review what's working. Double down on the one channel generating the most conversations.</w:t>
      </w:r>
    </w:p>
    <w:p>
      <w:pPr>
        <w:spacing w:before="0" w:after="200"/>
      </w:pP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7C83E5"/>
          <w:spacing w:val="80"/>
          <w:sz w:val="16"/>
          <w:szCs w:val="16"/>
        </w:rPr>
        <w:t xml:space="preserve">08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D0D12"/>
          <w:sz w:val="40"/>
          <w:szCs w:val="40"/>
        </w:rPr>
        <w:t xml:space="preserve">Milestones &amp; Metrics</w:t>
      </w:r>
    </w:p>
    <w:p>
      <w:pPr>
        <w:pBdr>
          <w:bottom w:val="single" w:color="FFD166" w:sz="8" w:space="1"/>
        </w:pBdr>
        <w:spacing w:before="0" w:after="24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These are the only metrics that matter for a studio at this stage. Do not track vanity numbers (follower count, post impressions). Track conversations and commissions.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LinkedIn profile complete + 5 posts live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50+ qualified connections added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2–3 commissions sourced from strategy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First cold outreach sequence sent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2–4 discovery conversations booked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Referral programme generating 1 warm lead/month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Referral list of 20 contacts activated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1 commission proposal sent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12"/>
                <w:sz w:val="20"/>
                <w:szCs w:val="20"/>
              </w:rPr>
              <w:t xml:space="preserve">LinkedIn generating inbound 2–3x/month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0D12"/>
          <w:sz w:val="22"/>
          <w:szCs w:val="22"/>
        </w:rPr>
        <w:t xml:space="preserve">Weekly Pulse Check (5 mins, Friday)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How many new qualified conversations did I start this week?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How many follow-ups did I send?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Is anyone on my referral list overdue for contact?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What's the next post I'm publishing and is it ready?</w:t>
      </w:r>
    </w:p>
    <w:p>
      <w:pPr>
        <w:spacing w:before="0" w:after="200"/>
      </w:pP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7C83E5"/>
          <w:spacing w:val="80"/>
          <w:sz w:val="16"/>
          <w:szCs w:val="16"/>
        </w:rPr>
        <w:t xml:space="preserve">09 · APPENDIX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D0D12"/>
          <w:sz w:val="40"/>
          <w:szCs w:val="40"/>
        </w:rPr>
        <w:t xml:space="preserve">Message Templates</w:t>
      </w:r>
    </w:p>
    <w:p>
      <w:pPr>
        <w:pBdr>
          <w:bottom w:val="single" w:color="7C83E5" w:sz="8" w:space="1"/>
        </w:pBdr>
        <w:spacing w:before="0" w:after="24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4A4A5A"/>
          <w:sz w:val="20"/>
          <w:szCs w:val="20"/>
        </w:rPr>
        <w:t xml:space="preserve">These are working templates. Edit to match your voice. The principles are: specific, brief, no pressure, evidence-led.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LinkedIn Connection Request (75 chars)</w:t>
      </w:r>
    </w:p>
    <w:p>
      <w:pPr>
        <w:shd w:fill="F4F3FF" w:val="clear"/>
        <w:spacing w:before="80" w:after="160"/>
        <w:ind w:left="400" w:right="400"/>
      </w:pPr>
      <w:r>
        <w:rPr>
          <w:rFonts w:ascii="Arial" w:cs="Arial" w:eastAsia="Arial" w:hAnsi="Arial"/>
          <w:i/>
          <w:iCs/>
          <w:color w:val="0D0D12"/>
          <w:sz w:val="20"/>
          <w:szCs w:val="20"/>
        </w:rPr>
        <w:t xml:space="preserve">"Saw you're working in [sector]. We do brand and design work for similar organisations. Worth connecting."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LinkedIn DM — Post-Connection</w:t>
      </w:r>
    </w:p>
    <w:p>
      <w:pPr>
        <w:shd w:fill="F4F3FF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0D0D12"/>
          <w:sz w:val="20"/>
          <w:szCs w:val="20"/>
        </w:rPr>
        <w:t xml:space="preserve">"Thanks for connecting. I noticed [Company] recently [trigger event]. We've done similar work for [sector] organisations — design systems, credentials, brand identity at a formal level. If there's ever a conversation worth having, I'm at [email]. No pressure."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Cold Email — Government / Public Entity</w:t>
      </w:r>
    </w:p>
    <w:p>
      <w:pPr>
        <w:shd w:fill="F5F5F0" w:val="clear"/>
        <w:spacing w:before="80" w:after="40"/>
        <w:ind w:left="400" w:right="400"/>
      </w:pPr>
      <w:r>
        <w:rPr>
          <w:rFonts w:ascii="Arial" w:cs="Arial" w:eastAsia="Arial" w:hAnsi="Arial"/>
          <w:b/>
          <w:bCs/>
          <w:color w:val="0D0D12"/>
          <w:sz w:val="20"/>
          <w:szCs w:val="20"/>
        </w:rPr>
        <w:t xml:space="preserve">Subject: Design for [Department Name]</w:t>
      </w:r>
    </w:p>
    <w:p>
      <w:pPr>
        <w:shd w:fill="F5F5F0" w:val="clear"/>
        <w:spacing w:before="0" w:after="80"/>
        <w:ind w:left="400" w:right="400"/>
      </w:pP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BRANSOL is a strategic design studio that works with government departments, public entities, and SOEs on brand identity, campaign creative, and communications design. We recently completed a public health campaign rollout across 240 clinics for a provincial department. I'd like to understand how [Department] currently approaches its design and communications commissioning. 15 minutes — no pitch. Would [day] work?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Referral Ask — Past Client</w:t>
      </w:r>
    </w:p>
    <w:p>
      <w:pPr>
        <w:shd w:fill="F4F3FF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0D0D12"/>
          <w:sz w:val="20"/>
          <w:szCs w:val="20"/>
        </w:rPr>
        <w:t xml:space="preserve">"[Name] — I hope [Project] has continued to perform well. We're opening a few new commissions this quarter and I wanted to reach out before we close the list. If you know of any organisations in your network that take their brand and communications seriously — a warm introduction would be genuinely appreciated. Happy to reciprocate."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0D12"/>
          <w:sz w:val="28"/>
          <w:szCs w:val="28"/>
        </w:rPr>
        <w:t xml:space="preserve">Post-Event Follow-Up</w:t>
      </w:r>
    </w:p>
    <w:p>
      <w:pPr>
        <w:shd w:fill="F4F3FF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0D0D12"/>
          <w:sz w:val="20"/>
          <w:szCs w:val="20"/>
        </w:rPr>
        <w:t xml:space="preserve">"Good to meet you at [Event]. I'll send you a copy of our credentials — it's a better introduction than a conversation at a breakfast. Let me know if anything resonates."</w:t>
      </w:r>
    </w:p>
    <w:p>
      <w:pPr>
        <w:spacing w:before="0" w:after="160"/>
      </w:pPr>
    </w:p>
    <w:p>
      <w:pPr>
        <w:pBdr>
          <w:bottom w:val="single" w:color="7C83E5" w:sz="8" w:space="1"/>
        </w:pBdr>
        <w:spacing w:before="0" w:after="240"/>
      </w:pPr>
    </w:p>
    <w:p>
      <w:pPr>
        <w:spacing w:before="16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BRANSOL · Ballito, KwaZulu-Natal · bransol.co.za</w:t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BBBBBB"/>
        <w:sz w:val="16"/>
        <w:szCs w:val="16"/>
      </w:rPr>
      <w:t xml:space="preserve">Confidential · For internal use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83E5" w:sz="4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0D0D12"/>
        <w:sz w:val="17"/>
        <w:szCs w:val="17"/>
      </w:rPr>
      <w:t xml:space="preserve">BRANSOL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AAAAAA"/>
        <w:sz w:val="17"/>
        <w:szCs w:val="17"/>
      </w:rPr>
      <w:t xml:space="preserve">Lead Generation &amp; Marketing Strategy —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  <w:color w:val="7C83E5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280"/>
      </w:pPr>
      <w:rPr>
        <w:rFonts w:ascii="Arial" w:cs="Arial" w:eastAsia="Arial" w:hAnsi="Arial"/>
        <w:color w:val="06D6A0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b/>
        <w:bCs/>
        <w:color w:val="0D0D12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5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0D1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400" w:after="140"/>
      <w:outlineLvl w:val="1"/>
    </w:pPr>
    <w:rPr>
      <w:rFonts w:ascii="Arial" w:cs="Arial" w:eastAsia="Arial" w:hAnsi="Arial"/>
      <w:b/>
      <w:bCs/>
      <w:color w:val="0D0D1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2026-03-10T22:09:40.067Z</dcterms:created>
  <dcterms:modified xsi:type="dcterms:W3CDTF">2026-03-10T22:09:40.068Z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