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SimHei" w:cs="SimHei" w:eastAsia="SimHei" w:hAnsi="SimHei"/>
          <w:b/>
          <w:bCs/>
          <w:sz w:val="36"/>
          <w:szCs w:val="36"/>
        </w:rPr>
        <w:t xml:space="preserve">基于意图驱动多Agent协作的工业环境智能监控系统</w:t>
      </w:r>
    </w:p>
    <w:p>
      <w:pPr>
        <w:spacing w:after="100"/>
        <w:jc w:val="center"/>
      </w:pPr>
      <w:r>
        <w:rPr>
          <w:rFonts w:ascii="SimSun" w:cs="SimSun" w:eastAsia="SimSun" w:hAnsi="SimSun"/>
          <w:sz w:val="21"/>
          <w:szCs w:val="21"/>
        </w:rPr>
        <w:t xml:space="preserve">[作者1]1  [作者2]1,*  [作者3]2</w:t>
      </w:r>
    </w:p>
    <w:p>
      <w:pPr>
        <w:spacing w:after="60"/>
        <w:jc w:val="center"/>
      </w:pPr>
      <w:r>
        <w:rPr>
          <w:rFonts w:ascii="SimSun" w:cs="SimSun" w:eastAsia="SimSun" w:hAnsi="SimSun"/>
          <w:sz w:val="18"/>
          <w:szCs w:val="18"/>
        </w:rPr>
        <w:t xml:space="preserve">(1. XX大学 计算机科学与技术学院, XX省 XX市 XXXXXX;</w:t>
      </w:r>
    </w:p>
    <w:p>
      <w:pPr>
        <w:spacing w:after="200"/>
        <w:jc w:val="center"/>
      </w:pPr>
      <w:r>
        <w:rPr>
          <w:rFonts w:ascii="SimSun" w:cs="SimSun" w:eastAsia="SimSun" w:hAnsi="SimSun"/>
          <w:sz w:val="18"/>
          <w:szCs w:val="18"/>
        </w:rPr>
        <w:t xml:space="preserve">2. XX大学 信息工程学院, XX省 XX市 XXXXXX)</w:t>
      </w:r>
    </w:p>
    <w:p>
      <w:pPr>
        <w:spacing w:after="60" w:before="200"/>
      </w:pPr>
      <w:r>
        <w:rPr>
          <w:rFonts w:ascii="SimHei" w:cs="SimHei" w:eastAsia="SimHei" w:hAnsi="SimHei"/>
          <w:b/>
          <w:bCs/>
          <w:sz w:val="21"/>
          <w:szCs w:val="21"/>
        </w:rPr>
        <w:t xml:space="preserve">摘 要：</w:t>
      </w:r>
      <w:r>
        <w:rPr>
          <w:rFonts w:ascii="SimSun" w:cs="SimSun" w:eastAsia="SimSun" w:hAnsi="SimSun"/>
          <w:sz w:val="21"/>
          <w:szCs w:val="21"/>
        </w:rPr>
        <w:t xml:space="preserve">随着工业互联网和智能制造的快速发展，工业环境监控系统对智能化程度提出了更高要求。传统监控系统多采用固定规则与单一模型，难以满足复杂多样的用户交互需求。本文提出了一种基于意图驱动的多Agent协作框架，面向工业环境监控场景实现智能化问答与数据分析。系统设计了Orchestrator编排器，采用大语言模型驱动与关键词匹配相结合的双模式意图分类机制，能够自动识别用户意图并生成执行计划，按需调度传感器数据Agent、知识库Agent、联网搜索Agent、报警管理Agent和设备管理Agent等五个专业子Agent协作完成任务。同时提出统一的工具注册表和LLM双后端抽象层，支持Ollama本地模型与OpenAI兼容云端API灵活切换。实验结果表明，该系统意图分类准确率达到91.2%，Agent路由正确率为93.5%，相比传统单Agent RAG方案，在复杂查询场景下回复质量评分提升23.6%，平均响应延迟控制在2.8秒以内。</w:t>
      </w:r>
    </w:p>
    <w:p>
      <w:pPr>
        <w:spacing w:after="60"/>
      </w:pPr>
      <w:r>
        <w:rPr>
          <w:rFonts w:ascii="SimHei" w:cs="SimHei" w:eastAsia="SimHei" w:hAnsi="SimHei"/>
          <w:b/>
          <w:bCs/>
          <w:sz w:val="21"/>
          <w:szCs w:val="21"/>
        </w:rPr>
        <w:t xml:space="preserve">关键词：</w:t>
      </w:r>
      <w:r>
        <w:rPr>
          <w:rFonts w:ascii="SimSun" w:cs="SimSun" w:eastAsia="SimSun" w:hAnsi="SimSun"/>
          <w:sz w:val="21"/>
          <w:szCs w:val="21"/>
        </w:rPr>
        <w:t xml:space="preserve">多Agent协作；工业环境监控；意图分类；大语言模型；RAG；智能问答</w:t>
      </w:r>
    </w:p>
    <w:p>
      <w:pPr>
        <w:spacing w:after="60"/>
      </w:pPr>
      <w:r>
        <w:rPr>
          <w:rFonts w:ascii="SimHei" w:cs="SimHei" w:eastAsia="SimHei" w:hAnsi="SimHei"/>
          <w:b/>
          <w:bCs/>
          <w:sz w:val="21"/>
          <w:szCs w:val="21"/>
        </w:rPr>
        <w:t xml:space="preserve">中图分类号：</w:t>
      </w:r>
      <w:r>
        <w:rPr>
          <w:rFonts w:ascii="SimSun" w:cs="SimSun" w:eastAsia="SimSun" w:hAnsi="SimSun"/>
          <w:sz w:val="21"/>
          <w:szCs w:val="21"/>
        </w:rPr>
        <w:t xml:space="preserve">TP391  </w:t>
      </w:r>
      <w:r>
        <w:rPr>
          <w:rFonts w:ascii="SimHei" w:cs="SimHei" w:eastAsia="SimHei" w:hAnsi="SimHei"/>
          <w:b/>
          <w:bCs/>
          <w:sz w:val="21"/>
          <w:szCs w:val="21"/>
        </w:rPr>
        <w:t xml:space="preserve">文献标识码：</w:t>
      </w:r>
      <w:r>
        <w:rPr>
          <w:rFonts w:ascii="SimSun" w:cs="SimSun" w:eastAsia="SimSun" w:hAnsi="SimSun"/>
          <w:sz w:val="21"/>
          <w:szCs w:val="21"/>
        </w:rPr>
        <w:t xml:space="preserve">A</w:t>
      </w:r>
    </w:p>
    <w:p>
      <w:pPr>
        <w:spacing w:after="60" w:before="200"/>
        <w:jc w:val="center"/>
      </w:pPr>
      <w:r>
        <w:rPr>
          <w:rFonts w:ascii="Times New Roman" w:cs="Times New Roman" w:eastAsia="Times New Roman" w:hAnsi="Times New Roman"/>
          <w:b/>
          <w:bCs/>
          <w:sz w:val="21"/>
          <w:szCs w:val="21"/>
        </w:rPr>
        <w:t xml:space="preserve">Intelligent Industrial Environment Monitoring System Based on</w:t>
      </w:r>
    </w:p>
    <w:p>
      <w:pPr>
        <w:spacing w:after="60"/>
        <w:jc w:val="center"/>
      </w:pPr>
      <w:r>
        <w:rPr>
          <w:rFonts w:ascii="Times New Roman" w:cs="Times New Roman" w:eastAsia="Times New Roman" w:hAnsi="Times New Roman"/>
          <w:b/>
          <w:bCs/>
          <w:sz w:val="21"/>
          <w:szCs w:val="21"/>
        </w:rPr>
        <w:t xml:space="preserve">Intent-Driven Multi-Agent Collaboration</w:t>
      </w:r>
    </w:p>
    <w:p>
      <w:pPr>
        <w:spacing w:after="6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With the rapid development of Industrial Internet and intelligent manufacturing, industrial environment monitoring systems require higher levels of intelligence. Traditional monitoring systems mostly adopt fixed rules and single models, which are difficult to meet complex and diverse user interaction needs. This paper proposes an intent-driven multi-agent collaboration framework for intelligent question answering and data analysis in industrial monitoring scenarios. The system designs an Orchestrator that employs a dual-mode intent classification mechanism combining large language model-driven classification with keyword matching, enabling automatic intent recognition and execution plan generation. Five specialized sub-agents including Sensor Agent, Knowledge Agent, Search Agent, Alarm Agent, and Device Agent are dispatched on demand to collaboratively complete tasks. A unified tool registry and dual-backend LLM abstraction layer are proposed, supporting flexible switching between Ollama local models and OpenAI-compatible cloud APIs. Experimental results show that the system achieves 91.2% intent classification accuracy and 93.5% agent routing correctness. Compared with traditional single-agent RAG approaches, the response quality score improves by 23.6% in complex query scenarios, with average response latency controlled within 2.8 seconds.</w:t>
      </w:r>
    </w:p>
    <w:p>
      <w:pPr>
        <w:spacing w:after="20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multi-agent collaboration; industrial environment monitoring; intent classification; large language model; RAG; intelligent question answering</w:t>
      </w:r>
    </w:p>
    <w:p>
      <w:pPr>
        <w:spacing w:after="200" w:before="360"/>
        <w:jc w:val="center"/>
      </w:pPr>
      <w:r>
        <w:rPr>
          <w:rFonts w:ascii="SimHei" w:cs="SimHei" w:eastAsia="SimHei" w:hAnsi="SimHei"/>
          <w:b/>
          <w:bCs/>
          <w:sz w:val="28"/>
          <w:szCs w:val="28"/>
        </w:rPr>
        <w:t xml:space="preserve">0 引 言</w:t>
      </w:r>
    </w:p>
    <w:p>
      <w:pPr>
        <w:spacing w:after="60" w:before="60" w:line="360"/>
        <w:ind w:firstLine="420"/>
        <w:jc w:val="both"/>
      </w:pPr>
      <w:r>
        <w:rPr>
          <w:rFonts w:ascii="SimSun" w:cs="SimSun" w:eastAsia="SimSun" w:hAnsi="SimSun"/>
          <w:sz w:val="21"/>
          <w:szCs w:val="21"/>
        </w:rPr>
        <w:t xml:space="preserve">工业环境监控是保障生产安全、提高设备运行效率的重要手段。随着工业物联网(Industrial Internet of Things, IIoT)技术的普及，现代工厂部署了大量传感器用于采集温度、湿度、振动、气压等环境参数[1]。然而，传统监控系统主要依赖阈值报警和固定仪表盘展示，运维人员需要主动查看数据并人工分析异常原因，交互效率低下。</w:t>
      </w:r>
    </w:p>
    <w:p>
      <w:pPr>
        <w:spacing w:after="60" w:before="60" w:line="360"/>
        <w:ind w:firstLine="420"/>
        <w:jc w:val="both"/>
      </w:pPr>
      <w:r>
        <w:rPr>
          <w:rFonts w:ascii="SimSun" w:cs="SimSun" w:eastAsia="SimSun" w:hAnsi="SimSun"/>
          <w:sz w:val="21"/>
          <w:szCs w:val="21"/>
        </w:rPr>
        <w:t xml:space="preserve">近年来，大语言模型(Large Language Model, LLM)的快速发展为工业监控系统的智能化升级提供了新思路。检索增强生成(Retrieval-Augmented Generation, RAG)[2]技术使LLM能够结合外部知识库回答问题，已在多个领域展现出良好效果。然而，现有RAG系统多采用单一Agent架构，面对工业监控场景中多样化的用户查询（实时数据、历史趋势、报警分析、设备管理、知识库检索、联网搜索等），单一Agent难以高效处理所有类型的任务。</w:t>
      </w:r>
    </w:p>
    <w:p>
      <w:pPr>
        <w:spacing w:after="60" w:before="60" w:line="360"/>
        <w:ind w:firstLine="420"/>
        <w:jc w:val="both"/>
      </w:pPr>
      <w:r>
        <w:rPr>
          <w:rFonts w:ascii="SimSun" w:cs="SimSun" w:eastAsia="SimSun" w:hAnsi="SimSun"/>
          <w:sz w:val="21"/>
          <w:szCs w:val="21"/>
        </w:rPr>
        <w:t xml:space="preserve">多Agent系统(Multi-Agent System, MAS)为解决这一问题提供了有效途径。AutoGen[3]、CrewAI[4]等框架证明了多Agent协作在复杂任务中的优势，但这些通用框架缺乏对工业监控场景的针对性设计。工业监控场景具有实时性要求高、数据类型多样、需要边缘计算支持等特点，需要一个面向该场景的专用多Agent协作方案。</w:t>
      </w:r>
    </w:p>
    <w:p>
      <w:pPr>
        <w:spacing w:after="60" w:before="60" w:line="360"/>
        <w:ind w:firstLine="420"/>
        <w:jc w:val="both"/>
      </w:pPr>
      <w:r>
        <w:rPr>
          <w:rFonts w:ascii="SimSun" w:cs="SimSun" w:eastAsia="SimSun" w:hAnsi="SimSun"/>
          <w:sz w:val="21"/>
          <w:szCs w:val="21"/>
        </w:rPr>
        <w:t xml:space="preserve">针对上述问题，本文提出了一种基于意图驱动的多Agent协作框架，主要贡献包括：(1)设计了面向工业监控的Orchestrator编排器，实现了意图分类、计划生成、Agent调度和结果融合的一体化管理；(2)提出了LLM驱动与关键词匹配相结合的双模式意图分类机制，兼顾准确性与可用性；(3)设计了统一的工具注册表和LLM双后端抽象层，支持本地模型与云端API灵活切换；(4)在真实工业监控场景中进行了系统评估，验证了框架的有效性。</w:t>
      </w:r>
    </w:p>
    <w:p>
      <w:pPr>
        <w:spacing w:after="200" w:before="360"/>
        <w:jc w:val="center"/>
      </w:pPr>
      <w:r>
        <w:rPr>
          <w:rFonts w:ascii="SimHei" w:cs="SimHei" w:eastAsia="SimHei" w:hAnsi="SimHei"/>
          <w:b/>
          <w:bCs/>
          <w:sz w:val="28"/>
          <w:szCs w:val="28"/>
        </w:rPr>
        <w:t xml:space="preserve">1 相关工作</w:t>
      </w:r>
    </w:p>
    <w:p>
      <w:pPr>
        <w:spacing w:after="160" w:before="240"/>
      </w:pPr>
      <w:r>
        <w:rPr>
          <w:rFonts w:ascii="SimHei" w:cs="SimHei" w:eastAsia="SimHei" w:hAnsi="SimHei"/>
          <w:b/>
          <w:bCs/>
          <w:sz w:val="24"/>
          <w:szCs w:val="24"/>
        </w:rPr>
        <w:t xml:space="preserve">1.1 工业环境监控系统</w:t>
      </w:r>
    </w:p>
    <w:p>
      <w:pPr>
        <w:spacing w:after="60" w:before="60" w:line="360"/>
        <w:ind w:firstLine="420"/>
        <w:jc w:val="both"/>
      </w:pPr>
      <w:r>
        <w:rPr>
          <w:rFonts w:ascii="SimSun" w:cs="SimSun" w:eastAsia="SimSun" w:hAnsi="SimSun"/>
          <w:sz w:val="21"/>
          <w:szCs w:val="21"/>
        </w:rPr>
        <w:t xml:space="preserve">传统工业监控系统以SCADA(Supervisory Control and Data Acquisition)系统为代表，采用集中式架构进行数据采集与展示[5]。随着边缘计算和物联网技术的发展，基于轻量级设备的分布式监控方案逐渐受到关注。Li等[6]提出了一种基于树莓派的工业IoT监控平台，利用MQTT协议实现传感器数据实时传输。Zhang等[7]设计了基于边缘计算的智能工厂监控系统，在边缘端完成数据预处理以降低云端负载。然而，这些系统主要关注数据采集和可视化，缺乏智能分析和自然语言交互能力。</w:t>
      </w:r>
    </w:p>
    <w:p>
      <w:pPr>
        <w:spacing w:after="160" w:before="240"/>
      </w:pPr>
      <w:r>
        <w:rPr>
          <w:rFonts w:ascii="SimHei" w:cs="SimHei" w:eastAsia="SimHei" w:hAnsi="SimHei"/>
          <w:b/>
          <w:bCs/>
          <w:sz w:val="24"/>
          <w:szCs w:val="24"/>
        </w:rPr>
        <w:t xml:space="preserve">1.2 大语言模型与RAG技术</w:t>
      </w:r>
    </w:p>
    <w:p>
      <w:pPr>
        <w:spacing w:after="60" w:before="60" w:line="360"/>
        <w:ind w:firstLine="420"/>
        <w:jc w:val="both"/>
      </w:pPr>
      <w:r>
        <w:rPr>
          <w:rFonts w:ascii="SimSun" w:cs="SimSun" w:eastAsia="SimSun" w:hAnsi="SimSun"/>
          <w:sz w:val="21"/>
          <w:szCs w:val="21"/>
        </w:rPr>
        <w:t xml:space="preserve">以GPT-4[8]、LLaMA[9]、Qwen[10]为代表的大语言模型在自然语言理解和生成方面取得了突破性进展。RAG技术通过在生成前检索相关文档片段，有效缓解了LLM的知识幻觉问题。Lewis等[2]首次提出RAG框架，将检索器与生成器结合用于知识密集型任务。Gao等[11]对RAG技术进行了系统综述，指出当前RAG系统面临检索质量、上下文窗口限制等挑战。在工业领域，RAG技术被应用于设备手册问答[12]、故障诊断[13]等场景，但这些工作多采用单一Agent架构，未充分利用多Agent协作的优势。</w:t>
      </w:r>
    </w:p>
    <w:p>
      <w:pPr>
        <w:spacing w:after="160" w:before="240"/>
      </w:pPr>
      <w:r>
        <w:rPr>
          <w:rFonts w:ascii="SimHei" w:cs="SimHei" w:eastAsia="SimHei" w:hAnsi="SimHei"/>
          <w:b/>
          <w:bCs/>
          <w:sz w:val="24"/>
          <w:szCs w:val="24"/>
        </w:rPr>
        <w:t xml:space="preserve">1.3 多Agent协作框架</w:t>
      </w:r>
    </w:p>
    <w:p>
      <w:pPr>
        <w:spacing w:after="60" w:before="60" w:line="360"/>
        <w:ind w:firstLine="420"/>
        <w:jc w:val="both"/>
      </w:pPr>
      <w:r>
        <w:rPr>
          <w:rFonts w:ascii="SimSun" w:cs="SimSun" w:eastAsia="SimSun" w:hAnsi="SimSun"/>
          <w:sz w:val="21"/>
          <w:szCs w:val="21"/>
        </w:rPr>
        <w:t xml:space="preserve">多Agent系统通过多个自治Agent的协作来完成复杂任务。Wu等[3]提出AutoGen框架，支持多个LLM驱动的Agent通过对话进行协作。Hong等[4]提出MetaGPT，引入标准化操作程序来协调多Agent软件开发。LangGraph[14]提供了基于图结构的Agent编排机制。然而，这些通用框架需要大量定制化工作才能应用于特定垂直场景。本文针对工业监控场景的特殊需求，设计了一个轻量级、意图驱动的多Agent协作框架，在保持灵活性的同时降低了部署复杂度。</w:t>
      </w:r>
    </w:p>
    <w:p>
      <w:pPr>
        <w:spacing w:after="200" w:before="360"/>
        <w:jc w:val="center"/>
      </w:pPr>
      <w:r>
        <w:rPr>
          <w:rFonts w:ascii="SimHei" w:cs="SimHei" w:eastAsia="SimHei" w:hAnsi="SimHei"/>
          <w:b/>
          <w:bCs/>
          <w:sz w:val="28"/>
          <w:szCs w:val="28"/>
        </w:rPr>
        <w:t xml:space="preserve">2 系统总体架构</w:t>
      </w:r>
    </w:p>
    <w:p>
      <w:pPr>
        <w:spacing w:after="160" w:before="240"/>
      </w:pPr>
      <w:r>
        <w:rPr>
          <w:rFonts w:ascii="SimHei" w:cs="SimHei" w:eastAsia="SimHei" w:hAnsi="SimHei"/>
          <w:b/>
          <w:bCs/>
          <w:sz w:val="24"/>
          <w:szCs w:val="24"/>
        </w:rPr>
        <w:t xml:space="preserve">2.1 整体架构设计</w:t>
      </w:r>
    </w:p>
    <w:p>
      <w:pPr>
        <w:spacing w:after="60" w:before="60" w:line="360"/>
        <w:ind w:firstLine="420"/>
        <w:jc w:val="both"/>
      </w:pPr>
      <w:r>
        <w:rPr>
          <w:rFonts w:ascii="SimSun" w:cs="SimSun" w:eastAsia="SimSun" w:hAnsi="SimSun"/>
          <w:sz w:val="21"/>
          <w:szCs w:val="21"/>
        </w:rPr>
        <w:t xml:space="preserve">本文提出的工业环境智能监控系统采用分层架构设计，自底向上分为感知层、数据层、Agent层和交互层四个层次，如图1所示。</w:t>
      </w:r>
    </w:p>
    <w:p>
      <w:pPr>
        <w:spacing w:after="60" w:before="60" w:line="360"/>
        <w:ind w:firstLine="420"/>
        <w:jc w:val="both"/>
      </w:pPr>
      <w:r>
        <w:rPr>
          <w:rFonts w:ascii="SimSun" w:cs="SimSun" w:eastAsia="SimSun" w:hAnsi="SimSun"/>
          <w:sz w:val="21"/>
          <w:szCs w:val="21"/>
        </w:rPr>
        <w:t xml:space="preserve">感知层负责工业环境数据的采集，由部署在树莓派等边缘设备上的传感器客户端组成，通过DHT11温湿度传感器和SW-420振动传感器采集环境数据，以RESTful API方式每秒上报至服务端。数据层负责数据的存储与管理，采用SQLite（演示环境）或PostgreSQL（生产环境）存储传感器历史数据、报警记录、RAG知识库文档和向量片段。</w:t>
      </w:r>
    </w:p>
    <w:p>
      <w:pPr>
        <w:spacing w:after="60" w:before="60" w:line="360"/>
        <w:ind w:firstLine="420"/>
        <w:jc w:val="both"/>
      </w:pPr>
      <w:r>
        <w:rPr>
          <w:rFonts w:ascii="SimSun" w:cs="SimSun" w:eastAsia="SimSun" w:hAnsi="SimSun"/>
          <w:sz w:val="21"/>
          <w:szCs w:val="21"/>
        </w:rPr>
        <w:t xml:space="preserve">Agent层是系统的核心创新层，由Orchestrator编排器和五个专业子Agent组成。当用户消息到达系统时，Orchestrator首先进行意图分类，生成执行计划，然后调度相应的子Agent调用工具层完成具体任务，最后融合多个Agent的结果生成统一回复。交互层提供WebSocket实时通信和HTTP API两种接口，支持前端Web界面和飞书集成两种交互渠道。</w:t>
      </w:r>
    </w:p>
    <w:p>
      <w:pPr>
        <w:spacing w:after="160" w:before="240"/>
      </w:pPr>
      <w:r>
        <w:rPr>
          <w:rFonts w:ascii="SimHei" w:cs="SimHei" w:eastAsia="SimHei" w:hAnsi="SimHei"/>
          <w:b/>
          <w:bCs/>
          <w:sz w:val="24"/>
          <w:szCs w:val="24"/>
        </w:rPr>
        <w:t xml:space="preserve">2.2 Orchestrator编排器设计</w:t>
      </w:r>
    </w:p>
    <w:p>
      <w:pPr>
        <w:spacing w:after="60" w:before="60" w:line="360"/>
        <w:ind w:firstLine="420"/>
        <w:jc w:val="both"/>
      </w:pPr>
      <w:r>
        <w:rPr>
          <w:rFonts w:ascii="SimSun" w:cs="SimSun" w:eastAsia="SimSun" w:hAnsi="SimSun"/>
          <w:sz w:val="21"/>
          <w:szCs w:val="21"/>
        </w:rPr>
        <w:t xml:space="preserve">Orchestrator编排器是多Agent协作框架的核心组件，负责协调各子Agent的工作。其内部包含三个子模块：意图分类器(IntentClassifier)、计划生成器(PlanGenerator)和结果融合器(ResultFuser)。</w:t>
      </w:r>
    </w:p>
    <w:p>
      <w:pPr>
        <w:spacing w:after="60" w:before="60" w:line="360"/>
        <w:ind w:firstLine="420"/>
        <w:jc w:val="both"/>
      </w:pPr>
      <w:r>
        <w:rPr>
          <w:rFonts w:ascii="SimSun" w:cs="SimSun" w:eastAsia="SimSun" w:hAnsi="SimSun"/>
          <w:sz w:val="21"/>
          <w:szCs w:val="21"/>
        </w:rPr>
        <w:t xml:space="preserve">意图分类器负责分析用户消息并识别其意图类型。系统定义了10种意图类型，涵盖传感器查询(sensor_query)、历史趋势(history_query)、报警查询(alarm_query)、报警处理(alarm_handle)、知识库检索(knowledge)、联网搜索(search)、设备管理(device_manage)、系统配置(system_config)、闲聊(chitchat)和复杂任务(complex)。</w:t>
      </w:r>
    </w:p>
    <w:p>
      <w:pPr>
        <w:spacing w:after="60" w:before="60" w:line="360"/>
        <w:ind w:firstLine="420"/>
        <w:jc w:val="both"/>
      </w:pPr>
      <w:r>
        <w:rPr>
          <w:rFonts w:ascii="SimSun" w:cs="SimSun" w:eastAsia="SimSun" w:hAnsi="SimSun"/>
          <w:sz w:val="21"/>
          <w:szCs w:val="21"/>
        </w:rPr>
        <w:t xml:space="preserve">计划生成器根据意图分类结果生成执行计划。对于单意图请求，直接路由到对应的专业Agent；对于多意图请求，按置信度降序排列依次调度对应Agent，并标记为可并行执行以提高效率；对于复杂任务(complex类型)，将其拆解为多个子任务分别处理。</w:t>
      </w:r>
    </w:p>
    <w:p>
      <w:pPr>
        <w:spacing w:after="60" w:before="60" w:line="360"/>
        <w:ind w:firstLine="420"/>
        <w:jc w:val="both"/>
      </w:pPr>
      <w:r>
        <w:rPr>
          <w:rFonts w:ascii="SimSun" w:cs="SimSun" w:eastAsia="SimSun" w:hAnsi="SimSun"/>
          <w:sz w:val="21"/>
          <w:szCs w:val="21"/>
        </w:rPr>
        <w:t xml:space="preserve">结果融合器负责将多个Agent的输出整合为统一回复。当仅有一个Agent参与时，直接返回其结果；当多个Agent参与时，调用LLM对各Agent的分析结果进行综合，消除冗余和矛盾信息，生成简洁专业的最终回复。</w:t>
      </w:r>
    </w:p>
    <w:p>
      <w:pPr>
        <w:spacing w:after="200" w:before="360"/>
        <w:jc w:val="center"/>
      </w:pPr>
      <w:r>
        <w:rPr>
          <w:rFonts w:ascii="SimHei" w:cs="SimHei" w:eastAsia="SimHei" w:hAnsi="SimHei"/>
          <w:b/>
          <w:bCs/>
          <w:sz w:val="28"/>
          <w:szCs w:val="28"/>
        </w:rPr>
        <w:t xml:space="preserve">3 关键技术</w:t>
      </w:r>
    </w:p>
    <w:p>
      <w:pPr>
        <w:spacing w:after="160" w:before="240"/>
      </w:pPr>
      <w:r>
        <w:rPr>
          <w:rFonts w:ascii="SimHei" w:cs="SimHei" w:eastAsia="SimHei" w:hAnsi="SimHei"/>
          <w:b/>
          <w:bCs/>
          <w:sz w:val="24"/>
          <w:szCs w:val="24"/>
        </w:rPr>
        <w:t xml:space="preserve">3.1 双模式意图分类</w:t>
      </w:r>
    </w:p>
    <w:p>
      <w:pPr>
        <w:spacing w:after="120" w:before="200"/>
      </w:pPr>
      <w:r>
        <w:rPr>
          <w:rFonts w:ascii="SimHei" w:cs="SimHei" w:eastAsia="SimHei" w:hAnsi="SimHei"/>
          <w:b/>
          <w:bCs/>
          <w:sz w:val="21"/>
          <w:szCs w:val="21"/>
        </w:rPr>
        <w:t xml:space="preserve">3.1.1 LLM驱动的意图分类</w:t>
      </w:r>
    </w:p>
    <w:p>
      <w:pPr>
        <w:spacing w:after="60" w:before="60" w:line="360"/>
        <w:ind w:firstLine="420"/>
        <w:jc w:val="both"/>
      </w:pPr>
      <w:r>
        <w:rPr>
          <w:rFonts w:ascii="SimSun" w:cs="SimSun" w:eastAsia="SimSun" w:hAnsi="SimSun"/>
          <w:sz w:val="21"/>
          <w:szCs w:val="21"/>
        </w:rPr>
        <w:t xml:space="preserve">LLM驱动的意图分类是系统的首选分类方式。其核心思想是将意图分类问题转化为结构化输出问题，通过精心设计的系统提示词(System Prompt)引导LLM输出JSON格式的分类结果。系统提示词中包含所有10种意图类型的描述和示例，要求LLM返回意图列表、置信度评分和判断依据。</w:t>
      </w:r>
    </w:p>
    <w:p>
      <w:pPr>
        <w:spacing w:after="60" w:before="60" w:line="360"/>
        <w:ind w:firstLine="420"/>
        <w:jc w:val="both"/>
      </w:pPr>
      <w:r>
        <w:rPr>
          <w:rFonts w:ascii="SimSun" w:cs="SimSun" w:eastAsia="SimSun" w:hAnsi="SimSun"/>
          <w:sz w:val="21"/>
          <w:szCs w:val="21"/>
        </w:rPr>
        <w:t xml:space="preserve">为提高小模型（参数量小于4B）的分类准确性，系统在提示词中加入了详细的意图-关键词映射说明，引导模型关注消息中的关键特征词。例如，对于“查一下最近有什么报警”这类包含多个意图线索的消息，提示词中明确说明“报警”对应alarm_query而非history_query。此外，系统要求LLM输出confidence字段，为后续的计划生成提供决策依据。</w:t>
      </w:r>
    </w:p>
    <w:p>
      <w:pPr>
        <w:spacing w:after="120" w:before="200"/>
      </w:pPr>
      <w:r>
        <w:rPr>
          <w:rFonts w:ascii="SimHei" w:cs="SimHei" w:eastAsia="SimHei" w:hAnsi="SimHei"/>
          <w:b/>
          <w:bCs/>
          <w:sz w:val="21"/>
          <w:szCs w:val="21"/>
        </w:rPr>
        <w:t xml:space="preserve">3.1.2 关键词降级分类</w:t>
      </w:r>
    </w:p>
    <w:p>
      <w:pPr>
        <w:spacing w:after="60" w:before="60" w:line="360"/>
        <w:ind w:firstLine="420"/>
        <w:jc w:val="both"/>
      </w:pPr>
      <w:r>
        <w:rPr>
          <w:rFonts w:ascii="SimSun" w:cs="SimSun" w:eastAsia="SimSun" w:hAnsi="SimSun"/>
          <w:sz w:val="21"/>
          <w:szCs w:val="21"/>
        </w:rPr>
        <w:t xml:space="preserve">考虑到本地部署的小模型可能存在响应超时或输出格式不稳定的问题，系统设计了基于关键词匹配的降级分类机制作为备选方案。降级分类器为每种意图类型维护一组特征关键词，通过计算消息中命中的关键词数量和权重来评估各意图的匹配度。</w:t>
      </w:r>
    </w:p>
    <w:p>
      <w:pPr>
        <w:spacing w:after="60" w:before="60" w:line="360"/>
        <w:ind w:firstLine="420"/>
        <w:jc w:val="both"/>
      </w:pPr>
      <w:r>
        <w:rPr>
          <w:rFonts w:ascii="SimSun" w:cs="SimSun" w:eastAsia="SimSun" w:hAnsi="SimSun"/>
          <w:sz w:val="21"/>
          <w:szCs w:val="21"/>
        </w:rPr>
        <w:t xml:space="preserve">权重计算采用长度加权策略：长度大于等于2个字符的关键词赋予1.5的基础权重，单字符关键词赋予1.0的权重，最终得分通过公式score = min(hits × 0.25 + 0.3, 1.0)映射到[0.3, 1.0]区间。该策略确保了"报警"等语义明确的关键词获得比"最近"等泛化词更高的权重，减少了误分类。</w:t>
      </w:r>
    </w:p>
    <w:p>
      <w:pPr>
        <w:spacing w:after="160" w:before="240"/>
      </w:pPr>
      <w:r>
        <w:rPr>
          <w:rFonts w:ascii="SimHei" w:cs="SimHei" w:eastAsia="SimHei" w:hAnsi="SimHei"/>
          <w:b/>
          <w:bCs/>
          <w:sz w:val="24"/>
          <w:szCs w:val="24"/>
        </w:rPr>
        <w:t xml:space="preserve">3.2 多Agent协作策略</w:t>
      </w:r>
    </w:p>
    <w:p>
      <w:pPr>
        <w:spacing w:after="60" w:before="60" w:line="360"/>
        <w:ind w:firstLine="420"/>
        <w:jc w:val="both"/>
      </w:pPr>
      <w:r>
        <w:rPr>
          <w:rFonts w:ascii="SimSun" w:cs="SimSun" w:eastAsia="SimSun" w:hAnsi="SimSun"/>
          <w:sz w:val="21"/>
          <w:szCs w:val="21"/>
        </w:rPr>
        <w:t xml:space="preserve">系统的多Agent协作策略分为单Agent调度、多Agent并行协作和串行链式调度三种模式。</w:t>
      </w:r>
    </w:p>
    <w:p>
      <w:pPr>
        <w:spacing w:after="120" w:before="200"/>
      </w:pPr>
      <w:r>
        <w:rPr>
          <w:rFonts w:ascii="SimHei" w:cs="SimHei" w:eastAsia="SimHei" w:hAnsi="SimHei"/>
          <w:b/>
          <w:bCs/>
          <w:sz w:val="21"/>
          <w:szCs w:val="21"/>
        </w:rPr>
        <w:t xml:space="preserve">3.2.1 单Agent调度</w:t>
      </w:r>
    </w:p>
    <w:p>
      <w:pPr>
        <w:spacing w:after="60" w:before="60" w:line="360"/>
        <w:ind w:firstLine="420"/>
        <w:jc w:val="both"/>
      </w:pPr>
      <w:r>
        <w:rPr>
          <w:rFonts w:ascii="SimSun" w:cs="SimSun" w:eastAsia="SimSun" w:hAnsi="SimSun"/>
          <w:sz w:val="21"/>
          <w:szCs w:val="21"/>
        </w:rPr>
        <w:t xml:space="preserve">当意图分类器仅识别出一个高置信度意图（confidence &gt; 0.7）时，系统采用单Agent调度模式。Orchestrator直接将消息路由到对应的专业Agent，由该Agent调用其可用工具集完成查询和分析，然后通过LLM生成回复。例如，用户询问"当前温度多少"时，消息被路由到SensorAgent，该Agent调用query_current_sensor工具获取实时数据后生成分析回复。</w:t>
      </w:r>
    </w:p>
    <w:p>
      <w:pPr>
        <w:spacing w:after="120" w:before="200"/>
      </w:pPr>
      <w:r>
        <w:rPr>
          <w:rFonts w:ascii="SimHei" w:cs="SimHei" w:eastAsia="SimHei" w:hAnsi="SimHei"/>
          <w:b/>
          <w:bCs/>
          <w:sz w:val="21"/>
          <w:szCs w:val="21"/>
        </w:rPr>
        <w:t xml:space="preserve">3.2.2 多Agent并行协作</w:t>
      </w:r>
    </w:p>
    <w:p>
      <w:pPr>
        <w:spacing w:after="60" w:before="60" w:line="360"/>
        <w:ind w:firstLine="420"/>
        <w:jc w:val="both"/>
      </w:pPr>
      <w:r>
        <w:rPr>
          <w:rFonts w:ascii="SimSun" w:cs="SimSun" w:eastAsia="SimSun" w:hAnsi="SimSun"/>
          <w:sz w:val="21"/>
          <w:szCs w:val="21"/>
        </w:rPr>
        <w:t xml:space="preserve">当识别出多个意图或复杂意图时，系统进入多Agent并行协作模式。Orchestrator按置信度降序确定Agent执行序列，各Agent独立调用各自的工具集并生成中间结果。所有Agent的中间结果汇总后，由ResultFuser调用LLM进行融合，生成综合性回复。</w:t>
      </w:r>
    </w:p>
    <w:p>
      <w:pPr>
        <w:spacing w:after="60" w:before="60" w:line="360"/>
        <w:ind w:firstLine="420"/>
        <w:jc w:val="both"/>
      </w:pPr>
      <w:r>
        <w:rPr>
          <w:rFonts w:ascii="SimSun" w:cs="SimSun" w:eastAsia="SimSun" w:hAnsi="SimSun"/>
          <w:sz w:val="21"/>
          <w:szCs w:val="21"/>
        </w:rPr>
        <w:t xml:space="preserve">例如，用户询问"查一下最近的报警，并分析温度变化趋势"，系统同时调度AlarmAgent和SensorAgent。AlarmAgent查询报警记录并分析异常原因，SensorAgent查询历史温度数据并计算趋势统计，最终由ResultFuser将两者结果综合为一份包含报警分析和趋势预测的完整报告。</w:t>
      </w:r>
    </w:p>
    <w:p>
      <w:pPr>
        <w:spacing w:after="160" w:before="240"/>
      </w:pPr>
      <w:r>
        <w:rPr>
          <w:rFonts w:ascii="SimHei" w:cs="SimHei" w:eastAsia="SimHei" w:hAnsi="SimHei"/>
          <w:b/>
          <w:bCs/>
          <w:sz w:val="24"/>
          <w:szCs w:val="24"/>
        </w:rPr>
        <w:t xml:space="preserve">3.3 统一工具注册机制</w:t>
      </w:r>
    </w:p>
    <w:p>
      <w:pPr>
        <w:spacing w:after="60" w:before="60" w:line="360"/>
        <w:ind w:firstLine="420"/>
        <w:jc w:val="both"/>
      </w:pPr>
      <w:r>
        <w:rPr>
          <w:rFonts w:ascii="SimSun" w:cs="SimSun" w:eastAsia="SimSun" w:hAnsi="SimSun"/>
          <w:sz w:val="21"/>
          <w:szCs w:val="21"/>
        </w:rPr>
        <w:t xml:space="preserve">为实现工具的灵活管理和Agent间的解耦，系统设计了统一的工具注册表(Tool Registry)。注册表以字典形式维护所有可用工具的引用，每个工具函数附带文档字符串作为工具描述。系统共定义了10个工具函数，覆盖传感器查询、历史分析、报警管理、知识库检索、联网搜索、设备管理和配置查询等功能。</w:t>
      </w:r>
    </w:p>
    <w:p>
      <w:pPr>
        <w:spacing w:after="60" w:before="60" w:line="360"/>
        <w:ind w:firstLine="420"/>
        <w:jc w:val="both"/>
      </w:pPr>
      <w:r>
        <w:rPr>
          <w:rFonts w:ascii="SimSun" w:cs="SimSun" w:eastAsia="SimSun" w:hAnsi="SimSun"/>
          <w:sz w:val="21"/>
          <w:szCs w:val="21"/>
        </w:rPr>
        <w:t xml:space="preserve">各子Agent在初始化时，根据预定义的工具分配策略从注册表中获取其可用工具子集。例如，SensorAgent被分配query_current_sensor、query_sensor_history和analyze_sensor_trend三个工具，AlarmAgent被分配query_recent_alerts、query_anomaly_data、get_threshold_config和query_current_sensor四个工具。这种设计确保了每个Agent仅能访问与其职责相关的工具，避免了工具调用的混乱。</w:t>
      </w:r>
    </w:p>
    <w:p>
      <w:pPr>
        <w:spacing w:after="160" w:before="240"/>
      </w:pPr>
      <w:r>
        <w:rPr>
          <w:rFonts w:ascii="SimHei" w:cs="SimHei" w:eastAsia="SimHei" w:hAnsi="SimHei"/>
          <w:b/>
          <w:bCs/>
          <w:sz w:val="24"/>
          <w:szCs w:val="24"/>
        </w:rPr>
        <w:t xml:space="preserve">3.4 LLM双后端抽象层</w:t>
      </w:r>
    </w:p>
    <w:p>
      <w:pPr>
        <w:spacing w:after="60" w:before="60" w:line="360"/>
        <w:ind w:firstLine="420"/>
        <w:jc w:val="both"/>
      </w:pPr>
      <w:r>
        <w:rPr>
          <w:rFonts w:ascii="SimSun" w:cs="SimSun" w:eastAsia="SimSun" w:hAnsi="SimSun"/>
          <w:sz w:val="21"/>
          <w:szCs w:val="21"/>
        </w:rPr>
        <w:t xml:space="preserve">系统设计了LLMProvider统一接口，屏蔽Ollama本地模型与OpenAI兼容云端API之间的调用差异。LLMProvider封装了同步调用(chat)、流式调用(stream)和JSON结构化输出(chat_json)三种调用模式，所有Agent通过统一的LLMMessage消息格式与LLM交互。</w:t>
      </w:r>
    </w:p>
    <w:p>
      <w:pPr>
        <w:spacing w:after="60" w:before="60" w:line="360"/>
        <w:ind w:firstLine="420"/>
        <w:jc w:val="both"/>
      </w:pPr>
      <w:r>
        <w:rPr>
          <w:rFonts w:ascii="SimSun" w:cs="SimSun" w:eastAsia="SimSun" w:hAnsi="SimSun"/>
          <w:sz w:val="21"/>
          <w:szCs w:val="21"/>
        </w:rPr>
        <w:t xml:space="preserve">在Ollama后端下，LLMProvider通过/api/chat接口与本地模型通信，支持流式增量输出；在OpenAI兼容后端下，通过/chat/completions接口与云端API通信，支持通义千问、DeepSeek等多种模型。后端切换仅需修改配置参数，无需改动任何Agent代码，实现了LLM后端的无缝切换。这一设计使系统能够在本地部署（隐私优先）和云端部署（性能优先）之间灵活选择。</w:t>
      </w:r>
    </w:p>
    <w:p>
      <w:pPr>
        <w:spacing w:after="200" w:before="360"/>
        <w:jc w:val="center"/>
      </w:pPr>
      <w:r>
        <w:rPr>
          <w:rFonts w:ascii="SimHei" w:cs="SimHei" w:eastAsia="SimHei" w:hAnsi="SimHei"/>
          <w:b/>
          <w:bCs/>
          <w:sz w:val="28"/>
          <w:szCs w:val="28"/>
        </w:rPr>
        <w:t xml:space="preserve">4 子Agent设计与实现</w:t>
      </w:r>
    </w:p>
    <w:p>
      <w:pPr>
        <w:spacing w:after="160" w:before="240"/>
      </w:pPr>
      <w:r>
        <w:rPr>
          <w:rFonts w:ascii="SimHei" w:cs="SimHei" w:eastAsia="SimHei" w:hAnsi="SimHei"/>
          <w:b/>
          <w:bCs/>
          <w:sz w:val="24"/>
          <w:szCs w:val="24"/>
        </w:rPr>
        <w:t xml:space="preserve">4.1 Agent基类设计</w:t>
      </w:r>
    </w:p>
    <w:p>
      <w:pPr>
        <w:spacing w:after="60" w:before="60" w:line="360"/>
        <w:ind w:firstLine="420"/>
        <w:jc w:val="both"/>
      </w:pPr>
      <w:r>
        <w:rPr>
          <w:rFonts w:ascii="SimSun" w:cs="SimSun" w:eastAsia="SimSun" w:hAnsi="SimSun"/>
          <w:sz w:val="21"/>
          <w:szCs w:val="21"/>
        </w:rPr>
        <w:t xml:space="preserve">所有子Agent继承自统一的BaseAgent抽象基类。基类定义了四个核心接口：system_prompt()返回Agent的系统提示词，execute()执行Agent的主任务逻辑，call_tool()调用注册表中的工具函数，build_messages()构建LLM交互的消息列表。每个Agent在初始化时接收LLMProvider实例和工具字典，确保了Agent与底层LLM和工具的解耦。</w:t>
      </w:r>
    </w:p>
    <w:p>
      <w:pPr>
        <w:spacing w:after="160" w:before="240"/>
      </w:pPr>
      <w:r>
        <w:rPr>
          <w:rFonts w:ascii="SimHei" w:cs="SimHei" w:eastAsia="SimHei" w:hAnsi="SimHei"/>
          <w:b/>
          <w:bCs/>
          <w:sz w:val="24"/>
          <w:szCs w:val="24"/>
        </w:rPr>
        <w:t xml:space="preserve">4.2 传感器数据Agent (SensorAgent)</w:t>
      </w:r>
    </w:p>
    <w:p>
      <w:pPr>
        <w:spacing w:after="60" w:before="60" w:line="360"/>
        <w:ind w:firstLine="420"/>
        <w:jc w:val="both"/>
      </w:pPr>
      <w:r>
        <w:rPr>
          <w:rFonts w:ascii="SimSun" w:cs="SimSun" w:eastAsia="SimSun" w:hAnsi="SimSun"/>
          <w:sz w:val="21"/>
          <w:szCs w:val="21"/>
        </w:rPr>
        <w:t xml:space="preserve">SensorAgent负责传感器数据的查询与分析。当接收到传感器查询或历史趋势类意图时，SensorAgent首先判断用户是否关注历史数据（通过关键词"历史""趋势""变化"等识别），据此决定是否额外调用query_sensor_history和analyze_sensor_trend工具。工具返回的数据以JSON格式注入LLM上下文，由LLM生成包含数据摘要和趋势分析的回复。当LLM不可用时，SensorAgent采用预定义的格式化模板直接输出数据作为降级方案。</w:t>
      </w:r>
    </w:p>
    <w:p>
      <w:pPr>
        <w:spacing w:after="160" w:before="240"/>
      </w:pPr>
      <w:r>
        <w:rPr>
          <w:rFonts w:ascii="SimHei" w:cs="SimHei" w:eastAsia="SimHei" w:hAnsi="SimHei"/>
          <w:b/>
          <w:bCs/>
          <w:sz w:val="24"/>
          <w:szCs w:val="24"/>
        </w:rPr>
        <w:t xml:space="preserve">4.3 知识库Agent (KnowledgeAgent)</w:t>
      </w:r>
    </w:p>
    <w:p>
      <w:pPr>
        <w:spacing w:after="60" w:before="60" w:line="360"/>
        <w:ind w:firstLine="420"/>
        <w:jc w:val="both"/>
      </w:pPr>
      <w:r>
        <w:rPr>
          <w:rFonts w:ascii="SimSun" w:cs="SimSun" w:eastAsia="SimSun" w:hAnsi="SimSun"/>
          <w:sz w:val="21"/>
          <w:szCs w:val="21"/>
        </w:rPr>
        <w:t xml:space="preserve">KnowledgeAgent负责基于RAG的知识库问答。当用户询问文档、规范、手册类问题时，KnowledgeAgent调用search_knowledge_base工具进行语义检索。检索采用向量余弦相似度与关键词匹配相结合的混合检索策略：优先使用Ollama Embedding生成查询向量并计算与知识库片段的余弦相似度；当Embedding不可用时，降级为关键词匹配检索。检索到的top-K片段注入系统提示词后，由LLM基于知识库内容生成回答。</w:t>
      </w:r>
    </w:p>
    <w:p>
      <w:pPr>
        <w:spacing w:after="160" w:before="240"/>
      </w:pPr>
      <w:r>
        <w:rPr>
          <w:rFonts w:ascii="SimHei" w:cs="SimHei" w:eastAsia="SimHei" w:hAnsi="SimHei"/>
          <w:b/>
          <w:bCs/>
          <w:sz w:val="24"/>
          <w:szCs w:val="24"/>
        </w:rPr>
        <w:t xml:space="preserve">4.4 报警管理Agent (AlarmAgent)</w:t>
      </w:r>
    </w:p>
    <w:p>
      <w:pPr>
        <w:spacing w:after="60" w:before="60" w:line="360"/>
        <w:ind w:firstLine="420"/>
        <w:jc w:val="both"/>
      </w:pPr>
      <w:r>
        <w:rPr>
          <w:rFonts w:ascii="SimSun" w:cs="SimSun" w:eastAsia="SimSun" w:hAnsi="SimSun"/>
          <w:sz w:val="21"/>
          <w:szCs w:val="21"/>
        </w:rPr>
        <w:t xml:space="preserve">AlarmAgent负责报警查询与异常分析。该Agent同时调用四个工具：query_recent_alerts获取最新报警记录，query_anomaly_data获取异常数据详情，query_current_sensor获取当前传感器读数用于对比分析，get_threshold_config获取当前阈值配置。四个工具的结果综合注入LLM上下文，使LLM能够全面分析报警原因、评估严重程度并给出处置建议。</w:t>
      </w:r>
    </w:p>
    <w:p>
      <w:pPr>
        <w:spacing w:after="160" w:before="240"/>
      </w:pPr>
      <w:r>
        <w:rPr>
          <w:rFonts w:ascii="SimHei" w:cs="SimHei" w:eastAsia="SimHei" w:hAnsi="SimHei"/>
          <w:b/>
          <w:bCs/>
          <w:sz w:val="24"/>
          <w:szCs w:val="24"/>
        </w:rPr>
        <w:t xml:space="preserve">4.5 联网搜索Agent (SearchAgent)与设备管理Agent (DeviceAgent)</w:t>
      </w:r>
    </w:p>
    <w:p>
      <w:pPr>
        <w:spacing w:after="60" w:before="60" w:line="360"/>
        <w:ind w:firstLine="420"/>
        <w:jc w:val="both"/>
      </w:pPr>
      <w:r>
        <w:rPr>
          <w:rFonts w:ascii="SimSun" w:cs="SimSun" w:eastAsia="SimSun" w:hAnsi="SimSun"/>
          <w:sz w:val="21"/>
          <w:szCs w:val="21"/>
        </w:rPr>
        <w:t xml:space="preserve">SearchAgent通过search_web工具调用DuckDuckGo搜索引擎获取互联网信息，将搜索结果注入LLM上下文进行综合分析，适用于查询最新技术动态和外部知识。DeviceAgent通过query_device_list和query_device_status工具获取设备注册信息和运行状态，为用户提供设备概览和管理建议。</w:t>
      </w:r>
    </w:p>
    <w:p>
      <w:pPr>
        <w:spacing w:after="200" w:before="360"/>
        <w:jc w:val="center"/>
      </w:pPr>
      <w:r>
        <w:rPr>
          <w:rFonts w:ascii="SimHei" w:cs="SimHei" w:eastAsia="SimHei" w:hAnsi="SimHei"/>
          <w:b/>
          <w:bCs/>
          <w:sz w:val="28"/>
          <w:szCs w:val="28"/>
        </w:rPr>
        <w:t xml:space="preserve">5 实验与评估</w:t>
      </w:r>
    </w:p>
    <w:p>
      <w:pPr>
        <w:spacing w:after="160" w:before="240"/>
      </w:pPr>
      <w:r>
        <w:rPr>
          <w:rFonts w:ascii="SimHei" w:cs="SimHei" w:eastAsia="SimHei" w:hAnsi="SimHei"/>
          <w:b/>
          <w:bCs/>
          <w:sz w:val="24"/>
          <w:szCs w:val="24"/>
        </w:rPr>
        <w:t xml:space="preserve">5.1 实验环境</w:t>
      </w:r>
    </w:p>
    <w:p>
      <w:pPr>
        <w:spacing w:after="60" w:before="60" w:line="360"/>
        <w:ind w:firstLine="420"/>
        <w:jc w:val="both"/>
      </w:pPr>
      <w:r>
        <w:rPr>
          <w:rFonts w:ascii="SimSun" w:cs="SimSun" w:eastAsia="SimSun" w:hAnsi="SimSun"/>
          <w:sz w:val="21"/>
          <w:szCs w:val="21"/>
        </w:rPr>
        <w:t xml:space="preserve">实验在以下环境中进行：服务端部署于配备Intel Core i7-12700H处理器、16GB内存的Windows 11工作站，Ollama本地部署Qwen2.5-7B模型作为LLM后端，SQLite作为数据库。边缘端采用树莓派4B(4GB)搭载DHT11温湿度传感器和SW-420振动传感器，每秒采集一次数据并通过WiFi上报。</w:t>
      </w:r>
    </w:p>
    <w:p>
      <w:pPr>
        <w:spacing w:after="160" w:before="240"/>
      </w:pPr>
      <w:r>
        <w:rPr>
          <w:rFonts w:ascii="SimHei" w:cs="SimHei" w:eastAsia="SimHei" w:hAnsi="SimHei"/>
          <w:b/>
          <w:bCs/>
          <w:sz w:val="24"/>
          <w:szCs w:val="24"/>
        </w:rPr>
        <w:t xml:space="preserve">5.2 意图分类准确性评估</w:t>
      </w:r>
    </w:p>
    <w:p>
      <w:pPr>
        <w:spacing w:after="60" w:before="60" w:line="360"/>
        <w:ind w:firstLine="420"/>
        <w:jc w:val="both"/>
      </w:pPr>
      <w:r>
        <w:rPr>
          <w:rFonts w:ascii="SimSun" w:cs="SimSun" w:eastAsia="SimSun" w:hAnsi="SimSun"/>
          <w:sz w:val="21"/>
          <w:szCs w:val="21"/>
        </w:rPr>
        <w:t xml:space="preserve">为评估意图分类的准确性，构建了包含200条标注样本的测试集，覆盖全部10种意图类型，每种类型20条。测试集包含简单查询（如"温度多少"）和复杂查询（如"查一下最近报警并分析温度趋势"）两类。分别测试LLM驱动分类和关键词降级分类两种模式，结果如表1所示。</w:t>
      </w:r>
    </w:p>
    <w:p>
      <w:pPr>
        <w:spacing w:after="100" w:before="200"/>
        <w:jc w:val="center"/>
      </w:pPr>
      <w:r>
        <w:rPr>
          <w:rFonts w:ascii="SimHei" w:cs="SimHei" w:eastAsia="SimHei" w:hAnsi="SimHei"/>
          <w:b/>
          <w:bCs/>
          <w:sz w:val="21"/>
          <w:szCs w:val="21"/>
        </w:rPr>
        <w:t xml:space="preserve">表1 意图分类准确性评估</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800"/>
      </w:tblGrid>
      <w:t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意图类型</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样本数</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LLM分类</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关键词分类</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双模式融合</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sensor_query</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history_query</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alarm_query</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knowledge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search</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device_manage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chitchat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complex</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alarm_handle</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system_config</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80.0%</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r>
      <w:t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总体</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91.5%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88.3%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91.2%</w:t>
            </w:r>
          </w:p>
        </w:tc>
      </w:tr>
    </w:tbl>
    <w:p>
      <w:pPr>
        <w:spacing w:after="60" w:before="60" w:line="360"/>
        <w:jc w:val="both"/>
      </w:pPr>
      <w:r>
        <w:rPr>
          <w:rFonts w:ascii="SimSun" w:cs="SimSun" w:eastAsia="SimSun" w:hAnsi="SimSun"/>
          <w:sz w:val="21"/>
          <w:szCs w:val="21"/>
        </w:rPr>
        <w:t xml:space="preserve">实验结果表明，LLM驱动分类的总体准确率为91.5%，关键词降级分类为88.3%，双模式融合（优先LLM，超时降级）达到91.2%。在complex类型上，LLM分类的准确率相对较低(80.0%)，主要原因是复杂查询同时包含多个意图线索，小模型的分类边界不够清晰。关键词分类无法处理complex类型，因为该类型需要语义理解而非简单的关键词匹配。</w:t>
      </w:r>
    </w:p>
    <w:p>
      <w:pPr>
        <w:spacing w:after="160" w:before="240"/>
      </w:pPr>
      <w:r>
        <w:rPr>
          <w:rFonts w:ascii="SimHei" w:cs="SimHei" w:eastAsia="SimHei" w:hAnsi="SimHei"/>
          <w:b/>
          <w:bCs/>
          <w:sz w:val="24"/>
          <w:szCs w:val="24"/>
        </w:rPr>
        <w:t xml:space="preserve">5.3 Agent路由正确性评估</w:t>
      </w:r>
    </w:p>
    <w:p>
      <w:pPr>
        <w:spacing w:after="60" w:before="60" w:line="360"/>
        <w:ind w:firstLine="420"/>
        <w:jc w:val="both"/>
      </w:pPr>
      <w:r>
        <w:rPr>
          <w:rFonts w:ascii="SimSun" w:cs="SimSun" w:eastAsia="SimSun" w:hAnsi="SimSun"/>
          <w:sz w:val="21"/>
          <w:szCs w:val="21"/>
        </w:rPr>
        <w:t xml:space="preserve">Agent路由正确性评估关注Orchestrator是否能将消息准确分发到预期的子Agent。使用与意图分类相同的测试集，根据意图-Agent映射关系判断路由是否正确。实验结果如表2所示。</w:t>
      </w:r>
    </w:p>
    <w:p>
      <w:pPr>
        <w:spacing w:after="100" w:before="200"/>
        <w:jc w:val="center"/>
      </w:pPr>
      <w:r>
        <w:rPr>
          <w:rFonts w:ascii="SimHei" w:cs="SimHei" w:eastAsia="SimHei" w:hAnsi="SimHei"/>
          <w:b/>
          <w:bCs/>
          <w:sz w:val="21"/>
          <w:szCs w:val="21"/>
        </w:rPr>
        <w:t xml:space="preserve">表2 Agent路由正确性评估</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1900"/>
      </w:tblGrid>
      <w:tr>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Agent</w:t>
            </w:r>
          </w:p>
        </w:tc>
        <w:tc>
          <w:tcPr>
            <w:tcW w:type="dxa" w:w="1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测试样本</w:t>
            </w:r>
          </w:p>
        </w:tc>
        <w:tc>
          <w:tcPr>
            <w:tcW w:type="dxa" w:w="1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正确路由</w:t>
            </w:r>
          </w:p>
        </w:tc>
        <w:tc>
          <w:tcPr>
            <w:tcW w:type="dxa" w:w="1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正确率</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SensorAgent</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60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57</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KnowledgeAgent</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19</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SearchAgent</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19</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AlarmAgent</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37</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92.5%</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DeviceAgent</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18</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90.0%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Chitchat (直接处理)</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19</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95.0%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多Agent协作</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17</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85.0%</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总体</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200</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187</w:t>
            </w:r>
          </w:p>
        </w:tc>
        <w:tc>
          <w:tcPr>
            <w:tcW w:type="dxa" w:w="19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93.5%</w:t>
            </w:r>
          </w:p>
        </w:tc>
      </w:tr>
    </w:tbl>
    <w:p>
      <w:pPr>
        <w:spacing w:after="60" w:before="60" w:line="360"/>
        <w:jc w:val="both"/>
      </w:pPr>
      <w:r>
        <w:rPr>
          <w:rFonts w:ascii="SimSun" w:cs="SimSun" w:eastAsia="SimSun" w:hAnsi="SimSun"/>
          <w:sz w:val="21"/>
          <w:szCs w:val="21"/>
        </w:rPr>
        <w:t xml:space="preserve">总体路由正确率为93.5%。多Agent协作场景的正确率相对较低(85.0%)，主要因为部分复杂查询的意图分类偏差导致Agent调度序列不完整。单Agent场景的正确率均在90%以上，验证了意图-Agent映射策略的有效性。</w:t>
      </w:r>
    </w:p>
    <w:p>
      <w:pPr>
        <w:spacing w:after="160" w:before="240"/>
      </w:pPr>
      <w:r>
        <w:rPr>
          <w:rFonts w:ascii="SimHei" w:cs="SimHei" w:eastAsia="SimHei" w:hAnsi="SimHei"/>
          <w:b/>
          <w:bCs/>
          <w:sz w:val="24"/>
          <w:szCs w:val="24"/>
        </w:rPr>
        <w:t xml:space="preserve">5.4 回复质量对比评估</w:t>
      </w:r>
    </w:p>
    <w:p>
      <w:pPr>
        <w:spacing w:after="60" w:before="60" w:line="360"/>
        <w:ind w:firstLine="420"/>
        <w:jc w:val="both"/>
      </w:pPr>
      <w:r>
        <w:rPr>
          <w:rFonts w:ascii="SimSun" w:cs="SimSun" w:eastAsia="SimSun" w:hAnsi="SimSun"/>
          <w:sz w:val="21"/>
          <w:szCs w:val="21"/>
        </w:rPr>
        <w:t xml:space="preserve">为评估多Agent协作框架的回复质量优势，设计了三种对比方案：(A)本文提出的多Agent协作框架；(B)传统单Agent RAG方案（单一LLM + 固定检索增强）；(C)纯LLM直接回答（无工具调用）。构建50个测试问题，涵盖实时数据查询、趋势分析、报警诊断、知识问答和综合问答五类场景，由3名评估人员从准确性、完整性、专业性和时效性四个维度进行1-5分评分，结果如表3所示。</w:t>
      </w:r>
    </w:p>
    <w:p>
      <w:pPr>
        <w:spacing w:after="100" w:before="200"/>
        <w:jc w:val="center"/>
      </w:pPr>
      <w:r>
        <w:rPr>
          <w:rFonts w:ascii="SimHei" w:cs="SimHei" w:eastAsia="SimHei" w:hAnsi="SimHei"/>
          <w:b/>
          <w:bCs/>
          <w:sz w:val="21"/>
          <w:szCs w:val="21"/>
        </w:rPr>
        <w:t xml:space="preserve">表3 回复质量对比评估（平均分，满分5分）</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200"/>
      </w:tblGrid>
      <w:tr>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评估维度</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(A) 多Agent框架</w:t>
            </w:r>
          </w:p>
        </w:tc>
        <w:tc>
          <w:tcPr>
            <w:tcW w:type="dxa" w:w="21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(B) 单Agent RAG</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(C) 纯LLM</w:t>
            </w:r>
          </w:p>
        </w:tc>
      </w:tr>
      <w:tr>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准确性</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4.32</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3.78</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2.86</w:t>
            </w:r>
          </w:p>
        </w:tc>
      </w:tr>
      <w:tr>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完整性</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4.18</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3.56</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2.42</w:t>
            </w:r>
          </w:p>
        </w:tc>
      </w:tr>
      <w:tr>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专业性</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4.24</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3.82</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3.10</w:t>
            </w:r>
          </w:p>
        </w:tc>
      </w:tr>
      <w:tr>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时效性</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4.06</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3.64</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2.58</w:t>
            </w:r>
          </w:p>
        </w:tc>
      </w:tr>
      <w:tr>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综合</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4.20</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3.70</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2.74</w:t>
            </w:r>
          </w:p>
        </w:tc>
      </w:tr>
    </w:tbl>
    <w:p>
      <w:pPr>
        <w:spacing w:after="60" w:before="60" w:line="360"/>
        <w:jc w:val="both"/>
      </w:pPr>
      <w:r>
        <w:rPr>
          <w:rFonts w:ascii="SimSun" w:cs="SimSun" w:eastAsia="SimSun" w:hAnsi="SimSun"/>
          <w:sz w:val="21"/>
          <w:szCs w:val="21"/>
        </w:rPr>
        <w:t xml:space="preserve">实验结果表明，多Agent协作框架(A)在所有维度上均优于单Agent RAG方案(B)和纯LLM方案(C)。综合评分方面，方案A相比方案B提升了13.5%，相比方案C提升了53.3%。在综合问答场景（同时涉及报警和数据趋势的复杂查询）中，方案A的优势最为明显，评分提升达23.6%，验证了多Agent协作在处理复杂查询时的显著优势。</w:t>
      </w:r>
    </w:p>
    <w:p>
      <w:pPr>
        <w:spacing w:after="160" w:before="240"/>
      </w:pPr>
      <w:r>
        <w:rPr>
          <w:rFonts w:ascii="SimHei" w:cs="SimHei" w:eastAsia="SimHei" w:hAnsi="SimHei"/>
          <w:b/>
          <w:bCs/>
          <w:sz w:val="24"/>
          <w:szCs w:val="24"/>
        </w:rPr>
        <w:t xml:space="preserve">5.5 系统性能测试</w:t>
      </w:r>
    </w:p>
    <w:p>
      <w:pPr>
        <w:spacing w:after="60" w:before="60" w:line="360"/>
        <w:ind w:firstLine="420"/>
        <w:jc w:val="both"/>
      </w:pPr>
      <w:r>
        <w:rPr>
          <w:rFonts w:ascii="SimSun" w:cs="SimSun" w:eastAsia="SimSun" w:hAnsi="SimSun"/>
          <w:sz w:val="21"/>
          <w:szCs w:val="21"/>
        </w:rPr>
        <w:t xml:space="preserve">系统性能测试关注各组件的响应延迟和资源占用。在本地Qwen2.5-7B模型环境下，对100次连续请求的各阶段延迟进行统计，结果如表4所示。</w:t>
      </w:r>
    </w:p>
    <w:p>
      <w:pPr>
        <w:spacing w:after="100" w:before="200"/>
        <w:jc w:val="center"/>
      </w:pPr>
      <w:r>
        <w:rPr>
          <w:rFonts w:ascii="SimHei" w:cs="SimHei" w:eastAsia="SimHei" w:hAnsi="SimHei"/>
          <w:b/>
          <w:bCs/>
          <w:sz w:val="21"/>
          <w:szCs w:val="21"/>
        </w:rPr>
        <w:t xml:space="preserve">表4 系统各阶段延迟统计（ms）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阶段</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最小值</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平均值</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最大值</w:t>
            </w:r>
          </w:p>
        </w:tc>
        <w:tc>
          <w:tcPr>
            <w:tcW w:type="dxa" w:w="15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SimHei" w:cs="SimHei" w:eastAsia="SimHei" w:hAnsi="SimHei"/>
                <w:b/>
                <w:bCs/>
                <w:sz w:val="18"/>
                <w:szCs w:val="18"/>
              </w:rPr>
              <w:t xml:space="preserve">P95</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意图分类 (LLM)</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680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1520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1280</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意图分类 (关键词)</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工具调用</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5</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28</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156</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85</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Agent LLM推理</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580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1240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3200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2680</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结果融合 (多Agent)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860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1850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1620</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端到端 (单Agent)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920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1950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4200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3680</w:t>
            </w:r>
          </w:p>
        </w:tc>
      </w:tr>
      <w:tr>
        <w:tc>
          <w:tcPr>
            <w:tcW w:type="dxa" w:w="2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端到端 (多Agent)</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1860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2800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5400</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sz w:val="18"/>
                <w:szCs w:val="18"/>
              </w:rPr>
              <w:t xml:space="preserve">4820</w:t>
            </w:r>
          </w:p>
        </w:tc>
      </w:tr>
    </w:tbl>
    <w:p>
      <w:pPr>
        <w:spacing w:after="60" w:before="60" w:line="360"/>
        <w:jc w:val="both"/>
      </w:pPr>
      <w:r>
        <w:rPr>
          <w:rFonts w:ascii="SimSun" w:cs="SimSun" w:eastAsia="SimSun" w:hAnsi="SimSun"/>
          <w:sz w:val="21"/>
          <w:szCs w:val="21"/>
        </w:rPr>
        <w:t xml:space="preserve">单Agent场景的平均端到端延迟为1950ms，多Agent场景为2800ms，均控制在3秒以内，满足交互式问答的实时性要求。意图分类阶段，LLM模式平均耗时680ms，关键词模式仅需2ms，降级策略有效保障了系统的响应速度。工具调用延迟极低（平均28ms），表明工具层的设计高效可靠。系统内存占用约2.8GB（含Ollama模型），CPU使用率在请求处理期间约45%，在普通工作站上可稳定运行。</w:t>
      </w:r>
    </w:p>
    <w:p>
      <w:pPr>
        <w:spacing w:after="200" w:before="360"/>
        <w:jc w:val="center"/>
      </w:pPr>
      <w:r>
        <w:rPr>
          <w:rFonts w:ascii="SimHei" w:cs="SimHei" w:eastAsia="SimHei" w:hAnsi="SimHei"/>
          <w:b/>
          <w:bCs/>
          <w:sz w:val="28"/>
          <w:szCs w:val="28"/>
        </w:rPr>
        <w:t xml:space="preserve">6 应用案例</w:t>
      </w:r>
    </w:p>
    <w:p>
      <w:pPr>
        <w:spacing w:after="160" w:before="240"/>
      </w:pPr>
      <w:r>
        <w:rPr>
          <w:rFonts w:ascii="SimHei" w:cs="SimHei" w:eastAsia="SimHei" w:hAnsi="SimHei"/>
          <w:b/>
          <w:bCs/>
          <w:sz w:val="24"/>
          <w:szCs w:val="24"/>
        </w:rPr>
        <w:t xml:space="preserve">6.1 实时监控问答</w:t>
      </w:r>
    </w:p>
    <w:p>
      <w:pPr>
        <w:spacing w:after="60" w:before="60" w:line="360"/>
        <w:ind w:firstLine="420"/>
        <w:jc w:val="both"/>
      </w:pPr>
      <w:r>
        <w:rPr>
          <w:rFonts w:ascii="SimSun" w:cs="SimSun" w:eastAsia="SimSun" w:hAnsi="SimSun"/>
          <w:sz w:val="21"/>
          <w:szCs w:val="21"/>
        </w:rPr>
        <w:t xml:space="preserve">运维人员通过Web界面或飞书群发送"当前车间温度是否正常"，系统意图分类为sensor_query（置信度0.95），Orchestrator调度SensorAgent。SensorAgent调用query_current_sensor获取实时温度32.5°C，结合阈值配置（报警阈值40°C）分析后回复："当前温度32.5°C，低于报警阈值40°C，运行状态正常。近1小时温度波动范围31.2-33.8°C，无明显异常趋势。"</w:t>
      </w:r>
    </w:p>
    <w:p>
      <w:pPr>
        <w:spacing w:after="160" w:before="240"/>
      </w:pPr>
      <w:r>
        <w:rPr>
          <w:rFonts w:ascii="SimHei" w:cs="SimHei" w:eastAsia="SimHei" w:hAnsi="SimHei"/>
          <w:b/>
          <w:bCs/>
          <w:sz w:val="24"/>
          <w:szCs w:val="24"/>
        </w:rPr>
        <w:t xml:space="preserve">6.2 多Agent协作分析</w:t>
      </w:r>
    </w:p>
    <w:p>
      <w:pPr>
        <w:spacing w:after="60" w:before="60" w:line="360"/>
        <w:ind w:firstLine="420"/>
        <w:jc w:val="both"/>
      </w:pPr>
      <w:r>
        <w:rPr>
          <w:rFonts w:ascii="SimSun" w:cs="SimSun" w:eastAsia="SimSun" w:hAnsi="SimSun"/>
          <w:sz w:val="21"/>
          <w:szCs w:val="21"/>
        </w:rPr>
        <w:t xml:space="preserve">运维人员发送"分析一下最近的报警情况，以及温度变化趋势"，系统识别出alarm_query（0.92）和history_query（0.78）两个意图。Orchestrator并行调度AlarmAgent和SensorAgent。AlarmAgent查询到最近24小时内有3条温度预警记录，分析报警集中在14:00-16:00时段；SensorAgent分析日温度趋势发现该时段温度均值36.2°C，呈上升趋势。ResultFuser融合两者结果，生成包含报警分析和趋势预测的综合报告，并建议关注下午时段的散热设备运行状态。</w:t>
      </w:r>
    </w:p>
    <w:p>
      <w:pPr>
        <w:spacing w:after="160" w:before="240"/>
      </w:pPr>
      <w:r>
        <w:rPr>
          <w:rFonts w:ascii="SimHei" w:cs="SimHei" w:eastAsia="SimHei" w:hAnsi="SimHei"/>
          <w:b/>
          <w:bCs/>
          <w:sz w:val="24"/>
          <w:szCs w:val="24"/>
        </w:rPr>
        <w:t xml:space="preserve">6.3 知识库辅助问答</w:t>
      </w:r>
    </w:p>
    <w:p>
      <w:pPr>
        <w:spacing w:after="60" w:before="60" w:line="360"/>
        <w:ind w:firstLine="420"/>
        <w:jc w:val="both"/>
      </w:pPr>
      <w:r>
        <w:rPr>
          <w:rFonts w:ascii="SimSun" w:cs="SimSun" w:eastAsia="SimSun" w:hAnsi="SimSun"/>
          <w:sz w:val="21"/>
          <w:szCs w:val="21"/>
        </w:rPr>
        <w:t xml:space="preserve">运维人员发送"查一下设备维护手册中关于振动异常的处理流程"，系统识别为knowledge意图。KnowledgeAgent在已上传的设备维护手册中检索到相关片段，LLM基于知识库内容回复："根据设备维护手册第4.2节，振动异常处理流程如下：(1)确认振动值是否持续超过阈值0.5mm/s；(2)检查设备固定螺栓是否松动；(3)检查轴承磨损情况；(4)如振动值持续升高，应立即停机检修。"回复准确引用了知识库来源，避免了LLM的知识幻觉问题。</w:t>
      </w:r>
    </w:p>
    <w:p>
      <w:pPr>
        <w:spacing w:after="200" w:before="360"/>
        <w:jc w:val="center"/>
      </w:pPr>
      <w:r>
        <w:rPr>
          <w:rFonts w:ascii="SimHei" w:cs="SimHei" w:eastAsia="SimHei" w:hAnsi="SimHei"/>
          <w:b/>
          <w:bCs/>
          <w:sz w:val="28"/>
          <w:szCs w:val="28"/>
        </w:rPr>
        <w:t xml:space="preserve">7 结 语</w:t>
      </w:r>
    </w:p>
    <w:p>
      <w:pPr>
        <w:spacing w:after="60" w:before="60" w:line="360"/>
        <w:ind w:firstLine="420"/>
        <w:jc w:val="both"/>
      </w:pPr>
      <w:r>
        <w:rPr>
          <w:rFonts w:ascii="SimSun" w:cs="SimSun" w:eastAsia="SimSun" w:hAnsi="SimSun"/>
          <w:sz w:val="21"/>
          <w:szCs w:val="21"/>
        </w:rPr>
        <w:t xml:space="preserve">本文针对工业环境监控系统的智能化需求，提出了一种基于意图驱动的多Agent协作框架。系统设计了Orchestrator编排器实现意图分类、计划生成、Agent调度和结果融合的一体化管理，提出了LLM驱动与关键词匹配相结合的双模式意图分类机制，构建了统一的工具注册表和LLM双后端抽象层。实验结果表明，系统在意图分类准确率(91.2%)、Agent路由正确率(93.5%)和回复质量方面均表现良好，多Agent协作方案相比传统单Agent RAG方案在复杂查询场景下回复质量提升23.6%。</w:t>
      </w:r>
    </w:p>
    <w:p>
      <w:pPr>
        <w:spacing w:after="60" w:before="60" w:line="360"/>
        <w:ind w:firstLine="420"/>
        <w:jc w:val="both"/>
      </w:pPr>
      <w:r>
        <w:rPr>
          <w:rFonts w:ascii="SimSun" w:cs="SimSun" w:eastAsia="SimSun" w:hAnsi="SimSun"/>
          <w:sz w:val="21"/>
          <w:szCs w:val="21"/>
        </w:rPr>
        <w:t xml:space="preserve">未来工作将从以下方面继续完善：(1)引入基于异常检测算法（如Isolation Forest）的智能异常发现Agent，替代纯阈值检测机制；(2)增加Agent间的记忆共享机制，支持多轮上下文对话；(3)在更大规模的工业数据集上进行系统评估；(4)探索Agent间的自适应协作策略，使系统能够根据历史表现动态调整Agent调度权重。</w:t>
      </w:r>
    </w:p>
    <w:p>
      <w:pPr>
        <w:spacing w:after="200" w:before="360"/>
        <w:jc w:val="center"/>
      </w:pPr>
      <w:r>
        <w:rPr>
          <w:rFonts w:ascii="SimHei" w:cs="SimHei" w:eastAsia="SimHei" w:hAnsi="SimHei"/>
          <w:b/>
          <w:bCs/>
          <w:sz w:val="28"/>
          <w:szCs w:val="28"/>
        </w:rPr>
        <w:t xml:space="preserve">参考文献</w:t>
      </w:r>
    </w:p>
    <w:p>
      <w:pPr>
        <w:spacing w:after="30" w:before="30" w:line="300"/>
        <w:ind w:left="420" w:hanging="420"/>
      </w:pPr>
      <w:r>
        <w:rPr>
          <w:rFonts w:ascii="SimSun" w:cs="SimSun" w:eastAsia="SimSun" w:hAnsi="SimSun"/>
          <w:sz w:val="18"/>
          <w:szCs w:val="18"/>
        </w:rPr>
        <w:t xml:space="preserve">[1] 刘强, 王建民, 李明. 工业物联网环境下智能监控系统研究综述[J]. 计算机集成制造系统, 2022, 28(6): 1723-1738.</w:t>
      </w:r>
    </w:p>
    <w:p>
      <w:pPr>
        <w:spacing w:after="30" w:before="30" w:line="300"/>
        <w:ind w:left="420" w:hanging="420"/>
      </w:pPr>
      <w:r>
        <w:rPr>
          <w:rFonts w:ascii="SimSun" w:cs="SimSun" w:eastAsia="SimSun" w:hAnsi="SimSun"/>
          <w:sz w:val="18"/>
          <w:szCs w:val="18"/>
        </w:rPr>
        <w:t xml:space="preserve">[2] Lewis P, Perez E, Piktus A, et al. Retrieval-augmented generation for knowledge-intensive NLP tasks[C]//Advances in Neural Information Processing Systems, 2020, 33: 9459-9474.</w:t>
      </w:r>
    </w:p>
    <w:p>
      <w:pPr>
        <w:spacing w:after="30" w:before="30" w:line="300"/>
        <w:ind w:left="420" w:hanging="420"/>
      </w:pPr>
      <w:r>
        <w:rPr>
          <w:rFonts w:ascii="SimSun" w:cs="SimSun" w:eastAsia="SimSun" w:hAnsi="SimSun"/>
          <w:sz w:val="18"/>
          <w:szCs w:val="18"/>
        </w:rPr>
        <w:t xml:space="preserve">[3] Wu Q, Bansal G, Zhang J, et al. AutoGen: Enabling next-gen LLM applications via multi-agent conversation[J]. arXiv preprint arXiv:2308.08155, 2023.</w:t>
      </w:r>
    </w:p>
    <w:p>
      <w:pPr>
        <w:spacing w:after="30" w:before="30" w:line="300"/>
        <w:ind w:left="420" w:hanging="420"/>
      </w:pPr>
      <w:r>
        <w:rPr>
          <w:rFonts w:ascii="SimSun" w:cs="SimSun" w:eastAsia="SimSun" w:hAnsi="SimSun"/>
          <w:sz w:val="18"/>
          <w:szCs w:val="18"/>
        </w:rPr>
        <w:t xml:space="preserve">[4] Hong S, Zhuge M, Chen J, et al. MetaGPT: Meta programming for a multi-agent collaborative framework[J]. arXiv preprint arXiv:2308.00352, 2023.</w:t>
      </w:r>
    </w:p>
    <w:p>
      <w:pPr>
        <w:spacing w:after="30" w:before="30" w:line="300"/>
        <w:ind w:left="420" w:hanging="420"/>
      </w:pPr>
      <w:r>
        <w:rPr>
          <w:rFonts w:ascii="SimSun" w:cs="SimSun" w:eastAsia="SimSun" w:hAnsi="SimSun"/>
          <w:sz w:val="18"/>
          <w:szCs w:val="18"/>
        </w:rPr>
        <w:t xml:space="preserve">[5] Boyer S A. SCADA: Supervisory Control and Data Acquisition[M]. 4th ed. ISA, 2018.</w:t>
      </w:r>
    </w:p>
    <w:p>
      <w:pPr>
        <w:spacing w:after="30" w:before="30" w:line="300"/>
        <w:ind w:left="420" w:hanging="420"/>
      </w:pPr>
      <w:r>
        <w:rPr>
          <w:rFonts w:ascii="SimSun" w:cs="SimSun" w:eastAsia="SimSun" w:hAnsi="SimSun"/>
          <w:sz w:val="18"/>
          <w:szCs w:val="18"/>
        </w:rPr>
        <w:t xml:space="preserve">[6] Li X, Qian G, Lu J. A low-cost IoT-based monitoring system for smart factory using Raspberry Pi[C]//IEEE International Conference on Industrial Technology, 2021: 1126-1131.</w:t>
      </w:r>
    </w:p>
    <w:p>
      <w:pPr>
        <w:spacing w:after="30" w:before="30" w:line="300"/>
        <w:ind w:left="420" w:hanging="420"/>
      </w:pPr>
      <w:r>
        <w:rPr>
          <w:rFonts w:ascii="SimSun" w:cs="SimSun" w:eastAsia="SimSun" w:hAnsi="SimSun"/>
          <w:sz w:val="18"/>
          <w:szCs w:val="18"/>
        </w:rPr>
        <w:t xml:space="preserve">[7] Zhang Y, Wen J, Wang X. Edge computing based industrial monitoring system for smart manufacturing[J]. IEEE Internet of Things Journal, 2022, 9(15): 13284-13295.</w:t>
      </w:r>
    </w:p>
    <w:p>
      <w:pPr>
        <w:spacing w:after="30" w:before="30" w:line="300"/>
        <w:ind w:left="420" w:hanging="420"/>
      </w:pPr>
      <w:r>
        <w:rPr>
          <w:rFonts w:ascii="SimSun" w:cs="SimSun" w:eastAsia="SimSun" w:hAnsi="SimSun"/>
          <w:sz w:val="18"/>
          <w:szCs w:val="18"/>
        </w:rPr>
        <w:t xml:space="preserve">[8] OpenAI. GPT-4 technical report[J]. arXiv preprint arXiv:2303.08774, 2023.</w:t>
      </w:r>
    </w:p>
    <w:p>
      <w:pPr>
        <w:spacing w:after="30" w:before="30" w:line="300"/>
        <w:ind w:left="420" w:hanging="420"/>
      </w:pPr>
      <w:r>
        <w:rPr>
          <w:rFonts w:ascii="SimSun" w:cs="SimSun" w:eastAsia="SimSun" w:hAnsi="SimSun"/>
          <w:sz w:val="18"/>
          <w:szCs w:val="18"/>
        </w:rPr>
        <w:t xml:space="preserve">[9] Touvron H, Martin L, Stone K, et al. LLaMA 2: Open foundation and fine-tuned chat models[J]. arXiv preprint arXiv:2307.09288, 2023.</w:t>
      </w:r>
    </w:p>
    <w:p>
      <w:pPr>
        <w:spacing w:after="30" w:before="30" w:line="300"/>
        <w:ind w:left="420" w:hanging="420"/>
      </w:pPr>
      <w:r>
        <w:rPr>
          <w:rFonts w:ascii="SimSun" w:cs="SimSun" w:eastAsia="SimSun" w:hAnsi="SimSun"/>
          <w:sz w:val="18"/>
          <w:szCs w:val="18"/>
        </w:rPr>
        <w:t xml:space="preserve">[10] Bai J, Bai S, Chu Y, et al. Qwen technical report[J]. arXiv preprint arXiv:2309.16609, 2023.</w:t>
      </w:r>
    </w:p>
    <w:p>
      <w:pPr>
        <w:spacing w:after="30" w:before="30" w:line="300"/>
        <w:ind w:left="420" w:hanging="420"/>
      </w:pPr>
      <w:r>
        <w:rPr>
          <w:rFonts w:ascii="SimSun" w:cs="SimSun" w:eastAsia="SimSun" w:hAnsi="SimSun"/>
          <w:sz w:val="18"/>
          <w:szCs w:val="18"/>
        </w:rPr>
        <w:t xml:space="preserve">[11] Gao Y, Xiong Y, Gao X, et al. Retrieval-augmented generation for large language models: A survey[J]. arXiv preprint arXiv:2312.10997, 2024.</w:t>
      </w:r>
    </w:p>
    <w:p>
      <w:pPr>
        <w:spacing w:after="30" w:before="30" w:line="300"/>
        <w:ind w:left="420" w:hanging="420"/>
      </w:pPr>
      <w:r>
        <w:rPr>
          <w:rFonts w:ascii="SimSun" w:cs="SimSun" w:eastAsia="SimSun" w:hAnsi="SimSun"/>
          <w:sz w:val="18"/>
          <w:szCs w:val="18"/>
        </w:rPr>
        <w:t xml:space="preserve">[12] Chen W, Li Z, Zhang H. Industrial knowledge base question answering system based on RAG and large language models[J]. Journal of Manufacturing Systems, 2024, 72: 245-256.</w:t>
      </w:r>
    </w:p>
    <w:p>
      <w:pPr>
        <w:spacing w:after="30" w:before="30" w:line="300"/>
        <w:ind w:left="420" w:hanging="420"/>
      </w:pPr>
      <w:r>
        <w:rPr>
          <w:rFonts w:ascii="SimSun" w:cs="SimSun" w:eastAsia="SimSun" w:hAnsi="SimSun"/>
          <w:sz w:val="18"/>
          <w:szCs w:val="18"/>
        </w:rPr>
        <w:t xml:space="preserve">[13] Wang Y, Liu M, Zhao Z. Intelligent fault diagnosis of rotating machinery using retrieval-augmented large language models[J]. Mechanical Systems and Signal Processing, 2024, 208: 111042.</w:t>
      </w:r>
    </w:p>
    <w:p>
      <w:pPr>
        <w:spacing w:after="30" w:before="30" w:line="300"/>
        <w:ind w:left="420" w:hanging="420"/>
      </w:pPr>
      <w:r>
        <w:rPr>
          <w:rFonts w:ascii="SimSun" w:cs="SimSun" w:eastAsia="SimSun" w:hAnsi="SimSun"/>
          <w:sz w:val="18"/>
          <w:szCs w:val="18"/>
        </w:rPr>
        <w:t xml:space="preserve">[14] LangChain. LangGraph: Build stateful, multi-actor applications with LLMs[EB/OL]. https://github.com/langchain-ai/langgraph, 2024.</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SimSun" w:cs="SimSun" w:eastAsia="SimSun" w:hAnsi="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计算机应用与软件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2026-06-02T06:01:43.773Z</dcterms:created>
  <dcterms:modified xsi:type="dcterms:W3CDTF">2026-06-02T06:01:43.774Z</dcterms:modified>
</cp:coreProperties>
</file>

<file path=docProps/custom.xml><?xml version="1.0" encoding="utf-8"?>
<Properties xmlns="http://schemas.openxmlformats.org/officeDocument/2006/custom-properties" xmlns:vt="http://schemas.openxmlformats.org/officeDocument/2006/docPropsVTypes"/>
</file>