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85"/>
        <w:pBdr/>
        <w:tabs>
          <w:tab w:val="clear" w:leader="none" w:pos="708"/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709" w:left="-709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Arts. 55 a 62 do Decreto nº 7.724, de 2012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{Brasao da Republica}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/BAGL-GSDGL/{DataPatd}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3918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3918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5459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5459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EB34FB6">
      <w:pPr>
        <w:pStyle w:val="1085"/>
        <w:pBdr/>
        <w:tabs>
          <w:tab w:val="clear" w:leader="none" w:pos="708"/>
          <w:tab w:val="left" w:leader="none" w:pos="5459"/>
        </w:tabs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5459"/>
        </w:tabs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{Assinatura Militar Arrolado}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708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{Assinatura Oficial Apurador}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__________________________________________________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u w:val="none"/>
        </w:rPr>
        <w:t xml:space="preserve">OFICIAL APURADOR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r>
    </w:p>
    <w:p w14:paraId="7EB90FAB">
      <w:pPr>
        <w:pBdr/>
        <w:shd w:val="nil" w:color="auto"/>
        <w:spacing w:after="28" w:afterAutospacing="0" w:before="0" w:beforeAutospacing="0" w:line="240" w:lineRule="auto"/>
        <w:ind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  <w:br w:type="page" w:clear="all"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u w:val="none"/>
        </w:rPr>
      </w:r>
    </w:p>
    <w:p w14:paraId="00FC202E">
      <w:pPr>
        <w:pBdr/>
        <w:shd w:val="nil" w:color="auto"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u w:val="singl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{nova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_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pagina}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u w:val="singl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u w:val="singl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{oficio_lancamento}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u w:val="singl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u w:val="single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single"/>
        </w:rPr>
        <w:sectPr>
          <w:headerReference w:type="default" r:id="rId9"/>
          <w:headerReference w:type="even" r:id="rId10"/>
          <w:headerReference w:type="first" r:id="rId11"/>
          <w:footerReference w:type="default" r:id="rId14"/>
          <w:footerReference w:type="even" r:id="rId15"/>
          <w:footerReference w:type="first" r:id="rId16"/>
          <w:footnotePr/>
          <w:endnotePr/>
          <w:type w:val="nextPage"/>
          <w:pgSz w:h="15840" w:orient="portrait" w:w="12240"/>
          <w:pgMar w:top="851" w:right="1418" w:bottom="1440" w:left="1219" w:header="709" w:footer="709" w:gutter="0"/>
          <w:cols w:num="1" w:sep="0" w:space="1701" w:equalWidth="1"/>
        </w:sect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single"/>
        </w:rPr>
      </w:r>
    </w:p>
    <w:p w14:paraId="6647962F"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{nova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_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pagina}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{Brasao da Republica}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right="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6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BASE AÉREA DO GALEÃO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AE7CBFA">
      <w:pPr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13ED7C4">
      <w:pPr>
        <w:pStyle w:val="1086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PORTARIA BAGL Nº 399/AAJ, DE 10 DE ABRIL DE 2025.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Protocolo COMAER nº 67242.005869/2025-35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 w:left="5112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Designa oficiais para apurar transgressão disciplinar e autoridades para aplicar punição disciplinar.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0AF78A0D">
      <w:pPr>
        <w:pStyle w:val="1085"/>
        <w:pBdr/>
        <w:spacing w:after="28" w:afterAutospacing="0" w:before="0" w:beforeAutospacing="0" w:line="240" w:lineRule="auto"/>
        <w:ind w:left="511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ab/>
        <w:tab/>
        <w:t xml:space="preserve">O COMANDANTE DA BAGL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no uso da competência que lhe confere o artigo 42 do Decreto nº 76.322, de 22 de setembro de 1975 (RDAER), combinado co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2EC3091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1" name="Picture 3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Art. 1º Designar os oficiais da BAGL e das Unidades Subordinadas para, na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condição de Oficial Apurador, efetuarem a apuração de transgressão disciplinar e proporem solução à autoridade competente para aplicar punição disciplinar, relativamente ao efetivo da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5B323336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2" name="Picture 4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Art. 2º Delegar atribuição e designar: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5B2FC565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3" name="Picture 4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4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 - o Comandante do Grupo Operacional (GOP) da BAGL, o Comandante do Grupo de Serviço de Base (GSB) da BAGL, o Comandante do Grupo Logístico (GLOG) da BAGL, o Com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andante Grupo de Segurança e Defesa do Galeão (GSD-GL), o Comandante do Primeiro Esquadrão do Primeiro Grupo de Transporte (1º/1º GT), o Comandante Primeiro Esquadrão do Segundo Grupo de Transporte (1º/2º GT), o Comandante Segundo Esquadrão do Segundo Grup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o de Transporte (2º/2º GT), o Comandante Terceiro Esquadrão de Transporte Aéreo (3º ETA), como autoridades competentes para aplicar punição disciplinar, com exceção do caso previsto no art. 38 do RDAER, e solucionar pedido de reconsideração, no âmbito de 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47CF6B8F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4" name="Picture 6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6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Parágrafo único – Durante os afastamentos regulamentares das autoridades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elencadas neste artigo, competirá a seu substituto legal a aplicação de punição disciplinar, nos mesmos termos dos incisos deste artigo.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76D280D4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5" name="Picture 6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6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Art. 3º Esta portaria tem validade de 2 anos, a contar da data de sua publicação.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24F555BD">
      <w:pPr>
        <w:pStyle w:val="1085"/>
        <w:pBdr/>
        <w:spacing w:after="28" w:afterAutospacing="0" w:before="0" w:beforeAutospacing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6" name="Picture 7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7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Art. 4º Revoga-se a Portaria BAGL nº 104/AAJ, de 29 de março de 2023.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(FL 2/2 da Port Nor nº 399/AAJ - BAGL, de 10 ABR 2025, Prot nº 67242.005869/2025-35)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7" name="Picture 10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10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Art. 5º Publique-se em Boletim Interno Ostensivo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D256E29">
      <w:pPr>
        <w:pStyle w:val="1085"/>
        <w:pBdr/>
        <w:spacing w:after="28" w:afterAutospacing="0" w:before="0" w:beforeAutospacing="0" w:line="240" w:lineRule="auto"/>
        <w:ind w:left="-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right="-15" w:left="1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MARCELL BARROS DE PAULA Cel Av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right="970" w:left="10"/>
        <w:jc w:val="right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Comandante da BAGL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6EBBD4DC">
      <w:pPr>
        <w:pBdr/>
        <w:shd w:val="nil" w:color="auto"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{nova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_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pagina}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r>
    </w:p>
    <w:p>
      <w:pPr>
        <w:pStyle w:val="1085"/>
        <w:pBdr/>
        <w:tabs>
          <w:tab w:val="clear" w:leader="none" w:pos="708"/>
          <w:tab w:val="center" w:leader="none" w:pos="5001"/>
          <w:tab w:val="right" w:leader="none" w:pos="10002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INFORMAÇÃO PESSOAL – ACESSO RESTRITO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Arts. 55 a 62 do Decreto nº 7.724, de 2012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528E99AC"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{Brasao da Republica}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110"/>
        <w:pBdr/>
        <w:tabs>
          <w:tab w:val="clear" w:leader="none" w:pos="708"/>
          <w:tab w:val="left" w:leader="none" w:pos="1134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b/>
          <w:bCs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u w:val="none"/>
        </w:rPr>
        <w:t xml:space="preserve">MINISTÉRIO DA DEFESA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u w:val="none"/>
        </w:rPr>
      </w:r>
    </w:p>
    <w:p>
      <w:pPr>
        <w:pStyle w:val="1110"/>
        <w:pBdr/>
        <w:tabs>
          <w:tab w:val="clear" w:leader="none" w:pos="708"/>
          <w:tab w:val="left" w:leader="none" w:pos="1134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u w:val="none"/>
        </w:rPr>
        <w:t xml:space="preserve">COMANDO DA AERONÁUTICA</w:t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</w:p>
    <w:p>
      <w:pPr>
        <w:pStyle w:val="1110"/>
        <w:pBdr/>
        <w:tabs>
          <w:tab w:val="clear" w:leader="none" w:pos="708"/>
          <w:tab w:val="left" w:leader="none" w:pos="1134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</w:p>
    <w:p>
      <w:pPr>
        <w:pStyle w:val="1110"/>
        <w:pBdr/>
        <w:tabs>
          <w:tab w:val="clear" w:leader="none" w:pos="708"/>
          <w:tab w:val="left" w:leader="none" w:pos="1134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singl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GRUPO DE SEGURANÇA E DEFESA DO GALEÃO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singl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single"/>
        </w:rPr>
      </w:r>
    </w:p>
    <w:p w14:paraId="5DED43F1">
      <w:pPr>
        <w:pStyle w:val="1110"/>
        <w:pBdr/>
        <w:tabs>
          <w:tab w:val="clear" w:leader="none" w:pos="708"/>
          <w:tab w:val="left" w:leader="none" w:pos="1134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/>
          <w:sz w:val="24"/>
          <w:szCs w:val="24"/>
          <w:u w:val="none"/>
        </w:rPr>
      </w:r>
    </w:p>
    <w:p>
      <w:pPr>
        <w:pStyle w:val="1109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bCs/>
          <w:color w:val="ff0000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Cs/>
          <w:color w:val="ff0000"/>
          <w:sz w:val="24"/>
          <w:szCs w:val="24"/>
          <w:u w:val="single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  <w:u w:val="single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  <w:u w:val="single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DESPACHO DE ABERTURA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>
      <w:pPr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/BAGL-GSDGL/{DataPatd}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>
      <w:pPr>
        <w:pStyle w:val="1109"/>
        <w:pBdr/>
        <w:spacing w:after="28" w:afterAutospacing="0" w:before="0" w:beforeAutospacing="0" w:line="240" w:lineRule="auto"/>
        <w:ind w:firstLine="1418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Considerando o disposto nos artigos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1° e 2°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da Portaria BAGL nº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399/AAJ, DE 10 DE DE ABRIL DE 2025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publicada no Boletim Interno Ostensivo n º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60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de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14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 Abril de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2025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que designa oficiais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para apurar transgressão disciplinar e autoridades para aplicar punição disciplinar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no âmbito des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ta Organização Militar, c/c o item 3.1 da ICA 111-6, aprovada pela Portaria GABAER nº 120/GC3 de 9 de Julho de 2021, determino a abertura de Processo de Apuração de Transgressão Disciplinar (PATD), com a finalidade de apurar os fatos relatados no Ofício nº</w:t>
      </w:r>
      <w:r>
        <w:rPr>
          <w:rFonts w:ascii="Times New Roman" w:hAnsi="Times New Roman" w:eastAsia="Times New Roman" w:cs="Times New Roman" w:eastAsiaTheme="minorEastAsia"/>
          <w:color w:val="000000" w:themeColor="text1"/>
          <w:sz w:val="24"/>
          <w:szCs w:val="24"/>
        </w:rPr>
        <w:t xml:space="preserve"> {</w:t>
      </w:r>
      <w:r>
        <w:rPr>
          <w:rFonts w:ascii="Times New Roman" w:hAnsi="Times New Roman" w:eastAsia="Times New Roman" w:cs="Times New Roman" w:eastAsiaTheme="minorEastAsia"/>
          <w:color w:val="000000" w:themeColor="text1"/>
          <w:sz w:val="24"/>
          <w:szCs w:val="24"/>
        </w:rPr>
        <w:t xml:space="preserve">Oficio Transgressao}</w:t>
      </w:r>
      <w:r>
        <w:rPr>
          <w:rFonts w:ascii="Times New Roman" w:hAnsi="Times New Roman" w:eastAsia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Protocolo COMAER Nº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{protocolo comaer}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{data_oficio}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>
      <w:pPr>
        <w:pStyle w:val="1109"/>
        <w:pBdr/>
        <w:spacing w:after="28" w:afterAutospacing="0" w:before="0" w:beforeAutospacing="0" w:line="240" w:lineRule="auto"/>
        <w:ind w:firstLine="141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Designo o </w:t>
      </w: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{Posto/Especialização Oficial Apurador}</w:t>
      </w:r>
      <w:r>
        <w:rPr>
          <w:rFonts w:ascii="Times New Roman" w:hAnsi="Times New Roman" w:eastAsia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para, na condição de Oficial Apurador, efetuar a apuração da suposta transgressão disciplinar e propor solução à autoridade competente,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com estrita observância d</w:t>
      </w:r>
      <w:r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os procedimentos previstos na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ICA 111-6, aprovada pela Portaria GABAER nº 120/GC3 de 9 de julho de 2021, e no Decreto nº 76.322, de 22 de setembro de 1975 (RDAER); sem prejuízo das demais funções.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109"/>
        <w:pBdr/>
        <w:tabs>
          <w:tab w:val="clear" w:leader="none" w:pos="708"/>
          <w:tab w:val="left" w:leader="none" w:pos="1418"/>
        </w:tabs>
        <w:spacing w:after="28" w:afterAutospacing="0" w:before="0" w:beforeAutospacing="0" w:line="240" w:lineRule="auto"/>
        <w:ind w:firstLine="1418"/>
        <w:jc w:val="left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Após apurados os fatos, voltem-me os autos para decisão.</w:t>
      </w:r>
      <w:r>
        <w:rPr>
          <w:rFonts w:ascii="Times New Roman" w:hAnsi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Rio de Janeiro, {dia} de {Mês} de {Ano}.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1A3EA328">
      <w:pPr>
        <w:pStyle w:val="1109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ff0000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bookmarkStart w:id="0" w:name="_Hlk207712774"/>
      <w:r>
        <w:rPr>
          <w:rFonts w:ascii="Times New Roman" w:hAnsi="Times New Roman" w:eastAsia="Times New Roman" w:cs="Times New Roman"/>
          <w:sz w:val="24"/>
          <w:szCs w:val="24"/>
        </w:rPr>
        <w:t xml:space="preserve">{Assinatura Comandante do GSD}</w:t>
      </w:r>
      <w:bookmarkEnd w:id="0"/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______________________________________________________________________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bookmarkStart w:id="1" w:name="_Hlk20771276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{Comandante /Posto/Especialização}</w:t>
      </w:r>
      <w:bookmarkEnd w:id="1"/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Comandante do Grupo de Segurança e Defesa do Galeão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</w:r>
    </w:p>
    <w:p>
      <w:pPr>
        <w:pStyle w:val="1109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 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   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/BAGL-GSDGL/{DataPatd}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>
      <w:pPr>
        <w:pStyle w:val="1085"/>
        <w:pBdr/>
        <w:tabs>
          <w:tab w:val="clear" w:leader="none" w:pos="708"/>
          <w:tab w:val="center" w:leader="none" w:pos="5001"/>
          <w:tab w:val="right" w:leader="none" w:pos="10002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{nova_pagina}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center" w:leader="none" w:pos="5001"/>
          <w:tab w:val="right" w:leader="none" w:pos="10002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Arts. 55 a 62 do Decreto nº 7.724, de 2012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{Brasao da Republica}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/BAGL-GSDGL/{DataPatd}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highlight w:val="none"/>
        </w:rPr>
      </w:r>
    </w:p>
    <w:p w14:paraId="719EF1D0"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IDENTIFICAÇ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ÃO DO MILITAR ARROLADO: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5B1D7A4E"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</w:r>
      <w:r>
        <w:rPr>
          <w:rFonts w:eastAsia="Times New Roman"/>
          <w:sz w:val="24"/>
          <w:szCs w:val="24"/>
        </w:rPr>
        <w:t xml:space="preserve">Posto/Graduação/Nome Completo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: {Militar Arrolado}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2141A3E0"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16CD52CB"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SARAM: {Saram Militar Arrolado}</w:t>
        <w:tab/>
        <w:tab/>
        <w:tab/>
        <w:t xml:space="preserve">Seç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ão/OM: {Setor Militar Arrolado}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5E5F7862">
      <w:pPr>
        <w:pStyle w:val="1085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IDENTIFICAÇ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ÃO DO OFICIAL APURADOR: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246DF17A">
      <w:pPr>
        <w:pStyle w:val="1109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eastAsia="Times New Roman"/>
          <w:sz w:val="24"/>
          <w:szCs w:val="24"/>
        </w:rPr>
        <w:t xml:space="preserve">Posto/Graduação/Nome Completo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: {Posto/Especialização Oficial Apurador}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719D167D">
      <w:pPr>
        <w:pStyle w:val="1109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7FD61F45">
      <w:pPr>
        <w:pStyle w:val="1085"/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SARAM: {Saram Oficial Apurador}</w:t>
        <w:tab/>
        <w:tab/>
        <w:tab/>
        <w:t xml:space="preserve">Seç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ão/OM: {Setor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Oficial Apurador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/>
        </w:rPr>
        <w:t xml:space="preserve">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 w14:paraId="5988F450">
      <w:pPr>
        <w:pStyle w:val="1085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pt-BR" w:bidi="pt-BR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RELATO DO FATO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Tendo chegado ao meu conhecimento, por intermédio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do Ofício nº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{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Oficio Transgressao}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Protocolo COMAER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Nº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{protocolo comaer}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{data_oficio}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No dia </w:t>
      </w:r>
      <w:bookmarkStart w:id="2" w:name="_Hlk20771081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{data da Ocorrencia}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bookmarkEnd w:id="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{Ocorrencia reescrita}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Em face de o fato narrado, em tese, constituir transgressão disciplinar, podendo ser enquadrado nos itens {</w:t>
      </w:r>
      <w:bookmarkStart w:id="3" w:name="_Hlk207711472"/>
      <w:r>
        <w:rPr>
          <w:rFonts w:ascii="Times New Roman" w:hAnsi="Times New Roman" w:eastAsia="Times New Roman" w:cs="Times New Roman"/>
          <w:sz w:val="24"/>
          <w:szCs w:val="24"/>
        </w:rPr>
        <w:t xml:space="preserve">Itens enquadrados</w:t>
      </w:r>
      <w:bookmarkEnd w:id="3"/>
      <w:r>
        <w:rPr>
          <w:rFonts w:ascii="Times New Roman" w:hAnsi="Times New Roman" w:eastAsia="Times New Roman" w:cs="Times New Roman"/>
          <w:sz w:val="24"/>
          <w:szCs w:val="24"/>
        </w:rPr>
        <w:t xml:space="preserve">} do art. 10, do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RDAER, encaminho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>
        <w:rPr>
          <w:rFonts w:ascii="Times New Roman" w:hAnsi="Times New Roman" w:eastAsia="Times New Roman" w:cs="Times New Roman"/>
          <w:strike/>
          <w:sz w:val="24"/>
          <w:szCs w:val="24"/>
        </w:rPr>
        <w:t xml:space="preserve">º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inciso LV, da Constituição Federal, combinado com o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caput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do art. 34 do RDAER e com o item 4 da ICA 111-6, aprovada pela Portaria GABAER  nº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120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/ GC3 de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09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de julho de 2021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Start w:id="4" w:name="_Hlk20771230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End w:id="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6B5F09E2">
      <w:pPr>
        <w:pStyle w:val="1085"/>
        <w:pBdr/>
        <w:spacing w:after="28" w:afterAutospacing="0" w:afterLines="0" w:before="0" w:beforeAutospacing="0" w:beforeLines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Start w:id="5" w:name="_Hlk20771230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Start w:id="6" w:name="_Hlk20771233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End w:id="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Oficial Apurador}</w:t>
      </w:r>
      <w:bookmarkEnd w:id="6"/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_______________________________________________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</w:r>
      <w:bookmarkStart w:id="7" w:name="_Hlk207712321"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{Posto/Especialização Oficial Apurador</w:t>
      </w:r>
      <w:bookmarkEnd w:id="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 w14:paraId="14CD4D37">
      <w:pPr>
        <w:pStyle w:val="1085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                                                          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770E9A12">
      <w:pPr>
        <w:pStyle w:val="1085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    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 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/BAGL-GSDGL/{DataPatd}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</w:p>
    <w:p w14:paraId="0907D8D7"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{nova_pagina}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sectPr>
          <w:footnotePr/>
          <w:endnotePr/>
          <w:type w:val="nextPage"/>
          <w:pgSz w:h="15840" w:orient="portrait" w:w="12240"/>
          <w:pgMar w:top="851" w:right="1418" w:bottom="1440" w:left="1219" w:header="0" w:footer="0" w:gutter="0"/>
          <w:cols w:num="1" w:sep="0" w:space="1701" w:equalWidth="1"/>
        </w:sect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{ficha_individual}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pBdr/>
        <w:tabs>
          <w:tab w:val="clear" w:leader="none" w:pos="708"/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{nova_pagina}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CIENTE DO MILITAR ARROLADO                        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Eu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/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SARAM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{Saram Militar Arrolado}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declaro que tenho conhecimento de que me está sendo imputada a autoria dos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 120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/GC3 de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 09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de julho de 2021.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10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Fui informado, ainda, que caso não formule minhas alegações de defesa no prazo assinalado, o PATD seguirá o tramite previsto na supracitada ICA 111-6.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10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Outrossim, declaro que, neste ato, recebi cópia dos seguintes documentos que dizem respeito ao fato objeto da apuração: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after="28" w:afterAutospacing="0" w:before="0" w:beforeAutospacing="0" w:line="240" w:lineRule="auto"/>
        <w:ind w:hanging="25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CAPA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after="28" w:afterAutospacing="0" w:before="0" w:beforeAutospacing="0" w:line="240" w:lineRule="auto"/>
        <w:ind w:hanging="254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PATD N° {N PATD}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Style w:val="1085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after="28" w:afterAutospacing="0" w:before="0" w:beforeAutospacing="0" w:line="240" w:lineRule="auto"/>
        <w:ind w:hanging="25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FICHA DE ALEGAÇÃO DE DEFESA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after="28" w:afterAutospacing="0" w:before="0" w:beforeAutospacing="0" w:line="240" w:lineRule="auto"/>
        <w:ind w:hanging="25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OFÍCIO N°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Oficio Transgressao}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241EC11C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4287C3AC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6E1C700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02D7544D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2CB6A6D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388B407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66CDEAE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31330269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5FDB465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4299461"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 w:firstLine="0" w:left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Militar Arrolado}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ff0000"/>
          <w:sz w:val="24"/>
          <w:szCs w:val="24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1085"/>
        <w:pBdr/>
        <w:spacing w:after="28" w:afterAutospacing="0" w:before="0" w:beforeAutospacing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 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/BAGL-GSDGL/{DataPatd}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sectPr>
      <w:headerReference w:type="default" r:id="rId12"/>
      <w:headerReference w:type="first" r:id="rId13"/>
      <w:footerReference w:type="default" r:id="rId17"/>
      <w:footerReference w:type="first" r:id="rId18"/>
      <w:footnotePr/>
      <w:endnotePr/>
      <w:type w:val="nextPage"/>
      <w:pgSz w:h="16838" w:orient="portrait" w:w="11906"/>
      <w:pgMar w:top="765" w:right="1701" w:bottom="1417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70309020205020404"/>
  </w:font>
  <w:font w:name="DejaVu Sans">
    <w:panose1 w:val="020B0603030804020204"/>
  </w:font>
  <w:font w:name="Noto Sans Devanagari">
    <w:panose1 w:val="020B050204050402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04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04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04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05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04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04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04"/>
            <w:pBdr/>
            <w:spacing/>
            <w:ind w:right="-115"/>
            <w:jc w:val="right"/>
            <w:rPr/>
          </w:pPr>
          <w:r/>
          <w:r/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4"/>
      <w:pBdr/>
      <w:spacing/>
      <w:ind/>
      <w:rPr/>
    </w:pPr>
    <w:r/>
    <w:r/>
  </w:p>
  <w:p>
    <w:pPr>
      <w:pStyle w:val="1104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4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4"/>
      <w:pBdr/>
      <w:spacing/>
      <w:ind/>
      <w:rPr/>
    </w:pPr>
    <w:r/>
    <w:r/>
  </w:p>
  <w:p>
    <w:pPr>
      <w:pStyle w:val="1104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04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04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04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04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 w:cs="Symbol"/>
        <w:color w:val="auto"/>
      </w:rPr>
      <w:start w:val="1"/>
      <w:suff w:val="tab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5">
    <w:name w:val="Table Grid Light"/>
    <w:basedOn w:val="11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1"/>
    <w:basedOn w:val="11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2"/>
    <w:basedOn w:val="11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Plain Table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- Accent 1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2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- Accent 3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 - Accent 4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 - Accent 5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6"/>
    <w:basedOn w:val="11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 1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2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ned - Accent 3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ned - Accent 4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 5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6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 1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2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&amp; Lined - Accent 3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&amp; Lined - Accent 4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 5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6"/>
    <w:basedOn w:val="11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- Accent 1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2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- Accent 3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- Accent 4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- Accent 5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6"/>
    <w:basedOn w:val="11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0">
    <w:name w:val="Heading 2"/>
    <w:basedOn w:val="1085"/>
    <w:next w:val="1085"/>
    <w:link w:val="10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31">
    <w:name w:val="Heading 3"/>
    <w:basedOn w:val="1085"/>
    <w:next w:val="1085"/>
    <w:link w:val="10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32">
    <w:name w:val="Heading 4"/>
    <w:basedOn w:val="1085"/>
    <w:next w:val="1085"/>
    <w:link w:val="10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33">
    <w:name w:val="Heading 5"/>
    <w:basedOn w:val="1085"/>
    <w:next w:val="1085"/>
    <w:link w:val="10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34">
    <w:name w:val="Heading 6"/>
    <w:basedOn w:val="1085"/>
    <w:next w:val="1085"/>
    <w:link w:val="10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35">
    <w:name w:val="Heading 7"/>
    <w:basedOn w:val="1085"/>
    <w:next w:val="1085"/>
    <w:link w:val="10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36">
    <w:name w:val="Heading 8"/>
    <w:basedOn w:val="1085"/>
    <w:next w:val="1085"/>
    <w:link w:val="10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37">
    <w:name w:val="Heading 9"/>
    <w:basedOn w:val="1085"/>
    <w:next w:val="1085"/>
    <w:link w:val="10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character" w:styleId="1039">
    <w:name w:val="Heading 1 Char"/>
    <w:basedOn w:val="1087"/>
    <w:link w:val="10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40">
    <w:name w:val="Heading 2 Char"/>
    <w:basedOn w:val="1087"/>
    <w:link w:val="10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41">
    <w:name w:val="Heading 3 Char"/>
    <w:basedOn w:val="1087"/>
    <w:link w:val="10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42">
    <w:name w:val="Heading 4 Char"/>
    <w:basedOn w:val="1087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43">
    <w:name w:val="Heading 5 Char"/>
    <w:basedOn w:val="1087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44">
    <w:name w:val="Heading 6 Char"/>
    <w:basedOn w:val="1087"/>
    <w:link w:val="10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45">
    <w:name w:val="Heading 7 Char"/>
    <w:basedOn w:val="1087"/>
    <w:link w:val="10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46">
    <w:name w:val="Heading 8 Char"/>
    <w:basedOn w:val="1087"/>
    <w:link w:val="10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7">
    <w:name w:val="Heading 9 Char"/>
    <w:basedOn w:val="1087"/>
    <w:link w:val="10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48">
    <w:name w:val="Title"/>
    <w:basedOn w:val="1085"/>
    <w:next w:val="1085"/>
    <w:link w:val="10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49">
    <w:name w:val="Title Char"/>
    <w:basedOn w:val="1087"/>
    <w:link w:val="10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0">
    <w:name w:val="Subtitle"/>
    <w:basedOn w:val="1085"/>
    <w:next w:val="1085"/>
    <w:link w:val="10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1">
    <w:name w:val="Subtitle Char"/>
    <w:basedOn w:val="1087"/>
    <w:link w:val="10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52">
    <w:name w:val="Quote"/>
    <w:basedOn w:val="1085"/>
    <w:next w:val="1085"/>
    <w:link w:val="10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3">
    <w:name w:val="Quote Char"/>
    <w:basedOn w:val="1087"/>
    <w:link w:val="10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54">
    <w:name w:val="List Paragraph"/>
    <w:basedOn w:val="1085"/>
    <w:uiPriority w:val="34"/>
    <w:qFormat/>
    <w:pPr>
      <w:pBdr/>
      <w:spacing/>
      <w:ind w:left="720"/>
      <w:contextualSpacing w:val="true"/>
    </w:pPr>
  </w:style>
  <w:style w:type="character" w:styleId="1055">
    <w:name w:val="Intense Emphasis"/>
    <w:basedOn w:val="10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56">
    <w:name w:val="Intense Quote"/>
    <w:basedOn w:val="1085"/>
    <w:next w:val="1085"/>
    <w:link w:val="10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7">
    <w:name w:val="Intense Quote Char"/>
    <w:basedOn w:val="1087"/>
    <w:link w:val="10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8">
    <w:name w:val="Intense Reference"/>
    <w:basedOn w:val="10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59">
    <w:name w:val="No Spacing"/>
    <w:basedOn w:val="1085"/>
    <w:uiPriority w:val="1"/>
    <w:qFormat/>
    <w:pPr>
      <w:pBdr/>
      <w:spacing w:after="0" w:line="240" w:lineRule="auto"/>
      <w:ind/>
    </w:pPr>
  </w:style>
  <w:style w:type="character" w:styleId="1060">
    <w:name w:val="Subtle Emphasis"/>
    <w:basedOn w:val="10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1">
    <w:name w:val="Emphasis"/>
    <w:basedOn w:val="1087"/>
    <w:uiPriority w:val="20"/>
    <w:qFormat/>
    <w:pPr>
      <w:pBdr/>
      <w:spacing/>
      <w:ind/>
    </w:pPr>
    <w:rPr>
      <w:i/>
      <w:iCs/>
    </w:rPr>
  </w:style>
  <w:style w:type="character" w:styleId="1062">
    <w:name w:val="Strong"/>
    <w:basedOn w:val="1087"/>
    <w:uiPriority w:val="22"/>
    <w:qFormat/>
    <w:pPr>
      <w:pBdr/>
      <w:spacing/>
      <w:ind/>
    </w:pPr>
    <w:rPr>
      <w:b/>
      <w:bCs/>
    </w:rPr>
  </w:style>
  <w:style w:type="character" w:styleId="1063">
    <w:name w:val="Subtle Reference"/>
    <w:basedOn w:val="10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4">
    <w:name w:val="Book Title"/>
    <w:basedOn w:val="108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65">
    <w:name w:val="Header Char"/>
    <w:basedOn w:val="1087"/>
    <w:link w:val="1104"/>
    <w:uiPriority w:val="99"/>
    <w:pPr>
      <w:pBdr/>
      <w:spacing/>
      <w:ind/>
    </w:pPr>
  </w:style>
  <w:style w:type="character" w:styleId="1066">
    <w:name w:val="Footer Char"/>
    <w:basedOn w:val="1087"/>
    <w:link w:val="1105"/>
    <w:uiPriority w:val="99"/>
    <w:pPr>
      <w:pBdr/>
      <w:spacing/>
      <w:ind/>
    </w:pPr>
  </w:style>
  <w:style w:type="paragraph" w:styleId="1067">
    <w:name w:val="footnote text"/>
    <w:basedOn w:val="1085"/>
    <w:link w:val="10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8">
    <w:name w:val="Footnote Text Char"/>
    <w:basedOn w:val="1087"/>
    <w:link w:val="1067"/>
    <w:uiPriority w:val="99"/>
    <w:semiHidden/>
    <w:pPr>
      <w:pBdr/>
      <w:spacing/>
      <w:ind/>
    </w:pPr>
    <w:rPr>
      <w:sz w:val="20"/>
      <w:szCs w:val="20"/>
    </w:rPr>
  </w:style>
  <w:style w:type="character" w:styleId="1069">
    <w:name w:val="footnote reference"/>
    <w:basedOn w:val="1087"/>
    <w:uiPriority w:val="99"/>
    <w:semiHidden/>
    <w:unhideWhenUsed/>
    <w:pPr>
      <w:pBdr/>
      <w:spacing/>
      <w:ind/>
    </w:pPr>
    <w:rPr>
      <w:vertAlign w:val="superscript"/>
    </w:rPr>
  </w:style>
  <w:style w:type="character" w:styleId="1070">
    <w:name w:val="Endnote Text Char"/>
    <w:basedOn w:val="1087"/>
    <w:link w:val="1111"/>
    <w:uiPriority w:val="99"/>
    <w:semiHidden/>
    <w:pPr>
      <w:pBdr/>
      <w:spacing/>
      <w:ind/>
    </w:pPr>
    <w:rPr>
      <w:sz w:val="20"/>
      <w:szCs w:val="20"/>
    </w:rPr>
  </w:style>
  <w:style w:type="character" w:styleId="1071">
    <w:name w:val="Hyperlink"/>
    <w:basedOn w:val="10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72">
    <w:name w:val="FollowedHyperlink"/>
    <w:basedOn w:val="10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3">
    <w:name w:val="toc 1"/>
    <w:basedOn w:val="1085"/>
    <w:next w:val="1085"/>
    <w:uiPriority w:val="39"/>
    <w:unhideWhenUsed/>
    <w:pPr>
      <w:pBdr/>
      <w:spacing w:after="100"/>
      <w:ind/>
    </w:pPr>
  </w:style>
  <w:style w:type="paragraph" w:styleId="1074">
    <w:name w:val="toc 2"/>
    <w:basedOn w:val="1085"/>
    <w:next w:val="1085"/>
    <w:uiPriority w:val="39"/>
    <w:unhideWhenUsed/>
    <w:pPr>
      <w:pBdr/>
      <w:spacing w:after="100"/>
      <w:ind w:left="220"/>
    </w:pPr>
  </w:style>
  <w:style w:type="paragraph" w:styleId="1075">
    <w:name w:val="toc 3"/>
    <w:basedOn w:val="1085"/>
    <w:next w:val="1085"/>
    <w:uiPriority w:val="39"/>
    <w:unhideWhenUsed/>
    <w:pPr>
      <w:pBdr/>
      <w:spacing w:after="100"/>
      <w:ind w:left="440"/>
    </w:pPr>
  </w:style>
  <w:style w:type="paragraph" w:styleId="1076">
    <w:name w:val="toc 4"/>
    <w:basedOn w:val="1085"/>
    <w:next w:val="1085"/>
    <w:uiPriority w:val="39"/>
    <w:unhideWhenUsed/>
    <w:pPr>
      <w:pBdr/>
      <w:spacing w:after="100"/>
      <w:ind w:left="660"/>
    </w:pPr>
  </w:style>
  <w:style w:type="paragraph" w:styleId="1077">
    <w:name w:val="toc 5"/>
    <w:basedOn w:val="1085"/>
    <w:next w:val="1085"/>
    <w:uiPriority w:val="39"/>
    <w:unhideWhenUsed/>
    <w:pPr>
      <w:pBdr/>
      <w:spacing w:after="100"/>
      <w:ind w:left="880"/>
    </w:pPr>
  </w:style>
  <w:style w:type="paragraph" w:styleId="1078">
    <w:name w:val="toc 6"/>
    <w:basedOn w:val="1085"/>
    <w:next w:val="1085"/>
    <w:uiPriority w:val="39"/>
    <w:unhideWhenUsed/>
    <w:pPr>
      <w:pBdr/>
      <w:spacing w:after="100"/>
      <w:ind w:left="1100"/>
    </w:pPr>
  </w:style>
  <w:style w:type="paragraph" w:styleId="1079">
    <w:name w:val="toc 7"/>
    <w:basedOn w:val="1085"/>
    <w:next w:val="1085"/>
    <w:uiPriority w:val="39"/>
    <w:unhideWhenUsed/>
    <w:pPr>
      <w:pBdr/>
      <w:spacing w:after="100"/>
      <w:ind w:left="1320"/>
    </w:pPr>
  </w:style>
  <w:style w:type="paragraph" w:styleId="1080">
    <w:name w:val="toc 8"/>
    <w:basedOn w:val="1085"/>
    <w:next w:val="1085"/>
    <w:uiPriority w:val="39"/>
    <w:unhideWhenUsed/>
    <w:pPr>
      <w:pBdr/>
      <w:spacing w:after="100"/>
      <w:ind w:left="1540"/>
    </w:pPr>
  </w:style>
  <w:style w:type="paragraph" w:styleId="1081">
    <w:name w:val="toc 9"/>
    <w:basedOn w:val="1085"/>
    <w:next w:val="1085"/>
    <w:uiPriority w:val="39"/>
    <w:unhideWhenUsed/>
    <w:pPr>
      <w:pBdr/>
      <w:spacing w:after="100"/>
      <w:ind w:left="1760"/>
    </w:pPr>
  </w:style>
  <w:style w:type="character" w:styleId="1082">
    <w:name w:val="Placeholder Text"/>
    <w:basedOn w:val="1087"/>
    <w:uiPriority w:val="99"/>
    <w:semiHidden/>
    <w:pPr>
      <w:pBdr/>
      <w:spacing/>
      <w:ind/>
    </w:pPr>
    <w:rPr>
      <w:color w:val="666666"/>
    </w:rPr>
  </w:style>
  <w:style w:type="paragraph" w:styleId="1083">
    <w:name w:val="TOC Heading"/>
    <w:uiPriority w:val="39"/>
    <w:unhideWhenUsed/>
    <w:pPr>
      <w:pBdr/>
      <w:spacing/>
      <w:ind/>
    </w:pPr>
  </w:style>
  <w:style w:type="paragraph" w:styleId="1084">
    <w:name w:val="table of figures"/>
    <w:basedOn w:val="1085"/>
    <w:next w:val="1085"/>
    <w:uiPriority w:val="99"/>
    <w:unhideWhenUsed/>
    <w:pPr>
      <w:pBdr/>
      <w:spacing w:after="0" w:afterAutospacing="0"/>
      <w:ind/>
    </w:pPr>
  </w:style>
  <w:style w:type="paragraph" w:styleId="1085" w:default="1">
    <w:name w:val="Normal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Times New Roman" w:hAnsi="Times New Roman" w:cs="Times New Roman" w:eastAsiaTheme="minorEastAsia"/>
      <w:color w:val="auto"/>
      <w:sz w:val="22"/>
      <w:szCs w:val="22"/>
      <w:lang w:val="pt-BR" w:eastAsia="pt-BR" w:bidi="ar-SA"/>
    </w:rPr>
  </w:style>
  <w:style w:type="paragraph" w:styleId="1086">
    <w:name w:val="Heading 1"/>
    <w:next w:val="1085"/>
    <w:link w:val="1097"/>
    <w:uiPriority w:val="9"/>
    <w:qFormat/>
    <w:pPr>
      <w:keepNext w:val="true"/>
      <w:keepLines w:val="true"/>
      <w:widowControl w:val="true"/>
      <w:pBdr/>
      <w:bidi w:val="false"/>
      <w:spacing w:after="368" w:before="0" w:line="259" w:lineRule="auto"/>
      <w:ind/>
      <w:jc w:val="center"/>
      <w:outlineLvl w:val="0"/>
    </w:pPr>
    <w:rPr>
      <w:rFonts w:ascii="Times New Roman" w:hAnsi="Times New Roman" w:eastAsia="Times New Roman" w:cs="Times New Roman"/>
      <w:color w:val="000000"/>
      <w:sz w:val="24"/>
      <w:szCs w:val="24"/>
      <w:u w:val="single"/>
      <w:lang w:val="pt-BR" w:eastAsia="pt-BR" w:bidi="ar-SA"/>
      <w14:ligatures w14:val="standardContextual"/>
    </w:rPr>
  </w:style>
  <w:style w:type="character" w:styleId="1087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088" w:customStyle="1">
    <w:name w:val="Cabeçalho Char"/>
    <w:basedOn w:val="1087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089" w:customStyle="1">
    <w:name w:val="Rodapé Char"/>
    <w:basedOn w:val="1087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090" w:customStyle="1">
    <w:name w:val="Texto de balão Char"/>
    <w:basedOn w:val="1087"/>
    <w:link w:val="1106"/>
    <w:uiPriority w:val="99"/>
    <w:semiHidden/>
    <w:qFormat/>
    <w:pPr>
      <w:pBdr/>
      <w:spacing/>
      <w:ind/>
    </w:pPr>
    <w:rPr>
      <w:rFonts w:ascii="Tahoma" w:hAnsi="Tahoma" w:cs="Tahoma" w:eastAsiaTheme="minorEastAsia"/>
      <w:sz w:val="16"/>
      <w:szCs w:val="16"/>
      <w:lang w:eastAsia="pt-BR"/>
    </w:rPr>
  </w:style>
  <w:style w:type="character" w:styleId="1091">
    <w:name w:val="annotation reference"/>
    <w:basedOn w:val="1087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1092" w:customStyle="1">
    <w:name w:val="Texto de comentário Char"/>
    <w:basedOn w:val="1087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093" w:customStyle="1">
    <w:name w:val="Assunto do comentário Char"/>
    <w:basedOn w:val="1092"/>
    <w:link w:val="1108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b/>
      <w:bCs/>
      <w:sz w:val="20"/>
      <w:szCs w:val="20"/>
      <w:lang w:eastAsia="pt-BR"/>
    </w:rPr>
  </w:style>
  <w:style w:type="character" w:styleId="1094" w:customStyle="1">
    <w:name w:val="Texto de nota de fim Char"/>
    <w:basedOn w:val="1087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095">
    <w:name w:val="Caracteres de nota de fim"/>
    <w:basedOn w:val="1087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96">
    <w:name w:val="endnote reference"/>
    <w:pPr>
      <w:pBdr/>
      <w:spacing/>
      <w:ind/>
    </w:pPr>
    <w:rPr>
      <w:vertAlign w:val="superscript"/>
    </w:rPr>
  </w:style>
  <w:style w:type="character" w:styleId="1097" w:customStyle="1">
    <w:name w:val="Título 1 Char"/>
    <w:basedOn w:val="1087"/>
    <w:uiPriority w:val="9"/>
    <w:qFormat/>
    <w:pPr>
      <w:pBdr/>
      <w:spacing/>
      <w:ind/>
    </w:pPr>
    <w:rPr>
      <w:rFonts w:ascii="Times New Roman" w:hAnsi="Times New Roman" w:eastAsia="Times New Roman" w:cs="Times New Roman"/>
      <w:color w:val="000000"/>
      <w:sz w:val="24"/>
      <w:szCs w:val="24"/>
      <w:u w:val="single"/>
      <w:lang w:eastAsia="pt-BR"/>
      <w14:ligatures w14:val="standardContextual"/>
    </w:rPr>
  </w:style>
  <w:style w:type="paragraph" w:styleId="1098">
    <w:name w:val="Título"/>
    <w:basedOn w:val="1085"/>
    <w:next w:val="1099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099">
    <w:name w:val="Body Text"/>
    <w:basedOn w:val="1085"/>
    <w:pPr>
      <w:pBdr/>
      <w:spacing w:after="140" w:before="0" w:line="276" w:lineRule="auto"/>
      <w:ind/>
    </w:pPr>
  </w:style>
  <w:style w:type="paragraph" w:styleId="1100">
    <w:name w:val="List"/>
    <w:basedOn w:val="1099"/>
    <w:pPr>
      <w:pBdr/>
      <w:spacing/>
      <w:ind/>
    </w:pPr>
    <w:rPr>
      <w:rFonts w:cs="Noto Sans Devanagari"/>
    </w:rPr>
  </w:style>
  <w:style w:type="paragraph" w:styleId="1101">
    <w:name w:val="Caption"/>
    <w:basedOn w:val="1085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102">
    <w:name w:val="Índice"/>
    <w:basedOn w:val="1085"/>
    <w:qFormat/>
    <w:pPr>
      <w:suppressLineNumbers w:val="true"/>
      <w:pBdr/>
      <w:spacing/>
      <w:ind/>
    </w:pPr>
    <w:rPr>
      <w:rFonts w:cs="Noto Sans Devanagari"/>
    </w:rPr>
  </w:style>
  <w:style w:type="paragraph" w:styleId="1103">
    <w:name w:val="Cabeçalho e rodapé"/>
    <w:basedOn w:val="1085"/>
    <w:qFormat/>
    <w:pPr>
      <w:pBdr/>
      <w:spacing/>
      <w:ind/>
    </w:pPr>
  </w:style>
  <w:style w:type="paragraph" w:styleId="1104">
    <w:name w:val="Header"/>
    <w:basedOn w:val="1085"/>
    <w:link w:val="1088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05">
    <w:name w:val="Footer"/>
    <w:basedOn w:val="1085"/>
    <w:link w:val="1089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06">
    <w:name w:val="Balloon Text"/>
    <w:basedOn w:val="1085"/>
    <w:link w:val="1090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107">
    <w:name w:val="Annotation Text"/>
    <w:basedOn w:val="1085"/>
    <w:link w:val="109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108">
    <w:name w:val="annotation subject"/>
    <w:basedOn w:val="1107"/>
    <w:next w:val="1107"/>
    <w:link w:val="1093"/>
    <w:uiPriority w:val="99"/>
    <w:semiHidden/>
    <w:unhideWhenUsed/>
    <w:qFormat/>
    <w:pPr>
      <w:pBdr/>
      <w:spacing/>
      <w:ind/>
    </w:pPr>
    <w:rPr>
      <w:b/>
      <w:bCs/>
    </w:rPr>
  </w:style>
  <w:style w:type="paragraph" w:styleId="1109" w:customStyle="1">
    <w:name w:val="Standard"/>
    <w:qFormat/>
    <w:pPr>
      <w:widowControl w:val="false"/>
      <w:pBdr/>
      <w:bidi w:val="false"/>
      <w:spacing w:after="0" w:before="0" w:line="240" w:lineRule="auto"/>
      <w:ind/>
      <w:jc w:val="left"/>
    </w:pPr>
    <w:rPr>
      <w:rFonts w:ascii="Times New Roman" w:hAnsi="Times New Roman" w:eastAsia="DejaVu Sans" w:cs="DejaVu Sans"/>
      <w:color w:val="auto"/>
      <w:sz w:val="24"/>
      <w:szCs w:val="24"/>
      <w:lang w:val="pt-BR" w:eastAsia="pt-BR" w:bidi="ar-SA"/>
    </w:rPr>
  </w:style>
  <w:style w:type="paragraph" w:styleId="1110" w:customStyle="1">
    <w:name w:val="C1"/>
    <w:qFormat/>
    <w:pPr>
      <w:widowControl w:val="false"/>
      <w:pBdr/>
      <w:bidi w:val="false"/>
      <w:spacing w:after="0" w:before="0" w:line="240" w:lineRule="auto"/>
      <w:ind/>
      <w:jc w:val="center"/>
    </w:pPr>
    <w:rPr>
      <w:rFonts w:ascii="Courier" w:hAnsi="Courier" w:eastAsia="Courier" w:cs="Courier"/>
      <w:color w:val="auto"/>
      <w:sz w:val="24"/>
      <w:szCs w:val="24"/>
      <w:u w:val="single"/>
      <w:lang w:val="pt-BR" w:eastAsia="pt-BR" w:bidi="pt-BR"/>
    </w:rPr>
  </w:style>
  <w:style w:type="paragraph" w:styleId="1111">
    <w:name w:val="endnote text"/>
    <w:basedOn w:val="1085"/>
    <w:link w:val="1094"/>
    <w:uiPriority w:val="99"/>
    <w:semiHidden/>
    <w:unhideWhenUsed/>
    <w:pPr>
      <w:pBdr/>
      <w:spacing/>
      <w:ind/>
    </w:pPr>
    <w:rPr>
      <w:sz w:val="20"/>
      <w:szCs w:val="20"/>
    </w:rPr>
  </w:style>
  <w:style w:type="numbering" w:styleId="1112">
    <w:name w:val="Sem lista"/>
    <w:uiPriority w:val="99"/>
    <w:semiHidden/>
    <w:unhideWhenUsed/>
    <w:qFormat/>
    <w:pPr>
      <w:pBdr/>
      <w:spacing/>
      <w:ind/>
    </w:pPr>
  </w:style>
  <w:style w:type="table" w:styleId="111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Table Grid"/>
    <w:basedOn w:val="111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footer" Target="footer5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DD197F8-765E-4301-9B8F-B461B80728B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dc:description/>
  <dc:language>pt-BR</dc:language>
  <cp:revision>72</cp:revision>
  <dcterms:created xsi:type="dcterms:W3CDTF">2025-07-18T14:00:00Z</dcterms:created>
  <dcterms:modified xsi:type="dcterms:W3CDTF">2026-04-27T21:37:37Z</dcterms:modified>
</cp:coreProperties>
</file>