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EE7EB" w14:textId="77777777" w:rsidR="0021748B" w:rsidRDefault="00000000">
      <w:pPr>
        <w:pStyle w:val="Cabealho"/>
        <w:spacing w:after="28"/>
        <w:jc w:val="center"/>
      </w:pPr>
      <w:r>
        <w:rPr>
          <w:rFonts w:cs="Times New Roman"/>
          <w:b/>
          <w:color w:val="FF0000"/>
        </w:rPr>
        <w:t>INFORMAÇÃO PESSOAL – ACESSO RESTRITO</w:t>
      </w:r>
    </w:p>
    <w:p w14:paraId="0DB3D0E8" w14:textId="77777777" w:rsidR="0021748B" w:rsidRDefault="00000000">
      <w:pPr>
        <w:pStyle w:val="Cabealho"/>
        <w:spacing w:after="28"/>
        <w:jc w:val="center"/>
      </w:pPr>
      <w:r>
        <w:rPr>
          <w:rFonts w:cs="Times New Roman"/>
          <w:color w:val="FF0000"/>
        </w:rPr>
        <w:t>Art. 5º, Inciso X, da Constituição Federal do Brasil, de 1988</w:t>
      </w:r>
    </w:p>
    <w:p w14:paraId="4662000A" w14:textId="77777777" w:rsidR="0021748B" w:rsidRDefault="00000000">
      <w:pPr>
        <w:pStyle w:val="Cabealho"/>
        <w:spacing w:after="28"/>
        <w:jc w:val="center"/>
      </w:pPr>
      <w:r>
        <w:rPr>
          <w:rFonts w:cs="Times New Roman"/>
          <w:color w:val="FF0000"/>
        </w:rPr>
        <w:t>Art. 31 da Lei nº 12.527, de 2011</w:t>
      </w:r>
    </w:p>
    <w:p w14:paraId="2322C10D" w14:textId="203BABD6" w:rsidR="0021748B" w:rsidRDefault="00000000">
      <w:pPr>
        <w:pStyle w:val="Cabealho"/>
        <w:spacing w:after="28"/>
        <w:jc w:val="center"/>
        <w:rPr>
          <w:rFonts w:cs="Times New Roman"/>
          <w:color w:val="FF0000"/>
        </w:rPr>
      </w:pPr>
      <w:proofErr w:type="spellStart"/>
      <w:r>
        <w:rPr>
          <w:rFonts w:cs="Times New Roman"/>
          <w:color w:val="FF0000"/>
        </w:rPr>
        <w:t>Arts</w:t>
      </w:r>
      <w:proofErr w:type="spellEnd"/>
      <w:r>
        <w:rPr>
          <w:rFonts w:cs="Times New Roman"/>
          <w:color w:val="FF0000"/>
        </w:rPr>
        <w:t>. 55 a 62 do Decreto nº 7.724, de 2012</w:t>
      </w:r>
    </w:p>
    <w:p w14:paraId="5BA2F83F" w14:textId="2C3BE831" w:rsidR="0021748B" w:rsidRDefault="00000000">
      <w:pPr>
        <w:pStyle w:val="Standard"/>
        <w:spacing w:after="28"/>
        <w:jc w:val="center"/>
        <w:rPr>
          <w:b/>
          <w:bCs/>
        </w:rPr>
      </w:pPr>
      <w:r>
        <w:rPr>
          <w:rFonts w:eastAsia="Times New Roman"/>
        </w:rPr>
        <w:t>{</w:t>
      </w:r>
      <w:proofErr w:type="spellStart"/>
      <w:r>
        <w:rPr>
          <w:rFonts w:eastAsia="Times New Roman"/>
        </w:rPr>
        <w:t>Brasao</w:t>
      </w:r>
      <w:proofErr w:type="spellEnd"/>
      <w:r>
        <w:rPr>
          <w:rFonts w:eastAsia="Times New Roman"/>
        </w:rPr>
        <w:t xml:space="preserve"> da Republica}</w:t>
      </w:r>
    </w:p>
    <w:p w14:paraId="161A7935" w14:textId="77777777" w:rsidR="0021748B" w:rsidRDefault="00000000">
      <w:pPr>
        <w:pStyle w:val="WW-heading1"/>
        <w:tabs>
          <w:tab w:val="left" w:pos="0"/>
        </w:tabs>
        <w:spacing w:after="28"/>
        <w:rPr>
          <w:sz w:val="24"/>
          <w:szCs w:val="24"/>
        </w:rPr>
      </w:pPr>
      <w:r>
        <w:rPr>
          <w:b/>
          <w:bCs/>
          <w:sz w:val="24"/>
          <w:szCs w:val="24"/>
        </w:rPr>
        <w:t>MINISTÉRIO DA DEFESA</w:t>
      </w:r>
    </w:p>
    <w:p w14:paraId="10A8A473" w14:textId="77777777" w:rsidR="0021748B" w:rsidRDefault="00000000">
      <w:pPr>
        <w:pStyle w:val="WW-Padro"/>
        <w:spacing w:after="28"/>
        <w:jc w:val="center"/>
        <w:rPr>
          <w:sz w:val="24"/>
          <w:szCs w:val="24"/>
        </w:rPr>
      </w:pPr>
      <w:r>
        <w:rPr>
          <w:sz w:val="24"/>
          <w:szCs w:val="24"/>
        </w:rPr>
        <w:t>COMANDO DA AERONÁUTICA</w:t>
      </w:r>
    </w:p>
    <w:p w14:paraId="30B97A1D" w14:textId="77777777" w:rsidR="0021748B" w:rsidRDefault="00000000">
      <w:pPr>
        <w:pStyle w:val="WW-Padro"/>
        <w:tabs>
          <w:tab w:val="left" w:pos="0"/>
          <w:tab w:val="left" w:pos="10348"/>
        </w:tabs>
        <w:spacing w:after="28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GRUPO DE SEGURANÇA E DEFESA DO GALEÃO</w:t>
      </w:r>
    </w:p>
    <w:p w14:paraId="568E7610" w14:textId="77777777" w:rsidR="0021748B" w:rsidRDefault="0021748B">
      <w:pPr>
        <w:pStyle w:val="Standard"/>
        <w:spacing w:after="28"/>
        <w:jc w:val="center"/>
        <w:rPr>
          <w:b/>
          <w:bCs/>
        </w:rPr>
      </w:pPr>
    </w:p>
    <w:p w14:paraId="32542140" w14:textId="77777777" w:rsidR="0021748B" w:rsidRDefault="00000000">
      <w:pPr>
        <w:pStyle w:val="Standard"/>
        <w:spacing w:after="28"/>
        <w:jc w:val="center"/>
        <w:rPr>
          <w:b/>
          <w:bCs/>
        </w:rPr>
      </w:pPr>
      <w:r>
        <w:rPr>
          <w:b/>
          <w:bCs/>
        </w:rPr>
        <w:t>RELATÓRIO DO OFICIAL APURADOR</w:t>
      </w:r>
    </w:p>
    <w:p w14:paraId="5C5C13D8" w14:textId="408E4C6F" w:rsidR="0021748B" w:rsidRDefault="00000000">
      <w:pPr>
        <w:spacing w:after="28"/>
        <w:jc w:val="center"/>
        <w:rPr>
          <w:color w:val="000000" w:themeColor="text1"/>
          <w:sz w:val="22"/>
          <w:szCs w:val="22"/>
        </w:rPr>
      </w:pPr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>PATD Nº {N PATD}/</w:t>
      </w:r>
      <w:r w:rsidR="00432EF1"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 xml:space="preserve">BINFAEGL </w:t>
      </w:r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>/{</w:t>
      </w:r>
      <w:proofErr w:type="spellStart"/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>DataPatd</w:t>
      </w:r>
      <w:proofErr w:type="spellEnd"/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>}</w:t>
      </w:r>
      <w:r>
        <w:rPr>
          <w:color w:val="000000" w:themeColor="text1"/>
          <w:sz w:val="22"/>
          <w:szCs w:val="22"/>
        </w:rPr>
        <w:t xml:space="preserve"> </w:t>
      </w:r>
    </w:p>
    <w:p w14:paraId="6BF05198" w14:textId="77777777" w:rsidR="0021748B" w:rsidRDefault="0021748B">
      <w:pPr>
        <w:pStyle w:val="Standard"/>
        <w:spacing w:after="28"/>
        <w:jc w:val="both"/>
      </w:pPr>
    </w:p>
    <w:p w14:paraId="61676CC4" w14:textId="77777777" w:rsidR="0021748B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color w:val="000000" w:themeColor="text1"/>
        </w:rPr>
        <w:tab/>
        <w:t>O presente PATD foi instaurado com a finalidade de apurar suposta transgressão disciplinar cometida pelo {Militar Arrolado}</w:t>
      </w:r>
      <w:r>
        <w:rPr>
          <w:b/>
          <w:color w:val="000000" w:themeColor="text1"/>
        </w:rPr>
        <w:t xml:space="preserve"> </w:t>
      </w:r>
      <w:r>
        <w:rPr>
          <w:color w:val="000000" w:themeColor="text1"/>
        </w:rPr>
        <w:t>(Nº Ord.: {Saram Militar Arrolado}</w:t>
      </w:r>
      <w:proofErr w:type="gramStart"/>
      <w:r>
        <w:rPr>
          <w:color w:val="000000" w:themeColor="text1"/>
        </w:rPr>
        <w:t>),{</w:t>
      </w:r>
      <w:proofErr w:type="spellStart"/>
      <w:proofErr w:type="gramEnd"/>
      <w:r>
        <w:rPr>
          <w:rFonts w:eastAsia="Times New Roman"/>
          <w:color w:val="000000" w:themeColor="text1"/>
        </w:rPr>
        <w:t>Ocorrencia</w:t>
      </w:r>
      <w:proofErr w:type="spellEnd"/>
      <w:r>
        <w:rPr>
          <w:rFonts w:eastAsia="Times New Roman"/>
          <w:color w:val="000000" w:themeColor="text1"/>
        </w:rPr>
        <w:t xml:space="preserve"> reescrita</w:t>
      </w:r>
      <w:r>
        <w:rPr>
          <w:color w:val="000000" w:themeColor="text1"/>
        </w:rPr>
        <w:t xml:space="preserve">}, conforme a ocorrência relatada no Ofício N° {Oficio </w:t>
      </w:r>
      <w:proofErr w:type="spellStart"/>
      <w:r>
        <w:rPr>
          <w:color w:val="000000" w:themeColor="text1"/>
        </w:rPr>
        <w:t>Transgressao</w:t>
      </w:r>
      <w:proofErr w:type="spellEnd"/>
      <w:r>
        <w:rPr>
          <w:color w:val="000000" w:themeColor="text1"/>
        </w:rPr>
        <w:t xml:space="preserve">}, protocolo COMAER Nº {protocolo </w:t>
      </w:r>
      <w:proofErr w:type="spellStart"/>
      <w:r>
        <w:rPr>
          <w:color w:val="000000" w:themeColor="text1"/>
        </w:rPr>
        <w:t>comaer</w:t>
      </w:r>
      <w:proofErr w:type="spellEnd"/>
      <w:r>
        <w:rPr>
          <w:color w:val="000000" w:themeColor="text1"/>
        </w:rPr>
        <w:t>}, de {</w:t>
      </w:r>
      <w:proofErr w:type="spellStart"/>
      <w:r>
        <w:rPr>
          <w:color w:val="000000" w:themeColor="text1"/>
        </w:rPr>
        <w:t>data_oficio</w:t>
      </w:r>
      <w:proofErr w:type="spellEnd"/>
      <w:r>
        <w:rPr>
          <w:color w:val="000000" w:themeColor="text1"/>
        </w:rPr>
        <w:t xml:space="preserve">}. Ocorrência realizada no dia {data da </w:t>
      </w:r>
      <w:proofErr w:type="spellStart"/>
      <w:r>
        <w:rPr>
          <w:color w:val="000000" w:themeColor="text1"/>
        </w:rPr>
        <w:t>Ocorrencia</w:t>
      </w:r>
      <w:proofErr w:type="spellEnd"/>
      <w:r>
        <w:rPr>
          <w:color w:val="000000" w:themeColor="text1"/>
        </w:rPr>
        <w:t>}.</w:t>
      </w:r>
    </w:p>
    <w:p w14:paraId="5CB09831" w14:textId="77777777" w:rsidR="0021748B" w:rsidRDefault="0021748B">
      <w:pPr>
        <w:pStyle w:val="Standard"/>
        <w:spacing w:after="28"/>
        <w:jc w:val="both"/>
        <w:rPr>
          <w:color w:val="000000" w:themeColor="text1"/>
        </w:rPr>
      </w:pPr>
    </w:p>
    <w:p w14:paraId="423AF876" w14:textId="77777777" w:rsidR="0021748B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Cumprindo o preconizado no Decreto nº 76.322 de 22 de setembro de 1975 (RDAER) e na ICA 111-6, aprovada pela Portaria GABAER nº 120/GC3 de 09 de julho de 2021, que aprova a regulamentação da sistemática de apuração de transgressão disciplinar e da aplicação da punição disciplinar, bem como observados os princípios constitucionais do contraditório e da ampla defesa, da presunção de inocência e do devido processo legal, insculpidos no art.5º da Constituição da República Federativa do Brasil de 1988, deu-se a ciência da referida apuração ao militar arrolado, no dia {data ciência}, sendo-lhe concedidos 05 (cinco) dias úteis para apresentar suas alegações de defesa, na forma do item 5.1.2, “b” da ICA 111-6, aprovada pela Portaria GABAER nº 120/GC3 de 9 de julho de 2021.</w:t>
      </w:r>
    </w:p>
    <w:p w14:paraId="5B2BF2E3" w14:textId="14930C7C" w:rsidR="0021748B" w:rsidRDefault="00000000" w:rsidP="00432EF1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Devidamente cientificado, {Militar Arrolado}</w:t>
      </w:r>
      <w:r>
        <w:rPr>
          <w:b/>
          <w:color w:val="000000" w:themeColor="text1"/>
        </w:rPr>
        <w:t xml:space="preserve"> </w:t>
      </w:r>
      <w:r>
        <w:rPr>
          <w:color w:val="000000" w:themeColor="text1"/>
        </w:rPr>
        <w:t>(Nº Ord.: {Saram Militar Arrolado}), apresentou alegações de defesa em {Data da alegação}, à fl. {</w:t>
      </w:r>
      <w:proofErr w:type="spellStart"/>
      <w:r>
        <w:rPr>
          <w:color w:val="000000" w:themeColor="text1"/>
        </w:rPr>
        <w:t>pagina_alegacao</w:t>
      </w:r>
      <w:proofErr w:type="spellEnd"/>
      <w:r>
        <w:rPr>
          <w:color w:val="000000" w:themeColor="text1"/>
        </w:rPr>
        <w:t>}, {</w:t>
      </w:r>
      <w:proofErr w:type="spellStart"/>
      <w:r>
        <w:rPr>
          <w:color w:val="000000" w:themeColor="text1"/>
        </w:rPr>
        <w:t>Alegação_defesa_resumo</w:t>
      </w:r>
      <w:proofErr w:type="spellEnd"/>
      <w:r>
        <w:rPr>
          <w:color w:val="000000" w:themeColor="text1"/>
        </w:rPr>
        <w:t>}.</w:t>
      </w:r>
    </w:p>
    <w:p w14:paraId="4516FF02" w14:textId="77777777" w:rsidR="00432EF1" w:rsidRDefault="00432EF1" w:rsidP="00432EF1">
      <w:pPr>
        <w:pStyle w:val="Standard"/>
        <w:spacing w:after="28"/>
        <w:ind w:firstLine="708"/>
        <w:jc w:val="both"/>
        <w:rPr>
          <w:color w:val="000000" w:themeColor="text1"/>
        </w:rPr>
      </w:pPr>
    </w:p>
    <w:p w14:paraId="19792530" w14:textId="16B28F30" w:rsidR="0021748B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É o relatório.</w:t>
      </w:r>
    </w:p>
    <w:p w14:paraId="72FE092A" w14:textId="77777777" w:rsidR="0021748B" w:rsidRDefault="0021748B">
      <w:pPr>
        <w:pStyle w:val="Standard"/>
        <w:spacing w:after="28"/>
        <w:ind w:firstLine="708"/>
        <w:jc w:val="both"/>
        <w:rPr>
          <w:color w:val="000000" w:themeColor="text1"/>
        </w:rPr>
      </w:pPr>
    </w:p>
    <w:p w14:paraId="676D9793" w14:textId="50838625" w:rsidR="0021748B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Da análise dos documentos que compõem os autos, verifica-se que o referido militar realmente {comprovante}</w:t>
      </w:r>
    </w:p>
    <w:p w14:paraId="042FF7D1" w14:textId="77777777" w:rsidR="0021748B" w:rsidRDefault="0021748B">
      <w:pPr>
        <w:pStyle w:val="Standard"/>
        <w:spacing w:after="28"/>
        <w:ind w:firstLine="708"/>
        <w:jc w:val="both"/>
        <w:rPr>
          <w:color w:val="000000" w:themeColor="text1"/>
        </w:rPr>
      </w:pPr>
    </w:p>
    <w:p w14:paraId="5C5ED348" w14:textId="6FE60C2A" w:rsidR="0021748B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{</w:t>
      </w:r>
      <w:proofErr w:type="spellStart"/>
      <w:r>
        <w:rPr>
          <w:color w:val="000000" w:themeColor="text1"/>
        </w:rPr>
        <w:t>texto_relatorio</w:t>
      </w:r>
      <w:proofErr w:type="spellEnd"/>
      <w:r>
        <w:rPr>
          <w:color w:val="000000" w:themeColor="text1"/>
        </w:rPr>
        <w:t>}</w:t>
      </w:r>
    </w:p>
    <w:p w14:paraId="4CB102D2" w14:textId="77777777" w:rsidR="0021748B" w:rsidRDefault="0021748B">
      <w:pPr>
        <w:pStyle w:val="Standard"/>
        <w:spacing w:after="28"/>
        <w:jc w:val="both"/>
        <w:rPr>
          <w:color w:val="000000" w:themeColor="text1"/>
        </w:rPr>
      </w:pPr>
    </w:p>
    <w:p w14:paraId="60C4E32C" w14:textId="5D02F191" w:rsidR="0021748B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color w:val="000000" w:themeColor="text1"/>
        </w:rPr>
        <w:t xml:space="preserve">Portanto, conclui-se que a conduta do </w:t>
      </w:r>
      <w:proofErr w:type="spellStart"/>
      <w:r>
        <w:rPr>
          <w:color w:val="000000" w:themeColor="text1"/>
        </w:rPr>
        <w:t>o</w:t>
      </w:r>
      <w:proofErr w:type="spellEnd"/>
      <w:r>
        <w:rPr>
          <w:color w:val="000000" w:themeColor="text1"/>
        </w:rPr>
        <w:t xml:space="preserve"> {Militar Arrolado}</w:t>
      </w:r>
      <w:r>
        <w:rPr>
          <w:b/>
          <w:color w:val="000000" w:themeColor="text1"/>
        </w:rPr>
        <w:t xml:space="preserve"> </w:t>
      </w:r>
      <w:r>
        <w:rPr>
          <w:color w:val="000000" w:themeColor="text1"/>
        </w:rPr>
        <w:t>(Nº Ord.: {Saram Militar Arrolado}), configura transgressão disciplinar, notadamente prevista no item n° {</w:t>
      </w:r>
      <w:r>
        <w:rPr>
          <w:rFonts w:eastAsia="Times New Roman"/>
          <w:color w:val="000000" w:themeColor="text1"/>
        </w:rPr>
        <w:t>Itens enquadrados}</w:t>
      </w:r>
      <w:r>
        <w:rPr>
          <w:color w:val="000000" w:themeColor="text1"/>
        </w:rPr>
        <w:t xml:space="preserve"> do art. 10 do RDAER, sendo que suas alegações não justificam a transgressão nos termos do mesmo Regulamento.</w:t>
      </w:r>
    </w:p>
    <w:p w14:paraId="2BEE68E5" w14:textId="77777777" w:rsidR="0021748B" w:rsidRDefault="0021748B">
      <w:pPr>
        <w:pStyle w:val="Standard"/>
        <w:spacing w:after="28"/>
        <w:jc w:val="both"/>
        <w:rPr>
          <w:color w:val="000000" w:themeColor="text1"/>
        </w:rPr>
      </w:pPr>
    </w:p>
    <w:p w14:paraId="15B2AECB" w14:textId="7C1B2B5A" w:rsidR="0021748B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Ante o exposto, tendo em vista que o intuito fundamental da punição disciplinar é reeducar o militar para que o mesmo possa refletir sobre sua conduta e readequá-la aos princípios e normas desta Organização Militar, este apurador SUGERE a aplicação de punição de {</w:t>
      </w:r>
      <w:proofErr w:type="spellStart"/>
      <w:r>
        <w:rPr>
          <w:color w:val="000000" w:themeColor="text1"/>
        </w:rPr>
        <w:t>punicao</w:t>
      </w:r>
      <w:proofErr w:type="spellEnd"/>
      <w:r>
        <w:rPr>
          <w:color w:val="000000" w:themeColor="text1"/>
        </w:rPr>
        <w:t>}, pois {</w:t>
      </w:r>
      <w:proofErr w:type="spellStart"/>
      <w:r>
        <w:rPr>
          <w:color w:val="000000" w:themeColor="text1"/>
        </w:rPr>
        <w:t>transgressao_afirmativa</w:t>
      </w:r>
      <w:proofErr w:type="spellEnd"/>
      <w:r>
        <w:rPr>
          <w:color w:val="000000" w:themeColor="text1"/>
        </w:rPr>
        <w:t xml:space="preserve">}, conforme a ocorrência relatada no Ofício </w:t>
      </w:r>
      <w:proofErr w:type="spellStart"/>
      <w:r>
        <w:rPr>
          <w:color w:val="000000" w:themeColor="text1"/>
        </w:rPr>
        <w:t>n</w:t>
      </w:r>
      <w:proofErr w:type="gramStart"/>
      <w:r>
        <w:rPr>
          <w:color w:val="000000" w:themeColor="text1"/>
        </w:rPr>
        <w:t>°</w:t>
      </w:r>
      <w:proofErr w:type="spellEnd"/>
      <w:r>
        <w:rPr>
          <w:color w:val="000000" w:themeColor="text1"/>
        </w:rPr>
        <w:t>{</w:t>
      </w:r>
      <w:proofErr w:type="gramEnd"/>
      <w:r>
        <w:rPr>
          <w:color w:val="000000" w:themeColor="text1"/>
        </w:rPr>
        <w:t xml:space="preserve">Oficio </w:t>
      </w:r>
      <w:proofErr w:type="spellStart"/>
      <w:r>
        <w:rPr>
          <w:color w:val="000000" w:themeColor="text1"/>
        </w:rPr>
        <w:t>Transgressao</w:t>
      </w:r>
      <w:proofErr w:type="spellEnd"/>
      <w:r>
        <w:rPr>
          <w:color w:val="000000" w:themeColor="text1"/>
        </w:rPr>
        <w:t xml:space="preserve">}, protocolo COMAER Nº{protocolo </w:t>
      </w:r>
      <w:proofErr w:type="spellStart"/>
      <w:r>
        <w:rPr>
          <w:color w:val="000000" w:themeColor="text1"/>
        </w:rPr>
        <w:t>comaer</w:t>
      </w:r>
      <w:proofErr w:type="spellEnd"/>
      <w:r>
        <w:rPr>
          <w:color w:val="000000" w:themeColor="text1"/>
        </w:rPr>
        <w:t>}, de {</w:t>
      </w:r>
      <w:proofErr w:type="spellStart"/>
      <w:r>
        <w:rPr>
          <w:color w:val="000000" w:themeColor="text1"/>
        </w:rPr>
        <w:t>data_oficio</w:t>
      </w:r>
      <w:proofErr w:type="spellEnd"/>
      <w:r>
        <w:rPr>
          <w:color w:val="000000" w:themeColor="text1"/>
        </w:rPr>
        <w:t xml:space="preserve">}. Ocorrência realizada no dia {data da </w:t>
      </w:r>
      <w:proofErr w:type="spellStart"/>
      <w:r>
        <w:rPr>
          <w:color w:val="000000" w:themeColor="text1"/>
        </w:rPr>
        <w:t>Ocorrencia</w:t>
      </w:r>
      <w:proofErr w:type="spellEnd"/>
      <w:r>
        <w:rPr>
          <w:color w:val="000000" w:themeColor="text1"/>
        </w:rPr>
        <w:t>}</w:t>
      </w:r>
      <w:r>
        <w:rPr>
          <w:rFonts w:eastAsia="Times New Roman"/>
          <w:color w:val="000000" w:themeColor="text1"/>
        </w:rPr>
        <w:t>,</w:t>
      </w:r>
      <w:r>
        <w:rPr>
          <w:color w:val="000000" w:themeColor="text1"/>
        </w:rPr>
        <w:t xml:space="preserve"> em desacordo com o RDAER, enquadrando-se no item n° {</w:t>
      </w:r>
      <w:r>
        <w:rPr>
          <w:rFonts w:eastAsia="Times New Roman"/>
          <w:color w:val="000000" w:themeColor="text1"/>
        </w:rPr>
        <w:t>Itens enquadrados}</w:t>
      </w:r>
      <w:r>
        <w:rPr>
          <w:color w:val="000000" w:themeColor="text1"/>
        </w:rPr>
        <w:t xml:space="preserve"> do art. 10 do RDAER, com atenuante da letra </w:t>
      </w:r>
      <w:proofErr w:type="gramStart"/>
      <w:r>
        <w:rPr>
          <w:color w:val="000000" w:themeColor="text1"/>
        </w:rPr>
        <w:t>{Atenuante</w:t>
      </w:r>
      <w:proofErr w:type="gramEnd"/>
      <w:r>
        <w:rPr>
          <w:color w:val="000000" w:themeColor="text1"/>
        </w:rPr>
        <w:t>} do n° 2 e agravante da letra {agravantes} do n° 3 do art</w:t>
      </w:r>
      <w:r>
        <w:rPr>
          <w:rFonts w:cs="Times New Roman"/>
          <w:color w:val="000000" w:themeColor="text1"/>
        </w:rPr>
        <w:t>. 13 do RDAER</w:t>
      </w:r>
      <w:r>
        <w:rPr>
          <w:color w:val="000000" w:themeColor="text1"/>
        </w:rPr>
        <w:t>., transgressão {</w:t>
      </w:r>
      <w:proofErr w:type="spellStart"/>
      <w:r>
        <w:rPr>
          <w:color w:val="000000" w:themeColor="text1"/>
        </w:rPr>
        <w:t>natureza_transgressao</w:t>
      </w:r>
      <w:proofErr w:type="spellEnd"/>
      <w:r>
        <w:rPr>
          <w:color w:val="000000" w:themeColor="text1"/>
        </w:rPr>
        <w:t>}. {mudou} no {comportamento}</w:t>
      </w:r>
    </w:p>
    <w:p w14:paraId="02E85347" w14:textId="77777777" w:rsidR="0021748B" w:rsidRDefault="0021748B">
      <w:pPr>
        <w:pStyle w:val="Standard"/>
        <w:spacing w:after="28"/>
        <w:jc w:val="both"/>
      </w:pPr>
    </w:p>
    <w:p w14:paraId="25CF80BE" w14:textId="5231E377" w:rsidR="0021748B" w:rsidRDefault="00000000">
      <w:pPr>
        <w:pStyle w:val="Standard"/>
        <w:spacing w:after="28"/>
        <w:jc w:val="both"/>
      </w:pPr>
      <w:r>
        <w:tab/>
        <w:t>Remeto à autoridade competente para decisão.</w:t>
      </w:r>
    </w:p>
    <w:p w14:paraId="5EF01E33" w14:textId="3CC37FCA" w:rsidR="0021748B" w:rsidRDefault="0021748B">
      <w:pPr>
        <w:pStyle w:val="Standard"/>
        <w:spacing w:after="28"/>
        <w:jc w:val="both"/>
      </w:pPr>
    </w:p>
    <w:p w14:paraId="330A4C7D" w14:textId="77777777" w:rsidR="0021748B" w:rsidRDefault="0021748B">
      <w:pPr>
        <w:pStyle w:val="Standard"/>
        <w:spacing w:after="28"/>
        <w:jc w:val="both"/>
      </w:pPr>
    </w:p>
    <w:p w14:paraId="11FECA23" w14:textId="77777777" w:rsidR="0021748B" w:rsidRDefault="0021748B">
      <w:pPr>
        <w:spacing w:after="28"/>
        <w:jc w:val="right"/>
        <w:rPr>
          <w:rFonts w:eastAsia="Times New Roman"/>
          <w:color w:val="FF0000"/>
        </w:rPr>
      </w:pPr>
    </w:p>
    <w:p w14:paraId="3F914960" w14:textId="2DAAF17B" w:rsidR="0021748B" w:rsidRDefault="00000000">
      <w:pPr>
        <w:spacing w:after="28"/>
        <w:jc w:val="right"/>
        <w:rPr>
          <w:color w:val="000000" w:themeColor="text1"/>
        </w:rPr>
      </w:pPr>
      <w:r>
        <w:rPr>
          <w:rFonts w:eastAsia="Times New Roman"/>
          <w:color w:val="000000" w:themeColor="text1"/>
        </w:rPr>
        <w:t>Rio de Janeiro, {dia} de {Mês} de {Ano}.</w:t>
      </w:r>
    </w:p>
    <w:p w14:paraId="60C7551E" w14:textId="77777777" w:rsidR="0021748B" w:rsidRDefault="0021748B">
      <w:pPr>
        <w:pStyle w:val="Standard"/>
        <w:spacing w:after="28"/>
        <w:jc w:val="right"/>
        <w:rPr>
          <w:color w:val="000000" w:themeColor="text1"/>
        </w:rPr>
      </w:pPr>
    </w:p>
    <w:p w14:paraId="5A19584F" w14:textId="15D1280B" w:rsidR="0021748B" w:rsidRDefault="0021748B">
      <w:pPr>
        <w:pStyle w:val="Standard"/>
        <w:spacing w:after="28"/>
        <w:jc w:val="center"/>
      </w:pPr>
    </w:p>
    <w:p w14:paraId="195DA492" w14:textId="13F9F45B" w:rsidR="0021748B" w:rsidRDefault="00000000" w:rsidP="00432EF1">
      <w:pPr>
        <w:spacing w:after="28"/>
        <w:jc w:val="center"/>
        <w:rPr>
          <w:rFonts w:eastAsia="Times New Roman"/>
        </w:rPr>
      </w:pPr>
      <w:r>
        <w:rPr>
          <w:rFonts w:eastAsia="Times New Roman"/>
        </w:rPr>
        <w:t>{Assinatura Oficial Apurador}</w:t>
      </w:r>
    </w:p>
    <w:p w14:paraId="387F2EA9" w14:textId="77201009" w:rsidR="0021748B" w:rsidRDefault="00000000">
      <w:pPr>
        <w:pStyle w:val="Standard"/>
        <w:spacing w:after="28"/>
        <w:jc w:val="center"/>
      </w:pPr>
      <w:r>
        <w:t>____________________________________________________</w:t>
      </w:r>
    </w:p>
    <w:p w14:paraId="60F4EDF4" w14:textId="2F59A4F9" w:rsidR="0021748B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{Posto/Especialização Oficial Apurador}</w:t>
      </w:r>
    </w:p>
    <w:p w14:paraId="339EBB8D" w14:textId="340C8FC9" w:rsidR="0021748B" w:rsidRDefault="00000000">
      <w:pPr>
        <w:pStyle w:val="Standard"/>
        <w:spacing w:after="28"/>
        <w:jc w:val="center"/>
        <w:rPr>
          <w:color w:val="000000"/>
        </w:rPr>
      </w:pPr>
      <w:r>
        <w:rPr>
          <w:color w:val="000000"/>
        </w:rPr>
        <w:t>OFICIAL APURADOR</w:t>
      </w:r>
    </w:p>
    <w:p w14:paraId="57269A4E" w14:textId="77777777" w:rsidR="0021748B" w:rsidRDefault="0021748B">
      <w:pPr>
        <w:pStyle w:val="Standard"/>
        <w:spacing w:after="28"/>
        <w:jc w:val="center"/>
        <w:rPr>
          <w:color w:val="000000"/>
        </w:rPr>
      </w:pPr>
    </w:p>
    <w:p w14:paraId="795FAB3D" w14:textId="77777777" w:rsidR="0021748B" w:rsidRDefault="0021748B">
      <w:pPr>
        <w:pStyle w:val="Standard"/>
        <w:spacing w:after="28"/>
        <w:jc w:val="center"/>
        <w:rPr>
          <w:color w:val="000000"/>
        </w:rPr>
      </w:pPr>
    </w:p>
    <w:p w14:paraId="5EAB1B3F" w14:textId="6CB01B34" w:rsidR="0021748B" w:rsidRDefault="00000000">
      <w:pPr>
        <w:spacing w:after="28"/>
        <w:ind w:left="4963"/>
        <w:sectPr w:rsidR="0021748B">
          <w:headerReference w:type="default" r:id="rId7"/>
          <w:footerReference w:type="default" r:id="rId8"/>
          <w:pgSz w:w="11905" w:h="16837"/>
          <w:pgMar w:top="568" w:right="1134" w:bottom="1134" w:left="1134" w:header="709" w:footer="709" w:gutter="0"/>
          <w:cols w:space="720"/>
        </w:sectPr>
      </w:pPr>
      <w:r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PATD Nº {N </w:t>
      </w:r>
      <w:proofErr w:type="gramStart"/>
      <w:r>
        <w:rPr>
          <w:rFonts w:eastAsia="Times New Roman" w:cs="Times New Roman"/>
          <w:b/>
          <w:bCs/>
          <w:color w:val="000000" w:themeColor="text1"/>
          <w:sz w:val="22"/>
          <w:szCs w:val="22"/>
        </w:rPr>
        <w:t>PATD}/</w:t>
      </w:r>
      <w:proofErr w:type="gramEnd"/>
      <w:r w:rsidR="00432EF1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BINFAEGL </w:t>
      </w:r>
      <w:r>
        <w:rPr>
          <w:rFonts w:eastAsia="Times New Roman" w:cs="Times New Roman"/>
          <w:b/>
          <w:bCs/>
          <w:color w:val="000000" w:themeColor="text1"/>
          <w:sz w:val="22"/>
          <w:szCs w:val="22"/>
        </w:rPr>
        <w:t>/{</w:t>
      </w:r>
      <w:proofErr w:type="spellStart"/>
      <w:r>
        <w:rPr>
          <w:rFonts w:eastAsia="Times New Roman" w:cs="Times New Roman"/>
          <w:b/>
          <w:bCs/>
          <w:color w:val="000000" w:themeColor="text1"/>
          <w:sz w:val="22"/>
          <w:szCs w:val="22"/>
        </w:rPr>
        <w:t>DataPatd</w:t>
      </w:r>
      <w:proofErr w:type="spellEnd"/>
      <w:r>
        <w:rPr>
          <w:rFonts w:eastAsia="Times New Roman" w:cs="Times New Roman"/>
          <w:b/>
          <w:bCs/>
          <w:color w:val="000000" w:themeColor="text1"/>
          <w:sz w:val="22"/>
          <w:szCs w:val="22"/>
        </w:rPr>
        <w:t>}</w:t>
      </w:r>
    </w:p>
    <w:p w14:paraId="3C271924" w14:textId="77777777" w:rsidR="0021748B" w:rsidRDefault="0021748B">
      <w:pPr>
        <w:spacing w:after="28"/>
      </w:pPr>
    </w:p>
    <w:p w14:paraId="113585A7" w14:textId="575F598B" w:rsidR="0021748B" w:rsidRDefault="00000000">
      <w:pPr>
        <w:tabs>
          <w:tab w:val="left" w:pos="7033"/>
        </w:tabs>
        <w:spacing w:after="28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{</w:t>
      </w:r>
      <w:proofErr w:type="spellStart"/>
      <w:r>
        <w:rPr>
          <w:rFonts w:eastAsia="Times New Roman"/>
          <w:color w:val="FF0000"/>
        </w:rPr>
        <w:t>nova_pagina</w:t>
      </w:r>
      <w:proofErr w:type="spellEnd"/>
      <w:r>
        <w:rPr>
          <w:rFonts w:eastAsia="Times New Roman"/>
          <w:color w:val="FF0000"/>
        </w:rPr>
        <w:t>}</w:t>
      </w:r>
    </w:p>
    <w:p w14:paraId="5DBED97D" w14:textId="239B205E" w:rsidR="0021748B" w:rsidRDefault="00000000">
      <w:pPr>
        <w:pStyle w:val="Cabealho"/>
        <w:spacing w:after="28"/>
        <w:jc w:val="center"/>
        <w:rPr>
          <w:b/>
          <w:color w:val="FF0000"/>
        </w:rPr>
      </w:pPr>
      <w:r>
        <w:rPr>
          <w:b/>
          <w:color w:val="FF0000"/>
        </w:rPr>
        <w:t>INFORMAÇÃO PESSOAL – ACESSO RESTRITO</w:t>
      </w:r>
    </w:p>
    <w:p w14:paraId="7DAA7B8E" w14:textId="77777777" w:rsidR="0021748B" w:rsidRDefault="00000000">
      <w:pPr>
        <w:pStyle w:val="Cabealho"/>
        <w:spacing w:after="28"/>
        <w:jc w:val="center"/>
        <w:rPr>
          <w:color w:val="FF0000"/>
        </w:rPr>
      </w:pPr>
      <w:r>
        <w:rPr>
          <w:color w:val="FF0000"/>
        </w:rPr>
        <w:t>Art. 5º, Inciso X, da Constituição Federal do Brasil, de 1988</w:t>
      </w:r>
    </w:p>
    <w:p w14:paraId="1052ED0D" w14:textId="77777777" w:rsidR="0021748B" w:rsidRDefault="00000000">
      <w:pPr>
        <w:pStyle w:val="Cabealho"/>
        <w:spacing w:after="28"/>
        <w:jc w:val="center"/>
        <w:rPr>
          <w:color w:val="FF0000"/>
        </w:rPr>
      </w:pPr>
      <w:r>
        <w:rPr>
          <w:color w:val="FF0000"/>
        </w:rPr>
        <w:t>Art. 31 da Lei nº 12.527, de 2011</w:t>
      </w:r>
    </w:p>
    <w:p w14:paraId="585CC5F1" w14:textId="77777777" w:rsidR="0021748B" w:rsidRDefault="00000000">
      <w:pPr>
        <w:pStyle w:val="Cabealho"/>
        <w:spacing w:after="28"/>
        <w:jc w:val="center"/>
        <w:rPr>
          <w:color w:val="FF0000"/>
        </w:rPr>
      </w:pPr>
      <w:proofErr w:type="spellStart"/>
      <w:r>
        <w:rPr>
          <w:color w:val="FF0000"/>
        </w:rPr>
        <w:t>Arts</w:t>
      </w:r>
      <w:proofErr w:type="spellEnd"/>
      <w:r>
        <w:rPr>
          <w:color w:val="FF0000"/>
        </w:rPr>
        <w:t xml:space="preserve">. 55 </w:t>
      </w:r>
      <w:proofErr w:type="gramStart"/>
      <w:r>
        <w:rPr>
          <w:color w:val="FF0000"/>
        </w:rPr>
        <w:t>a  62</w:t>
      </w:r>
      <w:proofErr w:type="gramEnd"/>
      <w:r>
        <w:rPr>
          <w:color w:val="FF0000"/>
        </w:rPr>
        <w:t xml:space="preserve"> do Decreto nº 7.724, de 2012</w:t>
      </w:r>
    </w:p>
    <w:p w14:paraId="28BA40EA" w14:textId="77777777" w:rsidR="0021748B" w:rsidRDefault="00000000">
      <w:pPr>
        <w:spacing w:after="28"/>
        <w:jc w:val="center"/>
      </w:pPr>
      <w:r>
        <w:rPr>
          <w:rFonts w:eastAsia="Times New Roman"/>
        </w:rPr>
        <w:t>{</w:t>
      </w:r>
      <w:proofErr w:type="spellStart"/>
      <w:r>
        <w:rPr>
          <w:rFonts w:eastAsia="Times New Roman"/>
        </w:rPr>
        <w:t>Brasao</w:t>
      </w:r>
      <w:proofErr w:type="spellEnd"/>
      <w:r>
        <w:rPr>
          <w:rFonts w:eastAsia="Times New Roman"/>
        </w:rPr>
        <w:t xml:space="preserve"> da Republica}</w:t>
      </w:r>
    </w:p>
    <w:p w14:paraId="61B9ECE3" w14:textId="77777777" w:rsidR="0021748B" w:rsidRDefault="00000000">
      <w:pPr>
        <w:pStyle w:val="Ttulo1"/>
        <w:spacing w:after="28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MINISTÉRIO DA DEFESA</w:t>
      </w:r>
    </w:p>
    <w:p w14:paraId="2ABCEC3C" w14:textId="77777777" w:rsidR="00432EF1" w:rsidRPr="00774025" w:rsidRDefault="00432EF1" w:rsidP="00432EF1">
      <w:pPr>
        <w:pStyle w:val="Standard"/>
        <w:jc w:val="center"/>
        <w:rPr>
          <w:rFonts w:cs="Times New Roman"/>
          <w:b/>
          <w:bCs/>
          <w:color w:val="000000" w:themeColor="text1"/>
        </w:rPr>
      </w:pPr>
      <w:r w:rsidRPr="00774025">
        <w:rPr>
          <w:rFonts w:cs="Times New Roman"/>
          <w:b/>
          <w:bCs/>
          <w:color w:val="000000" w:themeColor="text1"/>
        </w:rPr>
        <w:t>BATALHÃO DE INFANTARIA DA AERONÁUTICA ESPECIAL</w:t>
      </w:r>
    </w:p>
    <w:p w14:paraId="7BF10313" w14:textId="77777777" w:rsidR="0021748B" w:rsidRDefault="0021748B">
      <w:pPr>
        <w:pStyle w:val="Standard"/>
        <w:spacing w:after="28"/>
        <w:jc w:val="center"/>
        <w:rPr>
          <w:b/>
          <w:bCs/>
        </w:rPr>
      </w:pPr>
    </w:p>
    <w:p w14:paraId="680FED8E" w14:textId="77777777" w:rsidR="0021748B" w:rsidRDefault="0021748B">
      <w:pPr>
        <w:pStyle w:val="Standard"/>
        <w:spacing w:after="28"/>
        <w:jc w:val="center"/>
        <w:rPr>
          <w:b/>
          <w:bCs/>
        </w:rPr>
      </w:pPr>
    </w:p>
    <w:p w14:paraId="461951F4" w14:textId="77777777" w:rsidR="0021748B" w:rsidRDefault="0021748B">
      <w:pPr>
        <w:pStyle w:val="Standard"/>
        <w:spacing w:after="28"/>
        <w:jc w:val="center"/>
        <w:rPr>
          <w:b/>
          <w:bCs/>
        </w:rPr>
      </w:pPr>
    </w:p>
    <w:p w14:paraId="5469D0A9" w14:textId="77777777" w:rsidR="0021748B" w:rsidRDefault="00000000">
      <w:pPr>
        <w:pStyle w:val="Standard"/>
        <w:spacing w:after="28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DECISÃO DA AUTORIDADE QUE APLICA A PUNIÇÃO DISCIPLINAR</w:t>
      </w:r>
    </w:p>
    <w:p w14:paraId="275CFECA" w14:textId="7F52E8E1" w:rsidR="0021748B" w:rsidRDefault="00000000">
      <w:pPr>
        <w:spacing w:after="28"/>
        <w:jc w:val="center"/>
        <w:rPr>
          <w:color w:val="000000" w:themeColor="text1"/>
          <w:sz w:val="22"/>
          <w:szCs w:val="22"/>
        </w:rPr>
      </w:pPr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>PATD Nº {N PATD}/</w:t>
      </w:r>
      <w:r w:rsidR="00432EF1"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 xml:space="preserve">BINFAEGL </w:t>
      </w:r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>/{</w:t>
      </w:r>
      <w:proofErr w:type="spellStart"/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>DataPatd</w:t>
      </w:r>
      <w:proofErr w:type="spellEnd"/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>}</w:t>
      </w:r>
    </w:p>
    <w:p w14:paraId="7A76C71F" w14:textId="35A74F0B" w:rsidR="0021748B" w:rsidRDefault="0021748B">
      <w:pPr>
        <w:pStyle w:val="Standard"/>
        <w:spacing w:after="28"/>
        <w:jc w:val="center"/>
        <w:rPr>
          <w:color w:val="000000" w:themeColor="text1"/>
          <w:sz w:val="22"/>
          <w:szCs w:val="22"/>
        </w:rPr>
      </w:pPr>
    </w:p>
    <w:p w14:paraId="39C1E766" w14:textId="77777777" w:rsidR="0021748B" w:rsidRDefault="0021748B">
      <w:pPr>
        <w:pStyle w:val="Standard"/>
        <w:spacing w:after="28"/>
        <w:jc w:val="center"/>
        <w:rPr>
          <w:b/>
          <w:bCs/>
          <w:color w:val="000000" w:themeColor="text1"/>
        </w:rPr>
      </w:pPr>
    </w:p>
    <w:p w14:paraId="6A7DC988" w14:textId="56AC9EF8" w:rsidR="0021748B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bCs/>
          <w:color w:val="000000" w:themeColor="text1"/>
        </w:rPr>
        <w:t xml:space="preserve">          Diante da apuração feita e da análise das alegações apresentadas pelo militar sujeito à apuração disciplinar, em defesa da transgressão que lhe é imputada, bem como considerando as circunstâncias em que os fatos ocorreram, concorda-se com o relatório do oficial apurador e decide-se aplicar </w:t>
      </w:r>
      <w:r>
        <w:rPr>
          <w:color w:val="000000" w:themeColor="text1"/>
        </w:rPr>
        <w:t>{Militar Arrolado} (Nº Ord.: {Saram Militar Arrolado}), a punição de {</w:t>
      </w:r>
      <w:proofErr w:type="spellStart"/>
      <w:r>
        <w:rPr>
          <w:color w:val="000000" w:themeColor="text1"/>
        </w:rPr>
        <w:t>punicao</w:t>
      </w:r>
      <w:proofErr w:type="spellEnd"/>
      <w:r>
        <w:rPr>
          <w:color w:val="000000" w:themeColor="text1"/>
        </w:rPr>
        <w:t>}, pois {</w:t>
      </w:r>
      <w:proofErr w:type="spellStart"/>
      <w:r>
        <w:rPr>
          <w:color w:val="000000" w:themeColor="text1"/>
        </w:rPr>
        <w:t>transgressao_afirmativa</w:t>
      </w:r>
      <w:proofErr w:type="spellEnd"/>
      <w:r>
        <w:rPr>
          <w:color w:val="000000" w:themeColor="text1"/>
        </w:rPr>
        <w:t xml:space="preserve">}, conforme a ocorrência relatada no Ofício </w:t>
      </w:r>
      <w:proofErr w:type="spellStart"/>
      <w:r>
        <w:rPr>
          <w:color w:val="000000" w:themeColor="text1"/>
        </w:rPr>
        <w:t>n°</w:t>
      </w:r>
      <w:proofErr w:type="spellEnd"/>
      <w:r>
        <w:rPr>
          <w:color w:val="000000" w:themeColor="text1"/>
        </w:rPr>
        <w:t xml:space="preserve">{Oficio </w:t>
      </w:r>
      <w:proofErr w:type="spellStart"/>
      <w:r>
        <w:rPr>
          <w:color w:val="000000" w:themeColor="text1"/>
        </w:rPr>
        <w:t>Transgressao</w:t>
      </w:r>
      <w:proofErr w:type="spellEnd"/>
      <w:r>
        <w:rPr>
          <w:color w:val="000000" w:themeColor="text1"/>
        </w:rPr>
        <w:t xml:space="preserve">}, protocolo COMAER Nº{protocolo </w:t>
      </w:r>
      <w:proofErr w:type="spellStart"/>
      <w:r>
        <w:rPr>
          <w:color w:val="000000" w:themeColor="text1"/>
        </w:rPr>
        <w:t>comaer</w:t>
      </w:r>
      <w:proofErr w:type="spellEnd"/>
      <w:r>
        <w:rPr>
          <w:color w:val="000000" w:themeColor="text1"/>
        </w:rPr>
        <w:t>}, de {</w:t>
      </w:r>
      <w:proofErr w:type="spellStart"/>
      <w:r>
        <w:rPr>
          <w:color w:val="000000" w:themeColor="text1"/>
        </w:rPr>
        <w:t>data_oficio</w:t>
      </w:r>
      <w:proofErr w:type="spellEnd"/>
      <w:r>
        <w:rPr>
          <w:color w:val="000000" w:themeColor="text1"/>
        </w:rPr>
        <w:t xml:space="preserve">}.. Ocorrência realizada no dia {data da </w:t>
      </w:r>
      <w:proofErr w:type="spellStart"/>
      <w:r>
        <w:rPr>
          <w:color w:val="000000" w:themeColor="text1"/>
        </w:rPr>
        <w:t>Ocorrencia</w:t>
      </w:r>
      <w:proofErr w:type="spellEnd"/>
      <w:r>
        <w:rPr>
          <w:color w:val="000000" w:themeColor="text1"/>
        </w:rPr>
        <w:t>}</w:t>
      </w:r>
      <w:r>
        <w:rPr>
          <w:rFonts w:eastAsia="Times New Roman"/>
          <w:color w:val="000000" w:themeColor="text1"/>
        </w:rPr>
        <w:t>,</w:t>
      </w:r>
      <w:r>
        <w:rPr>
          <w:color w:val="000000" w:themeColor="text1"/>
        </w:rPr>
        <w:t xml:space="preserve"> em desacordo com o RDAER, enquadrando-se no item n° {</w:t>
      </w:r>
      <w:r>
        <w:rPr>
          <w:rFonts w:eastAsia="Times New Roman"/>
          <w:color w:val="000000" w:themeColor="text1"/>
        </w:rPr>
        <w:t>Itens enquadrados}</w:t>
      </w:r>
      <w:r>
        <w:rPr>
          <w:color w:val="000000" w:themeColor="text1"/>
        </w:rPr>
        <w:t xml:space="preserve"> do art. 10 do RDAER, com atenuante da letra </w:t>
      </w:r>
      <w:proofErr w:type="gramStart"/>
      <w:r>
        <w:rPr>
          <w:color w:val="000000" w:themeColor="text1"/>
        </w:rPr>
        <w:t>{Atenuante</w:t>
      </w:r>
      <w:proofErr w:type="gramEnd"/>
      <w:r>
        <w:rPr>
          <w:color w:val="000000" w:themeColor="text1"/>
        </w:rPr>
        <w:t>} do n° 2 e agravante da letra {agravantes} do n° 3 do art</w:t>
      </w:r>
      <w:r>
        <w:rPr>
          <w:rFonts w:cs="Times New Roman"/>
          <w:color w:val="000000" w:themeColor="text1"/>
        </w:rPr>
        <w:t>. 13 do RDAER</w:t>
      </w:r>
      <w:r>
        <w:rPr>
          <w:color w:val="000000" w:themeColor="text1"/>
        </w:rPr>
        <w:t>., transgressão {</w:t>
      </w:r>
      <w:proofErr w:type="spellStart"/>
      <w:r>
        <w:rPr>
          <w:color w:val="000000" w:themeColor="text1"/>
        </w:rPr>
        <w:t>natureza_transgressao</w:t>
      </w:r>
      <w:proofErr w:type="spellEnd"/>
      <w:r>
        <w:rPr>
          <w:color w:val="000000" w:themeColor="text1"/>
        </w:rPr>
        <w:t>}. {mudou} no {comportamento}</w:t>
      </w:r>
    </w:p>
    <w:p w14:paraId="5ED706B3" w14:textId="76A95B71" w:rsidR="0021748B" w:rsidRDefault="0021748B">
      <w:pPr>
        <w:pStyle w:val="Standard"/>
        <w:spacing w:after="28"/>
        <w:jc w:val="both"/>
        <w:rPr>
          <w:color w:val="000000" w:themeColor="text1"/>
        </w:rPr>
      </w:pPr>
    </w:p>
    <w:p w14:paraId="7A28E846" w14:textId="77777777" w:rsidR="0021748B" w:rsidRDefault="0021748B">
      <w:pPr>
        <w:pStyle w:val="Standard"/>
        <w:spacing w:after="28"/>
        <w:jc w:val="both"/>
        <w:rPr>
          <w:color w:val="000000" w:themeColor="text1"/>
        </w:rPr>
      </w:pPr>
    </w:p>
    <w:p w14:paraId="0E63D12D" w14:textId="77777777" w:rsidR="0021748B" w:rsidRDefault="0021748B">
      <w:pPr>
        <w:pStyle w:val="Standard"/>
        <w:spacing w:after="28"/>
        <w:jc w:val="both"/>
        <w:rPr>
          <w:color w:val="000000" w:themeColor="text1"/>
        </w:rPr>
      </w:pPr>
    </w:p>
    <w:p w14:paraId="265C55AF" w14:textId="77777777" w:rsidR="0021748B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3F4FE61A" w14:textId="77777777" w:rsidR="0021748B" w:rsidRDefault="0021748B">
      <w:pPr>
        <w:pStyle w:val="Standard"/>
        <w:spacing w:after="28"/>
        <w:rPr>
          <w:bCs/>
          <w:color w:val="000000" w:themeColor="text1"/>
        </w:rPr>
      </w:pPr>
    </w:p>
    <w:p w14:paraId="773B50E1" w14:textId="77777777" w:rsidR="0021748B" w:rsidRDefault="0021748B">
      <w:pPr>
        <w:pStyle w:val="Standard"/>
        <w:spacing w:after="28"/>
        <w:jc w:val="both"/>
        <w:rPr>
          <w:bCs/>
          <w:color w:val="000000" w:themeColor="text1"/>
        </w:rPr>
      </w:pPr>
    </w:p>
    <w:p w14:paraId="399AB4FC" w14:textId="77777777" w:rsidR="0021748B" w:rsidRDefault="0021748B">
      <w:pPr>
        <w:pStyle w:val="Standard"/>
        <w:spacing w:after="28"/>
        <w:jc w:val="right"/>
        <w:rPr>
          <w:color w:val="000000" w:themeColor="text1"/>
        </w:rPr>
      </w:pPr>
    </w:p>
    <w:p w14:paraId="4BF9A6E8" w14:textId="0557A9CA" w:rsidR="0021748B" w:rsidRDefault="00000000">
      <w:pPr>
        <w:spacing w:after="28"/>
        <w:jc w:val="right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Rio de Janeiro, {dia} de {Mês} de {Ano}.</w:t>
      </w:r>
    </w:p>
    <w:p w14:paraId="0F1959E4" w14:textId="1300DCC1" w:rsidR="0021748B" w:rsidRDefault="0021748B">
      <w:pPr>
        <w:spacing w:after="28"/>
        <w:jc w:val="right"/>
        <w:rPr>
          <w:color w:val="000000" w:themeColor="text1"/>
        </w:rPr>
      </w:pPr>
    </w:p>
    <w:p w14:paraId="23218FC9" w14:textId="77777777" w:rsidR="0021748B" w:rsidRDefault="0021748B">
      <w:pPr>
        <w:spacing w:after="28"/>
        <w:jc w:val="right"/>
        <w:rPr>
          <w:color w:val="000000" w:themeColor="text1"/>
        </w:rPr>
      </w:pPr>
    </w:p>
    <w:p w14:paraId="3C368F80" w14:textId="77777777" w:rsidR="0021748B" w:rsidRDefault="0021748B">
      <w:pPr>
        <w:pStyle w:val="Standard"/>
        <w:spacing w:after="28"/>
        <w:jc w:val="right"/>
        <w:rPr>
          <w:bCs/>
          <w:color w:val="000000" w:themeColor="text1"/>
        </w:rPr>
      </w:pPr>
    </w:p>
    <w:p w14:paraId="142BFBF1" w14:textId="277022A4" w:rsidR="0021748B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_____________________________________________________</w:t>
      </w:r>
    </w:p>
    <w:p w14:paraId="0C78593A" w14:textId="0003BA14" w:rsidR="0021748B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{</w:t>
      </w:r>
      <w:proofErr w:type="spellStart"/>
      <w:r>
        <w:rPr>
          <w:color w:val="000000" w:themeColor="text1"/>
        </w:rPr>
        <w:t>Comandante_base</w:t>
      </w:r>
      <w:proofErr w:type="spellEnd"/>
      <w:r>
        <w:rPr>
          <w:color w:val="000000" w:themeColor="text1"/>
        </w:rPr>
        <w:t xml:space="preserve"> /Posto/Especialização}</w:t>
      </w:r>
    </w:p>
    <w:p w14:paraId="6E7C9DFE" w14:textId="5C3FBF19" w:rsidR="0021748B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 xml:space="preserve">COMANDANTE DO </w:t>
      </w:r>
      <w:r w:rsidR="00432EF1">
        <w:rPr>
          <w:color w:val="000000" w:themeColor="text1"/>
        </w:rPr>
        <w:t>BINFAE-GL</w:t>
      </w:r>
    </w:p>
    <w:p w14:paraId="3DC61C8C" w14:textId="77777777" w:rsidR="0021748B" w:rsidRDefault="0021748B">
      <w:pPr>
        <w:pStyle w:val="Standard"/>
        <w:spacing w:after="28"/>
        <w:jc w:val="center"/>
        <w:rPr>
          <w:color w:val="000000"/>
        </w:rPr>
      </w:pPr>
    </w:p>
    <w:sectPr w:rsidR="0021748B">
      <w:pgSz w:w="11905" w:h="16837"/>
      <w:pgMar w:top="568" w:right="1134" w:bottom="1134" w:left="1134" w:header="720" w:footer="4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2B410" w14:textId="77777777" w:rsidR="00441448" w:rsidRDefault="00441448">
      <w:r>
        <w:separator/>
      </w:r>
    </w:p>
  </w:endnote>
  <w:endnote w:type="continuationSeparator" w:id="0">
    <w:p w14:paraId="424FEAF6" w14:textId="77777777" w:rsidR="00441448" w:rsidRDefault="00441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40813" w14:textId="77777777" w:rsidR="0021748B" w:rsidRDefault="0021748B">
    <w:pPr>
      <w:pStyle w:val="Rodap"/>
      <w:rPr>
        <w:b/>
        <w:bCs/>
        <w:sz w:val="20"/>
        <w:szCs w:val="20"/>
      </w:rPr>
    </w:pPr>
  </w:p>
  <w:p w14:paraId="0AC6A28A" w14:textId="77777777" w:rsidR="0021748B" w:rsidRDefault="0021748B">
    <w:pPr>
      <w:pStyle w:val="Rodap"/>
      <w:rPr>
        <w:b/>
        <w:bCs/>
        <w:sz w:val="20"/>
        <w:szCs w:val="20"/>
      </w:rPr>
    </w:pPr>
  </w:p>
  <w:p w14:paraId="01562F40" w14:textId="77777777" w:rsidR="0021748B" w:rsidRDefault="002174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2C844" w14:textId="77777777" w:rsidR="00441448" w:rsidRDefault="00441448">
      <w:r>
        <w:rPr>
          <w:color w:val="000000"/>
        </w:rPr>
        <w:separator/>
      </w:r>
    </w:p>
  </w:footnote>
  <w:footnote w:type="continuationSeparator" w:id="0">
    <w:p w14:paraId="75EDCC7D" w14:textId="77777777" w:rsidR="00441448" w:rsidRDefault="00441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5F741" w14:textId="77777777" w:rsidR="0021748B" w:rsidRDefault="0021748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48B"/>
    <w:rsid w:val="0021748B"/>
    <w:rsid w:val="00432EF1"/>
    <w:rsid w:val="00441448"/>
    <w:rsid w:val="006E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F84B7"/>
  <w15:docId w15:val="{50D741D9-8022-4704-A91F-5E543E9E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Standard"/>
    <w:link w:val="Ttulo1Char"/>
    <w:qFormat/>
    <w:pPr>
      <w:keepNext/>
      <w:spacing w:after="160" w:line="256" w:lineRule="auto"/>
      <w:jc w:val="center"/>
      <w:outlineLvl w:val="0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CabealhoChar1">
    <w:name w:val="Cabeçalho Char1"/>
    <w:basedOn w:val="Fontepargpadro"/>
    <w:link w:val="Cabealho"/>
    <w:uiPriority w:val="99"/>
  </w:style>
  <w:style w:type="character" w:customStyle="1" w:styleId="RodapChar1">
    <w:name w:val="Rodapé Char1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customStyle="1" w:styleId="Standard">
    <w:name w:val="Standard"/>
    <w:qFormat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ubttulo">
    <w:name w:val="Subtitle"/>
    <w:basedOn w:val="Heading"/>
    <w:next w:val="Textbody"/>
    <w:link w:val="SubttuloChar"/>
    <w:pPr>
      <w:jc w:val="center"/>
    </w:pPr>
    <w:rPr>
      <w:i/>
      <w:iCs/>
    </w:r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Cabealho">
    <w:name w:val="header"/>
    <w:basedOn w:val="Normal"/>
    <w:link w:val="CabealhoChar1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1"/>
    <w:uiPriority w:val="99"/>
    <w:pPr>
      <w:tabs>
        <w:tab w:val="center" w:pos="4252"/>
        <w:tab w:val="right" w:pos="8504"/>
      </w:tabs>
    </w:pPr>
  </w:style>
  <w:style w:type="paragraph" w:customStyle="1" w:styleId="WW-Padro">
    <w:name w:val="WW-Padrão"/>
    <w:rPr>
      <w:rFonts w:eastAsia="Times New Roman" w:cs="Times New Roman"/>
      <w:sz w:val="20"/>
      <w:szCs w:val="20"/>
    </w:rPr>
  </w:style>
  <w:style w:type="paragraph" w:customStyle="1" w:styleId="WW-heading1">
    <w:name w:val="WW-heading 1"/>
    <w:basedOn w:val="WW-Padro"/>
    <w:next w:val="WW-Padro"/>
    <w:pPr>
      <w:keepNext/>
      <w:jc w:val="center"/>
    </w:pPr>
    <w:rPr>
      <w:sz w:val="28"/>
      <w:szCs w:val="28"/>
    </w:rPr>
  </w:style>
  <w:style w:type="paragraph" w:styleId="Textodebalo">
    <w:name w:val="Balloon Text"/>
    <w:basedOn w:val="Normal"/>
    <w:rPr>
      <w:rFonts w:ascii="Segoe UI" w:eastAsia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uiPriority w:val="99"/>
    <w:qFormat/>
  </w:style>
  <w:style w:type="character" w:customStyle="1" w:styleId="RodapChar">
    <w:name w:val="Rodapé Char"/>
    <w:basedOn w:val="Fontepargpadro"/>
    <w:uiPriority w:val="99"/>
  </w:style>
  <w:style w:type="character" w:customStyle="1" w:styleId="TextodebaloChar">
    <w:name w:val="Texto de balão Char"/>
    <w:basedOn w:val="Fontepargpadro"/>
    <w:rPr>
      <w:rFonts w:ascii="Segoe UI" w:eastAsia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qFormat/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ilfuvd">
    <w:name w:val="ilfuvd"/>
    <w:basedOn w:val="Fontepargpadro"/>
  </w:style>
  <w:style w:type="character" w:customStyle="1" w:styleId="fontstyle01">
    <w:name w:val="fontstyle01"/>
    <w:basedOn w:val="Fontepargpadro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8961FC-4443-4BBE-89FC-C69324CC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710</Words>
  <Characters>3835</Characters>
  <Application>Microsoft Office Word</Application>
  <DocSecurity>0</DocSecurity>
  <Lines>31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 Sij</dc:creator>
  <cp:lastModifiedBy>LUCAS FERREIRA DE PAULA</cp:lastModifiedBy>
  <cp:revision>36</cp:revision>
  <dcterms:created xsi:type="dcterms:W3CDTF">2025-09-02T17:05:00Z</dcterms:created>
  <dcterms:modified xsi:type="dcterms:W3CDTF">2026-06-10T00:36:00Z</dcterms:modified>
</cp:coreProperties>
</file>