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lang w:val="en-US"/>
        </w:rPr>
        <w:t>NANCY JULIANA LUNG’STO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lang w:val="en-US"/>
        </w:rPr>
        <w:t>BRENDA JEPKORIR LAGAT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 w:val="off"/>
          <w:iCs w:val="off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lang w:val="en-US"/>
        </w:rPr>
        <w:t xml:space="preserve">Software Development of an </w:t>
      </w:r>
      <w:r>
        <w:rPr>
          <w:rFonts w:ascii="Times New Roman" w:cs="Times New Roman" w:hAnsi="Times New Roman"/>
          <w:b/>
          <w:bCs/>
          <w:i w:val="off"/>
          <w:iCs w:val="off"/>
          <w:sz w:val="24"/>
          <w:szCs w:val="24"/>
        </w:rPr>
        <w:t xml:space="preserve"> Interactive Kiosk for a Science Museum to be used by children </w:t>
      </w:r>
      <w:r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lang w:val="en-US"/>
        </w:rPr>
        <w:t>and its Mobile application.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 w:val="off"/>
          <w:iCs w:val="off"/>
          <w:color w:val="000000"/>
          <w:sz w:val="24"/>
          <w:szCs w:val="24"/>
          <w:rtl w:val="off"/>
          <w:lang w:val="en-US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>INTRODUCTION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D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igital Pathways is developing an Interactive Kiosk for a Science Museum, designed specifically for children. Interactive games and educational activities with a wind turbine theme will be available at the kiosk. Through entertaining and engaging content, the objective is to inform and involve younger visitors while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naturing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their interest in renewable energy sources. The goal of this initiative is to give kids an enhanced museum experience by fusing technology and teaching.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. With the use of a range of educational activities and interactive games, this cutting-edge kiosk will concentrate on offering a thorough understanding of wind turbines. Through the integration of interactive and engaging components with educational information, the kiosk seeks to pique young museum visitors' curiosity and cultivate a deeper interest in renewable energy. The project demonstrates Digital Pathways' dedication to developing engaging and instructive programs that use technology to make learning more accessible and pleasurable for kids.</w:t>
      </w:r>
    </w:p>
    <w:p w14:paraId="0000000A">
      <w:pPr>
        <w:rPr>
          <w:rFonts w:ascii="Times New Roman" w:cs="Times New Roman" w:hAnsi="Times New Roman"/>
          <w:sz w:val="24"/>
          <w:szCs w:val="24"/>
        </w:rPr>
      </w:pPr>
    </w:p>
    <w:p w14:paraId="0000000B"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PROJECT REQUIREMENTS</w:t>
      </w:r>
    </w:p>
    <w:p w14:paraId="0000000C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>The requirements needed throughout the project include the following ;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Functional Requirements: 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  <w:t>Educational Content: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Provides an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explanation of wind turbines, covering their features, advantages, and design.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This enables improve comprehension, use visual aids like diagrams, movies, and animations.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  <w:t>Interactive games: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     Provide entertaining activities that introduce kids to the principles of wind energy, like building turbines and producing electricity.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     Include varying degrees of difficulty to accommodate different age groups.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 xml:space="preserve">User Interface (UI): 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Design a child-friendly, intuitive, and visually appealing interface.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Ensure easy navigation with clear instructions and feedback.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 xml:space="preserve">Accessibility: 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Ensure the kiosk is accessible to children with disabilities, including options for audio narration and adjustable text sizes. 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1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Technical Requirements: 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  <w:t>Hardware: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High-resolution touchscreen display .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Robust and durable construction to withstand frequent use, and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Integration of speakers for audio output.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  <w:t>Software: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 Create the kiosk app on a scalable and reliable platform and also ensure that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it works with the current IT setup at the museum.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 xml:space="preserve">Content Management: 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     Install a content management system (CMS) to make maintaining and updating instructional materials simple.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 w14:paraId="0000002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Non-Functional Requirements: 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 xml:space="preserve">Performance: 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Ensure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that every interactive piece responds quickly to the system and  the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Software should be optimized to function well on the chosen hardware.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>Security :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Implement security measures to protect the kiosk from unauthorized access and tampering. 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 xml:space="preserve">Usability: 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Test the usability of the UI and interactions with kids to make necessary improvements.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Within the kiosk application, give users clear instructions and assistance.</w:t>
      </w:r>
    </w:p>
    <w:p w14:paraId="00000030">
      <w:pPr>
        <w:rPr>
          <w:rFonts w:ascii="Times New Roman" w:cs="Times New Roman" w:hAnsi="Times New Roman"/>
          <w:sz w:val="24"/>
          <w:szCs w:val="24"/>
        </w:rPr>
      </w:pPr>
    </w:p>
    <w:p w14:paraId="0000003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Project Management Requirements 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Timeline: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Define a project timeline with milestones for design, development, testing, and deployment.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Budget: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Allocate a budget for hardware, software development, content creation, and testing.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Team: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Assemble a multidisciplinary team including designers, developers, educators, and project managers.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Stakeholder Involvement: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Engage with museum staff and educators to ensure the kiosk meets educational goals and fits seamlessly into the museum environment.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3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Testing and Evaluation: 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User Testing: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Conduct user testing sessions with children to gather feedback and make necessary adjustments.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Performance Testing: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Test the kiosk under various conditions to ensure reliability and performance.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Evaluation: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Implement a feedback mechanism within the kiosk to gather user input for future improvements.</w:t>
      </w:r>
    </w:p>
    <w:p w14:paraId="0000004A">
      <w:p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 w14:paraId="0000004B">
      <w:p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 w14:paraId="0000004C"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SEQUENCE DIAGRAM</w:t>
      </w:r>
    </w:p>
    <w:p w14:paraId="0000004D">
      <w:pPr>
        <w:rPr>
          <w:rFonts w:ascii="Times New Roman" w:cs="Times New Roman" w:hAnsi="Times New Roman"/>
          <w:b/>
          <w:bCs/>
          <w:sz w:val="24"/>
          <w:szCs w:val="24"/>
        </w:rPr>
      </w:pPr>
    </w:p>
    <w:p w14:paraId="0000004E">
      <w:pPr>
        <w:rPr>
          <w:rFonts w:ascii="Times New Roman" w:cs="Times New Roman" w:hAnsi="Times New Roman"/>
          <w:b/>
          <w:bCs/>
          <w:sz w:val="24"/>
          <w:szCs w:val="24"/>
        </w:rPr>
      </w:pPr>
    </w:p>
    <w:p w14:paraId="0000004F">
      <w:pPr>
        <w:rPr>
          <w:rFonts w:ascii="Times New Roman" w:cs="Times New Roman" w:hAnsi="Times New Roman"/>
          <w:b/>
          <w:bCs/>
          <w:sz w:val="24"/>
          <w:szCs w:val="24"/>
        </w:rPr>
      </w:pPr>
    </w:p>
    <w:p w14:paraId="00000050">
      <w:pPr>
        <w:rPr>
          <w:rFonts w:ascii="Times New Roman" w:cs="Times New Roman" w:hAnsi="Times New Roman"/>
          <w:b/>
          <w:bCs/>
          <w:sz w:val="24"/>
          <w:szCs w:val="24"/>
        </w:rPr>
      </w:pPr>
    </w:p>
    <w:p w14:paraId="00000051">
      <w:pPr>
        <w:rPr>
          <w:rFonts w:ascii="Times New Roman" w:cs="Times New Roman" w:hAnsi="Times New Roman"/>
          <w:b/>
          <w:bCs/>
          <w:sz w:val="24"/>
          <w:szCs w:val="24"/>
        </w:rPr>
      </w:pPr>
    </w:p>
    <w:p w14:paraId="00000052">
      <w:p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drawing xmlns:mc="http://schemas.openxmlformats.org/markup-compatibility/2006">
          <wp:inline distT="0" distB="0" distL="0" distR="0">
            <wp:extent cx="4648835" cy="45815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Lessons Learnt during the software implementation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 xml:space="preserve">Effective Project Management 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The project management practices, including clear timelines, budgets, and communication plans, are vital for project success. 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Iterative Development and Testing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Implementing iterative development and regular testing phases can significantly improve the final product that is trusted by the company and most importantly works efficiently.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>Early and Continuous Stakeholder Engagement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Engaging stakeholders early and consistently throughout the project lifecycle is crucial  and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ensures that the project stayed aligned with the museum's educational goals and the needs of the children using the kiosk. 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Training and Support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Providing adequate training for museum staff on the use and maintenance of the kiosk is essential for long-term success. </w:t>
      </w: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 xml:space="preserve">Accessibility and Inclusivity </w:t>
      </w: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Designing for accessibility ensures that the kiosk can be used by all children, including those with disabilities. </w:t>
      </w:r>
    </w:p>
    <w:p w14:paraId="000000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Content Development and Adaptation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Developing educational content that is both informative and engaging for children requires creativity and iterative refinement. </w:t>
      </w:r>
    </w:p>
    <w:p w14:paraId="000000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Feedback and Continuous Improvement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Collecting feedback from users and stakeholders after deployment is crucial for ongoing improvements thus enables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future enhancements and ensured the kiosk continued to meet user needs. </w:t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Documentation and Knowledge Transfer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Thorough documentation of the development process, decisions made, and lessons learned is valuable for future projects.</w:t>
      </w: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</w:pP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</w:pP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  <w:t xml:space="preserve"> References</w:t>
      </w: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71">
      <w:pPr>
        <w:numPr>
          <w:ilvl w:val="0"/>
          <w:numId w:val="18"/>
        </w:numP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>Google Firebase Documentation:</w:t>
      </w:r>
      <w:r>
        <w:rPr>
          <w:rFonts w:ascii="Times New Roman" w:cs="Times New Roman" w:hAnsi="Times New Roman"/>
          <w:b w:val="off"/>
          <w:bCs w:val="off"/>
          <w:color w:val="0070c0"/>
          <w:sz w:val="24"/>
          <w:szCs w:val="24"/>
          <w:u w:val="single"/>
          <w:lang w:val="en-US"/>
        </w:rPr>
        <w:t xml:space="preserve"> https://www.python.org/doc/ </w:t>
      </w:r>
    </w:p>
    <w:p w14:paraId="00000072">
      <w:pPr>
        <w:numPr>
          <w:ilvl w:val="0"/>
          <w:numId w:val="18"/>
        </w:numPr>
        <w:rPr>
          <w:rFonts w:ascii="Times New Roman" w:cs="Times New Roman" w:hAnsi="Times New Roman"/>
          <w:b w:val="off"/>
          <w:bCs w:val="off"/>
          <w:color w:val="0070c0"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>Python Programming Language Documentation:</w:t>
      </w:r>
      <w:r>
        <w:rPr>
          <w:rFonts w:ascii="Times New Roman" w:cs="Times New Roman" w:hAnsi="Times New Roman"/>
          <w:b w:val="off"/>
          <w:bCs w:val="off"/>
          <w:color w:val="0070c0"/>
          <w:sz w:val="24"/>
          <w:szCs w:val="24"/>
          <w:u w:val="single"/>
          <w:lang w:val="en-US"/>
        </w:rPr>
        <w:t>https://www.python.org/doc/</w:t>
      </w:r>
    </w:p>
    <w:p w14:paraId="00000073">
      <w:pPr>
        <w:numPr>
          <w:ilvl w:val="0"/>
          <w:numId w:val="18"/>
        </w:numP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>GitHub Guides:</w:t>
      </w:r>
      <w:r>
        <w:rPr>
          <w:rFonts w:ascii="Times New Roman" w:cs="Times New Roman" w:hAnsi="Times New Roman"/>
          <w:b w:val="off"/>
          <w:bCs w:val="off"/>
          <w:color w:val="0070c0"/>
          <w:sz w:val="24"/>
          <w:szCs w:val="24"/>
          <w:lang w:val="en-US"/>
        </w:rPr>
        <w:t>https//:guides.github.com/</w:t>
      </w:r>
    </w:p>
    <w:p w14:paraId="00000074">
      <w:pPr>
        <w:numPr>
          <w:ilvl w:val="0"/>
          <w:numId w:val="18"/>
        </w:numPr>
        <w:rPr>
          <w:b w:val="off"/>
          <w:bCs w:val="off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en-US"/>
        </w:rPr>
        <w:t xml:space="preserve">Usability Guidelines for children </w:t>
      </w:r>
      <w:r>
        <w:rPr>
          <w:rFonts w:ascii="Times New Roman" w:cs="Times New Roman" w:hAnsi="Times New Roman"/>
          <w:b w:val="off"/>
          <w:bCs w:val="off"/>
          <w:color w:val="0070c0"/>
          <w:sz w:val="24"/>
          <w:szCs w:val="24"/>
          <w:u w:val="single"/>
          <w:lang w:val="en-US"/>
        </w:rPr>
        <w:t>htttps://www.nngroup.com//articles/childrens-websites-usabili</w:t>
      </w:r>
      <w:r>
        <w:rPr>
          <w:rFonts w:ascii="Times New Roman" w:cs="Times New Roman" w:hAnsi="Times New Roman"/>
          <w:b w:val="off"/>
          <w:bCs w:val="off"/>
          <w:color w:val="0070c0"/>
          <w:u w:val="single"/>
          <w:lang w:val="en-US"/>
        </w:rPr>
        <w:t>ty-issues</w:t>
      </w:r>
      <w:r>
        <w:rPr>
          <w:b w:val="off"/>
          <w:bCs w:val="off"/>
          <w:color w:val="0070c0"/>
          <w:u w:val="single"/>
          <w:lang w:val="en-US"/>
        </w:rPr>
        <w:t>/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/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/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"/>
  <w:abstractNum w:abstractNumId="15"/>
  <w:abstractNum w:abstractNumId="16"/>
  <w:abstractNum w:abstractNumId="17"/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/>
  <w:abstractNum w:abstractNumId="21"/>
  <w:abstractNum w:abstractNumId="22"/>
  <w:abstractNum w:abstractNumId="23"/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  <w:lvlOverride w:ilvl="0">
      <w:lvl w:ilvl="0" w:tentative="1">
        <w:numFmt w:val="bullet"/>
        <w:suff w:val="tab"/>
        <w:lvlText w:val="·"/>
        <w:rPr/>
      </w:lvl>
    </w:lvlOverride>
  </w:num>
  <w:num w:numId="4">
    <w:abstractNumId w:val="6"/>
  </w:num>
  <w:num w:numId="5">
    <w:abstractNumId w:val="8"/>
  </w:num>
  <w:num w:numId="6">
    <w:abstractNumId w:val="9"/>
    <w:lvlOverride w:ilvl="0">
      <w:lvl w:ilvl="0" w:tentative="1">
        <w:numFmt w:val="bullet"/>
        <w:suff w:val="tab"/>
        <w:lvlText w:val="·"/>
        <w:rPr/>
      </w:lvl>
    </w:lvlOverride>
  </w:num>
  <w:num w:numId="7">
    <w:abstractNumId w:val="11"/>
  </w:num>
  <w:num w:numId="8">
    <w:abstractNumId w:val="13"/>
  </w:num>
  <w:num w:numId="9">
    <w:abstractNumId w:val="14"/>
    <w:lvlOverride w:ilvl="0">
      <w:lvl w:ilvl="0" w:tentative="1">
        <w:numFmt w:val="bullet"/>
        <w:suff w:val="tab"/>
        <w:lvlText w:val="·"/>
        <w:rPr/>
      </w:lvl>
    </w:lvlOverride>
  </w:num>
  <w:num w:numId="10">
    <w:abstractNumId w:val="15"/>
    <w:lvlOverride w:ilvl="0">
      <w:lvl w:ilvl="0" w:tentative="1">
        <w:numFmt w:val="bullet"/>
        <w:suff w:val="tab"/>
        <w:lvlText w:val="·"/>
        <w:rPr/>
      </w:lvl>
    </w:lvlOverride>
  </w:num>
  <w:num w:numId="11">
    <w:abstractNumId w:val="16"/>
    <w:lvlOverride w:ilvl="0">
      <w:lvl w:ilvl="0" w:tentative="1">
        <w:numFmt w:val="bullet"/>
        <w:suff w:val="tab"/>
        <w:lvlText w:val="·"/>
        <w:rPr/>
      </w:lvl>
    </w:lvlOverride>
  </w:num>
  <w:num w:numId="12">
    <w:abstractNumId w:val="17"/>
    <w:lvlOverride w:ilvl="0">
      <w:lvl w:ilvl="0" w:tentative="1">
        <w:numFmt w:val="bullet"/>
        <w:suff w:val="tab"/>
        <w:lvlText w:val="·"/>
        <w:rPr/>
      </w:lvl>
    </w:lvlOverride>
  </w:num>
  <w:num w:numId="13">
    <w:abstractNumId w:val="19"/>
  </w:num>
  <w:num w:numId="14">
    <w:abstractNumId w:val="20"/>
    <w:lvlOverride w:ilvl="0">
      <w:lvl w:ilvl="0" w:tentative="1">
        <w:numFmt w:val="bullet"/>
        <w:suff w:val="tab"/>
        <w:lvlText w:val="·"/>
        <w:rPr/>
      </w:lvl>
    </w:lvlOverride>
  </w:num>
  <w:num w:numId="15">
    <w:abstractNumId w:val="21"/>
    <w:lvlOverride w:ilvl="0">
      <w:lvl w:ilvl="0" w:tentative="1">
        <w:numFmt w:val="bullet"/>
        <w:suff w:val="tab"/>
        <w:lvlText w:val="·"/>
        <w:rPr/>
      </w:lvl>
    </w:lvlOverride>
  </w:num>
  <w:num w:numId="16">
    <w:abstractNumId w:val="22"/>
    <w:lvlOverride w:ilvl="0">
      <w:lvl w:ilvl="0" w:tentative="1">
        <w:numFmt w:val="bullet"/>
        <w:suff w:val="tab"/>
        <w:lvlText w:val="·"/>
        <w:rPr/>
      </w:lvl>
    </w:lvlOverride>
  </w:num>
  <w:num w:numId="17">
    <w:abstractNumId w:val="23"/>
    <w:lvlOverride w:ilvl="0">
      <w:lvl w:ilvl="0" w:tentative="1">
        <w:numFmt w:val="bullet"/>
        <w:suff w:val="tab"/>
        <w:lvlText w:val="·"/>
        <w:rPr/>
      </w:lvl>
    </w:lvlOverride>
  </w:num>
  <w:num w:numId="1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6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</cp:coreProperties>
</file>