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643"/>
        <w:tblGridChange w:id="0">
          <w:tblGrid>
            <w:gridCol w:w="1413"/>
            <w:gridCol w:w="76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Last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First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This assignment aims to help you consolidate the knowledge gained in the CSD2 Module 3. The assignment is structured in two parts: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Write-Up section, to be submitted through this document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Coding section, to be submitted as a Jupyter Notebook file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u w:val="single"/>
          <w:rtl w:val="0"/>
        </w:rPr>
        <w:t xml:space="preserve">The two sections should be submitted as a zipped archive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 named as follows: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File naming convention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assignment-number_item-number_lastname-firstname.extension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assignment-2_jane_smith.zip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assignment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-2_smith-jane.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assignment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-2_smith-jane.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...</w:t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step-by-step instructions for the assignment can be found here: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https://github.com/BlockResearchGroup/CSD2_2022/blob/main/3_Materialization/Tutorial7/assignment2.ipynb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Step B – Compute Tessellation Pattern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Draw two flowcharts (one for step B1 and one for step B2) encapsulating the most important steps required to complete this procedure. Use Flowchart-specific symbols and notations to complete the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rHeight w:val="4755" w:hRule="atLeast"/>
          <w:tblHeader w:val="0"/>
        </w:trPr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99999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Paste / Insert Image of the flowchart\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Through a series of diagrams or screenshots, visually describe the main steps of the script for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Step B1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using the flowchart in A as a guide.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6"/>
        <w:gridCol w:w="4577"/>
        <w:tblGridChange w:id="0">
          <w:tblGrid>
            <w:gridCol w:w="4576"/>
            <w:gridCol w:w="4577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color w:val="bfbfb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Step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color w:val="bfbfb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Step 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Short caption/description for step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Short caption/description for step 2</w:t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color w:val="bfbfb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Step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color w:val="bfbfb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Step 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Short caption/description for step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Short caption/description for step 4</w:t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color w:val="bfbfb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Step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color w:val="bfbfb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Short caption/description for step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Step C – Generate Blocks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Attach some screenshots of the 3D blocks. </w:t>
      </w:r>
    </w:p>
    <w:p w:rsidR="00000000" w:rsidDel="00000000" w:rsidP="00000000" w:rsidRDefault="00000000" w:rsidRPr="00000000" w14:paraId="00000033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rHeight w:val="4340" w:hRule="atLeast"/>
          <w:tblHeader w:val="0"/>
        </w:trPr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99999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Paste / Insert Image of the Blocks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Questions: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function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generate_block(mesh, block_face, thickness)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explain how your code takes the parameter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thickness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compute the intrados and extrados.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Briefly explain the pros and cons of thin blocks (small offset between intrados and extrados) and thick blocks (large offset between intrados and extrados).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0" w:orient="portrait"/>
      <w:pgMar w:bottom="1134" w:top="1417" w:left="1417" w:right="13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nsolas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ind w:right="360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jc w:val="right"/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ind w:right="360"/>
      <w:jc w:val="right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  <w:tab w:val="right" w:pos="9066"/>
      </w:tabs>
      <w:rPr>
        <w:rFonts w:ascii="Arial" w:cs="Arial" w:eastAsia="Arial" w:hAnsi="Arial"/>
        <w:color w:val="a6a6a6"/>
      </w:rPr>
    </w:pPr>
    <w:r w:rsidDel="00000000" w:rsidR="00000000" w:rsidRPr="00000000">
      <w:rPr>
        <w:rFonts w:ascii="Arial" w:cs="Arial" w:eastAsia="Arial" w:hAnsi="Arial"/>
        <w:b w:val="1"/>
        <w:color w:val="000000"/>
        <w:rtl w:val="0"/>
      </w:rPr>
      <w:t xml:space="preserve">CSD2</w:t>
    </w:r>
    <w:r w:rsidDel="00000000" w:rsidR="00000000" w:rsidRPr="00000000">
      <w:rPr>
        <w:rFonts w:ascii="Arial" w:cs="Arial" w:eastAsia="Arial" w:hAnsi="Arial"/>
        <w:b w:val="1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color w:val="000000"/>
        <w:rtl w:val="0"/>
      </w:rPr>
      <w:t xml:space="preserve">2022 - Assignment 2</w:t>
    </w:r>
    <w:r w:rsidDel="00000000" w:rsidR="00000000" w:rsidRPr="00000000">
      <w:rPr>
        <w:rFonts w:ascii="Arial" w:cs="Arial" w:eastAsia="Arial" w:hAnsi="Arial"/>
        <w:color w:val="000000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github.com/BlockResearchGroup/CSD2_2022/blob/main/3_Materialization/Tutorial7/assignment2.ipynb" TargetMode="Externa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