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826" w:rsidRPr="00AC2132" w:rsidRDefault="00D02826" w:rsidP="00533D87">
      <w:pPr>
        <w:tabs>
          <w:tab w:val="left" w:pos="284"/>
        </w:tabs>
        <w:rPr>
          <w:b/>
          <w:sz w:val="20"/>
        </w:rPr>
      </w:pPr>
      <w:r>
        <w:rPr>
          <w:b/>
          <w:sz w:val="20"/>
        </w:rPr>
        <w:t>Naturwissenschaftliches Praktikum</w:t>
      </w:r>
      <w:r w:rsidR="00F01EF5">
        <w:rPr>
          <w:b/>
          <w:sz w:val="20"/>
        </w:rPr>
        <w:t xml:space="preserve"> - BIOLOGIE</w:t>
      </w:r>
    </w:p>
    <w:p w:rsidR="00D02826" w:rsidRPr="00B31F79" w:rsidRDefault="00D02826" w:rsidP="00D02826">
      <w:pPr>
        <w:spacing w:line="240" w:lineRule="auto"/>
        <w:jc w:val="both"/>
        <w:rPr>
          <w:rFonts w:eastAsia="Times New Roman" w:cs="Times New Roman"/>
          <w:sz w:val="18"/>
          <w:szCs w:val="20"/>
          <w:lang w:eastAsia="de-DE"/>
        </w:rPr>
      </w:pPr>
      <w:r w:rsidRPr="00B31F79">
        <w:rPr>
          <w:rFonts w:eastAsia="Times New Roman" w:cs="Times New Roman"/>
          <w:sz w:val="18"/>
          <w:szCs w:val="20"/>
          <w:lang w:eastAsia="de-DE"/>
        </w:rPr>
        <w:t xml:space="preserve">In der Unterstufe wird das Interesse für die Naturwissenschaften durch </w:t>
      </w:r>
      <w:r>
        <w:rPr>
          <w:rFonts w:eastAsia="Times New Roman" w:cs="Times New Roman"/>
          <w:sz w:val="18"/>
          <w:szCs w:val="20"/>
          <w:lang w:eastAsia="de-DE"/>
        </w:rPr>
        <w:t>das</w:t>
      </w:r>
      <w:r w:rsidRPr="00B31F79">
        <w:rPr>
          <w:rFonts w:eastAsia="Times New Roman" w:cs="Times New Roman"/>
          <w:sz w:val="18"/>
          <w:szCs w:val="20"/>
          <w:lang w:eastAsia="de-DE"/>
        </w:rPr>
        <w:t xml:space="preserve"> Angebot an fächerübergreifenden Praktika geweckt und gefördert. </w:t>
      </w:r>
    </w:p>
    <w:p w:rsidR="00D02826" w:rsidRDefault="00D02826" w:rsidP="00D02826">
      <w:pPr>
        <w:spacing w:line="240" w:lineRule="auto"/>
        <w:jc w:val="both"/>
        <w:rPr>
          <w:rFonts w:eastAsia="Times New Roman" w:cs="Times New Roman"/>
          <w:sz w:val="18"/>
          <w:szCs w:val="20"/>
          <w:lang w:eastAsia="de-DE"/>
        </w:rPr>
      </w:pPr>
      <w:r w:rsidRPr="00B31F79">
        <w:rPr>
          <w:rFonts w:eastAsia="Times New Roman" w:cs="Times New Roman"/>
          <w:sz w:val="18"/>
          <w:szCs w:val="20"/>
          <w:lang w:eastAsia="de-DE"/>
        </w:rPr>
        <w:t xml:space="preserve">Für diese Praktika werden die Klassen geteilt, so dass die Kinder </w:t>
      </w:r>
      <w:r>
        <w:rPr>
          <w:rFonts w:eastAsia="Times New Roman" w:cs="Times New Roman"/>
          <w:sz w:val="18"/>
          <w:szCs w:val="20"/>
          <w:lang w:eastAsia="de-DE"/>
        </w:rPr>
        <w:t>verschiedene</w:t>
      </w:r>
      <w:r w:rsidRPr="00B31F79">
        <w:rPr>
          <w:rFonts w:eastAsia="Times New Roman" w:cs="Times New Roman"/>
          <w:sz w:val="18"/>
          <w:szCs w:val="20"/>
          <w:lang w:eastAsia="de-DE"/>
        </w:rPr>
        <w:t xml:space="preserve"> Fähigkeiten </w:t>
      </w:r>
      <w:r>
        <w:rPr>
          <w:rFonts w:eastAsia="Times New Roman" w:cs="Times New Roman"/>
          <w:sz w:val="18"/>
          <w:szCs w:val="20"/>
          <w:lang w:eastAsia="de-DE"/>
        </w:rPr>
        <w:t>der Naturwissenschaften in Kleingruppen</w:t>
      </w:r>
      <w:r w:rsidRPr="00B31F79">
        <w:rPr>
          <w:rFonts w:eastAsia="Times New Roman" w:cs="Times New Roman"/>
          <w:sz w:val="18"/>
          <w:szCs w:val="20"/>
          <w:lang w:eastAsia="de-DE"/>
        </w:rPr>
        <w:t xml:space="preserve"> </w:t>
      </w:r>
      <w:r>
        <w:rPr>
          <w:rFonts w:eastAsia="Times New Roman" w:cs="Times New Roman"/>
          <w:sz w:val="18"/>
          <w:szCs w:val="20"/>
          <w:lang w:eastAsia="de-DE"/>
        </w:rPr>
        <w:t>erlernen</w:t>
      </w:r>
      <w:r w:rsidRPr="00B31F79">
        <w:rPr>
          <w:rFonts w:eastAsia="Times New Roman" w:cs="Times New Roman"/>
          <w:sz w:val="18"/>
          <w:szCs w:val="20"/>
          <w:lang w:eastAsia="de-DE"/>
        </w:rPr>
        <w:t xml:space="preserve"> können. Neben dem gemeinsamen Arbeiten sollen die Schülerinnen und Schüler auch die Dokumentation der Experimente </w:t>
      </w:r>
      <w:r>
        <w:rPr>
          <w:rFonts w:eastAsia="Times New Roman" w:cs="Times New Roman"/>
          <w:sz w:val="18"/>
          <w:szCs w:val="20"/>
          <w:lang w:eastAsia="de-DE"/>
        </w:rPr>
        <w:t>sowie</w:t>
      </w:r>
      <w:r w:rsidRPr="00B31F79">
        <w:rPr>
          <w:rFonts w:eastAsia="Times New Roman" w:cs="Times New Roman"/>
          <w:sz w:val="18"/>
          <w:szCs w:val="20"/>
          <w:lang w:eastAsia="de-DE"/>
        </w:rPr>
        <w:t xml:space="preserve"> die Interpretation und Auswertung der Versuchsergebnisse erlernen. Lehrausgänge und Vorträge von Expertinnen und Experten sind wesentliche Bestandteile der anschaulichen Vermittlung der Lehrinhalte. In jeder Schulstufe sind am </w:t>
      </w:r>
      <w:r>
        <w:rPr>
          <w:rFonts w:eastAsia="Times New Roman" w:cs="Times New Roman"/>
          <w:sz w:val="18"/>
          <w:szCs w:val="20"/>
          <w:lang w:eastAsia="de-DE"/>
        </w:rPr>
        <w:t>NWP-</w:t>
      </w:r>
      <w:r w:rsidRPr="00B31F79">
        <w:rPr>
          <w:rFonts w:eastAsia="Times New Roman" w:cs="Times New Roman"/>
          <w:sz w:val="18"/>
          <w:szCs w:val="20"/>
          <w:lang w:eastAsia="de-DE"/>
        </w:rPr>
        <w:t>Unterricht zwei Fächer</w:t>
      </w:r>
      <w:r>
        <w:rPr>
          <w:rFonts w:eastAsia="Times New Roman" w:cs="Times New Roman"/>
          <w:sz w:val="18"/>
          <w:szCs w:val="20"/>
          <w:lang w:eastAsia="de-DE"/>
        </w:rPr>
        <w:t xml:space="preserve"> </w:t>
      </w:r>
      <w:r w:rsidRPr="00B31F79">
        <w:rPr>
          <w:rFonts w:eastAsia="Times New Roman" w:cs="Times New Roman"/>
          <w:sz w:val="18"/>
          <w:szCs w:val="20"/>
          <w:lang w:eastAsia="de-DE"/>
        </w:rPr>
        <w:t>beteiligt</w:t>
      </w:r>
      <w:r w:rsidR="001B03EF">
        <w:rPr>
          <w:rFonts w:eastAsia="Times New Roman" w:cs="Times New Roman"/>
          <w:sz w:val="18"/>
          <w:szCs w:val="20"/>
          <w:lang w:eastAsia="de-DE"/>
        </w:rPr>
        <w:t>.</w:t>
      </w:r>
    </w:p>
    <w:p w:rsidR="001B03EF" w:rsidRDefault="001B03EF" w:rsidP="00D02826">
      <w:pPr>
        <w:spacing w:line="240" w:lineRule="auto"/>
        <w:jc w:val="both"/>
        <w:rPr>
          <w:rFonts w:eastAsia="Times New Roman" w:cs="Times New Roman"/>
          <w:sz w:val="18"/>
          <w:szCs w:val="20"/>
          <w:lang w:eastAsia="de-DE"/>
        </w:rPr>
      </w:pPr>
      <w:r w:rsidRPr="0007180A">
        <w:rPr>
          <w:rFonts w:eastAsia="Times New Roman" w:cs="Times New Roman"/>
          <w:sz w:val="18"/>
          <w:szCs w:val="20"/>
          <w:lang w:eastAsia="de-DE"/>
        </w:rPr>
        <w:t xml:space="preserve">In der Unterstufe wecken wir das Interesse der SchülerInnen für die Welt der Naturwissenschaften durch </w:t>
      </w:r>
      <w:r>
        <w:rPr>
          <w:rFonts w:eastAsia="Times New Roman" w:cs="Times New Roman"/>
          <w:sz w:val="18"/>
          <w:szCs w:val="20"/>
          <w:lang w:eastAsia="de-DE"/>
        </w:rPr>
        <w:t xml:space="preserve">folgende </w:t>
      </w:r>
      <w:r w:rsidRPr="0007180A">
        <w:rPr>
          <w:rFonts w:eastAsia="Times New Roman" w:cs="Times New Roman"/>
          <w:sz w:val="18"/>
          <w:szCs w:val="20"/>
          <w:lang w:eastAsia="de-DE"/>
        </w:rPr>
        <w:t>Praktika</w:t>
      </w:r>
      <w:r>
        <w:rPr>
          <w:rFonts w:eastAsia="Times New Roman" w:cs="Times New Roman"/>
          <w:sz w:val="18"/>
          <w:szCs w:val="20"/>
          <w:lang w:eastAsia="de-DE"/>
        </w:rPr>
        <w:t>:</w:t>
      </w:r>
    </w:p>
    <w:p w:rsidR="001B03EF" w:rsidRPr="001B03EF" w:rsidRDefault="001B03EF" w:rsidP="00D02826">
      <w:pPr>
        <w:spacing w:line="240" w:lineRule="auto"/>
        <w:jc w:val="both"/>
        <w:rPr>
          <w:rFonts w:eastAsia="Times New Roman" w:cs="Times New Roman"/>
          <w:sz w:val="18"/>
          <w:szCs w:val="20"/>
          <w:lang w:eastAsia="de-DE"/>
        </w:rPr>
      </w:pPr>
    </w:p>
    <w:tbl>
      <w:tblPr>
        <w:tblpPr w:leftFromText="141" w:rightFromText="141" w:vertAnchor="text" w:horzAnchor="margin" w:tblpXSpec="center" w:tblpY="-46"/>
        <w:tblW w:w="47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276"/>
        <w:gridCol w:w="3474"/>
      </w:tblGrid>
      <w:tr w:rsidR="00D02826" w:rsidRPr="00B31F79" w:rsidTr="00C00FAA">
        <w:tc>
          <w:tcPr>
            <w:tcW w:w="1276" w:type="dxa"/>
            <w:shd w:val="clear" w:color="auto" w:fill="C9C9C9" w:themeFill="accent3" w:themeFillTint="99"/>
          </w:tcPr>
          <w:p w:rsidR="00D02826" w:rsidRPr="00B31F79" w:rsidRDefault="00D02826" w:rsidP="00C00FAA">
            <w:pPr>
              <w:spacing w:line="240" w:lineRule="auto"/>
              <w:jc w:val="center"/>
              <w:rPr>
                <w:rFonts w:eastAsia="Times New Roman" w:cs="Times New Roman"/>
                <w:b/>
                <w:sz w:val="18"/>
                <w:szCs w:val="20"/>
                <w:lang w:eastAsia="de-DE"/>
              </w:rPr>
            </w:pPr>
            <w:r w:rsidRPr="00B31F79">
              <w:rPr>
                <w:rFonts w:eastAsia="Times New Roman" w:cs="Times New Roman"/>
                <w:b/>
                <w:sz w:val="18"/>
                <w:szCs w:val="20"/>
                <w:lang w:eastAsia="de-DE"/>
              </w:rPr>
              <w:t>Jahrgang</w:t>
            </w:r>
          </w:p>
        </w:tc>
        <w:tc>
          <w:tcPr>
            <w:tcW w:w="3474" w:type="dxa"/>
            <w:shd w:val="clear" w:color="auto" w:fill="C9C9C9" w:themeFill="accent3" w:themeFillTint="99"/>
          </w:tcPr>
          <w:p w:rsidR="00D02826" w:rsidRPr="00B31F79" w:rsidRDefault="00D02826" w:rsidP="00C00FAA">
            <w:pPr>
              <w:spacing w:line="240" w:lineRule="auto"/>
              <w:jc w:val="center"/>
              <w:rPr>
                <w:rFonts w:eastAsia="Times New Roman" w:cs="Times New Roman"/>
                <w:b/>
                <w:sz w:val="18"/>
                <w:szCs w:val="20"/>
                <w:lang w:eastAsia="de-DE"/>
              </w:rPr>
            </w:pPr>
            <w:r w:rsidRPr="00B31F79">
              <w:rPr>
                <w:rFonts w:eastAsia="Times New Roman" w:cs="Times New Roman"/>
                <w:b/>
                <w:sz w:val="18"/>
                <w:szCs w:val="20"/>
                <w:lang w:eastAsia="de-DE"/>
              </w:rPr>
              <w:t>Fächerkombination</w:t>
            </w:r>
          </w:p>
        </w:tc>
      </w:tr>
      <w:tr w:rsidR="00D02826" w:rsidRPr="00B31F79" w:rsidTr="00C00FAA">
        <w:tc>
          <w:tcPr>
            <w:tcW w:w="1276" w:type="dxa"/>
          </w:tcPr>
          <w:p w:rsidR="00D02826" w:rsidRPr="00B31F79" w:rsidRDefault="00D02826" w:rsidP="00C00FAA">
            <w:pPr>
              <w:spacing w:line="240" w:lineRule="auto"/>
              <w:jc w:val="center"/>
              <w:rPr>
                <w:rFonts w:eastAsia="Times New Roman" w:cs="Times New Roman"/>
                <w:sz w:val="18"/>
                <w:szCs w:val="20"/>
                <w:lang w:eastAsia="de-DE"/>
              </w:rPr>
            </w:pPr>
            <w:r w:rsidRPr="00B31F79">
              <w:rPr>
                <w:rFonts w:eastAsia="Times New Roman" w:cs="Times New Roman"/>
                <w:sz w:val="18"/>
                <w:szCs w:val="20"/>
                <w:lang w:eastAsia="de-DE"/>
              </w:rPr>
              <w:t>2. Klassen</w:t>
            </w:r>
          </w:p>
        </w:tc>
        <w:tc>
          <w:tcPr>
            <w:tcW w:w="3474" w:type="dxa"/>
          </w:tcPr>
          <w:p w:rsidR="00D02826" w:rsidRPr="00B31F79" w:rsidRDefault="00D02826" w:rsidP="00C00FAA">
            <w:pPr>
              <w:spacing w:line="240" w:lineRule="auto"/>
              <w:jc w:val="center"/>
              <w:rPr>
                <w:rFonts w:eastAsia="Times New Roman" w:cs="Times New Roman"/>
                <w:sz w:val="18"/>
                <w:szCs w:val="20"/>
                <w:lang w:eastAsia="de-DE"/>
              </w:rPr>
            </w:pPr>
            <w:r w:rsidRPr="00B31F79">
              <w:rPr>
                <w:rFonts w:eastAsia="Times New Roman" w:cs="Times New Roman"/>
                <w:sz w:val="18"/>
                <w:szCs w:val="20"/>
                <w:lang w:eastAsia="de-DE"/>
              </w:rPr>
              <w:t>Physik - Technisches Werken</w:t>
            </w:r>
          </w:p>
        </w:tc>
      </w:tr>
      <w:tr w:rsidR="00D02826" w:rsidRPr="00B31F79" w:rsidTr="00C00FAA">
        <w:tc>
          <w:tcPr>
            <w:tcW w:w="1276" w:type="dxa"/>
          </w:tcPr>
          <w:p w:rsidR="00D02826" w:rsidRPr="00B31F79" w:rsidRDefault="00D02826" w:rsidP="00C00FAA">
            <w:pPr>
              <w:spacing w:line="240" w:lineRule="auto"/>
              <w:jc w:val="center"/>
              <w:rPr>
                <w:rFonts w:eastAsia="Times New Roman" w:cs="Times New Roman"/>
                <w:sz w:val="18"/>
                <w:szCs w:val="20"/>
                <w:lang w:eastAsia="de-DE"/>
              </w:rPr>
            </w:pPr>
            <w:r w:rsidRPr="00B31F79">
              <w:rPr>
                <w:rFonts w:eastAsia="Times New Roman" w:cs="Times New Roman"/>
                <w:sz w:val="18"/>
                <w:szCs w:val="20"/>
                <w:lang w:eastAsia="de-DE"/>
              </w:rPr>
              <w:t>3. Klassen</w:t>
            </w:r>
          </w:p>
        </w:tc>
        <w:tc>
          <w:tcPr>
            <w:tcW w:w="3474" w:type="dxa"/>
          </w:tcPr>
          <w:p w:rsidR="00D02826" w:rsidRPr="00B31F79" w:rsidRDefault="00D02826" w:rsidP="00C00FAA">
            <w:pPr>
              <w:spacing w:line="240" w:lineRule="auto"/>
              <w:jc w:val="center"/>
              <w:rPr>
                <w:rFonts w:eastAsia="Times New Roman" w:cs="Times New Roman"/>
                <w:sz w:val="18"/>
                <w:szCs w:val="20"/>
                <w:lang w:eastAsia="de-DE"/>
              </w:rPr>
            </w:pPr>
            <w:r w:rsidRPr="00B31F79">
              <w:rPr>
                <w:rFonts w:eastAsia="Times New Roman" w:cs="Times New Roman"/>
                <w:sz w:val="18"/>
                <w:szCs w:val="20"/>
                <w:lang w:eastAsia="de-DE"/>
              </w:rPr>
              <w:t xml:space="preserve">Physik - Biologie </w:t>
            </w:r>
          </w:p>
        </w:tc>
      </w:tr>
      <w:tr w:rsidR="00D02826" w:rsidRPr="00B31F79" w:rsidTr="00C00FAA">
        <w:tc>
          <w:tcPr>
            <w:tcW w:w="1276" w:type="dxa"/>
          </w:tcPr>
          <w:p w:rsidR="00D02826" w:rsidRPr="00B31F79" w:rsidRDefault="00D02826" w:rsidP="00C00FAA">
            <w:pPr>
              <w:spacing w:line="240" w:lineRule="auto"/>
              <w:jc w:val="center"/>
              <w:rPr>
                <w:rFonts w:eastAsia="Times New Roman" w:cs="Times New Roman"/>
                <w:sz w:val="18"/>
                <w:szCs w:val="20"/>
                <w:lang w:eastAsia="de-DE"/>
              </w:rPr>
            </w:pPr>
            <w:r w:rsidRPr="00B31F79">
              <w:rPr>
                <w:rFonts w:eastAsia="Times New Roman" w:cs="Times New Roman"/>
                <w:sz w:val="18"/>
                <w:szCs w:val="20"/>
                <w:lang w:eastAsia="de-DE"/>
              </w:rPr>
              <w:t>4. Klassen</w:t>
            </w:r>
          </w:p>
        </w:tc>
        <w:tc>
          <w:tcPr>
            <w:tcW w:w="3474" w:type="dxa"/>
          </w:tcPr>
          <w:p w:rsidR="00D02826" w:rsidRPr="00B31F79" w:rsidRDefault="00D02826" w:rsidP="00C00FAA">
            <w:pPr>
              <w:spacing w:line="240" w:lineRule="auto"/>
              <w:jc w:val="center"/>
              <w:rPr>
                <w:rFonts w:eastAsia="Times New Roman" w:cs="Times New Roman"/>
                <w:sz w:val="18"/>
                <w:szCs w:val="20"/>
                <w:lang w:eastAsia="de-DE"/>
              </w:rPr>
            </w:pPr>
            <w:r w:rsidRPr="00361159">
              <w:rPr>
                <w:rFonts w:eastAsia="Times New Roman" w:cs="Times New Roman"/>
                <w:sz w:val="18"/>
                <w:szCs w:val="20"/>
                <w:lang w:eastAsia="de-DE"/>
              </w:rPr>
              <w:t>Chemie</w:t>
            </w:r>
            <w:r w:rsidRPr="00B31F79">
              <w:rPr>
                <w:rFonts w:eastAsia="Times New Roman" w:cs="Times New Roman"/>
                <w:sz w:val="18"/>
                <w:szCs w:val="20"/>
                <w:lang w:eastAsia="de-DE"/>
              </w:rPr>
              <w:t xml:space="preserve"> - </w:t>
            </w:r>
            <w:r w:rsidR="001B03EF">
              <w:rPr>
                <w:rFonts w:eastAsia="Times New Roman" w:cs="Times New Roman"/>
                <w:sz w:val="18"/>
                <w:szCs w:val="20"/>
                <w:lang w:eastAsia="de-DE"/>
              </w:rPr>
              <w:t xml:space="preserve"> </w:t>
            </w:r>
            <w:r w:rsidRPr="00B31F79">
              <w:rPr>
                <w:rFonts w:eastAsia="Times New Roman" w:cs="Times New Roman"/>
                <w:sz w:val="18"/>
                <w:szCs w:val="20"/>
                <w:lang w:eastAsia="de-DE"/>
              </w:rPr>
              <w:t xml:space="preserve">Biologie </w:t>
            </w:r>
          </w:p>
        </w:tc>
      </w:tr>
    </w:tbl>
    <w:p w:rsidR="00D02826" w:rsidRDefault="00D02826" w:rsidP="00D02826">
      <w:pPr>
        <w:spacing w:line="240" w:lineRule="auto"/>
        <w:jc w:val="both"/>
        <w:rPr>
          <w:rFonts w:eastAsia="Times New Roman" w:cs="Times New Roman"/>
          <w:sz w:val="12"/>
          <w:szCs w:val="20"/>
          <w:lang w:eastAsia="de-DE"/>
        </w:rPr>
      </w:pPr>
    </w:p>
    <w:p w:rsidR="00D02826" w:rsidRDefault="00D02826" w:rsidP="00D02826">
      <w:pPr>
        <w:spacing w:line="240" w:lineRule="auto"/>
        <w:jc w:val="both"/>
        <w:rPr>
          <w:rFonts w:eastAsia="Times New Roman" w:cs="Times New Roman"/>
          <w:sz w:val="12"/>
          <w:szCs w:val="20"/>
          <w:lang w:eastAsia="de-DE"/>
        </w:rPr>
      </w:pPr>
    </w:p>
    <w:p w:rsidR="00D02826" w:rsidRDefault="00D02826" w:rsidP="00D02826">
      <w:pPr>
        <w:spacing w:line="240" w:lineRule="auto"/>
        <w:jc w:val="both"/>
        <w:rPr>
          <w:rFonts w:eastAsia="Times New Roman" w:cs="Times New Roman"/>
          <w:sz w:val="12"/>
          <w:szCs w:val="20"/>
          <w:lang w:eastAsia="de-DE"/>
        </w:rPr>
      </w:pPr>
    </w:p>
    <w:p w:rsidR="00D02826" w:rsidRDefault="00D02826" w:rsidP="00D02826">
      <w:pPr>
        <w:spacing w:line="240" w:lineRule="auto"/>
        <w:jc w:val="both"/>
        <w:rPr>
          <w:rFonts w:eastAsia="Times New Roman" w:cs="Times New Roman"/>
          <w:sz w:val="12"/>
          <w:szCs w:val="20"/>
          <w:lang w:eastAsia="de-DE"/>
        </w:rPr>
      </w:pPr>
    </w:p>
    <w:p w:rsidR="00D02826" w:rsidRDefault="00D02826" w:rsidP="00D02826">
      <w:pPr>
        <w:spacing w:line="240" w:lineRule="auto"/>
        <w:jc w:val="both"/>
        <w:rPr>
          <w:rFonts w:eastAsia="Times New Roman" w:cs="Times New Roman"/>
          <w:sz w:val="12"/>
          <w:szCs w:val="20"/>
          <w:lang w:eastAsia="de-DE"/>
        </w:rPr>
      </w:pPr>
    </w:p>
    <w:p w:rsidR="001B03EF" w:rsidRDefault="001B03EF" w:rsidP="00D02826">
      <w:pPr>
        <w:spacing w:line="240" w:lineRule="auto"/>
        <w:jc w:val="both"/>
        <w:rPr>
          <w:rFonts w:eastAsia="Times New Roman" w:cs="Times New Roman"/>
          <w:sz w:val="12"/>
          <w:szCs w:val="20"/>
          <w:lang w:eastAsia="de-DE"/>
        </w:rPr>
      </w:pPr>
    </w:p>
    <w:p w:rsidR="00533D87" w:rsidRDefault="00533D87" w:rsidP="00D02826">
      <w:pPr>
        <w:spacing w:line="240" w:lineRule="auto"/>
        <w:jc w:val="both"/>
        <w:rPr>
          <w:rFonts w:eastAsia="Times New Roman" w:cs="Times New Roman"/>
          <w:sz w:val="12"/>
          <w:szCs w:val="20"/>
          <w:lang w:eastAsia="de-DE"/>
        </w:rPr>
      </w:pPr>
    </w:p>
    <w:p w:rsidR="001B03EF" w:rsidRPr="001B03EF" w:rsidRDefault="001B03EF" w:rsidP="00D02826">
      <w:pPr>
        <w:spacing w:line="240" w:lineRule="auto"/>
        <w:jc w:val="both"/>
        <w:rPr>
          <w:rFonts w:eastAsia="Times New Roman" w:cs="Times New Roman"/>
          <w:sz w:val="18"/>
          <w:szCs w:val="20"/>
          <w:lang w:eastAsia="de-DE"/>
        </w:rPr>
      </w:pPr>
      <w:r w:rsidRPr="0007180A">
        <w:rPr>
          <w:rFonts w:eastAsia="Times New Roman" w:cs="Times New Roman"/>
          <w:sz w:val="18"/>
          <w:szCs w:val="20"/>
          <w:lang w:eastAsia="de-DE"/>
        </w:rPr>
        <w:t>In der Oberstufe setzen die SchülerInnen ihre individuellen Schwerpunkte selbst. Zur Auswahl stehen dafür die Fächer Informations- und Kommunikationstechnologie (IKT), Computergestützte Darstellende Geometrie (CDG) und die beiden naturwissenschaftlichen Schwerpunktfächer, Biochemie (NBC) und Physik (NPH).</w:t>
      </w:r>
    </w:p>
    <w:p w:rsidR="001B03EF" w:rsidRDefault="001B03EF" w:rsidP="00D02826">
      <w:pPr>
        <w:spacing w:line="240" w:lineRule="auto"/>
        <w:jc w:val="both"/>
        <w:rPr>
          <w:rFonts w:eastAsia="Times New Roman" w:cs="Times New Roman"/>
          <w:sz w:val="12"/>
          <w:szCs w:val="20"/>
          <w:lang w:eastAsia="de-DE"/>
        </w:rPr>
      </w:pPr>
    </w:p>
    <w:p w:rsidR="001B03EF" w:rsidRPr="001B03EF" w:rsidRDefault="001B03EF" w:rsidP="001B03EF">
      <w:pPr>
        <w:rPr>
          <w:rFonts w:eastAsia="Times New Roman" w:cs="Times New Roman"/>
          <w:b/>
          <w:bCs/>
          <w:sz w:val="18"/>
          <w:szCs w:val="20"/>
          <w:lang w:eastAsia="de-DE"/>
        </w:rPr>
      </w:pPr>
      <w:r w:rsidRPr="001B03EF">
        <w:rPr>
          <w:rFonts w:eastAsia="Times New Roman" w:cs="Times New Roman"/>
          <w:b/>
          <w:bCs/>
          <w:sz w:val="18"/>
          <w:szCs w:val="20"/>
          <w:lang w:eastAsia="de-DE"/>
        </w:rPr>
        <w:t>Das naturwissenschaftliche Praktikum …</w:t>
      </w:r>
    </w:p>
    <w:p w:rsidR="001B03EF" w:rsidRPr="001B03EF" w:rsidRDefault="001B03EF" w:rsidP="001B03EF">
      <w:pPr>
        <w:spacing w:line="240" w:lineRule="auto"/>
        <w:jc w:val="both"/>
        <w:rPr>
          <w:rFonts w:eastAsia="Times New Roman" w:cs="Times New Roman"/>
          <w:sz w:val="18"/>
          <w:szCs w:val="20"/>
          <w:lang w:eastAsia="de-DE"/>
        </w:rPr>
      </w:pPr>
      <w:r w:rsidRPr="001B03EF">
        <w:rPr>
          <w:rFonts w:eastAsia="Times New Roman" w:cs="Times New Roman"/>
          <w:sz w:val="18"/>
          <w:szCs w:val="20"/>
          <w:lang w:eastAsia="de-DE"/>
        </w:rPr>
        <w:t xml:space="preserve">…  bildet eine optimale Ergänzung zum regulären Biologieunterricht mit einem hohen Anteil an experimentellen Arbeiten. </w:t>
      </w:r>
    </w:p>
    <w:p w:rsidR="001B03EF" w:rsidRPr="001B03EF" w:rsidRDefault="001B03EF" w:rsidP="001B03EF">
      <w:pPr>
        <w:spacing w:line="240" w:lineRule="auto"/>
        <w:jc w:val="both"/>
        <w:rPr>
          <w:rFonts w:eastAsia="Times New Roman" w:cs="Times New Roman"/>
          <w:sz w:val="18"/>
          <w:szCs w:val="20"/>
          <w:lang w:eastAsia="de-DE"/>
        </w:rPr>
      </w:pPr>
      <w:r w:rsidRPr="001B03EF">
        <w:rPr>
          <w:rFonts w:eastAsia="Times New Roman" w:cs="Times New Roman"/>
          <w:sz w:val="18"/>
          <w:szCs w:val="20"/>
          <w:lang w:eastAsia="de-DE"/>
        </w:rPr>
        <w:t>… zeigt die fächerübergreifenden Schnittpunkte mit den</w:t>
      </w:r>
      <w:r>
        <w:rPr>
          <w:rFonts w:eastAsia="Times New Roman" w:cs="Times New Roman"/>
          <w:sz w:val="18"/>
          <w:szCs w:val="20"/>
          <w:lang w:eastAsia="de-DE"/>
        </w:rPr>
        <w:t xml:space="preserve"> anderen</w:t>
      </w:r>
      <w:r w:rsidRPr="001B03EF">
        <w:rPr>
          <w:rFonts w:eastAsia="Times New Roman" w:cs="Times New Roman"/>
          <w:sz w:val="18"/>
          <w:szCs w:val="20"/>
          <w:lang w:eastAsia="de-DE"/>
        </w:rPr>
        <w:t xml:space="preserve"> Unterrichtsfächern auf. </w:t>
      </w:r>
    </w:p>
    <w:p w:rsidR="00D02826" w:rsidRDefault="00D02826" w:rsidP="00D02826">
      <w:pPr>
        <w:rPr>
          <w:b/>
          <w:sz w:val="16"/>
        </w:rPr>
      </w:pPr>
    </w:p>
    <w:p w:rsidR="00D02826" w:rsidRDefault="00D02826" w:rsidP="00D02826">
      <w:pPr>
        <w:rPr>
          <w:b/>
          <w:sz w:val="12"/>
        </w:rPr>
      </w:pPr>
    </w:p>
    <w:p w:rsidR="00D02826" w:rsidRDefault="00D02826">
      <w:bookmarkStart w:id="0" w:name="_GoBack"/>
      <w:bookmarkEnd w:id="0"/>
    </w:p>
    <w:sectPr w:rsidR="00D028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64C3C"/>
    <w:multiLevelType w:val="hybridMultilevel"/>
    <w:tmpl w:val="F04AC952"/>
    <w:lvl w:ilvl="0" w:tplc="0407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0A"/>
    <w:rsid w:val="0007180A"/>
    <w:rsid w:val="001B03EF"/>
    <w:rsid w:val="00533D87"/>
    <w:rsid w:val="00716EB3"/>
    <w:rsid w:val="00D02826"/>
    <w:rsid w:val="00D70A2E"/>
    <w:rsid w:val="00F01EF5"/>
    <w:rsid w:val="00F5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9C2C"/>
  <w15:chartTrackingRefBased/>
  <w15:docId w15:val="{D3230849-2CE0-4B5E-9404-1A21A954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0718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07180A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071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D02826"/>
    <w:pPr>
      <w:spacing w:after="0" w:line="276" w:lineRule="auto"/>
      <w:ind w:left="720"/>
      <w:contextualSpacing/>
    </w:pPr>
    <w:rPr>
      <w:rFonts w:ascii="Arial" w:hAnsi="Arial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Aspalter R</dc:creator>
  <cp:keywords/>
  <dc:description/>
  <cp:lastModifiedBy>Raphaela Aspalter</cp:lastModifiedBy>
  <cp:revision>4</cp:revision>
  <dcterms:created xsi:type="dcterms:W3CDTF">2020-11-03T10:39:00Z</dcterms:created>
  <dcterms:modified xsi:type="dcterms:W3CDTF">2020-11-06T11:12:00Z</dcterms:modified>
</cp:coreProperties>
</file>