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F15B" w14:textId="1D3908EA" w:rsidR="00B10797" w:rsidRDefault="0047433F" w:rsidP="00B10797">
      <w:pPr>
        <w:pStyle w:val="aff9"/>
      </w:pPr>
      <w:r>
        <w:rPr>
          <w:rFonts w:hint="eastAsia"/>
        </w:rPr>
        <w:t>日射熱取得率</w:t>
      </w:r>
      <w:r w:rsidR="00B10797">
        <w:rPr>
          <w:rFonts w:hint="eastAsia"/>
        </w:rPr>
        <w:t>η値</w:t>
      </w:r>
      <w:r>
        <w:rPr>
          <w:rFonts w:hint="eastAsia"/>
        </w:rPr>
        <w:t>より日射透過率</w:t>
      </w:r>
      <w:r w:rsidR="00B10797">
        <w:rPr>
          <w:rFonts w:hint="eastAsia"/>
        </w:rPr>
        <w:t>τ値</w:t>
      </w:r>
      <w:r>
        <w:rPr>
          <w:rFonts w:hint="eastAsia"/>
        </w:rPr>
        <w:t>を推定するモデルの検討</w:t>
      </w:r>
    </w:p>
    <w:p w14:paraId="5F3ECF76" w14:textId="77777777" w:rsidR="00B10797" w:rsidRPr="00B10797" w:rsidRDefault="00B10797" w:rsidP="00B10797"/>
    <w:p w14:paraId="6D6257BF" w14:textId="061959A7" w:rsidR="00A45565" w:rsidRDefault="00A45565" w:rsidP="00B10797">
      <w:pPr>
        <w:pStyle w:val="1"/>
      </w:pPr>
      <w:r>
        <w:rPr>
          <w:rFonts w:hint="eastAsia"/>
        </w:rPr>
        <w:t>概要</w:t>
      </w:r>
    </w:p>
    <w:p w14:paraId="15911810" w14:textId="280580E9" w:rsidR="00B10797" w:rsidRPr="00B10797" w:rsidRDefault="00C4149E" w:rsidP="00B10797">
      <w:pPr>
        <w:pStyle w:val="2"/>
      </w:pPr>
      <w:r>
        <w:rPr>
          <w:rFonts w:hint="eastAsia"/>
        </w:rPr>
        <w:t>目的</w:t>
      </w:r>
    </w:p>
    <w:p w14:paraId="52DE2FD8" w14:textId="3017B267" w:rsidR="0000439D" w:rsidRDefault="0000439D" w:rsidP="007D3A41">
      <w:pPr>
        <w:pStyle w:val="afd"/>
      </w:pPr>
      <w:r>
        <w:rPr>
          <w:rFonts w:hint="eastAsia"/>
        </w:rPr>
        <w:t>現行省エネルギー基準では、開口部の熱性能として熱貫流率と日射熱取得率が整備されている。熱貫流率は内外温度差１℃のときに生じる</w:t>
      </w:r>
      <w:r>
        <w:rPr>
          <w:rFonts w:hint="eastAsia"/>
        </w:rPr>
        <w:t>1m2</w:t>
      </w:r>
      <w:r>
        <w:rPr>
          <w:rFonts w:hint="eastAsia"/>
        </w:rPr>
        <w:t>当たりの室内表面での熱取得である。日射熱取得率は、屋外に入射する日射量が</w:t>
      </w:r>
      <w:r>
        <w:rPr>
          <w:rFonts w:hint="eastAsia"/>
        </w:rPr>
        <w:t>1W/m2</w:t>
      </w:r>
      <w:r>
        <w:rPr>
          <w:rFonts w:hint="eastAsia"/>
        </w:rPr>
        <w:t>のときに、透過による日射熱取得と吸収された日射のうち、室内側に再放</w:t>
      </w:r>
      <w:r w:rsidR="00D0562A">
        <w:rPr>
          <w:rFonts w:hint="eastAsia"/>
        </w:rPr>
        <w:t>熱</w:t>
      </w:r>
      <w:r>
        <w:rPr>
          <w:rFonts w:hint="eastAsia"/>
        </w:rPr>
        <w:t>する日射熱取得</w:t>
      </w:r>
      <w:r w:rsidR="00171BEF">
        <w:rPr>
          <w:rFonts w:hint="eastAsia"/>
        </w:rPr>
        <w:t>（吸収日射取得）</w:t>
      </w:r>
      <w:r>
        <w:rPr>
          <w:rFonts w:hint="eastAsia"/>
        </w:rPr>
        <w:t>の合計値である。</w:t>
      </w:r>
      <w:r w:rsidR="00171BEF">
        <w:rPr>
          <w:rFonts w:hint="eastAsia"/>
        </w:rPr>
        <w:t>外皮性能のように年間の躯体の熱性能を求めるためには熱貫流率と日射熱取得率による評価で差し支えないが、実際の伝熱形態からすると、透過日射は一旦室内の部位や家具などに吸収され、時間経過を伴って室内空気に熱伝達するのに対し、吸収日射取得の内の放射成分は透過日射と同様であるが、対流成分は即時に室空気に熱伝達する点が異なる。</w:t>
      </w:r>
      <w:r w:rsidR="001130C5">
        <w:rPr>
          <w:rFonts w:hint="eastAsia"/>
        </w:rPr>
        <w:t>現在開発中の室温・熱負荷計算では、</w:t>
      </w:r>
      <w:r w:rsidR="001130C5">
        <w:rPr>
          <w:rFonts w:hint="eastAsia"/>
        </w:rPr>
        <w:t>15</w:t>
      </w:r>
      <w:r w:rsidR="001130C5">
        <w:rPr>
          <w:rFonts w:hint="eastAsia"/>
        </w:rPr>
        <w:t>分程度の時間間隔においての伝熱を解析することから、放射による伝熱と対流による伝熱を分けて考える必要がある。</w:t>
      </w:r>
    </w:p>
    <w:p w14:paraId="53B7B596" w14:textId="44253A0A" w:rsidR="00A45565" w:rsidRDefault="00AF6495" w:rsidP="007D3A41">
      <w:pPr>
        <w:pStyle w:val="afd"/>
      </w:pPr>
      <w:r>
        <w:rPr>
          <w:rFonts w:hint="eastAsia"/>
        </w:rPr>
        <w:t>板硝子協会よりデータ提供のあった</w:t>
      </w:r>
      <w:r>
        <w:rPr>
          <w:rFonts w:hint="eastAsia"/>
        </w:rPr>
        <w:t>AGC</w:t>
      </w:r>
      <w:r>
        <w:rPr>
          <w:rFonts w:hint="eastAsia"/>
        </w:rPr>
        <w:t>、日本板硝子、セントラル硝子</w:t>
      </w:r>
      <w:r w:rsidR="00A45565">
        <w:rPr>
          <w:rFonts w:hint="eastAsia"/>
        </w:rPr>
        <w:t>の</w:t>
      </w:r>
      <w:r>
        <w:rPr>
          <w:rFonts w:hint="eastAsia"/>
        </w:rPr>
        <w:t>国内販売している</w:t>
      </w:r>
      <w:r w:rsidR="00A45565" w:rsidRPr="000D532C">
        <w:rPr>
          <w:rFonts w:hint="eastAsia"/>
        </w:rPr>
        <w:t>ガラス構成</w:t>
      </w:r>
      <w:r>
        <w:rPr>
          <w:rFonts w:hint="eastAsia"/>
        </w:rPr>
        <w:t>ごとの</w:t>
      </w:r>
      <w:r w:rsidR="00A45565" w:rsidRPr="000D532C">
        <w:rPr>
          <w:rFonts w:hint="eastAsia"/>
        </w:rPr>
        <w:t>光学的熱的性能一覧</w:t>
      </w:r>
      <w:r w:rsidR="00A45565">
        <w:rPr>
          <w:rFonts w:hint="eastAsia"/>
        </w:rPr>
        <w:t>より、</w:t>
      </w:r>
      <w:r w:rsidR="00C4149E">
        <w:rPr>
          <w:rFonts w:hint="eastAsia"/>
        </w:rPr>
        <w:t>夏期日射熱取得率</w:t>
      </w:r>
      <m:oMath>
        <m:r>
          <m:t>η</m:t>
        </m:r>
      </m:oMath>
      <w:r w:rsidR="00A45565">
        <w:rPr>
          <w:rFonts w:hint="eastAsia"/>
        </w:rPr>
        <w:t>値</w:t>
      </w:r>
      <w:r w:rsidR="00C4149E">
        <w:rPr>
          <w:rFonts w:hint="eastAsia"/>
        </w:rPr>
        <w:t>から透過率</w:t>
      </w:r>
      <m:oMath>
        <m:r>
          <m:t>τ</m:t>
        </m:r>
      </m:oMath>
      <w:r w:rsidR="00A45565">
        <w:rPr>
          <w:rFonts w:hint="eastAsia"/>
        </w:rPr>
        <w:t>値</w:t>
      </w:r>
      <w:r w:rsidR="00C4149E">
        <w:rPr>
          <w:rFonts w:hint="eastAsia"/>
        </w:rPr>
        <w:t>を推定するモデルを構築する</w:t>
      </w:r>
      <w:r w:rsidR="00A45565">
        <w:rPr>
          <w:rFonts w:hint="eastAsia"/>
        </w:rPr>
        <w:t>。</w:t>
      </w:r>
    </w:p>
    <w:p w14:paraId="7603E7EE" w14:textId="5D8BE4B0" w:rsidR="00A45565" w:rsidRDefault="00A45565" w:rsidP="00A45565"/>
    <w:p w14:paraId="5AD120CF" w14:textId="560E8673" w:rsidR="000E4391" w:rsidRDefault="000E4391" w:rsidP="000E4391">
      <w:pPr>
        <w:pStyle w:val="aff3"/>
      </w:pPr>
    </w:p>
    <w:p w14:paraId="626204B3" w14:textId="6D8A406B" w:rsidR="00AE3BA9" w:rsidRDefault="00AE3BA9" w:rsidP="000E4391">
      <w:pPr>
        <w:pStyle w:val="aff3"/>
      </w:pPr>
      <w:r w:rsidRPr="00AE3BA9">
        <w:rPr>
          <w:rFonts w:hint="eastAsia"/>
          <w:noProof/>
        </w:rPr>
        <w:drawing>
          <wp:inline distT="0" distB="0" distL="0" distR="0" wp14:anchorId="3A93D6D5" wp14:editId="7E5820A0">
            <wp:extent cx="6188710" cy="377253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772535"/>
                    </a:xfrm>
                    <a:prstGeom prst="rect">
                      <a:avLst/>
                    </a:prstGeom>
                    <a:noFill/>
                    <a:ln>
                      <a:noFill/>
                    </a:ln>
                  </pic:spPr>
                </pic:pic>
              </a:graphicData>
            </a:graphic>
          </wp:inline>
        </w:drawing>
      </w:r>
    </w:p>
    <w:p w14:paraId="0F7A595A" w14:textId="2A5E5AE5" w:rsidR="000E4391" w:rsidRDefault="000E4391" w:rsidP="000E4391">
      <w:pPr>
        <w:pStyle w:val="aff4"/>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B6253">
        <w:rPr>
          <w:noProof/>
        </w:rPr>
        <w:t>1</w:t>
      </w:r>
      <w:r>
        <w:fldChar w:fldCharType="end"/>
      </w:r>
      <w:r>
        <w:rPr>
          <w:rFonts w:hint="eastAsia"/>
        </w:rPr>
        <w:t xml:space="preserve">　室温・熱負荷計算で使用するパラメータまでのフローと本章のモデルの位置づけ</w:t>
      </w:r>
    </w:p>
    <w:p w14:paraId="356677C6" w14:textId="370DB6F4" w:rsidR="000E4391" w:rsidRDefault="000E4391" w:rsidP="000E4391"/>
    <w:p w14:paraId="2430882F" w14:textId="77777777" w:rsidR="000E4391" w:rsidRPr="000E4391" w:rsidRDefault="000E4391" w:rsidP="000E4391"/>
    <w:p w14:paraId="19EF0F9D" w14:textId="77777777" w:rsidR="00AE7814" w:rsidRDefault="00AE7814">
      <w:pPr>
        <w:widowControl/>
        <w:jc w:val="left"/>
        <w:rPr>
          <w:rFonts w:ascii="Arial Black" w:eastAsia="HGP創英角ｺﾞｼｯｸUB" w:hAnsi="Arial Black"/>
        </w:rPr>
      </w:pPr>
      <w:r>
        <w:br w:type="page"/>
      </w:r>
    </w:p>
    <w:p w14:paraId="49201EBD" w14:textId="61D094F3" w:rsidR="000D532C" w:rsidRDefault="000D532C" w:rsidP="000D532C">
      <w:pPr>
        <w:pStyle w:val="2"/>
      </w:pPr>
      <w:r>
        <w:rPr>
          <w:rFonts w:hint="eastAsia"/>
        </w:rPr>
        <w:lastRenderedPageBreak/>
        <w:t>使用したデータ</w:t>
      </w:r>
    </w:p>
    <w:p w14:paraId="15DD0273" w14:textId="1AF6418D" w:rsidR="003A36F0" w:rsidRDefault="00C4149E" w:rsidP="007D3A41">
      <w:pPr>
        <w:pStyle w:val="afd"/>
      </w:pPr>
      <w:r>
        <w:rPr>
          <w:rFonts w:hint="eastAsia"/>
        </w:rPr>
        <w:t>板硝子協会よりデータ提供のあった</w:t>
      </w:r>
      <w:r>
        <w:rPr>
          <w:rFonts w:hint="eastAsia"/>
        </w:rPr>
        <w:t>AGC</w:t>
      </w:r>
      <w:r w:rsidR="000D532C">
        <w:rPr>
          <w:rFonts w:hint="eastAsia"/>
        </w:rPr>
        <w:t>、</w:t>
      </w:r>
      <w:r>
        <w:rPr>
          <w:rFonts w:hint="eastAsia"/>
        </w:rPr>
        <w:t>日本板硝子、セントラル硝子</w:t>
      </w:r>
      <w:r w:rsidR="000D532C">
        <w:rPr>
          <w:rFonts w:hint="eastAsia"/>
        </w:rPr>
        <w:t>の</w:t>
      </w:r>
      <w:r>
        <w:rPr>
          <w:rFonts w:hint="eastAsia"/>
        </w:rPr>
        <w:t>国内販売されている</w:t>
      </w:r>
      <w:r w:rsidR="000D532C" w:rsidRPr="000D532C">
        <w:rPr>
          <w:rFonts w:hint="eastAsia"/>
        </w:rPr>
        <w:t>ガラス構成</w:t>
      </w:r>
      <w:r>
        <w:rPr>
          <w:rFonts w:hint="eastAsia"/>
        </w:rPr>
        <w:t>ごとの</w:t>
      </w:r>
      <w:r w:rsidR="000D532C" w:rsidRPr="000D532C">
        <w:rPr>
          <w:rFonts w:hint="eastAsia"/>
        </w:rPr>
        <w:t>光学的熱的</w:t>
      </w:r>
      <w:r>
        <w:rPr>
          <w:rFonts w:hint="eastAsia"/>
        </w:rPr>
        <w:t>性能</w:t>
      </w:r>
      <w:r w:rsidR="00AE7814">
        <w:rPr>
          <w:rFonts w:hint="eastAsia"/>
        </w:rPr>
        <w:t>を</w:t>
      </w:r>
      <w:r w:rsidR="000D532C">
        <w:rPr>
          <w:rFonts w:hint="eastAsia"/>
        </w:rPr>
        <w:t>使用した。</w:t>
      </w:r>
    </w:p>
    <w:p w14:paraId="27E700A1" w14:textId="281E4658" w:rsidR="000D532C" w:rsidRDefault="00DD7AC0" w:rsidP="00DD7AC0">
      <w:pPr>
        <w:pStyle w:val="aff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B6253">
        <w:rPr>
          <w:noProof/>
        </w:rPr>
        <w:t>1</w:t>
      </w:r>
      <w:r>
        <w:fldChar w:fldCharType="end"/>
      </w:r>
      <w:r w:rsidR="00F428BA">
        <w:rPr>
          <w:rFonts w:hint="eastAsia"/>
        </w:rPr>
        <w:t xml:space="preserve">　</w:t>
      </w:r>
      <w:r w:rsidR="000D532C">
        <w:rPr>
          <w:rFonts w:hint="eastAsia"/>
        </w:rPr>
        <w:t>データ数</w:t>
      </w:r>
    </w:p>
    <w:tbl>
      <w:tblPr>
        <w:tblStyle w:val="aff7"/>
        <w:tblW w:w="0" w:type="auto"/>
        <w:tblInd w:w="1101" w:type="dxa"/>
        <w:tblLook w:val="04A0" w:firstRow="1" w:lastRow="0" w:firstColumn="1" w:lastColumn="0" w:noHBand="0" w:noVBand="1"/>
      </w:tblPr>
      <w:tblGrid>
        <w:gridCol w:w="2598"/>
        <w:gridCol w:w="2599"/>
        <w:gridCol w:w="2599"/>
      </w:tblGrid>
      <w:tr w:rsidR="000D532C" w14:paraId="2060D6FE" w14:textId="77777777" w:rsidTr="007D5ED1">
        <w:tc>
          <w:tcPr>
            <w:tcW w:w="2598" w:type="dxa"/>
          </w:tcPr>
          <w:p w14:paraId="4CCE6AE6" w14:textId="5AE6D2F5" w:rsidR="000D532C" w:rsidRDefault="00C4149E" w:rsidP="007D3A41">
            <w:pPr>
              <w:pStyle w:val="C"/>
            </w:pPr>
            <w:r>
              <w:rPr>
                <w:rFonts w:hint="eastAsia"/>
              </w:rPr>
              <w:t>AGC</w:t>
            </w:r>
          </w:p>
        </w:tc>
        <w:tc>
          <w:tcPr>
            <w:tcW w:w="2599" w:type="dxa"/>
          </w:tcPr>
          <w:p w14:paraId="25E7D9B1" w14:textId="16DFD792" w:rsidR="000D532C" w:rsidRDefault="00C4149E" w:rsidP="007D3A41">
            <w:pPr>
              <w:pStyle w:val="C"/>
            </w:pPr>
            <w:r>
              <w:rPr>
                <w:rFonts w:hint="eastAsia"/>
              </w:rPr>
              <w:t>日本板硝子</w:t>
            </w:r>
          </w:p>
        </w:tc>
        <w:tc>
          <w:tcPr>
            <w:tcW w:w="2599" w:type="dxa"/>
          </w:tcPr>
          <w:p w14:paraId="4A971080" w14:textId="40009E98" w:rsidR="000D532C" w:rsidRDefault="00C4149E" w:rsidP="007D3A41">
            <w:pPr>
              <w:pStyle w:val="C"/>
            </w:pPr>
            <w:r>
              <w:rPr>
                <w:rFonts w:hint="eastAsia"/>
              </w:rPr>
              <w:t>セントラル硝子</w:t>
            </w:r>
          </w:p>
        </w:tc>
      </w:tr>
      <w:tr w:rsidR="000D532C" w14:paraId="6D80CA15" w14:textId="77777777" w:rsidTr="007D5ED1">
        <w:tc>
          <w:tcPr>
            <w:tcW w:w="2598" w:type="dxa"/>
          </w:tcPr>
          <w:p w14:paraId="3E24959B" w14:textId="412EA24C" w:rsidR="000D532C" w:rsidRDefault="00AE7814" w:rsidP="007D3A41">
            <w:pPr>
              <w:pStyle w:val="C"/>
            </w:pPr>
            <w:r>
              <w:rPr>
                <w:rFonts w:hint="eastAsia"/>
              </w:rPr>
              <w:t>290</w:t>
            </w:r>
          </w:p>
        </w:tc>
        <w:tc>
          <w:tcPr>
            <w:tcW w:w="2599" w:type="dxa"/>
          </w:tcPr>
          <w:p w14:paraId="1C8C3227" w14:textId="18D3E06A" w:rsidR="000D532C" w:rsidRDefault="00AE7814" w:rsidP="007D3A41">
            <w:pPr>
              <w:pStyle w:val="C"/>
            </w:pPr>
            <w:r>
              <w:rPr>
                <w:rFonts w:hint="eastAsia"/>
              </w:rPr>
              <w:t>546</w:t>
            </w:r>
          </w:p>
        </w:tc>
        <w:tc>
          <w:tcPr>
            <w:tcW w:w="2599" w:type="dxa"/>
          </w:tcPr>
          <w:p w14:paraId="496CC9A6" w14:textId="1511F9C2" w:rsidR="000D532C" w:rsidRDefault="00AE7814" w:rsidP="007D3A41">
            <w:pPr>
              <w:pStyle w:val="C"/>
            </w:pPr>
            <w:r>
              <w:rPr>
                <w:rFonts w:hint="eastAsia"/>
              </w:rPr>
              <w:t>1114</w:t>
            </w:r>
          </w:p>
        </w:tc>
      </w:tr>
    </w:tbl>
    <w:p w14:paraId="796478B2" w14:textId="77777777" w:rsidR="000D532C" w:rsidRDefault="000D532C" w:rsidP="007D3A41">
      <w:pPr>
        <w:pStyle w:val="C"/>
      </w:pPr>
    </w:p>
    <w:p w14:paraId="11A9B867" w14:textId="33DE7E96" w:rsidR="007907D3" w:rsidRPr="00700060" w:rsidRDefault="00AF6495" w:rsidP="00A45565">
      <w:pPr>
        <w:pStyle w:val="2"/>
      </w:pPr>
      <w:r>
        <w:rPr>
          <w:rFonts w:hint="eastAsia"/>
        </w:rPr>
        <w:t>ガラス構成ごとの性能値の関係</w:t>
      </w:r>
    </w:p>
    <w:p w14:paraId="4EE2560D" w14:textId="76F509C4" w:rsidR="00AD7818" w:rsidRDefault="00DD7AC0" w:rsidP="007907D3">
      <w:pPr>
        <w:ind w:firstLineChars="100" w:firstLine="200"/>
      </w:pPr>
      <w:r>
        <w:fldChar w:fldCharType="begin"/>
      </w:r>
      <w:r>
        <w:instrText xml:space="preserve"> </w:instrText>
      </w:r>
      <w:r>
        <w:rPr>
          <w:rFonts w:hint="eastAsia"/>
        </w:rPr>
        <w:instrText>REF _Ref61020197 \h</w:instrText>
      </w:r>
      <w:r>
        <w:instrText xml:space="preserve"> </w:instrText>
      </w:r>
      <w:r>
        <w:fldChar w:fldCharType="separate"/>
      </w:r>
      <w:r w:rsidR="001B6253">
        <w:rPr>
          <w:rFonts w:hint="eastAsia"/>
        </w:rPr>
        <w:t>図</w:t>
      </w:r>
      <w:r w:rsidR="001B6253">
        <w:rPr>
          <w:rFonts w:hint="eastAsia"/>
        </w:rPr>
        <w:t xml:space="preserve"> </w:t>
      </w:r>
      <w:r w:rsidR="001B6253">
        <w:rPr>
          <w:noProof/>
        </w:rPr>
        <w:t>2</w:t>
      </w:r>
      <w:r>
        <w:fldChar w:fldCharType="end"/>
      </w:r>
      <w:r>
        <w:rPr>
          <w:rFonts w:hint="eastAsia"/>
        </w:rPr>
        <w:t>に</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Pr>
          <w:rFonts w:hint="eastAsia"/>
        </w:rPr>
        <w:t>値と</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Pr>
          <w:rFonts w:hint="eastAsia"/>
        </w:rPr>
        <w:t>値の関係を示す。</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47433F">
        <w:rPr>
          <w:rFonts w:hint="eastAsia"/>
        </w:rPr>
        <w:t>値が</w:t>
      </w:r>
      <w:r w:rsidR="0047433F">
        <w:rPr>
          <w:rFonts w:hint="eastAsia"/>
        </w:rPr>
        <w:t>4.0W/(m2</w:t>
      </w:r>
      <w:r w:rsidR="0047433F">
        <w:rPr>
          <w:rFonts w:hint="eastAsia"/>
        </w:rPr>
        <w:t>・</w:t>
      </w:r>
      <w:r w:rsidR="0047433F">
        <w:rPr>
          <w:rFonts w:hint="eastAsia"/>
        </w:rPr>
        <w:t>K)</w:t>
      </w:r>
      <w:r w:rsidR="0047433F">
        <w:rPr>
          <w:rFonts w:hint="eastAsia"/>
        </w:rPr>
        <w:t>より大きい領域は</w:t>
      </w:r>
      <w:r w:rsidR="00AE3BA9">
        <w:rPr>
          <w:rFonts w:hint="eastAsia"/>
        </w:rPr>
        <w:t>単板ガラス・合わせガラス</w:t>
      </w:r>
      <w:r w:rsidR="0047433F">
        <w:rPr>
          <w:rFonts w:hint="eastAsia"/>
        </w:rPr>
        <w:t>、</w:t>
      </w:r>
      <w:r w:rsidR="0047433F">
        <w:rPr>
          <w:rFonts w:hint="eastAsia"/>
        </w:rPr>
        <w:t>4.0W/(m2</w:t>
      </w:r>
      <w:r w:rsidR="0047433F">
        <w:rPr>
          <w:rFonts w:hint="eastAsia"/>
        </w:rPr>
        <w:t>・</w:t>
      </w:r>
      <w:r w:rsidR="0047433F">
        <w:rPr>
          <w:rFonts w:hint="eastAsia"/>
        </w:rPr>
        <w:t>K)</w:t>
      </w:r>
      <w:r w:rsidR="0047433F">
        <w:rPr>
          <w:rFonts w:hint="eastAsia"/>
        </w:rPr>
        <w:t>未満は</w:t>
      </w:r>
      <w:r w:rsidR="00BD1AF8">
        <w:rPr>
          <w:rFonts w:hint="eastAsia"/>
        </w:rPr>
        <w:t>複層ガラス（真空ガラス含む）</w:t>
      </w:r>
      <w:r w:rsidR="0047433F">
        <w:rPr>
          <w:rFonts w:hint="eastAsia"/>
        </w:rPr>
        <w:t>である。</w:t>
      </w:r>
    </w:p>
    <w:p w14:paraId="1162331E" w14:textId="0648D6A7" w:rsidR="007907D3" w:rsidRDefault="00F8626A" w:rsidP="00DD7AC0">
      <w:pPr>
        <w:pStyle w:val="aff3"/>
      </w:pPr>
      <w:r w:rsidRPr="00F8626A">
        <w:rPr>
          <w:noProof/>
        </w:rPr>
        <w:drawing>
          <wp:inline distT="0" distB="0" distL="0" distR="0" wp14:anchorId="3C4C3CBC" wp14:editId="52CBB5F9">
            <wp:extent cx="6154420" cy="41979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4420" cy="4197985"/>
                    </a:xfrm>
                    <a:prstGeom prst="rect">
                      <a:avLst/>
                    </a:prstGeom>
                    <a:noFill/>
                    <a:ln>
                      <a:noFill/>
                    </a:ln>
                  </pic:spPr>
                </pic:pic>
              </a:graphicData>
            </a:graphic>
          </wp:inline>
        </w:drawing>
      </w:r>
    </w:p>
    <w:p w14:paraId="799C5F65" w14:textId="3EA7D392" w:rsidR="00DD7AC0" w:rsidRPr="00663FC7" w:rsidRDefault="00DD7AC0" w:rsidP="00DD7AC0">
      <w:pPr>
        <w:pStyle w:val="aff4"/>
      </w:pPr>
      <w:bookmarkStart w:id="0" w:name="_Ref6102019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B6253">
        <w:rPr>
          <w:noProof/>
        </w:rPr>
        <w:t>2</w:t>
      </w:r>
      <w:r>
        <w:fldChar w:fldCharType="end"/>
      </w:r>
      <w:bookmarkEnd w:id="0"/>
      <w:r>
        <w:rPr>
          <w:rFonts w:hint="eastAsia"/>
        </w:rPr>
        <w:t xml:space="preserve">　</w:t>
      </w:r>
      <w:r w:rsidR="00AF6495">
        <w:rPr>
          <w:rFonts w:hint="eastAsia"/>
        </w:rPr>
        <w:t>ガラス構成ごとの</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Pr>
          <w:rFonts w:hint="eastAsia"/>
        </w:rPr>
        <w:t>値と</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Pr>
          <w:rFonts w:hint="eastAsia"/>
        </w:rPr>
        <w:t>値の関係</w:t>
      </w:r>
    </w:p>
    <w:p w14:paraId="23A023CC" w14:textId="304D7305" w:rsidR="00AF6495" w:rsidRDefault="00AF6495">
      <w:pPr>
        <w:widowControl/>
        <w:jc w:val="left"/>
      </w:pPr>
    </w:p>
    <w:p w14:paraId="2642478E" w14:textId="2A976AF5" w:rsidR="00AF6495" w:rsidRDefault="00AF6495">
      <w:pPr>
        <w:widowControl/>
        <w:jc w:val="left"/>
      </w:pPr>
      <w:r>
        <w:br w:type="page"/>
      </w:r>
    </w:p>
    <w:p w14:paraId="0DEEFB52" w14:textId="5BE4FFF1" w:rsidR="00AF6495" w:rsidRDefault="00AF6495" w:rsidP="007D3A41">
      <w:pPr>
        <w:pStyle w:val="afd"/>
      </w:pPr>
      <w:r>
        <w:lastRenderedPageBreak/>
        <w:fldChar w:fldCharType="begin"/>
      </w:r>
      <w:r>
        <w:instrText xml:space="preserve"> REF _Ref61028301 \h </w:instrText>
      </w:r>
      <w:r>
        <w:fldChar w:fldCharType="separate"/>
      </w:r>
      <w:r w:rsidR="001B6253">
        <w:rPr>
          <w:rFonts w:hint="eastAsia"/>
        </w:rPr>
        <w:t>図</w:t>
      </w:r>
      <w:r w:rsidR="001B6253">
        <w:rPr>
          <w:rFonts w:hint="eastAsia"/>
        </w:rPr>
        <w:t xml:space="preserve"> </w:t>
      </w:r>
      <w:r w:rsidR="001B6253">
        <w:rPr>
          <w:noProof/>
        </w:rPr>
        <w:t>3</w:t>
      </w:r>
      <w:r>
        <w:fldChar w:fldCharType="end"/>
      </w:r>
      <w:r>
        <w:rPr>
          <w:rFonts w:hint="eastAsia"/>
        </w:rPr>
        <w:t>にガラス構成ごとの</w:t>
      </w:r>
      <m:oMath>
        <m:sSub>
          <m:sSubPr>
            <m:ctrlPr>
              <w:rPr>
                <w:i/>
              </w:rPr>
            </m:ctrlPr>
          </m:sSubPr>
          <m:e>
            <m:r>
              <m:t>η</m:t>
            </m:r>
          </m:e>
          <m:sub>
            <m:r>
              <m:t>g</m:t>
            </m:r>
          </m:sub>
        </m:sSub>
      </m:oMath>
      <w:r>
        <w:rPr>
          <w:rFonts w:hint="eastAsia"/>
        </w:rPr>
        <w:t>値と</w:t>
      </w:r>
      <m:oMath>
        <m:sSub>
          <m:sSubPr>
            <m:ctrlPr>
              <w:rPr>
                <w:i/>
              </w:rPr>
            </m:ctrlPr>
          </m:sSubPr>
          <m:e>
            <m:r>
              <m:t>τ</m:t>
            </m:r>
          </m:e>
          <m:sub>
            <m:r>
              <m:t>g</m:t>
            </m:r>
          </m:sub>
        </m:sSub>
      </m:oMath>
      <w:r>
        <w:rPr>
          <w:rFonts w:hint="eastAsia"/>
        </w:rPr>
        <w:t>値の関係を示す。</w:t>
      </w:r>
      <m:oMath>
        <m:sSub>
          <m:sSubPr>
            <m:ctrlPr>
              <w:rPr>
                <w:i/>
              </w:rPr>
            </m:ctrlPr>
          </m:sSubPr>
          <m:e>
            <m:r>
              <m:t>η</m:t>
            </m:r>
          </m:e>
          <m:sub>
            <m:r>
              <m:t>g</m:t>
            </m:r>
          </m:sub>
        </m:sSub>
      </m:oMath>
      <w:r>
        <w:rPr>
          <w:rFonts w:hint="eastAsia"/>
        </w:rPr>
        <w:t>値が</w:t>
      </w:r>
      <w:r>
        <w:rPr>
          <w:rFonts w:hint="eastAsia"/>
        </w:rPr>
        <w:t>0.7</w:t>
      </w:r>
      <w:r>
        <w:rPr>
          <w:rFonts w:hint="eastAsia"/>
        </w:rPr>
        <w:t>を超えると</w:t>
      </w:r>
      <m:oMath>
        <m:sSub>
          <m:sSubPr>
            <m:ctrlPr>
              <w:rPr>
                <w:i/>
              </w:rPr>
            </m:ctrlPr>
          </m:sSubPr>
          <m:e>
            <m:r>
              <m:t>η</m:t>
            </m:r>
          </m:e>
          <m:sub>
            <m:r>
              <m:t>g</m:t>
            </m:r>
          </m:sub>
        </m:sSub>
      </m:oMath>
      <w:r>
        <w:rPr>
          <w:rFonts w:hint="eastAsia"/>
        </w:rPr>
        <w:t>と</w:t>
      </w:r>
      <m:oMath>
        <m:sSub>
          <m:sSubPr>
            <m:ctrlPr>
              <w:rPr>
                <w:i/>
              </w:rPr>
            </m:ctrlPr>
          </m:sSubPr>
          <m:e>
            <m:r>
              <m:t>τ</m:t>
            </m:r>
          </m:e>
          <m:sub>
            <m:r>
              <m:t>g</m:t>
            </m:r>
          </m:sub>
        </m:sSub>
      </m:oMath>
      <w:r>
        <w:rPr>
          <w:rFonts w:hint="eastAsia"/>
        </w:rPr>
        <w:t>の関係は強い相関関係となるが、</w:t>
      </w:r>
      <w:r>
        <w:rPr>
          <w:rFonts w:hint="eastAsia"/>
        </w:rPr>
        <w:t>0.7</w:t>
      </w:r>
      <w:r>
        <w:rPr>
          <w:rFonts w:hint="eastAsia"/>
        </w:rPr>
        <w:t>を下回ると、ガラスの構成による影響が出てくる。</w:t>
      </w:r>
    </w:p>
    <w:p w14:paraId="7881E768" w14:textId="77777777" w:rsidR="00AF6495" w:rsidRDefault="00AF6495">
      <w:pPr>
        <w:widowControl/>
        <w:jc w:val="left"/>
      </w:pPr>
    </w:p>
    <w:p w14:paraId="3912D0FB" w14:textId="335F7539" w:rsidR="00AF6495" w:rsidRDefault="00F8626A" w:rsidP="00A959B3">
      <w:pPr>
        <w:pStyle w:val="aff3"/>
      </w:pPr>
      <w:r w:rsidRPr="00F8626A">
        <w:rPr>
          <w:noProof/>
        </w:rPr>
        <w:drawing>
          <wp:inline distT="0" distB="0" distL="0" distR="0" wp14:anchorId="0E9264E0" wp14:editId="78B1E0E9">
            <wp:extent cx="6130290" cy="42621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0290" cy="4262120"/>
                    </a:xfrm>
                    <a:prstGeom prst="rect">
                      <a:avLst/>
                    </a:prstGeom>
                    <a:noFill/>
                    <a:ln>
                      <a:noFill/>
                    </a:ln>
                  </pic:spPr>
                </pic:pic>
              </a:graphicData>
            </a:graphic>
          </wp:inline>
        </w:drawing>
      </w:r>
    </w:p>
    <w:p w14:paraId="420F0103" w14:textId="0B910F14" w:rsidR="00AF6495" w:rsidRPr="00663FC7" w:rsidRDefault="00AF6495" w:rsidP="00AF6495">
      <w:pPr>
        <w:pStyle w:val="aff4"/>
      </w:pPr>
      <w:bookmarkStart w:id="1" w:name="_Ref6102830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B6253">
        <w:rPr>
          <w:noProof/>
        </w:rPr>
        <w:t>3</w:t>
      </w:r>
      <w:r>
        <w:fldChar w:fldCharType="end"/>
      </w:r>
      <w:bookmarkEnd w:id="1"/>
      <w:r>
        <w:rPr>
          <w:rFonts w:hint="eastAsia"/>
        </w:rPr>
        <w:t xml:space="preserve">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Pr>
          <w:rFonts w:hint="eastAsia"/>
        </w:rPr>
        <w:t>値と</w:t>
      </w:r>
      <m:oMath>
        <m:sSub>
          <m:sSubPr>
            <m:ctrlPr>
              <w:rPr>
                <w:rFonts w:ascii="Cambria Math" w:hAnsi="Cambria Math"/>
                <w:i/>
              </w:rPr>
            </m:ctrlPr>
          </m:sSubPr>
          <m:e>
            <m:r>
              <w:rPr>
                <w:rFonts w:ascii="Cambria Math" w:hAnsi="Cambria Math"/>
              </w:rPr>
              <m:t>τ</m:t>
            </m:r>
          </m:e>
          <m:sub>
            <m:r>
              <w:rPr>
                <w:rFonts w:ascii="Cambria Math" w:hAnsi="Cambria Math"/>
              </w:rPr>
              <m:t>g</m:t>
            </m:r>
          </m:sub>
        </m:sSub>
      </m:oMath>
      <w:r>
        <w:rPr>
          <w:rFonts w:hint="eastAsia"/>
        </w:rPr>
        <w:t>値の関係</w:t>
      </w:r>
    </w:p>
    <w:p w14:paraId="262A5BC3" w14:textId="6EB2F0E6" w:rsidR="00AF6495" w:rsidRDefault="00AF6495">
      <w:pPr>
        <w:widowControl/>
        <w:jc w:val="left"/>
      </w:pPr>
    </w:p>
    <w:p w14:paraId="2C6A0BE7" w14:textId="663F519A" w:rsidR="004F46BA" w:rsidRDefault="004F46BA">
      <w:pPr>
        <w:widowControl/>
        <w:jc w:val="left"/>
        <w:rPr>
          <w:rFonts w:ascii="Arial Black" w:eastAsia="HGP創英角ｺﾞｼｯｸUB" w:hAnsi="Arial Black"/>
        </w:rPr>
      </w:pPr>
      <w:r>
        <w:br w:type="page"/>
      </w:r>
    </w:p>
    <w:p w14:paraId="6407B37E" w14:textId="2765B07C" w:rsidR="00B10797" w:rsidRDefault="00B10797" w:rsidP="00B10797">
      <w:pPr>
        <w:pStyle w:val="1"/>
      </w:pPr>
      <w:r>
        <w:rPr>
          <w:rFonts w:hint="eastAsia"/>
        </w:rPr>
        <w:lastRenderedPageBreak/>
        <w:t>結果</w:t>
      </w:r>
    </w:p>
    <w:p w14:paraId="5680B026" w14:textId="77E81762" w:rsidR="00AD7818" w:rsidRPr="00AD7818" w:rsidRDefault="000549D4" w:rsidP="00AD7818">
      <w:pPr>
        <w:pStyle w:val="2"/>
      </w:pPr>
      <w:bookmarkStart w:id="2" w:name="_Ref61027471"/>
      <w:r w:rsidRPr="000549D4">
        <w:rPr>
          <w:rFonts w:hint="eastAsia"/>
        </w:rPr>
        <w:t>ガラスの日射熱取得率よりガラスの日射透過率を求めるモデルの検討</w:t>
      </w:r>
      <w:bookmarkEnd w:id="2"/>
    </w:p>
    <w:p w14:paraId="31F6D269" w14:textId="38A940F7" w:rsidR="00AF6495" w:rsidRDefault="00AE3BA9" w:rsidP="00AD7818">
      <w:pPr>
        <w:ind w:firstLineChars="100" w:firstLine="200"/>
      </w:pPr>
      <w:r>
        <w:rPr>
          <w:rFonts w:hint="eastAsia"/>
        </w:rPr>
        <w:t>単板ガラス・合わせガラス</w:t>
      </w:r>
      <w:r w:rsidR="00AD7818">
        <w:rPr>
          <w:rFonts w:hint="eastAsia"/>
        </w:rPr>
        <w:t>、</w:t>
      </w:r>
      <w:r w:rsidRPr="00785319">
        <w:rPr>
          <w:rFonts w:hint="eastAsia"/>
        </w:rPr>
        <w:t>複層ガラス（真空ガラス含む）</w:t>
      </w:r>
      <w:r w:rsidR="00AF6495">
        <w:rPr>
          <w:rFonts w:hint="eastAsia"/>
        </w:rPr>
        <w:t>に区分してモデルを検討する。</w:t>
      </w:r>
      <w:r w:rsidR="00AF6495">
        <w:fldChar w:fldCharType="begin"/>
      </w:r>
      <w:r w:rsidR="00AF6495">
        <w:instrText xml:space="preserve"> REF _Ref61021981 \h </w:instrText>
      </w:r>
      <w:r w:rsidR="00AF6495">
        <w:fldChar w:fldCharType="separate"/>
      </w:r>
      <w:r w:rsidR="001B6253">
        <w:rPr>
          <w:rFonts w:hint="eastAsia"/>
        </w:rPr>
        <w:t>図</w:t>
      </w:r>
      <w:r w:rsidR="001B6253">
        <w:rPr>
          <w:rFonts w:hint="eastAsia"/>
        </w:rPr>
        <w:t xml:space="preserve"> </w:t>
      </w:r>
      <w:r w:rsidR="001B6253">
        <w:rPr>
          <w:noProof/>
        </w:rPr>
        <w:t>4</w:t>
      </w:r>
      <w:r w:rsidR="00AF6495">
        <w:fldChar w:fldCharType="end"/>
      </w:r>
      <w:r w:rsidR="00AF6495">
        <w:rPr>
          <w:rFonts w:hint="eastAsia"/>
        </w:rPr>
        <w:t>に</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sidR="004F46BA">
        <w:rPr>
          <w:rFonts w:hint="eastAsia"/>
        </w:rPr>
        <w:t>値と</w:t>
      </w:r>
      <m:oMath>
        <m:sSub>
          <m:sSubPr>
            <m:ctrlPr>
              <w:rPr>
                <w:rFonts w:ascii="Cambria Math" w:hAnsi="Cambria Math"/>
                <w:i/>
              </w:rPr>
            </m:ctrlPr>
          </m:sSubPr>
          <m:e>
            <m:r>
              <w:rPr>
                <w:rFonts w:ascii="Cambria Math" w:hAnsi="Cambria Math"/>
              </w:rPr>
              <m:t>τ</m:t>
            </m:r>
          </m:e>
          <m:sub>
            <m:r>
              <w:rPr>
                <w:rFonts w:ascii="Cambria Math" w:hAnsi="Cambria Math"/>
              </w:rPr>
              <m:t>g</m:t>
            </m:r>
          </m:sub>
        </m:sSub>
      </m:oMath>
      <w:r w:rsidR="004F46BA">
        <w:rPr>
          <w:rFonts w:hint="eastAsia"/>
        </w:rPr>
        <w:t>値の関係</w:t>
      </w:r>
      <w:r w:rsidR="004F46BA">
        <w:rPr>
          <w:rFonts w:hint="eastAsia"/>
        </w:rPr>
        <w:t>(</w:t>
      </w:r>
      <w:r w:rsidR="00874783">
        <w:rPr>
          <w:rFonts w:hint="eastAsia"/>
        </w:rPr>
        <w:t>単板ガラス・合わせガラス</w:t>
      </w:r>
      <w:r w:rsidR="004F46BA">
        <w:rPr>
          <w:rFonts w:hint="eastAsia"/>
        </w:rPr>
        <w:t>)</w:t>
      </w:r>
      <w:r w:rsidR="004F46BA">
        <w:rPr>
          <w:rFonts w:hint="eastAsia"/>
        </w:rPr>
        <w:t>を、</w:t>
      </w:r>
      <w:r w:rsidR="004F46BA">
        <w:fldChar w:fldCharType="begin"/>
      </w:r>
      <w:r w:rsidR="004F46BA">
        <w:instrText xml:space="preserve"> REF _Ref61021983 \h </w:instrText>
      </w:r>
      <w:r w:rsidR="004F46BA">
        <w:fldChar w:fldCharType="separate"/>
      </w:r>
      <w:r w:rsidR="001B6253">
        <w:rPr>
          <w:rFonts w:hint="eastAsia"/>
        </w:rPr>
        <w:t>図</w:t>
      </w:r>
      <w:r w:rsidR="001B6253">
        <w:rPr>
          <w:rFonts w:hint="eastAsia"/>
        </w:rPr>
        <w:t xml:space="preserve"> </w:t>
      </w:r>
      <w:r w:rsidR="001B6253">
        <w:rPr>
          <w:noProof/>
        </w:rPr>
        <w:t>5</w:t>
      </w:r>
      <w:r w:rsidR="004F46BA">
        <w:fldChar w:fldCharType="end"/>
      </w:r>
      <w:r w:rsidR="004F46BA">
        <w:rPr>
          <w:rFonts w:hint="eastAsia"/>
        </w:rPr>
        <w:t>に</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sidR="004F46BA">
        <w:rPr>
          <w:rFonts w:hint="eastAsia"/>
        </w:rPr>
        <w:t>値と</w:t>
      </w:r>
      <m:oMath>
        <m:sSub>
          <m:sSubPr>
            <m:ctrlPr>
              <w:rPr>
                <w:rFonts w:ascii="Cambria Math" w:hAnsi="Cambria Math"/>
                <w:i/>
              </w:rPr>
            </m:ctrlPr>
          </m:sSubPr>
          <m:e>
            <m:r>
              <w:rPr>
                <w:rFonts w:ascii="Cambria Math" w:hAnsi="Cambria Math"/>
              </w:rPr>
              <m:t>τ</m:t>
            </m:r>
          </m:e>
          <m:sub>
            <m:r>
              <w:rPr>
                <w:rFonts w:ascii="Cambria Math" w:hAnsi="Cambria Math"/>
              </w:rPr>
              <m:t>g</m:t>
            </m:r>
          </m:sub>
        </m:sSub>
      </m:oMath>
      <w:r w:rsidR="004F46BA">
        <w:rPr>
          <w:rFonts w:hint="eastAsia"/>
        </w:rPr>
        <w:t>値の関係</w:t>
      </w:r>
      <w:r w:rsidR="004F46BA">
        <w:rPr>
          <w:rFonts w:hint="eastAsia"/>
        </w:rPr>
        <w:t>(</w:t>
      </w:r>
      <w:r w:rsidR="00785319" w:rsidRPr="00785319">
        <w:rPr>
          <w:rFonts w:hint="eastAsia"/>
        </w:rPr>
        <w:t>複層ガラス（真空ガラス含む）</w:t>
      </w:r>
      <w:r w:rsidR="004F46BA">
        <w:rPr>
          <w:rFonts w:hint="eastAsia"/>
        </w:rPr>
        <w:t>)</w:t>
      </w:r>
      <w:r w:rsidR="004F46BA">
        <w:rPr>
          <w:rFonts w:hint="eastAsia"/>
        </w:rPr>
        <w:t>を示す。参考に、</w:t>
      </w:r>
      <w:proofErr w:type="spellStart"/>
      <w:r w:rsidR="004F46BA">
        <w:rPr>
          <w:rFonts w:hint="eastAsia"/>
        </w:rPr>
        <w:t>EnergyPlus</w:t>
      </w:r>
      <w:proofErr w:type="spellEnd"/>
      <w:r w:rsidR="004F46BA">
        <w:rPr>
          <w:rFonts w:hint="eastAsia"/>
        </w:rPr>
        <w:t>より計算した値をプロットしている。</w:t>
      </w:r>
      <w:proofErr w:type="spellStart"/>
      <w:r w:rsidR="00AF6495">
        <w:t>EnergyPlus</w:t>
      </w:r>
      <w:proofErr w:type="spellEnd"/>
      <w:r w:rsidR="00AF6495">
        <w:rPr>
          <w:rFonts w:hint="eastAsia"/>
        </w:rPr>
        <w:t>内で用いているモデルは</w:t>
      </w:r>
      <w:r w:rsidR="000F4C28">
        <w:rPr>
          <w:rFonts w:hint="eastAsia"/>
        </w:rPr>
        <w:t>ガラス構成</w:t>
      </w:r>
      <w:r w:rsidR="00AF6495">
        <w:rPr>
          <w:rFonts w:hint="eastAsia"/>
        </w:rPr>
        <w:t>によらず</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sidR="00AF6495">
        <w:rPr>
          <w:rFonts w:hint="eastAsia"/>
        </w:rPr>
        <w:t>値に対して</w:t>
      </w:r>
      <m:oMath>
        <m:sSub>
          <m:sSubPr>
            <m:ctrlPr>
              <w:rPr>
                <w:rFonts w:ascii="Cambria Math" w:hAnsi="Cambria Math"/>
                <w:i/>
              </w:rPr>
            </m:ctrlPr>
          </m:sSubPr>
          <m:e>
            <m:r>
              <w:rPr>
                <w:rFonts w:ascii="Cambria Math" w:hAnsi="Cambria Math"/>
              </w:rPr>
              <m:t>τ</m:t>
            </m:r>
          </m:e>
          <m:sub>
            <m:r>
              <w:rPr>
                <w:rFonts w:ascii="Cambria Math" w:hAnsi="Cambria Math"/>
              </w:rPr>
              <m:t>g</m:t>
            </m:r>
          </m:sub>
        </m:sSub>
      </m:oMath>
      <w:r w:rsidR="00AF6495">
        <w:rPr>
          <w:rFonts w:hint="eastAsia"/>
        </w:rPr>
        <w:t>値がやや高めになっている。ここでは、</w:t>
      </w:r>
      <w:r w:rsidR="00874783">
        <w:rPr>
          <w:rFonts w:hint="eastAsia"/>
        </w:rPr>
        <w:t>単板ガラス・合わせガラス、</w:t>
      </w:r>
      <w:r w:rsidR="00D747AB" w:rsidRPr="00785319">
        <w:rPr>
          <w:rFonts w:hint="eastAsia"/>
        </w:rPr>
        <w:t>複層ガラス（真空ガラス含む）</w:t>
      </w:r>
      <w:r w:rsidR="002531C5">
        <w:rPr>
          <w:rFonts w:hint="eastAsia"/>
        </w:rPr>
        <w:t>ともに原点通過の</w:t>
      </w:r>
      <w:r w:rsidR="002531C5">
        <w:rPr>
          <w:rFonts w:hint="eastAsia"/>
        </w:rPr>
        <w:t>3</w:t>
      </w:r>
      <w:r w:rsidR="002531C5">
        <w:rPr>
          <w:rFonts w:hint="eastAsia"/>
        </w:rPr>
        <w:t>次式</w:t>
      </w:r>
      <w:r w:rsidR="00AF6495">
        <w:rPr>
          <w:rFonts w:hint="eastAsia"/>
        </w:rPr>
        <w:t>で回帰したモデルを提案する。</w:t>
      </w:r>
    </w:p>
    <w:p w14:paraId="3E002ECB" w14:textId="502E036B" w:rsidR="003A50B6" w:rsidRDefault="008A06C2" w:rsidP="004F46BA">
      <w:pPr>
        <w:pStyle w:val="aff3"/>
      </w:pPr>
      <w:r w:rsidRPr="008A06C2">
        <w:t xml:space="preserve"> </w:t>
      </w:r>
      <w:r w:rsidR="002531C5" w:rsidRPr="002531C5">
        <w:rPr>
          <w:noProof/>
        </w:rPr>
        <w:drawing>
          <wp:inline distT="0" distB="0" distL="0" distR="0" wp14:anchorId="49FEB5BA" wp14:editId="05F4FA91">
            <wp:extent cx="4460875" cy="332359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0875" cy="3323590"/>
                    </a:xfrm>
                    <a:prstGeom prst="rect">
                      <a:avLst/>
                    </a:prstGeom>
                    <a:noFill/>
                    <a:ln>
                      <a:noFill/>
                    </a:ln>
                  </pic:spPr>
                </pic:pic>
              </a:graphicData>
            </a:graphic>
          </wp:inline>
        </w:drawing>
      </w:r>
    </w:p>
    <w:p w14:paraId="0F60756C" w14:textId="38BD1A91" w:rsidR="004F46BA" w:rsidRDefault="004F46BA" w:rsidP="004F46BA">
      <w:pPr>
        <w:pStyle w:val="aff4"/>
      </w:pPr>
      <w:bookmarkStart w:id="3" w:name="_Ref6102198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B6253">
        <w:rPr>
          <w:noProof/>
        </w:rPr>
        <w:t>4</w:t>
      </w:r>
      <w:r>
        <w:fldChar w:fldCharType="end"/>
      </w:r>
      <w:bookmarkEnd w:id="3"/>
      <w:r>
        <w:rPr>
          <w:rFonts w:hint="eastAsia"/>
        </w:rPr>
        <w:t xml:space="preserve">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Pr>
          <w:rFonts w:hint="eastAsia"/>
        </w:rPr>
        <w:t>値と</w:t>
      </w:r>
      <m:oMath>
        <m:sSub>
          <m:sSubPr>
            <m:ctrlPr>
              <w:rPr>
                <w:rFonts w:ascii="Cambria Math" w:hAnsi="Cambria Math"/>
                <w:i/>
              </w:rPr>
            </m:ctrlPr>
          </m:sSubPr>
          <m:e>
            <m:r>
              <w:rPr>
                <w:rFonts w:ascii="Cambria Math" w:hAnsi="Cambria Math"/>
              </w:rPr>
              <m:t>τ</m:t>
            </m:r>
          </m:e>
          <m:sub>
            <m:r>
              <w:rPr>
                <w:rFonts w:ascii="Cambria Math" w:hAnsi="Cambria Math"/>
              </w:rPr>
              <m:t>g</m:t>
            </m:r>
          </m:sub>
        </m:sSub>
      </m:oMath>
      <w:r>
        <w:rPr>
          <w:rFonts w:hint="eastAsia"/>
        </w:rPr>
        <w:t>値の関係</w:t>
      </w:r>
      <w:r>
        <w:rPr>
          <w:rFonts w:hint="eastAsia"/>
        </w:rPr>
        <w:t>(</w:t>
      </w:r>
      <w:r w:rsidR="00874783">
        <w:rPr>
          <w:rFonts w:hint="eastAsia"/>
        </w:rPr>
        <w:t>単板ガラス・合わせガラス</w:t>
      </w:r>
      <w:r>
        <w:rPr>
          <w:rFonts w:hint="eastAsia"/>
        </w:rPr>
        <w:t>)</w:t>
      </w:r>
    </w:p>
    <w:p w14:paraId="780E5AA4" w14:textId="77777777" w:rsidR="004F46BA" w:rsidRPr="004F46BA" w:rsidRDefault="004F46BA" w:rsidP="004F46BA"/>
    <w:p w14:paraId="124357D9" w14:textId="4851B332" w:rsidR="004F46BA" w:rsidRDefault="008A06C2" w:rsidP="004F46BA">
      <w:pPr>
        <w:pStyle w:val="aff3"/>
      </w:pPr>
      <w:r w:rsidRPr="008A06C2">
        <w:t xml:space="preserve"> </w:t>
      </w:r>
      <w:r w:rsidR="002531C5" w:rsidRPr="002531C5">
        <w:rPr>
          <w:noProof/>
        </w:rPr>
        <w:drawing>
          <wp:inline distT="0" distB="0" distL="0" distR="0" wp14:anchorId="644965E7" wp14:editId="5C703D00">
            <wp:extent cx="4431030" cy="3317875"/>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31030" cy="3317875"/>
                    </a:xfrm>
                    <a:prstGeom prst="rect">
                      <a:avLst/>
                    </a:prstGeom>
                    <a:noFill/>
                    <a:ln>
                      <a:noFill/>
                    </a:ln>
                  </pic:spPr>
                </pic:pic>
              </a:graphicData>
            </a:graphic>
          </wp:inline>
        </w:drawing>
      </w:r>
    </w:p>
    <w:p w14:paraId="4827E310" w14:textId="0D4556D7" w:rsidR="004F46BA" w:rsidRDefault="004F46BA" w:rsidP="004F46BA">
      <w:pPr>
        <w:pStyle w:val="aff4"/>
      </w:pPr>
      <w:bookmarkStart w:id="4" w:name="_Ref61021983"/>
      <w:r>
        <w:rPr>
          <w:rFonts w:hint="eastAsia"/>
        </w:rPr>
        <w:lastRenderedPageBreak/>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B6253">
        <w:rPr>
          <w:noProof/>
        </w:rPr>
        <w:t>5</w:t>
      </w:r>
      <w:r>
        <w:fldChar w:fldCharType="end"/>
      </w:r>
      <w:bookmarkEnd w:id="4"/>
      <w:r>
        <w:rPr>
          <w:rFonts w:hint="eastAsia"/>
        </w:rPr>
        <w:t xml:space="preserve">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Pr>
          <w:rFonts w:hint="eastAsia"/>
        </w:rPr>
        <w:t>値と</w:t>
      </w:r>
      <m:oMath>
        <m:sSub>
          <m:sSubPr>
            <m:ctrlPr>
              <w:rPr>
                <w:rFonts w:ascii="Cambria Math" w:hAnsi="Cambria Math"/>
                <w:i/>
              </w:rPr>
            </m:ctrlPr>
          </m:sSubPr>
          <m:e>
            <m:r>
              <w:rPr>
                <w:rFonts w:ascii="Cambria Math" w:hAnsi="Cambria Math"/>
              </w:rPr>
              <m:t>τ</m:t>
            </m:r>
          </m:e>
          <m:sub>
            <m:r>
              <w:rPr>
                <w:rFonts w:ascii="Cambria Math" w:hAnsi="Cambria Math"/>
              </w:rPr>
              <m:t>g</m:t>
            </m:r>
          </m:sub>
        </m:sSub>
      </m:oMath>
      <w:r>
        <w:rPr>
          <w:rFonts w:hint="eastAsia"/>
        </w:rPr>
        <w:t>値の関係</w:t>
      </w:r>
      <w:r>
        <w:rPr>
          <w:rFonts w:hint="eastAsia"/>
        </w:rPr>
        <w:t>(</w:t>
      </w:r>
      <w:r w:rsidR="00785319" w:rsidRPr="00785319">
        <w:rPr>
          <w:rFonts w:hint="eastAsia"/>
        </w:rPr>
        <w:t>複層ガラス（真空ガラス含む）</w:t>
      </w:r>
      <w:r>
        <w:rPr>
          <w:rFonts w:hint="eastAsia"/>
        </w:rPr>
        <w:t>)</w:t>
      </w:r>
    </w:p>
    <w:p w14:paraId="29013D3D" w14:textId="37CECEEB" w:rsidR="0057595A" w:rsidRDefault="0057595A">
      <w:pPr>
        <w:widowControl/>
        <w:jc w:val="left"/>
      </w:pPr>
    </w:p>
    <w:p w14:paraId="7A333859" w14:textId="7E74C167" w:rsidR="004F46BA" w:rsidRDefault="0057595A" w:rsidP="0057595A">
      <w:pPr>
        <w:pStyle w:val="2"/>
      </w:pPr>
      <w:r>
        <w:rPr>
          <w:rFonts w:hint="eastAsia"/>
        </w:rPr>
        <w:t>計算結果</w:t>
      </w:r>
    </w:p>
    <w:p w14:paraId="602C77DD" w14:textId="2D324159" w:rsidR="0057595A" w:rsidRDefault="00AF6495" w:rsidP="007D3A41">
      <w:pPr>
        <w:pStyle w:val="afd"/>
      </w:pPr>
      <w:r>
        <w:fldChar w:fldCharType="begin"/>
      </w:r>
      <w:r>
        <w:instrText xml:space="preserve"> </w:instrText>
      </w:r>
      <w:r>
        <w:rPr>
          <w:rFonts w:hint="eastAsia"/>
        </w:rPr>
        <w:instrText>REF _Ref61027471 \r \h</w:instrText>
      </w:r>
      <w:r>
        <w:instrText xml:space="preserve"> </w:instrText>
      </w:r>
      <w:r>
        <w:fldChar w:fldCharType="separate"/>
      </w:r>
      <w:r w:rsidR="001B6253">
        <w:t>2.1</w:t>
      </w:r>
      <w:r>
        <w:fldChar w:fldCharType="end"/>
      </w:r>
      <w:r>
        <w:rPr>
          <w:rFonts w:hint="eastAsia"/>
        </w:rPr>
        <w:t>で提案した</w:t>
      </w:r>
      <w:r w:rsidR="00874783">
        <w:rPr>
          <w:rFonts w:hint="eastAsia"/>
        </w:rPr>
        <w:t>ガラスの構成</w:t>
      </w:r>
      <w:r>
        <w:rPr>
          <w:rFonts w:hint="eastAsia"/>
        </w:rPr>
        <w:t>に応じて構築したモデル</w:t>
      </w:r>
      <w:r w:rsidR="0057595A">
        <w:rPr>
          <w:rFonts w:hint="eastAsia"/>
        </w:rPr>
        <w:t>を用いて計算した</w:t>
      </w:r>
      <m:oMath>
        <m:sSub>
          <m:sSubPr>
            <m:ctrlPr>
              <w:rPr>
                <w:i/>
              </w:rPr>
            </m:ctrlPr>
          </m:sSubPr>
          <m:e>
            <m:r>
              <m:t>η</m:t>
            </m:r>
          </m:e>
          <m:sub>
            <m:r>
              <m:t>g</m:t>
            </m:r>
          </m:sub>
        </m:sSub>
      </m:oMath>
      <w:r w:rsidR="0057595A">
        <w:rPr>
          <w:rFonts w:hint="eastAsia"/>
        </w:rPr>
        <w:t>値と</w:t>
      </w:r>
      <m:oMath>
        <m:sSub>
          <m:sSubPr>
            <m:ctrlPr>
              <w:rPr>
                <w:i/>
              </w:rPr>
            </m:ctrlPr>
          </m:sSubPr>
          <m:e>
            <m:r>
              <m:t>τ</m:t>
            </m:r>
          </m:e>
          <m:sub>
            <m:r>
              <m:t>g</m:t>
            </m:r>
          </m:sub>
        </m:sSub>
      </m:oMath>
      <w:r w:rsidR="0057595A">
        <w:rPr>
          <w:rFonts w:hint="eastAsia"/>
        </w:rPr>
        <w:t>値の関係を</w:t>
      </w:r>
      <w:r w:rsidR="0057595A">
        <w:fldChar w:fldCharType="begin"/>
      </w:r>
      <w:r w:rsidR="0057595A">
        <w:instrText xml:space="preserve"> </w:instrText>
      </w:r>
      <w:r w:rsidR="0057595A">
        <w:rPr>
          <w:rFonts w:hint="eastAsia"/>
        </w:rPr>
        <w:instrText>REF _Ref61022442 \h</w:instrText>
      </w:r>
      <w:r w:rsidR="0057595A">
        <w:instrText xml:space="preserve"> </w:instrText>
      </w:r>
      <w:r w:rsidR="0057595A">
        <w:fldChar w:fldCharType="separate"/>
      </w:r>
      <w:r w:rsidR="001B6253">
        <w:rPr>
          <w:rFonts w:hint="eastAsia"/>
        </w:rPr>
        <w:t>図</w:t>
      </w:r>
      <w:r w:rsidR="001B6253">
        <w:rPr>
          <w:rFonts w:hint="eastAsia"/>
        </w:rPr>
        <w:t xml:space="preserve"> </w:t>
      </w:r>
      <w:r w:rsidR="001B6253">
        <w:rPr>
          <w:noProof/>
        </w:rPr>
        <w:t>6</w:t>
      </w:r>
      <w:r w:rsidR="0057595A">
        <w:fldChar w:fldCharType="end"/>
      </w:r>
      <w:r w:rsidR="0057595A">
        <w:rPr>
          <w:rFonts w:hint="eastAsia"/>
        </w:rPr>
        <w:t>に示す。参考に</w:t>
      </w:r>
      <w:proofErr w:type="spellStart"/>
      <w:r w:rsidR="0057595A" w:rsidRPr="0057595A">
        <w:t>EnergyPlus</w:t>
      </w:r>
      <w:proofErr w:type="spellEnd"/>
      <w:r w:rsidR="0057595A">
        <w:rPr>
          <w:rFonts w:hint="eastAsia"/>
        </w:rPr>
        <w:t>の式を用いて計算した</w:t>
      </w:r>
      <m:oMath>
        <m:sSub>
          <m:sSubPr>
            <m:ctrlPr>
              <w:rPr>
                <w:i/>
              </w:rPr>
            </m:ctrlPr>
          </m:sSubPr>
          <m:e>
            <m:r>
              <m:t>η</m:t>
            </m:r>
          </m:e>
          <m:sub>
            <m:r>
              <m:t>g</m:t>
            </m:r>
          </m:sub>
        </m:sSub>
      </m:oMath>
      <w:r w:rsidR="0057595A">
        <w:rPr>
          <w:rFonts w:hint="eastAsia"/>
        </w:rPr>
        <w:t>値と</w:t>
      </w:r>
      <m:oMath>
        <m:sSub>
          <m:sSubPr>
            <m:ctrlPr>
              <w:rPr>
                <w:i/>
              </w:rPr>
            </m:ctrlPr>
          </m:sSubPr>
          <m:e>
            <m:r>
              <m:t>τ</m:t>
            </m:r>
          </m:e>
          <m:sub>
            <m:r>
              <m:t>g</m:t>
            </m:r>
          </m:sub>
        </m:sSub>
      </m:oMath>
      <w:r w:rsidR="0057595A">
        <w:rPr>
          <w:rFonts w:hint="eastAsia"/>
        </w:rPr>
        <w:t>値の関係を</w:t>
      </w:r>
      <w:r w:rsidR="0057595A">
        <w:fldChar w:fldCharType="begin"/>
      </w:r>
      <w:r w:rsidR="0057595A">
        <w:instrText xml:space="preserve"> </w:instrText>
      </w:r>
      <w:r w:rsidR="0057595A">
        <w:rPr>
          <w:rFonts w:hint="eastAsia"/>
        </w:rPr>
        <w:instrText>REF _Ref61022572 \h</w:instrText>
      </w:r>
      <w:r w:rsidR="0057595A">
        <w:instrText xml:space="preserve"> </w:instrText>
      </w:r>
      <w:r w:rsidR="0057595A">
        <w:fldChar w:fldCharType="separate"/>
      </w:r>
      <w:r w:rsidR="001B6253">
        <w:rPr>
          <w:rFonts w:hint="eastAsia"/>
        </w:rPr>
        <w:t>図</w:t>
      </w:r>
      <w:r w:rsidR="001B6253">
        <w:rPr>
          <w:rFonts w:hint="eastAsia"/>
        </w:rPr>
        <w:t xml:space="preserve"> </w:t>
      </w:r>
      <w:r w:rsidR="001B6253">
        <w:rPr>
          <w:noProof/>
        </w:rPr>
        <w:t>7</w:t>
      </w:r>
      <w:r w:rsidR="0057595A">
        <w:fldChar w:fldCharType="end"/>
      </w:r>
      <w:r w:rsidR="0057595A">
        <w:rPr>
          <w:rFonts w:hint="eastAsia"/>
        </w:rPr>
        <w:t>に示す。</w:t>
      </w:r>
      <w:r>
        <w:rPr>
          <w:rFonts w:hint="eastAsia"/>
        </w:rPr>
        <w:t>本モデルは、</w:t>
      </w:r>
      <w:proofErr w:type="spellStart"/>
      <w:r>
        <w:t>EnergyPlus</w:t>
      </w:r>
      <w:proofErr w:type="spellEnd"/>
      <w:r>
        <w:rPr>
          <w:rFonts w:hint="eastAsia"/>
        </w:rPr>
        <w:t>に比べて</w:t>
      </w:r>
      <m:oMath>
        <m:sSub>
          <m:sSubPr>
            <m:ctrlPr>
              <w:rPr>
                <w:i/>
              </w:rPr>
            </m:ctrlPr>
          </m:sSubPr>
          <m:e>
            <m:r>
              <m:t>η</m:t>
            </m:r>
          </m:e>
          <m:sub>
            <m:r>
              <m:t>g</m:t>
            </m:r>
          </m:sub>
        </m:sSub>
      </m:oMath>
      <w:r>
        <w:rPr>
          <w:rFonts w:hint="eastAsia"/>
        </w:rPr>
        <w:t>値に対して</w:t>
      </w:r>
      <m:oMath>
        <m:sSub>
          <m:sSubPr>
            <m:ctrlPr>
              <w:rPr>
                <w:i/>
              </w:rPr>
            </m:ctrlPr>
          </m:sSubPr>
          <m:e>
            <m:r>
              <m:t>τ</m:t>
            </m:r>
          </m:e>
          <m:sub>
            <m:r>
              <m:t>g</m:t>
            </m:r>
          </m:sub>
        </m:sSub>
      </m:oMath>
      <w:r>
        <w:rPr>
          <w:rFonts w:hint="eastAsia"/>
        </w:rPr>
        <w:t>値が</w:t>
      </w:r>
      <w:r w:rsidR="00465A55">
        <w:rPr>
          <w:rFonts w:hint="eastAsia"/>
        </w:rPr>
        <w:t>複層ガラス（真空ガラス含む）で高め、単板ガラス・合わせガラスで</w:t>
      </w:r>
      <w:r>
        <w:rPr>
          <w:rFonts w:hint="eastAsia"/>
        </w:rPr>
        <w:t>低めに推定されるモデルとなっている。</w:t>
      </w:r>
    </w:p>
    <w:p w14:paraId="069FBE78" w14:textId="6555BD7B" w:rsidR="0057595A" w:rsidRPr="00465A55" w:rsidRDefault="0057595A" w:rsidP="0057595A"/>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2"/>
        <w:gridCol w:w="4972"/>
      </w:tblGrid>
      <w:tr w:rsidR="00AF6495" w14:paraId="4B5C7890" w14:textId="77777777" w:rsidTr="00AF6495">
        <w:tc>
          <w:tcPr>
            <w:tcW w:w="4972" w:type="dxa"/>
          </w:tcPr>
          <w:p w14:paraId="35066794" w14:textId="2A537454" w:rsidR="00AF6495" w:rsidRDefault="00785319" w:rsidP="00AF6495">
            <w:pPr>
              <w:pStyle w:val="aff3"/>
            </w:pPr>
            <w:r>
              <w:t xml:space="preserve"> </w:t>
            </w:r>
            <w:r w:rsidR="00465A55" w:rsidRPr="00465A55">
              <w:rPr>
                <w:noProof/>
              </w:rPr>
              <w:drawing>
                <wp:inline distT="0" distB="0" distL="0" distR="0" wp14:anchorId="09705F4C" wp14:editId="2E81A327">
                  <wp:extent cx="2884170" cy="274891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4170" cy="2748915"/>
                          </a:xfrm>
                          <a:prstGeom prst="rect">
                            <a:avLst/>
                          </a:prstGeom>
                          <a:noFill/>
                          <a:ln>
                            <a:noFill/>
                          </a:ln>
                        </pic:spPr>
                      </pic:pic>
                    </a:graphicData>
                  </a:graphic>
                </wp:inline>
              </w:drawing>
            </w:r>
          </w:p>
          <w:p w14:paraId="35C7143C" w14:textId="21C507B6" w:rsidR="00AF6495" w:rsidRPr="00AF6495" w:rsidRDefault="00AF6495" w:rsidP="00AF6495">
            <w:pPr>
              <w:pStyle w:val="aff4"/>
            </w:pPr>
            <w:bookmarkStart w:id="5" w:name="_Ref6102244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B6253">
              <w:rPr>
                <w:noProof/>
              </w:rPr>
              <w:t>6</w:t>
            </w:r>
            <w:r>
              <w:fldChar w:fldCharType="end"/>
            </w:r>
            <w:bookmarkEnd w:id="5"/>
            <w:r>
              <w:rPr>
                <w:rFonts w:hint="eastAsia"/>
              </w:rPr>
              <w:t xml:space="preserve">　η値とτ値の関係</w:t>
            </w:r>
            <w:r>
              <w:rPr>
                <w:rFonts w:hint="eastAsia"/>
              </w:rPr>
              <w:t>(</w:t>
            </w:r>
            <w:r>
              <w:rPr>
                <w:rFonts w:hint="eastAsia"/>
              </w:rPr>
              <w:t>提案</w:t>
            </w:r>
            <w:r w:rsidR="002B2487">
              <w:rPr>
                <w:rFonts w:hint="eastAsia"/>
              </w:rPr>
              <w:t>式</w:t>
            </w:r>
            <w:r>
              <w:rPr>
                <w:rFonts w:hint="eastAsia"/>
              </w:rPr>
              <w:t>)</w:t>
            </w:r>
          </w:p>
        </w:tc>
        <w:tc>
          <w:tcPr>
            <w:tcW w:w="4972" w:type="dxa"/>
          </w:tcPr>
          <w:p w14:paraId="2D1D74AD" w14:textId="70FB8DEB" w:rsidR="00AF6495" w:rsidRDefault="00785319" w:rsidP="00AF6495">
            <w:pPr>
              <w:pStyle w:val="aff3"/>
            </w:pPr>
            <w:r>
              <w:t xml:space="preserve"> </w:t>
            </w:r>
            <w:r w:rsidR="00465A55" w:rsidRPr="00465A55">
              <w:rPr>
                <w:noProof/>
              </w:rPr>
              <w:drawing>
                <wp:inline distT="0" distB="0" distL="0" distR="0" wp14:anchorId="7E4F2D66" wp14:editId="08116FB2">
                  <wp:extent cx="2884170" cy="274891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4170" cy="2748915"/>
                          </a:xfrm>
                          <a:prstGeom prst="rect">
                            <a:avLst/>
                          </a:prstGeom>
                          <a:noFill/>
                          <a:ln>
                            <a:noFill/>
                          </a:ln>
                        </pic:spPr>
                      </pic:pic>
                    </a:graphicData>
                  </a:graphic>
                </wp:inline>
              </w:drawing>
            </w:r>
          </w:p>
          <w:p w14:paraId="316002E9" w14:textId="1031D996" w:rsidR="00AF6495" w:rsidRDefault="00AF6495" w:rsidP="00AF6495">
            <w:pPr>
              <w:pStyle w:val="aff4"/>
            </w:pPr>
            <w:bookmarkStart w:id="6" w:name="_Ref6102257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B6253">
              <w:rPr>
                <w:noProof/>
              </w:rPr>
              <w:t>7</w:t>
            </w:r>
            <w:r>
              <w:fldChar w:fldCharType="end"/>
            </w:r>
            <w:bookmarkEnd w:id="6"/>
            <w:r>
              <w:rPr>
                <w:rFonts w:hint="eastAsia"/>
              </w:rPr>
              <w:t xml:space="preserve">　η値とτ値の関係</w:t>
            </w:r>
            <w:r>
              <w:rPr>
                <w:rFonts w:hint="eastAsia"/>
              </w:rPr>
              <w:t>(</w:t>
            </w:r>
            <w:r>
              <w:rPr>
                <w:rFonts w:hint="eastAsia"/>
              </w:rPr>
              <w:t>参考：</w:t>
            </w:r>
            <w:proofErr w:type="spellStart"/>
            <w:r>
              <w:rPr>
                <w:rFonts w:hint="eastAsia"/>
              </w:rPr>
              <w:t>EnergyPlus</w:t>
            </w:r>
            <w:proofErr w:type="spellEnd"/>
            <w:r>
              <w:rPr>
                <w:rFonts w:hint="eastAsia"/>
              </w:rPr>
              <w:t>)</w:t>
            </w:r>
          </w:p>
        </w:tc>
      </w:tr>
    </w:tbl>
    <w:p w14:paraId="2552FFB0" w14:textId="7C27BAE8" w:rsidR="00AF6495" w:rsidRDefault="00AF6495" w:rsidP="0057595A"/>
    <w:p w14:paraId="1EF31E27" w14:textId="783CA049" w:rsidR="008C0DF2" w:rsidRDefault="008C0DF2">
      <w:pPr>
        <w:widowControl/>
        <w:jc w:val="left"/>
      </w:pPr>
    </w:p>
    <w:p w14:paraId="6BF5B926" w14:textId="2B2DCA20" w:rsidR="0057595A" w:rsidRDefault="008C0DF2" w:rsidP="008C0DF2">
      <w:pPr>
        <w:pStyle w:val="2"/>
      </w:pPr>
      <w:r>
        <w:rPr>
          <w:rFonts w:hint="eastAsia"/>
        </w:rPr>
        <w:t>精度</w:t>
      </w:r>
      <w:r w:rsidR="00FC426D">
        <w:rPr>
          <w:rFonts w:hint="eastAsia"/>
        </w:rPr>
        <w:t>の検証</w:t>
      </w:r>
    </w:p>
    <w:p w14:paraId="3AA3CA07" w14:textId="6F236623" w:rsidR="008C0DF2" w:rsidRPr="008C0DF2" w:rsidRDefault="008C0DF2" w:rsidP="007D3A41">
      <w:pPr>
        <w:pStyle w:val="afd"/>
      </w:pPr>
      <w:r>
        <w:fldChar w:fldCharType="begin"/>
      </w:r>
      <w:r>
        <w:instrText xml:space="preserve"> </w:instrText>
      </w:r>
      <w:r>
        <w:rPr>
          <w:rFonts w:hint="eastAsia"/>
        </w:rPr>
        <w:instrText>REF _Ref61022844 \h</w:instrText>
      </w:r>
      <w:r>
        <w:instrText xml:space="preserve"> </w:instrText>
      </w:r>
      <w:r>
        <w:fldChar w:fldCharType="separate"/>
      </w:r>
      <w:r w:rsidR="001B6253">
        <w:rPr>
          <w:rFonts w:hint="eastAsia"/>
        </w:rPr>
        <w:t>図</w:t>
      </w:r>
      <w:r w:rsidR="001B6253">
        <w:rPr>
          <w:rFonts w:hint="eastAsia"/>
        </w:rPr>
        <w:t xml:space="preserve"> </w:t>
      </w:r>
      <w:r w:rsidR="001B6253">
        <w:rPr>
          <w:noProof/>
        </w:rPr>
        <w:t>8</w:t>
      </w:r>
      <w:r>
        <w:fldChar w:fldCharType="end"/>
      </w:r>
      <w:r>
        <w:rPr>
          <w:rFonts w:hint="eastAsia"/>
        </w:rPr>
        <w:t>に日射透過率の計算値と物性値の関係を示す。</w:t>
      </w:r>
    </w:p>
    <w:p w14:paraId="6A14C994" w14:textId="682B9FFA" w:rsidR="008C0DF2" w:rsidRDefault="00785319" w:rsidP="008C0DF2">
      <w:pPr>
        <w:pStyle w:val="aff3"/>
      </w:pPr>
      <w:r w:rsidRPr="00785319">
        <w:t xml:space="preserve"> </w:t>
      </w:r>
      <w:r w:rsidR="00056CBD" w:rsidRPr="00056CBD">
        <w:rPr>
          <w:noProof/>
        </w:rPr>
        <w:drawing>
          <wp:inline distT="0" distB="0" distL="0" distR="0" wp14:anchorId="487F70DF" wp14:editId="5D547610">
            <wp:extent cx="4460875" cy="274891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0875" cy="2748915"/>
                    </a:xfrm>
                    <a:prstGeom prst="rect">
                      <a:avLst/>
                    </a:prstGeom>
                    <a:noFill/>
                    <a:ln>
                      <a:noFill/>
                    </a:ln>
                  </pic:spPr>
                </pic:pic>
              </a:graphicData>
            </a:graphic>
          </wp:inline>
        </w:drawing>
      </w:r>
    </w:p>
    <w:p w14:paraId="62BAD294" w14:textId="19F1C398" w:rsidR="008C0DF2" w:rsidRDefault="008C0DF2" w:rsidP="008C0DF2">
      <w:pPr>
        <w:pStyle w:val="aff4"/>
      </w:pPr>
      <w:bookmarkStart w:id="7" w:name="_Ref6102284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B6253">
        <w:rPr>
          <w:noProof/>
        </w:rPr>
        <w:t>8</w:t>
      </w:r>
      <w:r>
        <w:fldChar w:fldCharType="end"/>
      </w:r>
      <w:bookmarkEnd w:id="7"/>
      <w:r>
        <w:rPr>
          <w:rFonts w:hint="eastAsia"/>
        </w:rPr>
        <w:t xml:space="preserve">　日射透過率の計算値と物性値の関係</w:t>
      </w:r>
    </w:p>
    <w:p w14:paraId="6EF04805" w14:textId="23F92DA7" w:rsidR="00FC426D" w:rsidRDefault="00FC426D" w:rsidP="00FC426D">
      <w:pPr>
        <w:pStyle w:val="1"/>
      </w:pPr>
      <w:r>
        <w:br w:type="page"/>
      </w:r>
      <w:r>
        <w:rPr>
          <w:rFonts w:hint="eastAsia"/>
        </w:rPr>
        <w:lastRenderedPageBreak/>
        <w:t>提案するモデル</w:t>
      </w:r>
    </w:p>
    <w:p w14:paraId="374D988B" w14:textId="295926ED" w:rsidR="00267497" w:rsidRDefault="00267497" w:rsidP="00267497">
      <w:pPr>
        <w:pStyle w:val="2"/>
      </w:pPr>
      <w:bookmarkStart w:id="8" w:name="_Ref61334607"/>
      <w:r>
        <w:rPr>
          <w:rFonts w:hint="eastAsia"/>
        </w:rPr>
        <w:t>ガラスの日射熱取得率の推定</w:t>
      </w:r>
      <w:bookmarkEnd w:id="8"/>
    </w:p>
    <w:p w14:paraId="650848B6" w14:textId="09386473" w:rsidR="00701CC6" w:rsidRDefault="00846314" w:rsidP="00C53D45">
      <w:pPr>
        <w:pStyle w:val="afd"/>
      </w:pPr>
      <w:r>
        <w:rPr>
          <w:rFonts w:hint="eastAsia"/>
        </w:rPr>
        <w:t>開口部の日射熱取得率</w:t>
      </w:r>
      <m:oMath>
        <m:sSub>
          <m:sSubPr>
            <m:ctrlPr>
              <w:rPr>
                <w:i/>
              </w:rPr>
            </m:ctrlPr>
          </m:sSubPr>
          <m:e>
            <m:r>
              <m:t>η</m:t>
            </m:r>
          </m:e>
          <m:sub>
            <m:r>
              <m:t>w</m:t>
            </m:r>
          </m:sub>
        </m:sSub>
      </m:oMath>
      <w:r>
        <w:rPr>
          <w:rFonts w:hint="eastAsia"/>
        </w:rPr>
        <w:t>からガラスの日射熱取得率</w:t>
      </w:r>
      <m:oMath>
        <m:sSub>
          <m:sSubPr>
            <m:ctrlPr>
              <w:rPr>
                <w:i/>
              </w:rPr>
            </m:ctrlPr>
          </m:sSubPr>
          <m:e>
            <m:r>
              <m:t>η</m:t>
            </m:r>
          </m:e>
          <m:sub>
            <m:r>
              <m:t>g</m:t>
            </m:r>
          </m:sub>
        </m:sSub>
      </m:oMath>
      <w:r>
        <w:rPr>
          <w:rFonts w:hint="eastAsia"/>
        </w:rPr>
        <w:t>を推定する。</w:t>
      </w:r>
      <w:r w:rsidR="00701CC6">
        <w:rPr>
          <w:rFonts w:hint="eastAsia"/>
        </w:rPr>
        <w:t>現行省エネ基準の第</w:t>
      </w:r>
      <w:r w:rsidR="00701CC6">
        <w:rPr>
          <w:rFonts w:hint="eastAsia"/>
        </w:rPr>
        <w:t>4</w:t>
      </w:r>
      <w:r w:rsidR="00701CC6">
        <w:rPr>
          <w:rFonts w:hint="eastAsia"/>
        </w:rPr>
        <w:t>節日射熱取得率にはガラスの日射熱取得率から</w:t>
      </w:r>
      <w:r w:rsidR="00AE3BA9">
        <w:rPr>
          <w:rFonts w:hint="eastAsia"/>
        </w:rPr>
        <w:t>開口部の</w:t>
      </w:r>
      <w:r w:rsidR="00701CC6">
        <w:rPr>
          <w:rFonts w:hint="eastAsia"/>
        </w:rPr>
        <w:t>日射熱取得率を推定する方法が提案されている。ここでは、この手法を採用</w:t>
      </w:r>
      <w:r w:rsidR="009C4CF1">
        <w:rPr>
          <w:rFonts w:hint="eastAsia"/>
        </w:rPr>
        <w:t>し、</w:t>
      </w:r>
      <w:r w:rsidR="009C4CF1">
        <w:fldChar w:fldCharType="begin"/>
      </w:r>
      <w:r w:rsidR="009C4CF1">
        <w:instrText xml:space="preserve"> </w:instrText>
      </w:r>
      <w:r w:rsidR="009C4CF1">
        <w:rPr>
          <w:rFonts w:hint="eastAsia"/>
        </w:rPr>
        <w:instrText>REF _Ref61334574 \h</w:instrText>
      </w:r>
      <w:r w:rsidR="009C4CF1">
        <w:instrText xml:space="preserve"> </w:instrText>
      </w:r>
      <w:r w:rsidR="009C4CF1">
        <w:fldChar w:fldCharType="separate"/>
      </w:r>
      <w:r w:rsidR="009C4CF1">
        <w:rPr>
          <w:rFonts w:hint="eastAsia"/>
        </w:rPr>
        <w:t>表</w:t>
      </w:r>
      <w:r w:rsidR="009C4CF1">
        <w:rPr>
          <w:rFonts w:hint="eastAsia"/>
        </w:rPr>
        <w:t xml:space="preserve"> </w:t>
      </w:r>
      <w:r w:rsidR="009C4CF1">
        <w:rPr>
          <w:noProof/>
        </w:rPr>
        <w:t>5</w:t>
      </w:r>
      <w:r w:rsidR="009C4CF1">
        <w:fldChar w:fldCharType="end"/>
      </w:r>
      <w:r w:rsidR="009C4CF1">
        <w:rPr>
          <w:rFonts w:hint="eastAsia"/>
        </w:rPr>
        <w:t>より計算する。</w:t>
      </w:r>
    </w:p>
    <w:p w14:paraId="34E42510" w14:textId="77777777" w:rsidR="00DB04C0" w:rsidRDefault="00DB04C0" w:rsidP="00267497"/>
    <w:p w14:paraId="5FA66A42" w14:textId="022670ED" w:rsidR="00E7695C" w:rsidRDefault="00E7695C" w:rsidP="00E7695C">
      <w:pPr>
        <w:pStyle w:val="aff4"/>
      </w:pPr>
      <w:bookmarkStart w:id="9" w:name="_Ref6133457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B6253">
        <w:rPr>
          <w:noProof/>
        </w:rPr>
        <w:t>5</w:t>
      </w:r>
      <w:r>
        <w:fldChar w:fldCharType="end"/>
      </w:r>
      <w:bookmarkEnd w:id="9"/>
      <w:r>
        <w:rPr>
          <w:rFonts w:hint="eastAsia"/>
        </w:rPr>
        <w:t xml:space="preserve">　ガラスの日射熱取得率の推定モデル</w:t>
      </w:r>
    </w:p>
    <w:tbl>
      <w:tblPr>
        <w:tblStyle w:val="aff7"/>
        <w:tblW w:w="0" w:type="auto"/>
        <w:tblLook w:val="04A0" w:firstRow="1" w:lastRow="0" w:firstColumn="1" w:lastColumn="0" w:noHBand="0" w:noVBand="1"/>
      </w:tblPr>
      <w:tblGrid>
        <w:gridCol w:w="8755"/>
        <w:gridCol w:w="1189"/>
      </w:tblGrid>
      <w:tr w:rsidR="00E7695C" w14:paraId="348C428E" w14:textId="77777777" w:rsidTr="00E7695C">
        <w:tc>
          <w:tcPr>
            <w:tcW w:w="8755" w:type="dxa"/>
          </w:tcPr>
          <w:p w14:paraId="4F1A050E" w14:textId="7219CA70" w:rsidR="00E7695C" w:rsidRDefault="00E7695C" w:rsidP="007D3A41">
            <w:pPr>
              <w:pStyle w:val="aff8"/>
            </w:pPr>
            <w:r>
              <w:rPr>
                <w:rFonts w:hint="eastAsia"/>
              </w:rPr>
              <w:t>区分</w:t>
            </w:r>
          </w:p>
        </w:tc>
        <w:tc>
          <w:tcPr>
            <w:tcW w:w="1189" w:type="dxa"/>
          </w:tcPr>
          <w:p w14:paraId="3440C9D8" w14:textId="26C2AAA8" w:rsidR="00E7695C" w:rsidRDefault="00E7695C" w:rsidP="007D3A41">
            <w:pPr>
              <w:pStyle w:val="aff8"/>
            </w:pPr>
            <w:r>
              <w:rPr>
                <w:rFonts w:hint="eastAsia"/>
              </w:rPr>
              <w:t>推定モデル</w:t>
            </w:r>
          </w:p>
        </w:tc>
      </w:tr>
      <w:tr w:rsidR="00E7695C" w14:paraId="34915134" w14:textId="77777777" w:rsidTr="00E7695C">
        <w:tc>
          <w:tcPr>
            <w:tcW w:w="8755" w:type="dxa"/>
          </w:tcPr>
          <w:p w14:paraId="204CC3AC" w14:textId="780C52B7" w:rsidR="00E7695C" w:rsidRDefault="00E7695C" w:rsidP="007D3A41">
            <w:pPr>
              <w:pStyle w:val="L"/>
            </w:pPr>
            <w:r w:rsidRPr="00267497">
              <w:rPr>
                <w:rFonts w:hint="eastAsia"/>
              </w:rPr>
              <w:t>枠が木製建具又は樹脂製建具の場合</w:t>
            </w:r>
          </w:p>
        </w:tc>
        <w:tc>
          <w:tcPr>
            <w:tcW w:w="1189" w:type="dxa"/>
          </w:tcPr>
          <w:p w14:paraId="3BFB58FA" w14:textId="4C55C501" w:rsidR="00E7695C" w:rsidRDefault="00F27E94" w:rsidP="00267497">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w</m:t>
                        </m:r>
                      </m:sub>
                    </m:sSub>
                  </m:num>
                  <m:den>
                    <m:r>
                      <w:rPr>
                        <w:rFonts w:ascii="Cambria Math" w:hAnsi="Cambria Math"/>
                      </w:rPr>
                      <m:t>0.72</m:t>
                    </m:r>
                  </m:den>
                </m:f>
              </m:oMath>
            </m:oMathPara>
          </w:p>
        </w:tc>
      </w:tr>
      <w:tr w:rsidR="00E7695C" w14:paraId="346C87E3" w14:textId="77777777" w:rsidTr="00E7695C">
        <w:tc>
          <w:tcPr>
            <w:tcW w:w="8755" w:type="dxa"/>
          </w:tcPr>
          <w:p w14:paraId="7CFD8619" w14:textId="293D6B5C" w:rsidR="00E7695C" w:rsidRDefault="00E7695C" w:rsidP="007D3A41">
            <w:pPr>
              <w:pStyle w:val="L"/>
            </w:pPr>
            <w:r>
              <w:rPr>
                <w:rFonts w:hint="eastAsia"/>
              </w:rPr>
              <w:t>枠が木と金属の複合材料製建具、樹脂と金属の複合材料製建具、金属製熱遮断構造建具又は金属製建具の場合</w:t>
            </w:r>
          </w:p>
        </w:tc>
        <w:tc>
          <w:tcPr>
            <w:tcW w:w="1189" w:type="dxa"/>
          </w:tcPr>
          <w:p w14:paraId="250E6605" w14:textId="34DA96FA" w:rsidR="00E7695C" w:rsidRPr="00267497" w:rsidRDefault="00F27E94" w:rsidP="00267497">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w</m:t>
                        </m:r>
                      </m:sub>
                    </m:sSub>
                  </m:num>
                  <m:den>
                    <m:r>
                      <w:rPr>
                        <w:rFonts w:ascii="Cambria Math" w:hAnsi="Cambria Math"/>
                      </w:rPr>
                      <m:t>0.80</m:t>
                    </m:r>
                  </m:den>
                </m:f>
              </m:oMath>
            </m:oMathPara>
          </w:p>
        </w:tc>
      </w:tr>
      <w:tr w:rsidR="00E7695C" w14:paraId="65236E35" w14:textId="77777777" w:rsidTr="00E7695C">
        <w:tc>
          <w:tcPr>
            <w:tcW w:w="8755" w:type="dxa"/>
          </w:tcPr>
          <w:p w14:paraId="6C7A6360" w14:textId="015FEB27" w:rsidR="00E7695C" w:rsidRDefault="00E7695C" w:rsidP="007D3A41">
            <w:pPr>
              <w:pStyle w:val="L"/>
            </w:pPr>
            <w:r>
              <w:rPr>
                <w:rFonts w:hint="eastAsia"/>
              </w:rPr>
              <w:t>枠の影響がない場合</w:t>
            </w:r>
          </w:p>
        </w:tc>
        <w:tc>
          <w:tcPr>
            <w:tcW w:w="1189" w:type="dxa"/>
          </w:tcPr>
          <w:p w14:paraId="2E43410D" w14:textId="6B688C74" w:rsidR="00E7695C" w:rsidRPr="00267497" w:rsidRDefault="00F27E94" w:rsidP="00267497">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oMath>
            </m:oMathPara>
          </w:p>
        </w:tc>
      </w:tr>
    </w:tbl>
    <w:p w14:paraId="59919B57" w14:textId="77777777" w:rsidR="00267497" w:rsidRPr="00267497" w:rsidRDefault="00267497" w:rsidP="00267497"/>
    <w:p w14:paraId="17654ADC" w14:textId="4D9B2D29" w:rsidR="00FC426D" w:rsidRDefault="001F1F8A" w:rsidP="001F1F8A">
      <w:pPr>
        <w:pStyle w:val="2"/>
      </w:pPr>
      <w:r>
        <w:rPr>
          <w:rFonts w:hint="eastAsia"/>
        </w:rPr>
        <w:t>ガラスの日射透過率、ガラスの吸収日射取得率の推定モデル</w:t>
      </w:r>
    </w:p>
    <w:p w14:paraId="3267AC36" w14:textId="6771D522" w:rsidR="001F1F8A" w:rsidRDefault="00DB04C0" w:rsidP="007D3A41">
      <w:pPr>
        <w:pStyle w:val="afd"/>
      </w:pPr>
      <w:r>
        <w:fldChar w:fldCharType="begin"/>
      </w:r>
      <w:r>
        <w:instrText xml:space="preserve"> REF _Ref61334607 \r \h </w:instrText>
      </w:r>
      <w:r>
        <w:fldChar w:fldCharType="separate"/>
      </w:r>
      <w:r w:rsidR="001B6253">
        <w:t>3.1</w:t>
      </w:r>
      <w:r>
        <w:fldChar w:fldCharType="end"/>
      </w:r>
      <w:r>
        <w:rPr>
          <w:rFonts w:hint="eastAsia"/>
        </w:rPr>
        <w:t>から求めたガラスの日射熱取得率を基に、</w:t>
      </w:r>
      <w:r>
        <w:fldChar w:fldCharType="begin"/>
      </w:r>
      <w:r>
        <w:instrText xml:space="preserve"> </w:instrText>
      </w:r>
      <w:r>
        <w:rPr>
          <w:rFonts w:hint="eastAsia"/>
        </w:rPr>
        <w:instrText>REF _Ref61334662 \h</w:instrText>
      </w:r>
      <w:r>
        <w:instrText xml:space="preserve"> </w:instrText>
      </w:r>
      <w:r>
        <w:fldChar w:fldCharType="separate"/>
      </w:r>
      <w:r w:rsidR="001B6253">
        <w:rPr>
          <w:rFonts w:hint="eastAsia"/>
        </w:rPr>
        <w:t>表</w:t>
      </w:r>
      <w:r w:rsidR="001B6253">
        <w:rPr>
          <w:rFonts w:hint="eastAsia"/>
        </w:rPr>
        <w:t xml:space="preserve"> </w:t>
      </w:r>
      <w:r w:rsidR="001B6253">
        <w:rPr>
          <w:noProof/>
        </w:rPr>
        <w:t>6</w:t>
      </w:r>
      <w:r>
        <w:fldChar w:fldCharType="end"/>
      </w:r>
      <w:r>
        <w:rPr>
          <w:rFonts w:hint="eastAsia"/>
        </w:rPr>
        <w:t>より</w:t>
      </w:r>
      <w:r w:rsidR="009144AB">
        <w:rPr>
          <w:rFonts w:hint="eastAsia"/>
        </w:rPr>
        <w:t>ガラスの日射透過率</w:t>
      </w:r>
      <m:oMath>
        <m:sSub>
          <m:sSubPr>
            <m:ctrlPr>
              <w:rPr>
                <w:i/>
              </w:rPr>
            </m:ctrlPr>
          </m:sSubPr>
          <m:e>
            <m:r>
              <m:t>τ</m:t>
            </m:r>
          </m:e>
          <m:sub>
            <m:r>
              <m:t>g</m:t>
            </m:r>
          </m:sub>
        </m:sSub>
      </m:oMath>
      <w:r w:rsidR="009144AB">
        <w:rPr>
          <w:rFonts w:hint="eastAsia"/>
        </w:rPr>
        <w:t>とガラス</w:t>
      </w:r>
      <w:r w:rsidR="00FB3B36">
        <w:rPr>
          <w:rFonts w:hint="eastAsia"/>
        </w:rPr>
        <w:t>の吸収</w:t>
      </w:r>
      <w:r w:rsidR="009144AB">
        <w:rPr>
          <w:rFonts w:hint="eastAsia"/>
        </w:rPr>
        <w:t>日射取得率</w:t>
      </w:r>
      <m:oMath>
        <m:sSub>
          <m:sSubPr>
            <m:ctrlPr>
              <w:rPr>
                <w:i/>
              </w:rPr>
            </m:ctrlPr>
          </m:sSubPr>
          <m:e>
            <m:r>
              <m:t>B</m:t>
            </m:r>
          </m:e>
          <m:sub>
            <m:r>
              <m:t>g</m:t>
            </m:r>
          </m:sub>
        </m:sSub>
      </m:oMath>
      <w:r w:rsidR="009144AB">
        <w:rPr>
          <w:rFonts w:hint="eastAsia"/>
        </w:rPr>
        <w:t>を</w:t>
      </w:r>
      <w:r w:rsidR="00FB3B36">
        <w:rPr>
          <w:rFonts w:hint="eastAsia"/>
        </w:rPr>
        <w:t>求める。</w:t>
      </w:r>
    </w:p>
    <w:p w14:paraId="1E4A9493" w14:textId="1D947F87" w:rsidR="00DB04C0" w:rsidRPr="00DB04C0" w:rsidRDefault="00DB04C0" w:rsidP="00FC426D"/>
    <w:p w14:paraId="1CFF5E6B" w14:textId="101287A6" w:rsidR="00FC426D" w:rsidRDefault="00FC426D" w:rsidP="00FC426D">
      <w:pPr>
        <w:pStyle w:val="aff4"/>
      </w:pPr>
      <w:bookmarkStart w:id="10" w:name="_Ref6133466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B6253">
        <w:rPr>
          <w:noProof/>
        </w:rPr>
        <w:t>6</w:t>
      </w:r>
      <w:r>
        <w:fldChar w:fldCharType="end"/>
      </w:r>
      <w:bookmarkEnd w:id="10"/>
      <w:r>
        <w:rPr>
          <w:rFonts w:hint="eastAsia"/>
        </w:rPr>
        <w:t xml:space="preserve">　</w:t>
      </w:r>
      <w:r w:rsidR="0009050C">
        <w:rPr>
          <w:rFonts w:hint="eastAsia"/>
        </w:rPr>
        <w:t>ガラスの</w:t>
      </w:r>
      <w:r>
        <w:rPr>
          <w:rFonts w:hint="eastAsia"/>
        </w:rPr>
        <w:t>日射透過率と吸収日射取得率を推定するモデル</w:t>
      </w:r>
    </w:p>
    <w:tbl>
      <w:tblPr>
        <w:tblStyle w:val="aff7"/>
        <w:tblW w:w="0" w:type="auto"/>
        <w:tblLook w:val="04A0" w:firstRow="1" w:lastRow="0" w:firstColumn="1" w:lastColumn="0" w:noHBand="0" w:noVBand="1"/>
      </w:tblPr>
      <w:tblGrid>
        <w:gridCol w:w="4972"/>
        <w:gridCol w:w="4972"/>
      </w:tblGrid>
      <w:tr w:rsidR="00FC426D" w14:paraId="4DDD90DD" w14:textId="77777777" w:rsidTr="00FC426D">
        <w:tc>
          <w:tcPr>
            <w:tcW w:w="4972" w:type="dxa"/>
          </w:tcPr>
          <w:p w14:paraId="403D6404" w14:textId="17050122" w:rsidR="00FC426D" w:rsidRDefault="00FC426D" w:rsidP="007D3A41">
            <w:pPr>
              <w:pStyle w:val="aff8"/>
            </w:pPr>
            <w:r>
              <w:rPr>
                <w:rFonts w:hint="eastAsia"/>
              </w:rPr>
              <w:t>適用する範囲</w:t>
            </w:r>
          </w:p>
        </w:tc>
        <w:tc>
          <w:tcPr>
            <w:tcW w:w="4972" w:type="dxa"/>
          </w:tcPr>
          <w:p w14:paraId="0E32CC8A" w14:textId="12ED2034" w:rsidR="00FC426D" w:rsidRDefault="00FC426D" w:rsidP="007D3A41">
            <w:pPr>
              <w:pStyle w:val="aff8"/>
            </w:pPr>
            <w:r>
              <w:rPr>
                <w:rFonts w:hint="eastAsia"/>
              </w:rPr>
              <w:t>推定モデル</w:t>
            </w:r>
          </w:p>
        </w:tc>
      </w:tr>
      <w:tr w:rsidR="00FC426D" w14:paraId="0CD313C3" w14:textId="77777777" w:rsidTr="00FC426D">
        <w:tc>
          <w:tcPr>
            <w:tcW w:w="4972" w:type="dxa"/>
          </w:tcPr>
          <w:p w14:paraId="480B5A1B" w14:textId="4AEC5087" w:rsidR="00FC426D" w:rsidRDefault="00785319" w:rsidP="00AE7814">
            <w:pPr>
              <w:jc w:val="center"/>
            </w:pPr>
            <w:r w:rsidRPr="00785319">
              <w:rPr>
                <w:rFonts w:hint="eastAsia"/>
              </w:rPr>
              <w:t>複層ガラス（真空ガラス含む）</w:t>
            </w:r>
          </w:p>
        </w:tc>
        <w:tc>
          <w:tcPr>
            <w:tcW w:w="4972" w:type="dxa"/>
          </w:tcPr>
          <w:p w14:paraId="7561E9B7" w14:textId="64E52907" w:rsidR="00FC426D" w:rsidRPr="00FC426D" w:rsidRDefault="00F27E94" w:rsidP="00FC426D">
            <m:oMathPara>
              <m:oMath>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 xml:space="preserve">=-0.34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3</m:t>
                    </m:r>
                  </m:sup>
                </m:sSubSup>
                <m:r>
                  <w:rPr>
                    <w:rFonts w:ascii="Cambria Math" w:hAnsi="Cambria Math"/>
                  </w:rPr>
                  <m:t xml:space="preserve">+0.81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r>
                  <w:rPr>
                    <w:rFonts w:ascii="Cambria Math" w:hAnsi="Cambria Math"/>
                  </w:rPr>
                  <m:t xml:space="preserve">+0.46 </m:t>
                </m:r>
                <m:sSub>
                  <m:sSubPr>
                    <m:ctrlPr>
                      <w:rPr>
                        <w:rFonts w:ascii="Cambria Math" w:hAnsi="Cambria Math"/>
                        <w:i/>
                      </w:rPr>
                    </m:ctrlPr>
                  </m:sSubPr>
                  <m:e>
                    <m:r>
                      <w:rPr>
                        <w:rFonts w:ascii="Cambria Math" w:hAnsi="Cambria Math"/>
                      </w:rPr>
                      <m:t>η</m:t>
                    </m:r>
                  </m:e>
                  <m:sub>
                    <m:r>
                      <w:rPr>
                        <w:rFonts w:ascii="Cambria Math" w:hAnsi="Cambria Math"/>
                      </w:rPr>
                      <m:t>g</m:t>
                    </m:r>
                  </m:sub>
                </m:sSub>
              </m:oMath>
            </m:oMathPara>
          </w:p>
          <w:p w14:paraId="768CA641" w14:textId="375A3C77" w:rsidR="00FC426D" w:rsidRDefault="00F27E94" w:rsidP="00FC426D">
            <m:oMathPara>
              <m:oMath>
                <m:sSub>
                  <m:sSubPr>
                    <m:ctrlPr>
                      <w:rPr>
                        <w:rFonts w:ascii="Cambria Math" w:hAnsi="Cambria Math"/>
                        <w:i/>
                      </w:rPr>
                    </m:ctrlPr>
                  </m:sSubPr>
                  <m:e>
                    <m:r>
                      <w:rPr>
                        <w:rFonts w:ascii="Cambria Math" w:hAnsi="Cambria Math"/>
                      </w:rPr>
                      <m:t>B</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tc>
      </w:tr>
      <w:tr w:rsidR="00FC426D" w14:paraId="4CAA5E11" w14:textId="77777777" w:rsidTr="00FC426D">
        <w:tc>
          <w:tcPr>
            <w:tcW w:w="4972" w:type="dxa"/>
          </w:tcPr>
          <w:p w14:paraId="18A9D4F7" w14:textId="113FB27D" w:rsidR="00FC426D" w:rsidRDefault="00AE7814" w:rsidP="00AE7814">
            <w:pPr>
              <w:jc w:val="center"/>
            </w:pPr>
            <w:r w:rsidRPr="00AE7814">
              <w:rPr>
                <w:rFonts w:hint="eastAsia"/>
              </w:rPr>
              <w:t>単板・合わせガラス</w:t>
            </w:r>
          </w:p>
        </w:tc>
        <w:tc>
          <w:tcPr>
            <w:tcW w:w="4972" w:type="dxa"/>
          </w:tcPr>
          <w:p w14:paraId="5B05240A" w14:textId="1FBA3AC0" w:rsidR="00FC426D" w:rsidRPr="00FC426D" w:rsidRDefault="00F27E94" w:rsidP="00FC426D">
            <m:oMathPara>
              <m:oMath>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 xml:space="preserve">=-0.70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3</m:t>
                    </m:r>
                  </m:sup>
                </m:sSubSup>
                <m:r>
                  <w:rPr>
                    <w:rFonts w:ascii="Cambria Math" w:hAnsi="Cambria Math"/>
                  </w:rPr>
                  <m:t xml:space="preserve">+1.94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r>
                  <w:rPr>
                    <w:rFonts w:ascii="Cambria Math" w:hAnsi="Cambria Math"/>
                  </w:rPr>
                  <m:t xml:space="preserve">-0.19 </m:t>
                </m:r>
                <m:sSub>
                  <m:sSubPr>
                    <m:ctrlPr>
                      <w:rPr>
                        <w:rFonts w:ascii="Cambria Math" w:hAnsi="Cambria Math"/>
                        <w:i/>
                      </w:rPr>
                    </m:ctrlPr>
                  </m:sSubPr>
                  <m:e>
                    <m:r>
                      <w:rPr>
                        <w:rFonts w:ascii="Cambria Math" w:hAnsi="Cambria Math"/>
                      </w:rPr>
                      <m:t>η</m:t>
                    </m:r>
                  </m:e>
                  <m:sub>
                    <m:r>
                      <w:rPr>
                        <w:rFonts w:ascii="Cambria Math" w:hAnsi="Cambria Math"/>
                      </w:rPr>
                      <m:t>g</m:t>
                    </m:r>
                  </m:sub>
                </m:sSub>
              </m:oMath>
            </m:oMathPara>
          </w:p>
          <w:p w14:paraId="465BD941" w14:textId="5A7F7CC8" w:rsidR="00FC426D" w:rsidRDefault="00F27E94" w:rsidP="00FC426D">
            <m:oMathPara>
              <m:oMath>
                <m:sSub>
                  <m:sSubPr>
                    <m:ctrlPr>
                      <w:rPr>
                        <w:rFonts w:ascii="Cambria Math" w:hAnsi="Cambria Math"/>
                        <w:i/>
                      </w:rPr>
                    </m:ctrlPr>
                  </m:sSubPr>
                  <m:e>
                    <m:r>
                      <w:rPr>
                        <w:rFonts w:ascii="Cambria Math" w:hAnsi="Cambria Math"/>
                      </w:rPr>
                      <m:t>B</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tc>
      </w:tr>
    </w:tbl>
    <w:p w14:paraId="4DF2595D" w14:textId="77777777" w:rsidR="00FC426D" w:rsidRDefault="00FC426D" w:rsidP="001F3A70">
      <w:pPr>
        <w:widowControl/>
        <w:jc w:val="left"/>
      </w:pPr>
    </w:p>
    <w:p w14:paraId="53150D03" w14:textId="34DB4971" w:rsidR="001F1F8A" w:rsidRPr="00FC426D" w:rsidRDefault="004B0BD2" w:rsidP="001F1F8A">
      <w:pPr>
        <w:pStyle w:val="2"/>
      </w:pPr>
      <w:r>
        <w:rPr>
          <w:rFonts w:hint="eastAsia"/>
        </w:rPr>
        <w:t>開口部の日射透過率、開口部の吸収日射取得率の計算</w:t>
      </w:r>
    </w:p>
    <w:p w14:paraId="556742C4" w14:textId="2C34F4FD" w:rsidR="001C12D5" w:rsidRDefault="0009050C" w:rsidP="007D3A41">
      <w:pPr>
        <w:pStyle w:val="afd"/>
      </w:pPr>
      <w:r>
        <w:rPr>
          <w:rFonts w:hint="eastAsia"/>
        </w:rPr>
        <w:t>開口部の日射透過率</w:t>
      </w:r>
      <m:oMath>
        <m:sSub>
          <m:sSubPr>
            <m:ctrlPr>
              <w:rPr>
                <w:i/>
              </w:rPr>
            </m:ctrlPr>
          </m:sSubPr>
          <m:e>
            <m:r>
              <m:t>τ</m:t>
            </m:r>
          </m:e>
          <m:sub>
            <m:r>
              <m:t>w</m:t>
            </m:r>
          </m:sub>
        </m:sSub>
      </m:oMath>
      <w:r>
        <w:rPr>
          <w:rFonts w:hint="eastAsia"/>
        </w:rPr>
        <w:t>、開口部の吸収日射取得率</w:t>
      </w:r>
      <m:oMath>
        <m:sSub>
          <m:sSubPr>
            <m:ctrlPr>
              <w:rPr>
                <w:i/>
              </w:rPr>
            </m:ctrlPr>
          </m:sSubPr>
          <m:e>
            <m:r>
              <m:t>B</m:t>
            </m:r>
          </m:e>
          <m:sub>
            <m:r>
              <m:t>w</m:t>
            </m:r>
          </m:sub>
        </m:sSub>
      </m:oMath>
      <w:r>
        <w:rPr>
          <w:rFonts w:hint="eastAsia"/>
        </w:rPr>
        <w:t>は現行省エネ基準の考え方から、</w:t>
      </w:r>
      <w:r>
        <w:fldChar w:fldCharType="begin"/>
      </w:r>
      <w:r>
        <w:instrText xml:space="preserve"> </w:instrText>
      </w:r>
      <w:r>
        <w:rPr>
          <w:rFonts w:hint="eastAsia"/>
        </w:rPr>
        <w:instrText>REF _Ref61340518 \h</w:instrText>
      </w:r>
      <w:r>
        <w:instrText xml:space="preserve"> </w:instrText>
      </w:r>
      <w:r>
        <w:fldChar w:fldCharType="separate"/>
      </w:r>
      <w:r w:rsidR="001B6253">
        <w:rPr>
          <w:rFonts w:hint="eastAsia"/>
        </w:rPr>
        <w:t>表</w:t>
      </w:r>
      <w:r w:rsidR="001B6253">
        <w:rPr>
          <w:rFonts w:hint="eastAsia"/>
        </w:rPr>
        <w:t xml:space="preserve"> </w:t>
      </w:r>
      <w:r w:rsidR="001B6253">
        <w:rPr>
          <w:noProof/>
        </w:rPr>
        <w:t>7</w:t>
      </w:r>
      <w:r>
        <w:fldChar w:fldCharType="end"/>
      </w:r>
      <w:r>
        <w:rPr>
          <w:rFonts w:hint="eastAsia"/>
        </w:rPr>
        <w:t>より求める。</w:t>
      </w:r>
    </w:p>
    <w:p w14:paraId="3ADF0B3A" w14:textId="1B377536" w:rsidR="004B0BD2" w:rsidRDefault="004B0BD2">
      <w:pPr>
        <w:widowControl/>
        <w:jc w:val="left"/>
      </w:pPr>
    </w:p>
    <w:p w14:paraId="39985024" w14:textId="091B8803" w:rsidR="0009050C" w:rsidRPr="0009050C" w:rsidRDefault="0009050C" w:rsidP="0009050C">
      <w:pPr>
        <w:pStyle w:val="aff4"/>
      </w:pPr>
      <w:bookmarkStart w:id="11" w:name="_Ref6134051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B6253">
        <w:rPr>
          <w:noProof/>
        </w:rPr>
        <w:t>7</w:t>
      </w:r>
      <w:r>
        <w:fldChar w:fldCharType="end"/>
      </w:r>
      <w:bookmarkEnd w:id="11"/>
      <w:r>
        <w:rPr>
          <w:rFonts w:hint="eastAsia"/>
        </w:rPr>
        <w:t xml:space="preserve">　開口部の日射透過率と吸収日射取得率を推定するモデル</w:t>
      </w:r>
    </w:p>
    <w:tbl>
      <w:tblPr>
        <w:tblStyle w:val="aff7"/>
        <w:tblW w:w="0" w:type="auto"/>
        <w:tblLook w:val="04A0" w:firstRow="1" w:lastRow="0" w:firstColumn="1" w:lastColumn="0" w:noHBand="0" w:noVBand="1"/>
      </w:tblPr>
      <w:tblGrid>
        <w:gridCol w:w="8188"/>
        <w:gridCol w:w="1756"/>
      </w:tblGrid>
      <w:tr w:rsidR="0009050C" w14:paraId="21BC42B0" w14:textId="77777777" w:rsidTr="0009050C">
        <w:tc>
          <w:tcPr>
            <w:tcW w:w="8188" w:type="dxa"/>
          </w:tcPr>
          <w:p w14:paraId="3FB33913" w14:textId="77777777" w:rsidR="0009050C" w:rsidRDefault="0009050C" w:rsidP="007D3A41">
            <w:pPr>
              <w:pStyle w:val="aff8"/>
            </w:pPr>
            <w:r>
              <w:rPr>
                <w:rFonts w:hint="eastAsia"/>
              </w:rPr>
              <w:t>区分</w:t>
            </w:r>
          </w:p>
        </w:tc>
        <w:tc>
          <w:tcPr>
            <w:tcW w:w="1756" w:type="dxa"/>
          </w:tcPr>
          <w:p w14:paraId="59A172C1" w14:textId="77777777" w:rsidR="0009050C" w:rsidRDefault="0009050C" w:rsidP="007D3A41">
            <w:pPr>
              <w:pStyle w:val="aff8"/>
            </w:pPr>
            <w:r>
              <w:rPr>
                <w:rFonts w:hint="eastAsia"/>
              </w:rPr>
              <w:t>推定モデル</w:t>
            </w:r>
          </w:p>
        </w:tc>
      </w:tr>
      <w:tr w:rsidR="0009050C" w14:paraId="32F31E0F" w14:textId="77777777" w:rsidTr="0009050C">
        <w:tc>
          <w:tcPr>
            <w:tcW w:w="8188" w:type="dxa"/>
          </w:tcPr>
          <w:p w14:paraId="4E5714FB" w14:textId="77777777" w:rsidR="0009050C" w:rsidRDefault="0009050C" w:rsidP="007D3A41">
            <w:pPr>
              <w:pStyle w:val="L"/>
            </w:pPr>
            <w:r w:rsidRPr="00267497">
              <w:rPr>
                <w:rFonts w:hint="eastAsia"/>
              </w:rPr>
              <w:t>枠が木製建具又は樹脂製建具の場合</w:t>
            </w:r>
          </w:p>
        </w:tc>
        <w:tc>
          <w:tcPr>
            <w:tcW w:w="1756" w:type="dxa"/>
          </w:tcPr>
          <w:p w14:paraId="0C2BB8B4" w14:textId="77777777" w:rsidR="0009050C" w:rsidRPr="0009050C" w:rsidRDefault="00F27E94" w:rsidP="006D66E5">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 xml:space="preserve">=0.72 </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7DCCC01D" w14:textId="34373627" w:rsidR="0009050C" w:rsidRDefault="00F27E94" w:rsidP="006D66E5">
            <m:oMathPara>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tc>
      </w:tr>
      <w:tr w:rsidR="0009050C" w14:paraId="46BE7178" w14:textId="77777777" w:rsidTr="0009050C">
        <w:tc>
          <w:tcPr>
            <w:tcW w:w="8188" w:type="dxa"/>
          </w:tcPr>
          <w:p w14:paraId="33D4F34D" w14:textId="77777777" w:rsidR="0009050C" w:rsidRDefault="0009050C" w:rsidP="007D3A41">
            <w:pPr>
              <w:pStyle w:val="L"/>
            </w:pPr>
            <w:r>
              <w:rPr>
                <w:rFonts w:hint="eastAsia"/>
              </w:rPr>
              <w:t>枠が木と金属の複合材料製建具、樹脂と金属の複合材料製建具、金属製熱遮断構造建具又は金属製建具の場合</w:t>
            </w:r>
          </w:p>
        </w:tc>
        <w:tc>
          <w:tcPr>
            <w:tcW w:w="1756" w:type="dxa"/>
          </w:tcPr>
          <w:p w14:paraId="5571DBBE" w14:textId="77777777" w:rsidR="0009050C" w:rsidRPr="0009050C" w:rsidRDefault="00F27E94" w:rsidP="006D66E5">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 xml:space="preserve">=0.80 </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0B86A040" w14:textId="0C07F379" w:rsidR="0009050C" w:rsidRPr="00267497" w:rsidRDefault="00F27E94" w:rsidP="006D66E5">
            <m:oMathPara>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tc>
      </w:tr>
      <w:tr w:rsidR="0009050C" w14:paraId="5368D37B" w14:textId="77777777" w:rsidTr="0009050C">
        <w:tc>
          <w:tcPr>
            <w:tcW w:w="8188" w:type="dxa"/>
          </w:tcPr>
          <w:p w14:paraId="1313E79B" w14:textId="77777777" w:rsidR="0009050C" w:rsidRDefault="0009050C" w:rsidP="007D3A41">
            <w:pPr>
              <w:pStyle w:val="L"/>
            </w:pPr>
            <w:r>
              <w:rPr>
                <w:rFonts w:hint="eastAsia"/>
              </w:rPr>
              <w:t>枠の影響がない場合</w:t>
            </w:r>
          </w:p>
        </w:tc>
        <w:tc>
          <w:tcPr>
            <w:tcW w:w="1756" w:type="dxa"/>
          </w:tcPr>
          <w:p w14:paraId="10D5C58F" w14:textId="77777777" w:rsidR="0009050C" w:rsidRPr="0009050C" w:rsidRDefault="00F27E94" w:rsidP="006D66E5">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7DA8E512" w14:textId="7408BF3C" w:rsidR="0009050C" w:rsidRPr="00267497" w:rsidRDefault="00F27E94" w:rsidP="006D66E5">
            <m:oMathPara>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tc>
      </w:tr>
    </w:tbl>
    <w:p w14:paraId="5A20DD8F" w14:textId="39E0A372" w:rsidR="0009050C" w:rsidRDefault="0009050C">
      <w:pPr>
        <w:widowControl/>
        <w:jc w:val="left"/>
      </w:pPr>
    </w:p>
    <w:p w14:paraId="79EB26D9" w14:textId="77777777" w:rsidR="0009050C" w:rsidRDefault="0009050C">
      <w:pPr>
        <w:widowControl/>
        <w:jc w:val="left"/>
      </w:pPr>
    </w:p>
    <w:p w14:paraId="26290067" w14:textId="4F04F79F" w:rsidR="008C0DF2" w:rsidRDefault="001C12D5" w:rsidP="00267497">
      <w:pPr>
        <w:pStyle w:val="1"/>
      </w:pPr>
      <w:r>
        <w:rPr>
          <w:rFonts w:hint="eastAsia"/>
        </w:rPr>
        <w:lastRenderedPageBreak/>
        <w:t>参考資料</w:t>
      </w:r>
      <w:r>
        <w:rPr>
          <w:rFonts w:hint="eastAsia"/>
        </w:rPr>
        <w:t>(</w:t>
      </w:r>
      <w:proofErr w:type="spellStart"/>
      <w:r>
        <w:t>EnergyPlus</w:t>
      </w:r>
      <w:proofErr w:type="spellEnd"/>
      <w:r>
        <w:t>™ Version 9.4.0 Documentation</w:t>
      </w:r>
      <w:r>
        <w:rPr>
          <w:rFonts w:hint="eastAsia"/>
        </w:rPr>
        <w:t xml:space="preserve">　</w:t>
      </w:r>
      <w:r>
        <w:t>Engineering Reference</w:t>
      </w:r>
      <w:r>
        <w:rPr>
          <w:rFonts w:hint="eastAsia"/>
        </w:rPr>
        <w:t>)</w:t>
      </w:r>
    </w:p>
    <w:p w14:paraId="47645629" w14:textId="6F4A3BD5" w:rsidR="001C12D5" w:rsidRDefault="001C12D5" w:rsidP="001C12D5"/>
    <w:p w14:paraId="0DE64B86" w14:textId="78B00F81" w:rsidR="001C12D5" w:rsidRDefault="001C12D5" w:rsidP="001C12D5">
      <w:r w:rsidRPr="001C12D5">
        <w:rPr>
          <w:noProof/>
        </w:rPr>
        <w:drawing>
          <wp:inline distT="0" distB="0" distL="0" distR="0" wp14:anchorId="496613AE" wp14:editId="5A1F2A8B">
            <wp:extent cx="6188710" cy="2176780"/>
            <wp:effectExtent l="0" t="0" r="254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176780"/>
                    </a:xfrm>
                    <a:prstGeom prst="rect">
                      <a:avLst/>
                    </a:prstGeom>
                  </pic:spPr>
                </pic:pic>
              </a:graphicData>
            </a:graphic>
          </wp:inline>
        </w:drawing>
      </w:r>
    </w:p>
    <w:p w14:paraId="154FAF1E" w14:textId="69719840" w:rsidR="001C12D5" w:rsidRPr="001C12D5" w:rsidRDefault="001C12D5" w:rsidP="001C12D5">
      <w:r w:rsidRPr="001C12D5">
        <w:rPr>
          <w:noProof/>
        </w:rPr>
        <w:drawing>
          <wp:inline distT="0" distB="0" distL="0" distR="0" wp14:anchorId="55EAD341" wp14:editId="6193EC40">
            <wp:extent cx="6188710" cy="524510"/>
            <wp:effectExtent l="0" t="0" r="2540" b="889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524510"/>
                    </a:xfrm>
                    <a:prstGeom prst="rect">
                      <a:avLst/>
                    </a:prstGeom>
                  </pic:spPr>
                </pic:pic>
              </a:graphicData>
            </a:graphic>
          </wp:inline>
        </w:drawing>
      </w:r>
    </w:p>
    <w:sectPr w:rsidR="001C12D5" w:rsidRPr="001C12D5" w:rsidSect="00D83EAD">
      <w:footerReference w:type="default" r:id="rId21"/>
      <w:pgSz w:w="11906" w:h="16838"/>
      <w:pgMar w:top="1440" w:right="1080" w:bottom="1440" w:left="1080" w:header="851" w:footer="992" w:gutter="0"/>
      <w:pgNumType w:start="128"/>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11E90" w14:textId="77777777" w:rsidR="006D66E5" w:rsidRDefault="006D66E5" w:rsidP="00FD1AC2">
      <w:r>
        <w:separator/>
      </w:r>
    </w:p>
  </w:endnote>
  <w:endnote w:type="continuationSeparator" w:id="0">
    <w:p w14:paraId="1C0A83B7" w14:textId="77777777" w:rsidR="006D66E5" w:rsidRDefault="006D66E5" w:rsidP="00FD1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Yu Gothic">
    <w:altName w:val="游ゴシック"/>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6F5E" w14:textId="77777777" w:rsidR="006D66E5" w:rsidRDefault="006D66E5" w:rsidP="008966EE">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1BD8" w14:textId="77777777" w:rsidR="006D66E5" w:rsidRDefault="006D66E5" w:rsidP="00FD1AC2">
      <w:r>
        <w:separator/>
      </w:r>
    </w:p>
  </w:footnote>
  <w:footnote w:type="continuationSeparator" w:id="0">
    <w:p w14:paraId="08DED81A" w14:textId="77777777" w:rsidR="006D66E5" w:rsidRDefault="006D66E5" w:rsidP="00FD1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8.6pt;height:8.6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067C0237"/>
    <w:multiLevelType w:val="multilevel"/>
    <w:tmpl w:val="C7988C2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 w15:restartNumberingAfterBreak="0">
    <w:nsid w:val="319A0CEA"/>
    <w:multiLevelType w:val="multilevel"/>
    <w:tmpl w:val="0E74C5C2"/>
    <w:lvl w:ilvl="0">
      <w:start w:val="1"/>
      <w:numFmt w:val="decimal"/>
      <w:lvlText w:val="資料%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 w15:restartNumberingAfterBreak="0">
    <w:nsid w:val="3643768A"/>
    <w:multiLevelType w:val="hybridMultilevel"/>
    <w:tmpl w:val="036A57B6"/>
    <w:lvl w:ilvl="0" w:tplc="5F48A660">
      <w:start w:val="1"/>
      <w:numFmt w:val="bullet"/>
      <w:lvlText w:val="○"/>
      <w:lvlJc w:val="left"/>
      <w:pPr>
        <w:ind w:left="420" w:hanging="420"/>
      </w:pPr>
      <w:rPr>
        <w:rFonts w:ascii="ＭＳ Ｐ明朝" w:eastAsia="ＭＳ Ｐ明朝" w:hAnsi="ＭＳ Ｐ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6B86267"/>
    <w:multiLevelType w:val="multilevel"/>
    <w:tmpl w:val="6B3EC62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52018F9"/>
    <w:multiLevelType w:val="hybridMultilevel"/>
    <w:tmpl w:val="5484DEBC"/>
    <w:lvl w:ilvl="0" w:tplc="A52290C6">
      <w:start w:val="1"/>
      <w:numFmt w:val="decimal"/>
      <w:lvlText w:val="資料%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F2D2939"/>
    <w:multiLevelType w:val="hybridMultilevel"/>
    <w:tmpl w:val="FBC08F26"/>
    <w:lvl w:ilvl="0" w:tplc="24FAD3A8">
      <w:start w:val="1"/>
      <w:numFmt w:val="bullet"/>
      <w:pStyle w:val="a1"/>
      <w:lvlText w:val="○"/>
      <w:lvlJc w:val="left"/>
      <w:pPr>
        <w:ind w:left="420" w:hanging="420"/>
      </w:pPr>
      <w:rPr>
        <w:rFonts w:ascii="ＭＳ Ｐ明朝" w:eastAsia="ＭＳ Ｐ明朝" w:hAnsi="ＭＳ Ｐ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F9E1BC3"/>
    <w:multiLevelType w:val="multilevel"/>
    <w:tmpl w:val="DEB08D8E"/>
    <w:lvl w:ilvl="0">
      <w:start w:val="1"/>
      <w:numFmt w:val="decimal"/>
      <w:pStyle w:val="a2"/>
      <w:lvlText w:val="資料%1．"/>
      <w:lvlJc w:val="left"/>
      <w:pPr>
        <w:tabs>
          <w:tab w:val="num" w:pos="425"/>
        </w:tabs>
        <w:ind w:left="425" w:hanging="425"/>
      </w:pPr>
      <w:rPr>
        <w:rFonts w:hint="eastAsia"/>
      </w:rPr>
    </w:lvl>
    <w:lvl w:ilvl="1">
      <w:start w:val="1"/>
      <w:numFmt w:val="decimal"/>
      <w:pStyle w:val="a3"/>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9" w15:restartNumberingAfterBreak="0">
    <w:nsid w:val="67B8490B"/>
    <w:multiLevelType w:val="multilevel"/>
    <w:tmpl w:val="82AEED1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0" w15:restartNumberingAfterBreak="0">
    <w:nsid w:val="6AD66917"/>
    <w:multiLevelType w:val="hybridMultilevel"/>
    <w:tmpl w:val="26248F6A"/>
    <w:lvl w:ilvl="0" w:tplc="4F141466">
      <w:start w:val="1"/>
      <w:numFmt w:val="bullet"/>
      <w:pStyle w:val="a4"/>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6E630F8"/>
    <w:multiLevelType w:val="multilevel"/>
    <w:tmpl w:val="9C2003B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lowerLetter"/>
      <w:pStyle w:val="6"/>
      <w:lvlText w:val="%6）"/>
      <w:lvlJc w:val="left"/>
      <w:pPr>
        <w:tabs>
          <w:tab w:val="num" w:pos="5006"/>
        </w:tabs>
        <w:ind w:left="3260" w:hanging="1134"/>
      </w:pPr>
      <w:rPr>
        <w:rFonts w:hint="eastAsia"/>
      </w:rPr>
    </w:lvl>
    <w:lvl w:ilvl="6">
      <w:start w:val="1"/>
      <w:numFmt w:val="lowerRoman"/>
      <w:pStyle w:val="7"/>
      <w:lvlText w:val="%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11"/>
  </w:num>
  <w:num w:numId="4">
    <w:abstractNumId w:val="11"/>
  </w:num>
  <w:num w:numId="5">
    <w:abstractNumId w:val="11"/>
  </w:num>
  <w:num w:numId="6">
    <w:abstractNumId w:val="11"/>
  </w:num>
  <w:num w:numId="7">
    <w:abstractNumId w:val="11"/>
  </w:num>
  <w:num w:numId="8">
    <w:abstractNumId w:val="11"/>
  </w:num>
  <w:num w:numId="9">
    <w:abstractNumId w:val="5"/>
  </w:num>
  <w:num w:numId="10">
    <w:abstractNumId w:val="7"/>
  </w:num>
  <w:num w:numId="11">
    <w:abstractNumId w:val="10"/>
  </w:num>
  <w:num w:numId="12">
    <w:abstractNumId w:val="3"/>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
  </w:num>
  <w:num w:numId="20">
    <w:abstractNumId w:val="4"/>
  </w:num>
  <w:num w:numId="21">
    <w:abstractNumId w:val="4"/>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1.%2.%3"/>
        <w:lvlJc w:val="left"/>
        <w:pPr>
          <w:tabs>
            <w:tab w:val="num" w:pos="1418"/>
          </w:tabs>
          <w:ind w:left="1418" w:hanging="567"/>
        </w:pPr>
        <w:rPr>
          <w:rFonts w:hint="eastAsia"/>
        </w:rPr>
      </w:lvl>
    </w:lvlOverride>
    <w:lvlOverride w:ilvl="3">
      <w:lvl w:ilvl="3">
        <w:start w:val="1"/>
        <w:numFmt w:val="decimal"/>
        <w:lvlText w:val="（%4）"/>
        <w:lvlJc w:val="left"/>
        <w:pPr>
          <w:tabs>
            <w:tab w:val="num" w:pos="1984"/>
          </w:tabs>
          <w:ind w:left="1984" w:hanging="708"/>
        </w:pPr>
        <w:rPr>
          <w:rFonts w:hint="eastAsia"/>
        </w:rPr>
      </w:lvl>
    </w:lvlOverride>
    <w:lvlOverride w:ilvl="4">
      <w:lvl w:ilvl="4">
        <w:start w:val="1"/>
        <w:numFmt w:val="decimal"/>
        <w:lvlText w:val="%5）"/>
        <w:lvlJc w:val="left"/>
        <w:pPr>
          <w:tabs>
            <w:tab w:val="num" w:pos="2551"/>
          </w:tabs>
          <w:ind w:left="2551" w:hanging="850"/>
        </w:pPr>
        <w:rPr>
          <w:rFonts w:hint="eastAsia"/>
        </w:rPr>
      </w:lvl>
    </w:lvlOverride>
    <w:lvlOverride w:ilvl="5">
      <w:lvl w:ilvl="5">
        <w:start w:val="1"/>
        <w:numFmt w:val="decimal"/>
        <w:lvlText w:val="%1.%2.%3.%4.%5.%6"/>
        <w:lvlJc w:val="left"/>
        <w:pPr>
          <w:tabs>
            <w:tab w:val="num" w:pos="5006"/>
          </w:tabs>
          <w:ind w:left="3260" w:hanging="1134"/>
        </w:pPr>
        <w:rPr>
          <w:rFonts w:hint="eastAsia"/>
        </w:rPr>
      </w:lvl>
    </w:lvlOverride>
    <w:lvlOverride w:ilvl="6">
      <w:lvl w:ilvl="6">
        <w:start w:val="1"/>
        <w:numFmt w:val="decimal"/>
        <w:lvlText w:val="%1.%2.%3.%4.%5.%6.%7"/>
        <w:lvlJc w:val="left"/>
        <w:pPr>
          <w:tabs>
            <w:tab w:val="num" w:pos="6151"/>
          </w:tabs>
          <w:ind w:left="3827" w:hanging="1276"/>
        </w:pPr>
        <w:rPr>
          <w:rFonts w:hint="eastAsia"/>
        </w:rPr>
      </w:lvl>
    </w:lvlOverride>
    <w:lvlOverride w:ilvl="7">
      <w:lvl w:ilvl="7">
        <w:start w:val="1"/>
        <w:numFmt w:val="decimalEnclosedCircle"/>
        <w:lvlText w:val="%8"/>
        <w:lvlJc w:val="left"/>
        <w:pPr>
          <w:tabs>
            <w:tab w:val="num" w:pos="6936"/>
          </w:tabs>
          <w:ind w:left="4394" w:hanging="1418"/>
        </w:pPr>
        <w:rPr>
          <w:rFonts w:hint="eastAsia"/>
        </w:rPr>
      </w:lvl>
    </w:lvlOverride>
    <w:lvlOverride w:ilvl="8">
      <w:lvl w:ilvl="8">
        <w:start w:val="1"/>
        <w:numFmt w:val="decimal"/>
        <w:lvlText w:val="%1.%2.%3.%4.%5.%6.%7.%8.%9"/>
        <w:lvlJc w:val="left"/>
        <w:pPr>
          <w:tabs>
            <w:tab w:val="num" w:pos="7722"/>
          </w:tabs>
          <w:ind w:left="5102" w:hanging="1700"/>
        </w:pPr>
        <w:rPr>
          <w:rFonts w:hint="eastAsia"/>
        </w:rPr>
      </w:lvl>
    </w:lvlOverride>
  </w:num>
  <w:num w:numId="22">
    <w:abstractNumId w:val="9"/>
  </w:num>
  <w:num w:numId="23">
    <w:abstractNumId w:val="11"/>
    <w:lvlOverride w:ilvl="0">
      <w:lvl w:ilvl="0">
        <w:start w:val="1"/>
        <w:numFmt w:val="decimal"/>
        <w:pStyle w:val="1"/>
        <w:lvlText w:val="%1．"/>
        <w:lvlJc w:val="left"/>
        <w:pPr>
          <w:tabs>
            <w:tab w:val="num" w:pos="425"/>
          </w:tabs>
          <w:ind w:left="425" w:hanging="425"/>
        </w:pPr>
        <w:rPr>
          <w:rFonts w:hint="eastAsia"/>
        </w:rPr>
      </w:lvl>
    </w:lvlOverride>
    <w:lvlOverride w:ilvl="1">
      <w:lvl w:ilvl="1">
        <w:start w:val="1"/>
        <w:numFmt w:val="decimal"/>
        <w:pStyle w:val="2"/>
        <w:lvlText w:val="%1.%2"/>
        <w:lvlJc w:val="left"/>
        <w:pPr>
          <w:tabs>
            <w:tab w:val="num" w:pos="992"/>
          </w:tabs>
          <w:ind w:left="992" w:hanging="567"/>
        </w:pPr>
        <w:rPr>
          <w:rFonts w:hint="eastAsia"/>
        </w:rPr>
      </w:lvl>
    </w:lvlOverride>
    <w:lvlOverride w:ilvl="2">
      <w:lvl w:ilvl="2">
        <w:start w:val="1"/>
        <w:numFmt w:val="decimal"/>
        <w:pStyle w:val="3"/>
        <w:lvlText w:val="%1.%2.%3"/>
        <w:lvlJc w:val="left"/>
        <w:pPr>
          <w:tabs>
            <w:tab w:val="num" w:pos="1418"/>
          </w:tabs>
          <w:ind w:left="1418" w:hanging="567"/>
        </w:pPr>
        <w:rPr>
          <w:rFonts w:hint="eastAsia"/>
        </w:rPr>
      </w:lvl>
    </w:lvlOverride>
    <w:lvlOverride w:ilvl="3">
      <w:lvl w:ilvl="3">
        <w:start w:val="1"/>
        <w:numFmt w:val="decimal"/>
        <w:pStyle w:val="4"/>
        <w:lvlText w:val="（%4）"/>
        <w:lvlJc w:val="left"/>
        <w:pPr>
          <w:tabs>
            <w:tab w:val="num" w:pos="1984"/>
          </w:tabs>
          <w:ind w:left="1984" w:hanging="708"/>
        </w:pPr>
        <w:rPr>
          <w:rFonts w:hint="eastAsia"/>
        </w:rPr>
      </w:lvl>
    </w:lvlOverride>
    <w:lvlOverride w:ilvl="4">
      <w:lvl w:ilvl="4">
        <w:start w:val="1"/>
        <w:numFmt w:val="decimal"/>
        <w:pStyle w:val="5"/>
        <w:lvlText w:val="%5）"/>
        <w:lvlJc w:val="left"/>
        <w:pPr>
          <w:tabs>
            <w:tab w:val="num" w:pos="2551"/>
          </w:tabs>
          <w:ind w:left="2551" w:hanging="850"/>
        </w:pPr>
        <w:rPr>
          <w:rFonts w:hint="eastAsia"/>
        </w:rPr>
      </w:lvl>
    </w:lvlOverride>
    <w:lvlOverride w:ilvl="5">
      <w:lvl w:ilvl="5">
        <w:start w:val="1"/>
        <w:numFmt w:val="decimal"/>
        <w:pStyle w:val="6"/>
        <w:lvlText w:val="%1.%2.%3.%4.%5.%6"/>
        <w:lvlJc w:val="left"/>
        <w:pPr>
          <w:tabs>
            <w:tab w:val="num" w:pos="5006"/>
          </w:tabs>
          <w:ind w:left="3260" w:hanging="1134"/>
        </w:pPr>
        <w:rPr>
          <w:rFonts w:hint="eastAsia"/>
        </w:rPr>
      </w:lvl>
    </w:lvlOverride>
    <w:lvlOverride w:ilvl="6">
      <w:lvl w:ilvl="6">
        <w:start w:val="1"/>
        <w:numFmt w:val="decimal"/>
        <w:pStyle w:val="7"/>
        <w:lvlText w:val="%1.%2.%3.%4.%5.%6.%7"/>
        <w:lvlJc w:val="left"/>
        <w:pPr>
          <w:tabs>
            <w:tab w:val="num" w:pos="6151"/>
          </w:tabs>
          <w:ind w:left="3827" w:hanging="1276"/>
        </w:pPr>
        <w:rPr>
          <w:rFonts w:hint="eastAsia"/>
        </w:rPr>
      </w:lvl>
    </w:lvlOverride>
    <w:lvlOverride w:ilvl="7">
      <w:lvl w:ilvl="7">
        <w:start w:val="1"/>
        <w:numFmt w:val="decimalEnclosedCircle"/>
        <w:pStyle w:val="8"/>
        <w:lvlText w:val="%8"/>
        <w:lvlJc w:val="left"/>
        <w:pPr>
          <w:tabs>
            <w:tab w:val="num" w:pos="6936"/>
          </w:tabs>
          <w:ind w:left="4394" w:hanging="1418"/>
        </w:pPr>
        <w:rPr>
          <w:rFonts w:hint="eastAsia"/>
        </w:rPr>
      </w:lvl>
    </w:lvlOverride>
    <w:lvlOverride w:ilvl="8">
      <w:lvl w:ilvl="8">
        <w:start w:val="1"/>
        <w:numFmt w:val="decimal"/>
        <w:lvlText w:val="%1.%2.%3.%4.%5.%6.%7.%8.%9"/>
        <w:lvlJc w:val="left"/>
        <w:pPr>
          <w:tabs>
            <w:tab w:val="num" w:pos="7722"/>
          </w:tabs>
          <w:ind w:left="5102" w:hanging="1700"/>
        </w:pPr>
        <w:rPr>
          <w:rFonts w:hint="eastAsia"/>
        </w:rPr>
      </w:lvl>
    </w:lvlOverride>
  </w:num>
  <w:num w:numId="24">
    <w:abstractNumId w:val="8"/>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EF5"/>
    <w:rsid w:val="000016ED"/>
    <w:rsid w:val="0000439D"/>
    <w:rsid w:val="000165FF"/>
    <w:rsid w:val="00016D33"/>
    <w:rsid w:val="00016E76"/>
    <w:rsid w:val="0001746E"/>
    <w:rsid w:val="00022B98"/>
    <w:rsid w:val="00023DEE"/>
    <w:rsid w:val="0002550C"/>
    <w:rsid w:val="000305E6"/>
    <w:rsid w:val="000327D7"/>
    <w:rsid w:val="00035E9A"/>
    <w:rsid w:val="000362A0"/>
    <w:rsid w:val="00040AF6"/>
    <w:rsid w:val="00040BA6"/>
    <w:rsid w:val="00045503"/>
    <w:rsid w:val="000476DA"/>
    <w:rsid w:val="0004789E"/>
    <w:rsid w:val="00054741"/>
    <w:rsid w:val="000549D4"/>
    <w:rsid w:val="00055254"/>
    <w:rsid w:val="00055C4B"/>
    <w:rsid w:val="00056CBD"/>
    <w:rsid w:val="000657E9"/>
    <w:rsid w:val="00067651"/>
    <w:rsid w:val="000702D6"/>
    <w:rsid w:val="00073E1B"/>
    <w:rsid w:val="00076F1C"/>
    <w:rsid w:val="00081E37"/>
    <w:rsid w:val="0009050C"/>
    <w:rsid w:val="00090820"/>
    <w:rsid w:val="0009501D"/>
    <w:rsid w:val="000955A8"/>
    <w:rsid w:val="000A0419"/>
    <w:rsid w:val="000A51D2"/>
    <w:rsid w:val="000B3D25"/>
    <w:rsid w:val="000B50B0"/>
    <w:rsid w:val="000C2D36"/>
    <w:rsid w:val="000C3169"/>
    <w:rsid w:val="000C3495"/>
    <w:rsid w:val="000C7138"/>
    <w:rsid w:val="000C7E7D"/>
    <w:rsid w:val="000D0FB0"/>
    <w:rsid w:val="000D532C"/>
    <w:rsid w:val="000E2D5B"/>
    <w:rsid w:val="000E4391"/>
    <w:rsid w:val="000E47AA"/>
    <w:rsid w:val="000E5EF6"/>
    <w:rsid w:val="000F1C7A"/>
    <w:rsid w:val="000F2C77"/>
    <w:rsid w:val="000F4C28"/>
    <w:rsid w:val="000F57CD"/>
    <w:rsid w:val="000F6704"/>
    <w:rsid w:val="000F70DD"/>
    <w:rsid w:val="001012C1"/>
    <w:rsid w:val="00102054"/>
    <w:rsid w:val="0010641F"/>
    <w:rsid w:val="00111B34"/>
    <w:rsid w:val="00111C16"/>
    <w:rsid w:val="001120D8"/>
    <w:rsid w:val="001122C4"/>
    <w:rsid w:val="00112FE7"/>
    <w:rsid w:val="001130C5"/>
    <w:rsid w:val="00113CFC"/>
    <w:rsid w:val="00115525"/>
    <w:rsid w:val="0012069B"/>
    <w:rsid w:val="00121927"/>
    <w:rsid w:val="00122151"/>
    <w:rsid w:val="00124C9F"/>
    <w:rsid w:val="00127B2E"/>
    <w:rsid w:val="00130F8B"/>
    <w:rsid w:val="00133FBC"/>
    <w:rsid w:val="00136AFF"/>
    <w:rsid w:val="00144050"/>
    <w:rsid w:val="00146434"/>
    <w:rsid w:val="0014646B"/>
    <w:rsid w:val="00147CA2"/>
    <w:rsid w:val="00152101"/>
    <w:rsid w:val="00157E25"/>
    <w:rsid w:val="00157F2D"/>
    <w:rsid w:val="0016084A"/>
    <w:rsid w:val="001639AD"/>
    <w:rsid w:val="00164358"/>
    <w:rsid w:val="001644BB"/>
    <w:rsid w:val="00165D21"/>
    <w:rsid w:val="0017187C"/>
    <w:rsid w:val="00171BEF"/>
    <w:rsid w:val="00172964"/>
    <w:rsid w:val="00172C8A"/>
    <w:rsid w:val="00172CB1"/>
    <w:rsid w:val="0017393F"/>
    <w:rsid w:val="001745A6"/>
    <w:rsid w:val="001755C3"/>
    <w:rsid w:val="0017648E"/>
    <w:rsid w:val="00180D86"/>
    <w:rsid w:val="00182476"/>
    <w:rsid w:val="0018581B"/>
    <w:rsid w:val="00196D87"/>
    <w:rsid w:val="001A57DB"/>
    <w:rsid w:val="001A644E"/>
    <w:rsid w:val="001B1087"/>
    <w:rsid w:val="001B5B02"/>
    <w:rsid w:val="001B6253"/>
    <w:rsid w:val="001C0477"/>
    <w:rsid w:val="001C12D5"/>
    <w:rsid w:val="001C1636"/>
    <w:rsid w:val="001C22BC"/>
    <w:rsid w:val="001C22E6"/>
    <w:rsid w:val="001C346A"/>
    <w:rsid w:val="001C48A7"/>
    <w:rsid w:val="001C6A11"/>
    <w:rsid w:val="001D0C56"/>
    <w:rsid w:val="001D18CE"/>
    <w:rsid w:val="001D32AD"/>
    <w:rsid w:val="001D3D5E"/>
    <w:rsid w:val="001D4285"/>
    <w:rsid w:val="001E103C"/>
    <w:rsid w:val="001E5372"/>
    <w:rsid w:val="001E5E69"/>
    <w:rsid w:val="001E7A5A"/>
    <w:rsid w:val="001F1636"/>
    <w:rsid w:val="001F1F8A"/>
    <w:rsid w:val="001F1FAC"/>
    <w:rsid w:val="001F3168"/>
    <w:rsid w:val="001F3492"/>
    <w:rsid w:val="001F3A70"/>
    <w:rsid w:val="001F47CF"/>
    <w:rsid w:val="001F704F"/>
    <w:rsid w:val="00201057"/>
    <w:rsid w:val="002017D1"/>
    <w:rsid w:val="00204DB0"/>
    <w:rsid w:val="00211A39"/>
    <w:rsid w:val="002132AF"/>
    <w:rsid w:val="0021343D"/>
    <w:rsid w:val="00215750"/>
    <w:rsid w:val="00215BAC"/>
    <w:rsid w:val="0021601A"/>
    <w:rsid w:val="0022016E"/>
    <w:rsid w:val="00221234"/>
    <w:rsid w:val="0022412C"/>
    <w:rsid w:val="0022590C"/>
    <w:rsid w:val="00225EAF"/>
    <w:rsid w:val="002325E8"/>
    <w:rsid w:val="00244F95"/>
    <w:rsid w:val="002531C5"/>
    <w:rsid w:val="00253744"/>
    <w:rsid w:val="00255399"/>
    <w:rsid w:val="00256FBD"/>
    <w:rsid w:val="00262416"/>
    <w:rsid w:val="00262969"/>
    <w:rsid w:val="00263046"/>
    <w:rsid w:val="00267497"/>
    <w:rsid w:val="00271DCB"/>
    <w:rsid w:val="00272701"/>
    <w:rsid w:val="00272CDA"/>
    <w:rsid w:val="002807C7"/>
    <w:rsid w:val="00280BBC"/>
    <w:rsid w:val="00281120"/>
    <w:rsid w:val="002845F4"/>
    <w:rsid w:val="00284F98"/>
    <w:rsid w:val="00286719"/>
    <w:rsid w:val="00290CCD"/>
    <w:rsid w:val="002A021A"/>
    <w:rsid w:val="002A2BB3"/>
    <w:rsid w:val="002A6A18"/>
    <w:rsid w:val="002B061D"/>
    <w:rsid w:val="002B0AA2"/>
    <w:rsid w:val="002B1EF3"/>
    <w:rsid w:val="002B22D8"/>
    <w:rsid w:val="002B2487"/>
    <w:rsid w:val="002B3177"/>
    <w:rsid w:val="002B3E7D"/>
    <w:rsid w:val="002B53DD"/>
    <w:rsid w:val="002B7E74"/>
    <w:rsid w:val="002C0F39"/>
    <w:rsid w:val="002C21DC"/>
    <w:rsid w:val="002C2EB3"/>
    <w:rsid w:val="002C3A4C"/>
    <w:rsid w:val="002D1040"/>
    <w:rsid w:val="002D2CDF"/>
    <w:rsid w:val="002D3616"/>
    <w:rsid w:val="002D37D0"/>
    <w:rsid w:val="002D4D2D"/>
    <w:rsid w:val="002D6FBE"/>
    <w:rsid w:val="002D77DA"/>
    <w:rsid w:val="002E7335"/>
    <w:rsid w:val="002F29A6"/>
    <w:rsid w:val="002F319D"/>
    <w:rsid w:val="002F7254"/>
    <w:rsid w:val="002F7C22"/>
    <w:rsid w:val="00300758"/>
    <w:rsid w:val="00306447"/>
    <w:rsid w:val="003134C5"/>
    <w:rsid w:val="003144F5"/>
    <w:rsid w:val="00320B04"/>
    <w:rsid w:val="00326221"/>
    <w:rsid w:val="00331A0B"/>
    <w:rsid w:val="003374D9"/>
    <w:rsid w:val="0034375E"/>
    <w:rsid w:val="00350C6F"/>
    <w:rsid w:val="00355AEF"/>
    <w:rsid w:val="00363777"/>
    <w:rsid w:val="0036410E"/>
    <w:rsid w:val="0036635E"/>
    <w:rsid w:val="00366CC4"/>
    <w:rsid w:val="00367EAD"/>
    <w:rsid w:val="00370962"/>
    <w:rsid w:val="00370C9F"/>
    <w:rsid w:val="0037295C"/>
    <w:rsid w:val="003745D6"/>
    <w:rsid w:val="00374DFB"/>
    <w:rsid w:val="00376B4A"/>
    <w:rsid w:val="00377603"/>
    <w:rsid w:val="00381D48"/>
    <w:rsid w:val="003827EB"/>
    <w:rsid w:val="003828C6"/>
    <w:rsid w:val="00384655"/>
    <w:rsid w:val="00384E34"/>
    <w:rsid w:val="00385437"/>
    <w:rsid w:val="00386552"/>
    <w:rsid w:val="00387D0A"/>
    <w:rsid w:val="00390AA1"/>
    <w:rsid w:val="00393759"/>
    <w:rsid w:val="00396DDF"/>
    <w:rsid w:val="00397C14"/>
    <w:rsid w:val="003A1550"/>
    <w:rsid w:val="003A2EF3"/>
    <w:rsid w:val="003A36F0"/>
    <w:rsid w:val="003A50B6"/>
    <w:rsid w:val="003B085F"/>
    <w:rsid w:val="003B25E3"/>
    <w:rsid w:val="003B58A9"/>
    <w:rsid w:val="003C27E2"/>
    <w:rsid w:val="003C5467"/>
    <w:rsid w:val="003C6878"/>
    <w:rsid w:val="003D54C1"/>
    <w:rsid w:val="003E71AE"/>
    <w:rsid w:val="003E7226"/>
    <w:rsid w:val="003F388D"/>
    <w:rsid w:val="003F5532"/>
    <w:rsid w:val="003F7212"/>
    <w:rsid w:val="00403944"/>
    <w:rsid w:val="004071E8"/>
    <w:rsid w:val="00410796"/>
    <w:rsid w:val="0041168B"/>
    <w:rsid w:val="00414EE5"/>
    <w:rsid w:val="00417355"/>
    <w:rsid w:val="0041796F"/>
    <w:rsid w:val="004179F2"/>
    <w:rsid w:val="004214EE"/>
    <w:rsid w:val="004229EC"/>
    <w:rsid w:val="00427E51"/>
    <w:rsid w:val="0043015B"/>
    <w:rsid w:val="0043015E"/>
    <w:rsid w:val="004311F3"/>
    <w:rsid w:val="00442026"/>
    <w:rsid w:val="00443943"/>
    <w:rsid w:val="00446E7A"/>
    <w:rsid w:val="004515DA"/>
    <w:rsid w:val="00451D1A"/>
    <w:rsid w:val="0045598D"/>
    <w:rsid w:val="00455D1A"/>
    <w:rsid w:val="00455F8A"/>
    <w:rsid w:val="0046327C"/>
    <w:rsid w:val="00465A55"/>
    <w:rsid w:val="004669EB"/>
    <w:rsid w:val="004671E0"/>
    <w:rsid w:val="00472D56"/>
    <w:rsid w:val="0047433F"/>
    <w:rsid w:val="004744EF"/>
    <w:rsid w:val="00475A3E"/>
    <w:rsid w:val="00480207"/>
    <w:rsid w:val="0048073A"/>
    <w:rsid w:val="00492224"/>
    <w:rsid w:val="00497717"/>
    <w:rsid w:val="004A7489"/>
    <w:rsid w:val="004B0BD2"/>
    <w:rsid w:val="004C4C52"/>
    <w:rsid w:val="004C5AD7"/>
    <w:rsid w:val="004C6304"/>
    <w:rsid w:val="004C7D2A"/>
    <w:rsid w:val="004C7E12"/>
    <w:rsid w:val="004D0B9D"/>
    <w:rsid w:val="004D0F20"/>
    <w:rsid w:val="004D285A"/>
    <w:rsid w:val="004D6F40"/>
    <w:rsid w:val="004E0C72"/>
    <w:rsid w:val="004E26F3"/>
    <w:rsid w:val="004E409A"/>
    <w:rsid w:val="004E6DDD"/>
    <w:rsid w:val="004F0A55"/>
    <w:rsid w:val="004F46BA"/>
    <w:rsid w:val="004F5DD2"/>
    <w:rsid w:val="0050062F"/>
    <w:rsid w:val="00503B4C"/>
    <w:rsid w:val="00505466"/>
    <w:rsid w:val="005121FE"/>
    <w:rsid w:val="00516194"/>
    <w:rsid w:val="0051650D"/>
    <w:rsid w:val="0052091A"/>
    <w:rsid w:val="005223D6"/>
    <w:rsid w:val="005335FD"/>
    <w:rsid w:val="00533FA3"/>
    <w:rsid w:val="00537DD8"/>
    <w:rsid w:val="00542EF5"/>
    <w:rsid w:val="005432A2"/>
    <w:rsid w:val="0054566F"/>
    <w:rsid w:val="005456E2"/>
    <w:rsid w:val="00545C2B"/>
    <w:rsid w:val="00546408"/>
    <w:rsid w:val="0054713C"/>
    <w:rsid w:val="005517C0"/>
    <w:rsid w:val="00552B73"/>
    <w:rsid w:val="00552CC3"/>
    <w:rsid w:val="00553264"/>
    <w:rsid w:val="0055560A"/>
    <w:rsid w:val="00556032"/>
    <w:rsid w:val="00560C92"/>
    <w:rsid w:val="00562094"/>
    <w:rsid w:val="00562194"/>
    <w:rsid w:val="005657EE"/>
    <w:rsid w:val="00572A00"/>
    <w:rsid w:val="005735C1"/>
    <w:rsid w:val="0057595A"/>
    <w:rsid w:val="005765E6"/>
    <w:rsid w:val="00577347"/>
    <w:rsid w:val="00580EF3"/>
    <w:rsid w:val="00583279"/>
    <w:rsid w:val="00591B12"/>
    <w:rsid w:val="005936C6"/>
    <w:rsid w:val="00596CE2"/>
    <w:rsid w:val="0059761F"/>
    <w:rsid w:val="00597F07"/>
    <w:rsid w:val="005A4813"/>
    <w:rsid w:val="005A4F43"/>
    <w:rsid w:val="005A5F2E"/>
    <w:rsid w:val="005A6C9F"/>
    <w:rsid w:val="005B019A"/>
    <w:rsid w:val="005B2BA2"/>
    <w:rsid w:val="005B33DF"/>
    <w:rsid w:val="005B43E4"/>
    <w:rsid w:val="005C468F"/>
    <w:rsid w:val="005C5A7A"/>
    <w:rsid w:val="005C758D"/>
    <w:rsid w:val="005D2380"/>
    <w:rsid w:val="005D33A1"/>
    <w:rsid w:val="005D7596"/>
    <w:rsid w:val="005E03D8"/>
    <w:rsid w:val="005E150C"/>
    <w:rsid w:val="005F1F3B"/>
    <w:rsid w:val="005F3248"/>
    <w:rsid w:val="005F3F87"/>
    <w:rsid w:val="005F610C"/>
    <w:rsid w:val="006076EC"/>
    <w:rsid w:val="00610FE5"/>
    <w:rsid w:val="0061171C"/>
    <w:rsid w:val="00614400"/>
    <w:rsid w:val="00614A8E"/>
    <w:rsid w:val="00614B1A"/>
    <w:rsid w:val="00616A3C"/>
    <w:rsid w:val="006210BA"/>
    <w:rsid w:val="00621445"/>
    <w:rsid w:val="00625734"/>
    <w:rsid w:val="006257FE"/>
    <w:rsid w:val="006309D3"/>
    <w:rsid w:val="00634119"/>
    <w:rsid w:val="006356A1"/>
    <w:rsid w:val="00641761"/>
    <w:rsid w:val="00641A9A"/>
    <w:rsid w:val="00641B16"/>
    <w:rsid w:val="0065072E"/>
    <w:rsid w:val="00652629"/>
    <w:rsid w:val="00653438"/>
    <w:rsid w:val="006556CB"/>
    <w:rsid w:val="006567C5"/>
    <w:rsid w:val="0066105B"/>
    <w:rsid w:val="006636A7"/>
    <w:rsid w:val="00663FC7"/>
    <w:rsid w:val="006663CD"/>
    <w:rsid w:val="0067530B"/>
    <w:rsid w:val="006804C3"/>
    <w:rsid w:val="00681404"/>
    <w:rsid w:val="00682D80"/>
    <w:rsid w:val="00683481"/>
    <w:rsid w:val="00683877"/>
    <w:rsid w:val="00683907"/>
    <w:rsid w:val="00691A4F"/>
    <w:rsid w:val="00691E57"/>
    <w:rsid w:val="0069279F"/>
    <w:rsid w:val="006953DE"/>
    <w:rsid w:val="0069732A"/>
    <w:rsid w:val="006973CD"/>
    <w:rsid w:val="0069755A"/>
    <w:rsid w:val="006A0039"/>
    <w:rsid w:val="006A0518"/>
    <w:rsid w:val="006A12BA"/>
    <w:rsid w:val="006A2D1D"/>
    <w:rsid w:val="006A5430"/>
    <w:rsid w:val="006A77D0"/>
    <w:rsid w:val="006B59B7"/>
    <w:rsid w:val="006C1A8A"/>
    <w:rsid w:val="006C3FB9"/>
    <w:rsid w:val="006D2995"/>
    <w:rsid w:val="006D3408"/>
    <w:rsid w:val="006D3BEA"/>
    <w:rsid w:val="006D66E5"/>
    <w:rsid w:val="006E32B0"/>
    <w:rsid w:val="006E3D17"/>
    <w:rsid w:val="006E62BD"/>
    <w:rsid w:val="006E7A93"/>
    <w:rsid w:val="006F2F68"/>
    <w:rsid w:val="006F5614"/>
    <w:rsid w:val="006F71AA"/>
    <w:rsid w:val="00701CC6"/>
    <w:rsid w:val="00710280"/>
    <w:rsid w:val="007120E9"/>
    <w:rsid w:val="0071306E"/>
    <w:rsid w:val="007153C0"/>
    <w:rsid w:val="007210E7"/>
    <w:rsid w:val="00721303"/>
    <w:rsid w:val="0072192E"/>
    <w:rsid w:val="00722B5E"/>
    <w:rsid w:val="007249DE"/>
    <w:rsid w:val="007278ED"/>
    <w:rsid w:val="00733381"/>
    <w:rsid w:val="00733FAE"/>
    <w:rsid w:val="0073754D"/>
    <w:rsid w:val="00745602"/>
    <w:rsid w:val="00746FE5"/>
    <w:rsid w:val="00747246"/>
    <w:rsid w:val="00750409"/>
    <w:rsid w:val="00750D88"/>
    <w:rsid w:val="00751603"/>
    <w:rsid w:val="00754206"/>
    <w:rsid w:val="00755569"/>
    <w:rsid w:val="007563C8"/>
    <w:rsid w:val="0075796F"/>
    <w:rsid w:val="00763488"/>
    <w:rsid w:val="00763FE4"/>
    <w:rsid w:val="0076765A"/>
    <w:rsid w:val="007742F2"/>
    <w:rsid w:val="00774846"/>
    <w:rsid w:val="00775DDD"/>
    <w:rsid w:val="0078115D"/>
    <w:rsid w:val="00784A71"/>
    <w:rsid w:val="00785319"/>
    <w:rsid w:val="00786512"/>
    <w:rsid w:val="007867BE"/>
    <w:rsid w:val="00787CC5"/>
    <w:rsid w:val="007907D3"/>
    <w:rsid w:val="00792BEE"/>
    <w:rsid w:val="007937C9"/>
    <w:rsid w:val="00797B87"/>
    <w:rsid w:val="007A4269"/>
    <w:rsid w:val="007A7038"/>
    <w:rsid w:val="007B3444"/>
    <w:rsid w:val="007B4EE4"/>
    <w:rsid w:val="007B5578"/>
    <w:rsid w:val="007C2C2C"/>
    <w:rsid w:val="007C3ABC"/>
    <w:rsid w:val="007C406C"/>
    <w:rsid w:val="007C7C9B"/>
    <w:rsid w:val="007D0136"/>
    <w:rsid w:val="007D138E"/>
    <w:rsid w:val="007D3A41"/>
    <w:rsid w:val="007D54AB"/>
    <w:rsid w:val="007D5ED1"/>
    <w:rsid w:val="007D697C"/>
    <w:rsid w:val="007D7431"/>
    <w:rsid w:val="007E0DEC"/>
    <w:rsid w:val="007E460A"/>
    <w:rsid w:val="007F5DEE"/>
    <w:rsid w:val="0080108D"/>
    <w:rsid w:val="00802CD2"/>
    <w:rsid w:val="00803B2B"/>
    <w:rsid w:val="008043DC"/>
    <w:rsid w:val="008045CF"/>
    <w:rsid w:val="0080693F"/>
    <w:rsid w:val="00806A37"/>
    <w:rsid w:val="008114C9"/>
    <w:rsid w:val="008118C4"/>
    <w:rsid w:val="00812153"/>
    <w:rsid w:val="008243B6"/>
    <w:rsid w:val="008259EF"/>
    <w:rsid w:val="008275C4"/>
    <w:rsid w:val="0083071D"/>
    <w:rsid w:val="0083594F"/>
    <w:rsid w:val="00835F7F"/>
    <w:rsid w:val="008362B2"/>
    <w:rsid w:val="00836E01"/>
    <w:rsid w:val="008372E9"/>
    <w:rsid w:val="008443D1"/>
    <w:rsid w:val="00846314"/>
    <w:rsid w:val="008469AC"/>
    <w:rsid w:val="0085297A"/>
    <w:rsid w:val="008607B6"/>
    <w:rsid w:val="00861720"/>
    <w:rsid w:val="00862D7C"/>
    <w:rsid w:val="0086350E"/>
    <w:rsid w:val="008645F9"/>
    <w:rsid w:val="00874783"/>
    <w:rsid w:val="00874BFD"/>
    <w:rsid w:val="00875782"/>
    <w:rsid w:val="0088523F"/>
    <w:rsid w:val="008864AF"/>
    <w:rsid w:val="0089031C"/>
    <w:rsid w:val="00891B28"/>
    <w:rsid w:val="00894D2F"/>
    <w:rsid w:val="008966EE"/>
    <w:rsid w:val="008A06C2"/>
    <w:rsid w:val="008A091A"/>
    <w:rsid w:val="008A4106"/>
    <w:rsid w:val="008A5628"/>
    <w:rsid w:val="008B17DD"/>
    <w:rsid w:val="008B62FB"/>
    <w:rsid w:val="008B7274"/>
    <w:rsid w:val="008C0DF2"/>
    <w:rsid w:val="008C2884"/>
    <w:rsid w:val="008C3A72"/>
    <w:rsid w:val="008C7253"/>
    <w:rsid w:val="008D5747"/>
    <w:rsid w:val="008D616E"/>
    <w:rsid w:val="008D642D"/>
    <w:rsid w:val="008D770F"/>
    <w:rsid w:val="008E074D"/>
    <w:rsid w:val="008E2842"/>
    <w:rsid w:val="008E34EE"/>
    <w:rsid w:val="008E4094"/>
    <w:rsid w:val="008E64D6"/>
    <w:rsid w:val="008F2147"/>
    <w:rsid w:val="00912707"/>
    <w:rsid w:val="0091392B"/>
    <w:rsid w:val="009144AB"/>
    <w:rsid w:val="009169BA"/>
    <w:rsid w:val="00916F7B"/>
    <w:rsid w:val="00920EC6"/>
    <w:rsid w:val="009229F2"/>
    <w:rsid w:val="00923829"/>
    <w:rsid w:val="00925EC1"/>
    <w:rsid w:val="009277A1"/>
    <w:rsid w:val="009329A9"/>
    <w:rsid w:val="00933CE0"/>
    <w:rsid w:val="00934CC4"/>
    <w:rsid w:val="00937AFE"/>
    <w:rsid w:val="00940D75"/>
    <w:rsid w:val="009478AF"/>
    <w:rsid w:val="00950B97"/>
    <w:rsid w:val="009535AC"/>
    <w:rsid w:val="00953CC9"/>
    <w:rsid w:val="00957FA5"/>
    <w:rsid w:val="00960B19"/>
    <w:rsid w:val="00960CCA"/>
    <w:rsid w:val="0096115A"/>
    <w:rsid w:val="00962C3B"/>
    <w:rsid w:val="00963E26"/>
    <w:rsid w:val="00964DC0"/>
    <w:rsid w:val="00965663"/>
    <w:rsid w:val="00971BC9"/>
    <w:rsid w:val="00972476"/>
    <w:rsid w:val="00972590"/>
    <w:rsid w:val="00975623"/>
    <w:rsid w:val="009762FD"/>
    <w:rsid w:val="009778EC"/>
    <w:rsid w:val="00984DDE"/>
    <w:rsid w:val="00991190"/>
    <w:rsid w:val="00997653"/>
    <w:rsid w:val="009A26AA"/>
    <w:rsid w:val="009A3603"/>
    <w:rsid w:val="009A54D0"/>
    <w:rsid w:val="009A5BFE"/>
    <w:rsid w:val="009A6EA9"/>
    <w:rsid w:val="009B0363"/>
    <w:rsid w:val="009B249F"/>
    <w:rsid w:val="009B3EFA"/>
    <w:rsid w:val="009B5277"/>
    <w:rsid w:val="009B7D09"/>
    <w:rsid w:val="009C2455"/>
    <w:rsid w:val="009C2906"/>
    <w:rsid w:val="009C3771"/>
    <w:rsid w:val="009C4CF1"/>
    <w:rsid w:val="009C6949"/>
    <w:rsid w:val="009C77FC"/>
    <w:rsid w:val="009C7C96"/>
    <w:rsid w:val="009D7B4B"/>
    <w:rsid w:val="009E228E"/>
    <w:rsid w:val="009E30A1"/>
    <w:rsid w:val="009E3AB7"/>
    <w:rsid w:val="009E5BE1"/>
    <w:rsid w:val="009F0AAA"/>
    <w:rsid w:val="009F239A"/>
    <w:rsid w:val="009F42D4"/>
    <w:rsid w:val="009F4A11"/>
    <w:rsid w:val="009F5F44"/>
    <w:rsid w:val="00A03FCD"/>
    <w:rsid w:val="00A04058"/>
    <w:rsid w:val="00A16870"/>
    <w:rsid w:val="00A17570"/>
    <w:rsid w:val="00A2049A"/>
    <w:rsid w:val="00A21309"/>
    <w:rsid w:val="00A2442B"/>
    <w:rsid w:val="00A32E36"/>
    <w:rsid w:val="00A3324A"/>
    <w:rsid w:val="00A3534A"/>
    <w:rsid w:val="00A40237"/>
    <w:rsid w:val="00A412B0"/>
    <w:rsid w:val="00A41DFE"/>
    <w:rsid w:val="00A4491E"/>
    <w:rsid w:val="00A45565"/>
    <w:rsid w:val="00A539B1"/>
    <w:rsid w:val="00A54B92"/>
    <w:rsid w:val="00A67313"/>
    <w:rsid w:val="00A67543"/>
    <w:rsid w:val="00A70814"/>
    <w:rsid w:val="00A76279"/>
    <w:rsid w:val="00A835B9"/>
    <w:rsid w:val="00A9005C"/>
    <w:rsid w:val="00A959B3"/>
    <w:rsid w:val="00A96743"/>
    <w:rsid w:val="00A976A8"/>
    <w:rsid w:val="00AA2B72"/>
    <w:rsid w:val="00AA48F3"/>
    <w:rsid w:val="00AA5846"/>
    <w:rsid w:val="00AA6EF5"/>
    <w:rsid w:val="00AB19F1"/>
    <w:rsid w:val="00AB3E50"/>
    <w:rsid w:val="00AB5424"/>
    <w:rsid w:val="00AC1671"/>
    <w:rsid w:val="00AD1718"/>
    <w:rsid w:val="00AD27EF"/>
    <w:rsid w:val="00AD36D4"/>
    <w:rsid w:val="00AD7818"/>
    <w:rsid w:val="00AE012C"/>
    <w:rsid w:val="00AE1086"/>
    <w:rsid w:val="00AE3BA9"/>
    <w:rsid w:val="00AE4C8B"/>
    <w:rsid w:val="00AE7814"/>
    <w:rsid w:val="00AF28E3"/>
    <w:rsid w:val="00AF6495"/>
    <w:rsid w:val="00AF6D67"/>
    <w:rsid w:val="00B024D3"/>
    <w:rsid w:val="00B02569"/>
    <w:rsid w:val="00B054DB"/>
    <w:rsid w:val="00B06651"/>
    <w:rsid w:val="00B10797"/>
    <w:rsid w:val="00B123F9"/>
    <w:rsid w:val="00B1527F"/>
    <w:rsid w:val="00B15DEA"/>
    <w:rsid w:val="00B172E4"/>
    <w:rsid w:val="00B2243E"/>
    <w:rsid w:val="00B2457C"/>
    <w:rsid w:val="00B25908"/>
    <w:rsid w:val="00B25D94"/>
    <w:rsid w:val="00B30312"/>
    <w:rsid w:val="00B32301"/>
    <w:rsid w:val="00B37F27"/>
    <w:rsid w:val="00B41F4A"/>
    <w:rsid w:val="00B4275D"/>
    <w:rsid w:val="00B42B71"/>
    <w:rsid w:val="00B43B17"/>
    <w:rsid w:val="00B45129"/>
    <w:rsid w:val="00B468D3"/>
    <w:rsid w:val="00B47C4C"/>
    <w:rsid w:val="00B5046C"/>
    <w:rsid w:val="00B516A1"/>
    <w:rsid w:val="00B546A1"/>
    <w:rsid w:val="00B54AD8"/>
    <w:rsid w:val="00B559BD"/>
    <w:rsid w:val="00B57BAA"/>
    <w:rsid w:val="00B60ED0"/>
    <w:rsid w:val="00B61DA2"/>
    <w:rsid w:val="00B62ABB"/>
    <w:rsid w:val="00B64164"/>
    <w:rsid w:val="00B67C14"/>
    <w:rsid w:val="00B723E5"/>
    <w:rsid w:val="00B74EE7"/>
    <w:rsid w:val="00B75DBD"/>
    <w:rsid w:val="00B83F30"/>
    <w:rsid w:val="00B84184"/>
    <w:rsid w:val="00B8447D"/>
    <w:rsid w:val="00B84752"/>
    <w:rsid w:val="00B84B4F"/>
    <w:rsid w:val="00B85671"/>
    <w:rsid w:val="00B8579E"/>
    <w:rsid w:val="00B86672"/>
    <w:rsid w:val="00B86862"/>
    <w:rsid w:val="00B91AE7"/>
    <w:rsid w:val="00B91D4D"/>
    <w:rsid w:val="00B9253D"/>
    <w:rsid w:val="00B92F39"/>
    <w:rsid w:val="00B959D7"/>
    <w:rsid w:val="00B9634D"/>
    <w:rsid w:val="00BA6A5C"/>
    <w:rsid w:val="00BB534B"/>
    <w:rsid w:val="00BB5B1D"/>
    <w:rsid w:val="00BB6035"/>
    <w:rsid w:val="00BB60AF"/>
    <w:rsid w:val="00BC0629"/>
    <w:rsid w:val="00BC1D32"/>
    <w:rsid w:val="00BC4E34"/>
    <w:rsid w:val="00BD1AF8"/>
    <w:rsid w:val="00BD3A50"/>
    <w:rsid w:val="00BD5BE0"/>
    <w:rsid w:val="00BD7DF3"/>
    <w:rsid w:val="00BE0E23"/>
    <w:rsid w:val="00BE3165"/>
    <w:rsid w:val="00BE41C1"/>
    <w:rsid w:val="00BE6B60"/>
    <w:rsid w:val="00BE7F1C"/>
    <w:rsid w:val="00BF030F"/>
    <w:rsid w:val="00BF0CD3"/>
    <w:rsid w:val="00BF14DA"/>
    <w:rsid w:val="00BF77ED"/>
    <w:rsid w:val="00C072B0"/>
    <w:rsid w:val="00C168E4"/>
    <w:rsid w:val="00C17823"/>
    <w:rsid w:val="00C17C8F"/>
    <w:rsid w:val="00C215BC"/>
    <w:rsid w:val="00C21831"/>
    <w:rsid w:val="00C3625B"/>
    <w:rsid w:val="00C4149E"/>
    <w:rsid w:val="00C43522"/>
    <w:rsid w:val="00C4700E"/>
    <w:rsid w:val="00C509B4"/>
    <w:rsid w:val="00C52E52"/>
    <w:rsid w:val="00C53A31"/>
    <w:rsid w:val="00C53D45"/>
    <w:rsid w:val="00C56943"/>
    <w:rsid w:val="00C61D11"/>
    <w:rsid w:val="00C61F9A"/>
    <w:rsid w:val="00C62923"/>
    <w:rsid w:val="00C66F4A"/>
    <w:rsid w:val="00C734A3"/>
    <w:rsid w:val="00C8602D"/>
    <w:rsid w:val="00C8625A"/>
    <w:rsid w:val="00C90621"/>
    <w:rsid w:val="00C941BF"/>
    <w:rsid w:val="00C957D6"/>
    <w:rsid w:val="00CA077F"/>
    <w:rsid w:val="00CA0A3E"/>
    <w:rsid w:val="00CA1464"/>
    <w:rsid w:val="00CA34A9"/>
    <w:rsid w:val="00CA3BCC"/>
    <w:rsid w:val="00CA6445"/>
    <w:rsid w:val="00CB409C"/>
    <w:rsid w:val="00CC06F0"/>
    <w:rsid w:val="00CC5B42"/>
    <w:rsid w:val="00CC600A"/>
    <w:rsid w:val="00CD0847"/>
    <w:rsid w:val="00CD196A"/>
    <w:rsid w:val="00CD5331"/>
    <w:rsid w:val="00CD787A"/>
    <w:rsid w:val="00CD7B58"/>
    <w:rsid w:val="00CE0ACD"/>
    <w:rsid w:val="00CE3865"/>
    <w:rsid w:val="00D036E3"/>
    <w:rsid w:val="00D0562A"/>
    <w:rsid w:val="00D05F74"/>
    <w:rsid w:val="00D10B05"/>
    <w:rsid w:val="00D177A8"/>
    <w:rsid w:val="00D20978"/>
    <w:rsid w:val="00D2427F"/>
    <w:rsid w:val="00D273A2"/>
    <w:rsid w:val="00D30347"/>
    <w:rsid w:val="00D32417"/>
    <w:rsid w:val="00D4327D"/>
    <w:rsid w:val="00D4418E"/>
    <w:rsid w:val="00D44D7F"/>
    <w:rsid w:val="00D463C2"/>
    <w:rsid w:val="00D46C25"/>
    <w:rsid w:val="00D53ABB"/>
    <w:rsid w:val="00D56E8D"/>
    <w:rsid w:val="00D57858"/>
    <w:rsid w:val="00D645D2"/>
    <w:rsid w:val="00D72BF6"/>
    <w:rsid w:val="00D747AB"/>
    <w:rsid w:val="00D76EED"/>
    <w:rsid w:val="00D80B42"/>
    <w:rsid w:val="00D80CDF"/>
    <w:rsid w:val="00D8239B"/>
    <w:rsid w:val="00D83EAD"/>
    <w:rsid w:val="00D85C87"/>
    <w:rsid w:val="00D86FCE"/>
    <w:rsid w:val="00D939C4"/>
    <w:rsid w:val="00D93E07"/>
    <w:rsid w:val="00D94D92"/>
    <w:rsid w:val="00D96DBC"/>
    <w:rsid w:val="00DA653C"/>
    <w:rsid w:val="00DA735A"/>
    <w:rsid w:val="00DB04C0"/>
    <w:rsid w:val="00DB077B"/>
    <w:rsid w:val="00DB57FD"/>
    <w:rsid w:val="00DC21A9"/>
    <w:rsid w:val="00DC37E4"/>
    <w:rsid w:val="00DC4700"/>
    <w:rsid w:val="00DC69D5"/>
    <w:rsid w:val="00DC6A51"/>
    <w:rsid w:val="00DD10B4"/>
    <w:rsid w:val="00DD2DED"/>
    <w:rsid w:val="00DD39B7"/>
    <w:rsid w:val="00DD7AC0"/>
    <w:rsid w:val="00DE0E46"/>
    <w:rsid w:val="00DE15E5"/>
    <w:rsid w:val="00DE32F6"/>
    <w:rsid w:val="00DE5E7B"/>
    <w:rsid w:val="00DF0351"/>
    <w:rsid w:val="00DF2C90"/>
    <w:rsid w:val="00DF330D"/>
    <w:rsid w:val="00DF45FF"/>
    <w:rsid w:val="00E05A5C"/>
    <w:rsid w:val="00E10A0F"/>
    <w:rsid w:val="00E27BA3"/>
    <w:rsid w:val="00E31367"/>
    <w:rsid w:val="00E33C5F"/>
    <w:rsid w:val="00E403C4"/>
    <w:rsid w:val="00E4365B"/>
    <w:rsid w:val="00E4453E"/>
    <w:rsid w:val="00E52D31"/>
    <w:rsid w:val="00E54E90"/>
    <w:rsid w:val="00E560EB"/>
    <w:rsid w:val="00E5732A"/>
    <w:rsid w:val="00E57BB0"/>
    <w:rsid w:val="00E63006"/>
    <w:rsid w:val="00E63246"/>
    <w:rsid w:val="00E6391F"/>
    <w:rsid w:val="00E64893"/>
    <w:rsid w:val="00E679B2"/>
    <w:rsid w:val="00E7695C"/>
    <w:rsid w:val="00E80D94"/>
    <w:rsid w:val="00E82BDF"/>
    <w:rsid w:val="00E867CF"/>
    <w:rsid w:val="00E9192F"/>
    <w:rsid w:val="00E91C1A"/>
    <w:rsid w:val="00E95966"/>
    <w:rsid w:val="00EA1BD1"/>
    <w:rsid w:val="00EA5C3C"/>
    <w:rsid w:val="00EA7793"/>
    <w:rsid w:val="00EB4A0F"/>
    <w:rsid w:val="00EB5B29"/>
    <w:rsid w:val="00EC4FA1"/>
    <w:rsid w:val="00EC64A9"/>
    <w:rsid w:val="00ED2BB9"/>
    <w:rsid w:val="00ED4E83"/>
    <w:rsid w:val="00ED580E"/>
    <w:rsid w:val="00EE1CCD"/>
    <w:rsid w:val="00EE3EC0"/>
    <w:rsid w:val="00EF0C5F"/>
    <w:rsid w:val="00EF4E01"/>
    <w:rsid w:val="00EF6438"/>
    <w:rsid w:val="00F029A6"/>
    <w:rsid w:val="00F06DA4"/>
    <w:rsid w:val="00F10E5D"/>
    <w:rsid w:val="00F13AB7"/>
    <w:rsid w:val="00F14743"/>
    <w:rsid w:val="00F15EB2"/>
    <w:rsid w:val="00F1616F"/>
    <w:rsid w:val="00F21F1D"/>
    <w:rsid w:val="00F22C99"/>
    <w:rsid w:val="00F27E94"/>
    <w:rsid w:val="00F32482"/>
    <w:rsid w:val="00F32E87"/>
    <w:rsid w:val="00F37D2B"/>
    <w:rsid w:val="00F40764"/>
    <w:rsid w:val="00F41200"/>
    <w:rsid w:val="00F428BA"/>
    <w:rsid w:val="00F46706"/>
    <w:rsid w:val="00F4735A"/>
    <w:rsid w:val="00F47E74"/>
    <w:rsid w:val="00F5209A"/>
    <w:rsid w:val="00F5342A"/>
    <w:rsid w:val="00F54A36"/>
    <w:rsid w:val="00F61435"/>
    <w:rsid w:val="00F61525"/>
    <w:rsid w:val="00F63984"/>
    <w:rsid w:val="00F74296"/>
    <w:rsid w:val="00F7590B"/>
    <w:rsid w:val="00F80493"/>
    <w:rsid w:val="00F843DD"/>
    <w:rsid w:val="00F8626A"/>
    <w:rsid w:val="00F8747E"/>
    <w:rsid w:val="00F95811"/>
    <w:rsid w:val="00F95EE5"/>
    <w:rsid w:val="00FA3EBA"/>
    <w:rsid w:val="00FA42EB"/>
    <w:rsid w:val="00FA55B5"/>
    <w:rsid w:val="00FA5FD5"/>
    <w:rsid w:val="00FA6841"/>
    <w:rsid w:val="00FA70F5"/>
    <w:rsid w:val="00FA7715"/>
    <w:rsid w:val="00FB0846"/>
    <w:rsid w:val="00FB09F3"/>
    <w:rsid w:val="00FB3B36"/>
    <w:rsid w:val="00FB3CD9"/>
    <w:rsid w:val="00FC426D"/>
    <w:rsid w:val="00FD01D5"/>
    <w:rsid w:val="00FD1753"/>
    <w:rsid w:val="00FD1AC2"/>
    <w:rsid w:val="00FD2CBA"/>
    <w:rsid w:val="00FD501F"/>
    <w:rsid w:val="00FE1321"/>
    <w:rsid w:val="00FE2A62"/>
    <w:rsid w:val="00FE5624"/>
    <w:rsid w:val="00FE5E46"/>
    <w:rsid w:val="00FF2746"/>
    <w:rsid w:val="00FF3D08"/>
    <w:rsid w:val="00FF6155"/>
    <w:rsid w:val="00FF6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5FDC42"/>
  <w15:docId w15:val="{251D59D6-0484-4E48-9232-4FC10A9A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AA6EF5"/>
    <w:pPr>
      <w:widowControl w:val="0"/>
      <w:jc w:val="both"/>
    </w:pPr>
    <w:rPr>
      <w:rFonts w:ascii="Times New Roman" w:eastAsia="ＭＳ Ｐ明朝" w:hAnsi="Times New Roman" w:cs="Times New Roman"/>
      <w:sz w:val="20"/>
      <w:szCs w:val="24"/>
    </w:rPr>
  </w:style>
  <w:style w:type="paragraph" w:styleId="1">
    <w:name w:val="heading 1"/>
    <w:basedOn w:val="a5"/>
    <w:next w:val="a5"/>
    <w:link w:val="10"/>
    <w:autoRedefine/>
    <w:qFormat/>
    <w:rsid w:val="00B10797"/>
    <w:pPr>
      <w:numPr>
        <w:numId w:val="3"/>
      </w:numPr>
      <w:outlineLvl w:val="0"/>
    </w:pPr>
    <w:rPr>
      <w:rFonts w:ascii="Arial Black" w:eastAsia="HGP創英角ｺﾞｼｯｸUB" w:hAnsi="Arial Black"/>
      <w:sz w:val="22"/>
    </w:rPr>
  </w:style>
  <w:style w:type="paragraph" w:styleId="2">
    <w:name w:val="heading 2"/>
    <w:basedOn w:val="a5"/>
    <w:next w:val="a5"/>
    <w:link w:val="20"/>
    <w:autoRedefine/>
    <w:qFormat/>
    <w:rsid w:val="00E6391F"/>
    <w:pPr>
      <w:numPr>
        <w:ilvl w:val="1"/>
        <w:numId w:val="3"/>
      </w:numPr>
      <w:tabs>
        <w:tab w:val="clear" w:pos="992"/>
      </w:tabs>
      <w:ind w:left="567"/>
      <w:outlineLvl w:val="1"/>
    </w:pPr>
    <w:rPr>
      <w:rFonts w:ascii="Arial Black" w:eastAsia="HGP創英角ｺﾞｼｯｸUB" w:hAnsi="Arial Black"/>
    </w:rPr>
  </w:style>
  <w:style w:type="paragraph" w:styleId="3">
    <w:name w:val="heading 3"/>
    <w:basedOn w:val="a5"/>
    <w:next w:val="a5"/>
    <w:link w:val="30"/>
    <w:autoRedefine/>
    <w:qFormat/>
    <w:rsid w:val="00111C16"/>
    <w:pPr>
      <w:numPr>
        <w:ilvl w:val="2"/>
        <w:numId w:val="3"/>
      </w:numPr>
      <w:tabs>
        <w:tab w:val="clear" w:pos="1418"/>
      </w:tabs>
      <w:ind w:left="709" w:hanging="709"/>
      <w:outlineLvl w:val="2"/>
    </w:pPr>
    <w:rPr>
      <w:rFonts w:ascii="Arial" w:eastAsia="ＭＳ Ｐゴシック" w:hAnsi="Arial"/>
    </w:rPr>
  </w:style>
  <w:style w:type="paragraph" w:styleId="4">
    <w:name w:val="heading 4"/>
    <w:basedOn w:val="a5"/>
    <w:next w:val="a5"/>
    <w:link w:val="40"/>
    <w:autoRedefine/>
    <w:qFormat/>
    <w:rsid w:val="008645F9"/>
    <w:pPr>
      <w:numPr>
        <w:ilvl w:val="3"/>
        <w:numId w:val="3"/>
      </w:numPr>
      <w:tabs>
        <w:tab w:val="clear" w:pos="1984"/>
      </w:tabs>
      <w:ind w:left="567" w:hanging="567"/>
      <w:outlineLvl w:val="3"/>
    </w:pPr>
    <w:rPr>
      <w:rFonts w:ascii="Arial" w:eastAsia="ＭＳ Ｐゴシック" w:hAnsi="Arial"/>
      <w:bCs/>
    </w:rPr>
  </w:style>
  <w:style w:type="paragraph" w:styleId="5">
    <w:name w:val="heading 5"/>
    <w:basedOn w:val="a5"/>
    <w:next w:val="a5"/>
    <w:link w:val="50"/>
    <w:autoRedefine/>
    <w:qFormat/>
    <w:rsid w:val="001644BB"/>
    <w:pPr>
      <w:keepNext/>
      <w:numPr>
        <w:ilvl w:val="4"/>
        <w:numId w:val="3"/>
      </w:numPr>
      <w:tabs>
        <w:tab w:val="clear" w:pos="2551"/>
      </w:tabs>
      <w:ind w:left="283" w:hangingChars="141" w:hanging="283"/>
      <w:outlineLvl w:val="4"/>
    </w:pPr>
    <w:rPr>
      <w:b/>
    </w:rPr>
  </w:style>
  <w:style w:type="paragraph" w:styleId="6">
    <w:name w:val="heading 6"/>
    <w:basedOn w:val="a5"/>
    <w:next w:val="a5"/>
    <w:link w:val="60"/>
    <w:autoRedefine/>
    <w:uiPriority w:val="9"/>
    <w:unhideWhenUsed/>
    <w:qFormat/>
    <w:rsid w:val="001D0C56"/>
    <w:pPr>
      <w:keepNext/>
      <w:numPr>
        <w:ilvl w:val="5"/>
        <w:numId w:val="3"/>
      </w:numPr>
      <w:ind w:left="426" w:hanging="426"/>
      <w:outlineLvl w:val="5"/>
    </w:pPr>
    <w:rPr>
      <w:b/>
      <w:bCs/>
    </w:rPr>
  </w:style>
  <w:style w:type="paragraph" w:styleId="7">
    <w:name w:val="heading 7"/>
    <w:basedOn w:val="a5"/>
    <w:next w:val="a5"/>
    <w:link w:val="70"/>
    <w:autoRedefine/>
    <w:uiPriority w:val="9"/>
    <w:unhideWhenUsed/>
    <w:qFormat/>
    <w:rsid w:val="001D0C56"/>
    <w:pPr>
      <w:keepNext/>
      <w:numPr>
        <w:ilvl w:val="6"/>
        <w:numId w:val="3"/>
      </w:numPr>
      <w:ind w:leftChars="20" w:left="567" w:hanging="527"/>
      <w:outlineLvl w:val="6"/>
    </w:pPr>
  </w:style>
  <w:style w:type="paragraph" w:styleId="8">
    <w:name w:val="heading 8"/>
    <w:basedOn w:val="a5"/>
    <w:link w:val="80"/>
    <w:autoRedefine/>
    <w:qFormat/>
    <w:rsid w:val="00933CE0"/>
    <w:pPr>
      <w:numPr>
        <w:ilvl w:val="7"/>
        <w:numId w:val="3"/>
      </w:numPr>
      <w:ind w:left="851" w:hanging="283"/>
      <w:outlineLvl w:val="7"/>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rsid w:val="00B10797"/>
    <w:rPr>
      <w:rFonts w:ascii="Arial Black" w:eastAsia="HGP創英角ｺﾞｼｯｸUB" w:hAnsi="Arial Black" w:cs="Times New Roman"/>
      <w:sz w:val="22"/>
      <w:szCs w:val="24"/>
    </w:rPr>
  </w:style>
  <w:style w:type="character" w:customStyle="1" w:styleId="20">
    <w:name w:val="見出し 2 (文字)"/>
    <w:link w:val="2"/>
    <w:rsid w:val="00E6391F"/>
    <w:rPr>
      <w:rFonts w:ascii="Arial Black" w:eastAsia="HGP創英角ｺﾞｼｯｸUB" w:hAnsi="Arial Black" w:cs="Times New Roman"/>
      <w:sz w:val="20"/>
      <w:szCs w:val="24"/>
    </w:rPr>
  </w:style>
  <w:style w:type="character" w:customStyle="1" w:styleId="30">
    <w:name w:val="見出し 3 (文字)"/>
    <w:link w:val="3"/>
    <w:rsid w:val="00111C16"/>
    <w:rPr>
      <w:rFonts w:ascii="Arial" w:eastAsia="ＭＳ Ｐゴシック" w:hAnsi="Arial" w:cs="Times New Roman"/>
      <w:sz w:val="20"/>
      <w:szCs w:val="24"/>
    </w:rPr>
  </w:style>
  <w:style w:type="character" w:customStyle="1" w:styleId="40">
    <w:name w:val="見出し 4 (文字)"/>
    <w:link w:val="4"/>
    <w:rsid w:val="008645F9"/>
    <w:rPr>
      <w:rFonts w:ascii="Arial" w:eastAsia="ＭＳ Ｐゴシック" w:hAnsi="Arial" w:cs="Times New Roman"/>
      <w:bCs/>
      <w:sz w:val="20"/>
      <w:szCs w:val="24"/>
    </w:rPr>
  </w:style>
  <w:style w:type="character" w:customStyle="1" w:styleId="50">
    <w:name w:val="見出し 5 (文字)"/>
    <w:link w:val="5"/>
    <w:rsid w:val="001644BB"/>
    <w:rPr>
      <w:rFonts w:ascii="Times New Roman" w:eastAsia="ＭＳ Ｐ明朝" w:hAnsi="Times New Roman" w:cs="Times New Roman"/>
      <w:b/>
      <w:sz w:val="20"/>
      <w:szCs w:val="24"/>
    </w:rPr>
  </w:style>
  <w:style w:type="character" w:customStyle="1" w:styleId="60">
    <w:name w:val="見出し 6 (文字)"/>
    <w:basedOn w:val="a6"/>
    <w:link w:val="6"/>
    <w:uiPriority w:val="9"/>
    <w:rsid w:val="001D0C56"/>
    <w:rPr>
      <w:rFonts w:ascii="Times New Roman" w:eastAsia="ＭＳ Ｐ明朝" w:hAnsi="Times New Roman" w:cs="Times New Roman"/>
      <w:b/>
      <w:bCs/>
      <w:sz w:val="20"/>
      <w:szCs w:val="24"/>
    </w:rPr>
  </w:style>
  <w:style w:type="character" w:customStyle="1" w:styleId="70">
    <w:name w:val="見出し 7 (文字)"/>
    <w:basedOn w:val="a6"/>
    <w:link w:val="7"/>
    <w:uiPriority w:val="9"/>
    <w:rsid w:val="001D0C56"/>
    <w:rPr>
      <w:rFonts w:ascii="Times New Roman" w:eastAsia="ＭＳ Ｐ明朝" w:hAnsi="Times New Roman" w:cs="Times New Roman"/>
      <w:sz w:val="20"/>
      <w:szCs w:val="24"/>
    </w:rPr>
  </w:style>
  <w:style w:type="character" w:customStyle="1" w:styleId="80">
    <w:name w:val="見出し 8 (文字)"/>
    <w:link w:val="8"/>
    <w:rsid w:val="00933CE0"/>
    <w:rPr>
      <w:rFonts w:ascii="Times New Roman" w:eastAsia="ＭＳ Ｐ明朝" w:hAnsi="Times New Roman" w:cs="Times New Roman"/>
      <w:sz w:val="20"/>
      <w:szCs w:val="24"/>
    </w:rPr>
  </w:style>
  <w:style w:type="character" w:styleId="a9">
    <w:name w:val="annotation reference"/>
    <w:basedOn w:val="a6"/>
    <w:uiPriority w:val="99"/>
    <w:semiHidden/>
    <w:unhideWhenUsed/>
    <w:rsid w:val="00683907"/>
    <w:rPr>
      <w:sz w:val="18"/>
      <w:szCs w:val="18"/>
    </w:rPr>
  </w:style>
  <w:style w:type="paragraph" w:styleId="aa">
    <w:name w:val="annotation text"/>
    <w:basedOn w:val="a5"/>
    <w:link w:val="ab"/>
    <w:uiPriority w:val="99"/>
    <w:unhideWhenUsed/>
    <w:rsid w:val="00683907"/>
    <w:pPr>
      <w:jc w:val="left"/>
    </w:pPr>
  </w:style>
  <w:style w:type="character" w:customStyle="1" w:styleId="ab">
    <w:name w:val="コメント文字列 (文字)"/>
    <w:basedOn w:val="a6"/>
    <w:link w:val="aa"/>
    <w:uiPriority w:val="99"/>
    <w:rsid w:val="00683907"/>
    <w:rPr>
      <w:rFonts w:ascii="Times New Roman" w:eastAsia="ＭＳ Ｐ明朝" w:hAnsi="Times New Roman" w:cs="Times New Roman"/>
      <w:sz w:val="20"/>
      <w:szCs w:val="24"/>
    </w:rPr>
  </w:style>
  <w:style w:type="character" w:styleId="ac">
    <w:name w:val="Hyperlink"/>
    <w:basedOn w:val="a6"/>
    <w:uiPriority w:val="99"/>
    <w:unhideWhenUsed/>
    <w:rsid w:val="00683907"/>
    <w:rPr>
      <w:color w:val="0563C1" w:themeColor="hyperlink"/>
      <w:u w:val="single"/>
    </w:rPr>
  </w:style>
  <w:style w:type="paragraph" w:styleId="ad">
    <w:name w:val="footer"/>
    <w:basedOn w:val="a5"/>
    <w:link w:val="ae"/>
    <w:uiPriority w:val="99"/>
    <w:unhideWhenUsed/>
    <w:rsid w:val="00683907"/>
    <w:pPr>
      <w:tabs>
        <w:tab w:val="center" w:pos="4252"/>
        <w:tab w:val="right" w:pos="8504"/>
      </w:tabs>
      <w:snapToGrid w:val="0"/>
    </w:pPr>
  </w:style>
  <w:style w:type="character" w:customStyle="1" w:styleId="ae">
    <w:name w:val="フッター (文字)"/>
    <w:basedOn w:val="a6"/>
    <w:link w:val="ad"/>
    <w:uiPriority w:val="99"/>
    <w:rsid w:val="00683907"/>
    <w:rPr>
      <w:rFonts w:ascii="Times New Roman" w:eastAsia="ＭＳ Ｐ明朝" w:hAnsi="Times New Roman" w:cs="Times New Roman"/>
      <w:sz w:val="20"/>
      <w:szCs w:val="24"/>
    </w:rPr>
  </w:style>
  <w:style w:type="paragraph" w:customStyle="1" w:styleId="af">
    <w:name w:val="プログラムリスト"/>
    <w:basedOn w:val="a5"/>
    <w:autoRedefine/>
    <w:qFormat/>
    <w:rsid w:val="00683907"/>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f0">
    <w:name w:val="header"/>
    <w:basedOn w:val="a5"/>
    <w:link w:val="af1"/>
    <w:uiPriority w:val="99"/>
    <w:unhideWhenUsed/>
    <w:rsid w:val="00683907"/>
    <w:pPr>
      <w:tabs>
        <w:tab w:val="center" w:pos="4252"/>
        <w:tab w:val="right" w:pos="8504"/>
      </w:tabs>
      <w:snapToGrid w:val="0"/>
    </w:pPr>
  </w:style>
  <w:style w:type="character" w:customStyle="1" w:styleId="af1">
    <w:name w:val="ヘッダー (文字)"/>
    <w:basedOn w:val="a6"/>
    <w:link w:val="af0"/>
    <w:uiPriority w:val="99"/>
    <w:rsid w:val="00683907"/>
    <w:rPr>
      <w:rFonts w:ascii="Times New Roman" w:eastAsia="ＭＳ Ｐ明朝" w:hAnsi="Times New Roman" w:cs="Times New Roman"/>
      <w:sz w:val="20"/>
      <w:szCs w:val="24"/>
    </w:rPr>
  </w:style>
  <w:style w:type="character" w:customStyle="1" w:styleId="af2">
    <w:name w:val="下付け"/>
    <w:rsid w:val="00683907"/>
    <w:rPr>
      <w:vertAlign w:val="subscript"/>
    </w:rPr>
  </w:style>
  <w:style w:type="paragraph" w:styleId="a">
    <w:name w:val="List Bullet"/>
    <w:basedOn w:val="a5"/>
    <w:autoRedefine/>
    <w:rsid w:val="00683907"/>
    <w:pPr>
      <w:numPr>
        <w:numId w:val="2"/>
      </w:numPr>
    </w:pPr>
  </w:style>
  <w:style w:type="character" w:styleId="af3">
    <w:name w:val="footnote reference"/>
    <w:basedOn w:val="a6"/>
    <w:uiPriority w:val="99"/>
    <w:unhideWhenUsed/>
    <w:rsid w:val="00683907"/>
    <w:rPr>
      <w:vertAlign w:val="superscript"/>
    </w:rPr>
  </w:style>
  <w:style w:type="paragraph" w:styleId="af4">
    <w:name w:val="footnote text"/>
    <w:basedOn w:val="a5"/>
    <w:link w:val="af5"/>
    <w:autoRedefine/>
    <w:uiPriority w:val="99"/>
    <w:unhideWhenUsed/>
    <w:qFormat/>
    <w:rsid w:val="00683907"/>
    <w:pPr>
      <w:snapToGrid w:val="0"/>
      <w:ind w:left="426" w:hangingChars="213" w:hanging="426"/>
      <w:jc w:val="left"/>
    </w:pPr>
  </w:style>
  <w:style w:type="character" w:customStyle="1" w:styleId="af5">
    <w:name w:val="脚注文字列 (文字)"/>
    <w:basedOn w:val="a6"/>
    <w:link w:val="af4"/>
    <w:uiPriority w:val="99"/>
    <w:rsid w:val="00683907"/>
    <w:rPr>
      <w:rFonts w:ascii="Times New Roman" w:eastAsia="ＭＳ Ｐ明朝" w:hAnsi="Times New Roman" w:cs="Times New Roman"/>
      <w:sz w:val="20"/>
      <w:szCs w:val="24"/>
    </w:rPr>
  </w:style>
  <w:style w:type="character" w:styleId="af6">
    <w:name w:val="Emphasis"/>
    <w:uiPriority w:val="20"/>
    <w:qFormat/>
    <w:rsid w:val="00683907"/>
    <w:rPr>
      <w:i/>
      <w:iCs/>
    </w:rPr>
  </w:style>
  <w:style w:type="character" w:customStyle="1" w:styleId="af7">
    <w:name w:val="強調赤字"/>
    <w:rsid w:val="00683907"/>
    <w:rPr>
      <w:b/>
      <w:color w:val="FF0000"/>
    </w:rPr>
  </w:style>
  <w:style w:type="paragraph" w:styleId="af8">
    <w:name w:val="Closing"/>
    <w:basedOn w:val="a5"/>
    <w:link w:val="af9"/>
    <w:autoRedefine/>
    <w:rsid w:val="00683907"/>
    <w:pPr>
      <w:jc w:val="right"/>
    </w:pPr>
  </w:style>
  <w:style w:type="character" w:customStyle="1" w:styleId="af9">
    <w:name w:val="結語 (文字)"/>
    <w:link w:val="af8"/>
    <w:rsid w:val="00683907"/>
    <w:rPr>
      <w:rFonts w:ascii="Times New Roman" w:eastAsia="ＭＳ Ｐ明朝" w:hAnsi="Times New Roman" w:cs="Times New Roman"/>
      <w:sz w:val="20"/>
      <w:szCs w:val="24"/>
    </w:rPr>
  </w:style>
  <w:style w:type="paragraph" w:styleId="afa">
    <w:name w:val="No Spacing"/>
    <w:basedOn w:val="a5"/>
    <w:autoRedefine/>
    <w:qFormat/>
    <w:rsid w:val="00683907"/>
    <w:pPr>
      <w:snapToGrid w:val="0"/>
    </w:pPr>
    <w:rPr>
      <w:bCs/>
      <w:sz w:val="18"/>
    </w:rPr>
  </w:style>
  <w:style w:type="paragraph" w:customStyle="1" w:styleId="afb">
    <w:name w:val="行間詰めタイトル"/>
    <w:basedOn w:val="a5"/>
    <w:autoRedefine/>
    <w:rsid w:val="00683907"/>
    <w:pPr>
      <w:snapToGrid w:val="0"/>
      <w:jc w:val="center"/>
    </w:pPr>
    <w:rPr>
      <w:rFonts w:ascii="Arial" w:eastAsia="ＭＳ Ｐゴシック" w:hAnsi="Arial"/>
      <w:sz w:val="18"/>
    </w:rPr>
  </w:style>
  <w:style w:type="paragraph" w:customStyle="1" w:styleId="R">
    <w:name w:val="行詰めR"/>
    <w:basedOn w:val="afa"/>
    <w:qFormat/>
    <w:rsid w:val="00683907"/>
    <w:pPr>
      <w:jc w:val="right"/>
    </w:pPr>
  </w:style>
  <w:style w:type="character" w:styleId="afc">
    <w:name w:val="line number"/>
    <w:basedOn w:val="a6"/>
    <w:uiPriority w:val="99"/>
    <w:semiHidden/>
    <w:unhideWhenUsed/>
    <w:rsid w:val="00683907"/>
  </w:style>
  <w:style w:type="paragraph" w:styleId="afd">
    <w:name w:val="Body Text"/>
    <w:basedOn w:val="a5"/>
    <w:link w:val="afe"/>
    <w:autoRedefine/>
    <w:rsid w:val="007D3A41"/>
    <w:pPr>
      <w:ind w:firstLineChars="100" w:firstLine="210"/>
    </w:pPr>
    <w:rPr>
      <w:rFonts w:ascii="Cambria Math" w:hAnsi="Cambria Math"/>
      <w:sz w:val="21"/>
    </w:rPr>
  </w:style>
  <w:style w:type="character" w:customStyle="1" w:styleId="afe">
    <w:name w:val="本文 (文字)"/>
    <w:link w:val="afd"/>
    <w:rsid w:val="007D3A41"/>
    <w:rPr>
      <w:rFonts w:ascii="Cambria Math" w:eastAsia="ＭＳ Ｐ明朝" w:hAnsi="Cambria Math" w:cs="Times New Roman"/>
      <w:szCs w:val="24"/>
    </w:rPr>
  </w:style>
  <w:style w:type="paragraph" w:customStyle="1" w:styleId="aff">
    <w:name w:val="式番号"/>
    <w:basedOn w:val="afd"/>
    <w:next w:val="afd"/>
    <w:autoRedefine/>
    <w:rsid w:val="00953CC9"/>
    <w:pPr>
      <w:ind w:firstLine="211"/>
      <w:jc w:val="right"/>
    </w:pPr>
  </w:style>
  <w:style w:type="paragraph" w:styleId="aff0">
    <w:name w:val="Signature"/>
    <w:basedOn w:val="a5"/>
    <w:next w:val="a5"/>
    <w:link w:val="aff1"/>
    <w:autoRedefine/>
    <w:rsid w:val="00683907"/>
    <w:pPr>
      <w:jc w:val="right"/>
    </w:pPr>
    <w:rPr>
      <w:sz w:val="21"/>
    </w:rPr>
  </w:style>
  <w:style w:type="character" w:customStyle="1" w:styleId="aff1">
    <w:name w:val="署名 (文字)"/>
    <w:link w:val="aff0"/>
    <w:rsid w:val="00683907"/>
    <w:rPr>
      <w:rFonts w:ascii="Times New Roman" w:eastAsia="ＭＳ Ｐ明朝" w:hAnsi="Times New Roman" w:cs="Times New Roman"/>
      <w:szCs w:val="24"/>
    </w:rPr>
  </w:style>
  <w:style w:type="character" w:customStyle="1" w:styleId="aff2">
    <w:name w:val="上付け"/>
    <w:rsid w:val="00683907"/>
    <w:rPr>
      <w:vertAlign w:val="superscript"/>
    </w:rPr>
  </w:style>
  <w:style w:type="paragraph" w:customStyle="1" w:styleId="aff3">
    <w:name w:val="図"/>
    <w:basedOn w:val="a5"/>
    <w:autoRedefine/>
    <w:rsid w:val="00B84B4F"/>
    <w:pPr>
      <w:snapToGrid w:val="0"/>
      <w:jc w:val="center"/>
    </w:pPr>
  </w:style>
  <w:style w:type="paragraph" w:styleId="aff4">
    <w:name w:val="caption"/>
    <w:basedOn w:val="a5"/>
    <w:next w:val="a5"/>
    <w:autoRedefine/>
    <w:qFormat/>
    <w:rsid w:val="00683907"/>
    <w:pPr>
      <w:jc w:val="center"/>
    </w:pPr>
    <w:rPr>
      <w:rFonts w:ascii="Arial" w:eastAsia="ＭＳ Ｐゴシック" w:hAnsi="Arial"/>
      <w:bCs/>
      <w:szCs w:val="20"/>
    </w:rPr>
  </w:style>
  <w:style w:type="paragraph" w:styleId="aff5">
    <w:name w:val="Balloon Text"/>
    <w:basedOn w:val="a5"/>
    <w:link w:val="aff6"/>
    <w:uiPriority w:val="99"/>
    <w:semiHidden/>
    <w:unhideWhenUsed/>
    <w:rsid w:val="00683907"/>
    <w:rPr>
      <w:rFonts w:asciiTheme="majorHAnsi" w:eastAsiaTheme="majorEastAsia" w:hAnsiTheme="majorHAnsi" w:cstheme="majorBidi"/>
      <w:sz w:val="18"/>
      <w:szCs w:val="18"/>
    </w:rPr>
  </w:style>
  <w:style w:type="character" w:customStyle="1" w:styleId="aff6">
    <w:name w:val="吹き出し (文字)"/>
    <w:basedOn w:val="a6"/>
    <w:link w:val="aff5"/>
    <w:uiPriority w:val="99"/>
    <w:semiHidden/>
    <w:rsid w:val="00683907"/>
    <w:rPr>
      <w:rFonts w:asciiTheme="majorHAnsi" w:eastAsiaTheme="majorEastAsia" w:hAnsiTheme="majorHAnsi" w:cstheme="majorBidi"/>
      <w:sz w:val="18"/>
      <w:szCs w:val="18"/>
    </w:rPr>
  </w:style>
  <w:style w:type="table" w:styleId="aff7">
    <w:name w:val="Table Grid"/>
    <w:basedOn w:val="a7"/>
    <w:uiPriority w:val="59"/>
    <w:rsid w:val="00683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表タイトル"/>
    <w:basedOn w:val="afd"/>
    <w:autoRedefine/>
    <w:rsid w:val="00683907"/>
    <w:pPr>
      <w:ind w:firstLineChars="0" w:firstLine="0"/>
      <w:jc w:val="center"/>
    </w:pPr>
    <w:rPr>
      <w:rFonts w:ascii="Arial" w:eastAsia="ＭＳ Ｐゴシック" w:hAnsi="Arial"/>
      <w:sz w:val="18"/>
    </w:rPr>
  </w:style>
  <w:style w:type="paragraph" w:styleId="aff9">
    <w:name w:val="Title"/>
    <w:basedOn w:val="a5"/>
    <w:next w:val="a5"/>
    <w:link w:val="affa"/>
    <w:autoRedefine/>
    <w:qFormat/>
    <w:rsid w:val="00683907"/>
    <w:pPr>
      <w:jc w:val="center"/>
      <w:outlineLvl w:val="0"/>
    </w:pPr>
    <w:rPr>
      <w:rFonts w:ascii="Arial Black" w:eastAsia="HGP創英角ｺﾞｼｯｸUB" w:hAnsi="Arial Black" w:cs="Arial"/>
      <w:sz w:val="24"/>
      <w:szCs w:val="32"/>
    </w:rPr>
  </w:style>
  <w:style w:type="character" w:customStyle="1" w:styleId="affa">
    <w:name w:val="表題 (文字)"/>
    <w:link w:val="aff9"/>
    <w:rsid w:val="00683907"/>
    <w:rPr>
      <w:rFonts w:ascii="Arial Black" w:eastAsia="HGP創英角ｺﾞｼｯｸUB" w:hAnsi="Arial Black" w:cs="Arial"/>
      <w:sz w:val="24"/>
      <w:szCs w:val="32"/>
    </w:rPr>
  </w:style>
  <w:style w:type="paragraph" w:customStyle="1" w:styleId="C">
    <w:name w:val="表中文字C"/>
    <w:basedOn w:val="afd"/>
    <w:autoRedefine/>
    <w:rsid w:val="00683907"/>
    <w:pPr>
      <w:ind w:firstLineChars="0" w:firstLine="0"/>
      <w:jc w:val="center"/>
    </w:pPr>
    <w:rPr>
      <w:sz w:val="18"/>
    </w:rPr>
  </w:style>
  <w:style w:type="paragraph" w:customStyle="1" w:styleId="L">
    <w:name w:val="表中文字L"/>
    <w:basedOn w:val="C"/>
    <w:autoRedefine/>
    <w:rsid w:val="00CE0ACD"/>
    <w:pPr>
      <w:jc w:val="both"/>
    </w:pPr>
    <w:rPr>
      <w:bCs/>
    </w:rPr>
  </w:style>
  <w:style w:type="paragraph" w:customStyle="1" w:styleId="a0">
    <w:name w:val="表中箇条書き"/>
    <w:basedOn w:val="L"/>
    <w:autoRedefine/>
    <w:rsid w:val="00683907"/>
    <w:pPr>
      <w:numPr>
        <w:numId w:val="9"/>
      </w:numPr>
      <w:ind w:left="264" w:hanging="264"/>
    </w:pPr>
  </w:style>
  <w:style w:type="paragraph" w:customStyle="1" w:styleId="R0">
    <w:name w:val="表中文字R"/>
    <w:basedOn w:val="C"/>
    <w:autoRedefine/>
    <w:rsid w:val="00683907"/>
    <w:pPr>
      <w:jc w:val="right"/>
    </w:pPr>
  </w:style>
  <w:style w:type="paragraph" w:styleId="affb">
    <w:name w:val="Subtitle"/>
    <w:basedOn w:val="a5"/>
    <w:link w:val="affc"/>
    <w:qFormat/>
    <w:rsid w:val="00683907"/>
    <w:pPr>
      <w:jc w:val="center"/>
      <w:outlineLvl w:val="1"/>
    </w:pPr>
    <w:rPr>
      <w:rFonts w:ascii="Arial" w:eastAsia="ＭＳ ゴシック" w:hAnsi="Arial" w:cs="Arial"/>
      <w:sz w:val="24"/>
    </w:rPr>
  </w:style>
  <w:style w:type="character" w:customStyle="1" w:styleId="affc">
    <w:name w:val="副題 (文字)"/>
    <w:link w:val="affb"/>
    <w:rsid w:val="00683907"/>
    <w:rPr>
      <w:rFonts w:ascii="Arial" w:eastAsia="ＭＳ ゴシック" w:hAnsi="Arial" w:cs="Arial"/>
      <w:sz w:val="24"/>
      <w:szCs w:val="24"/>
    </w:rPr>
  </w:style>
  <w:style w:type="paragraph" w:styleId="11">
    <w:name w:val="toc 1"/>
    <w:basedOn w:val="a5"/>
    <w:next w:val="a5"/>
    <w:autoRedefine/>
    <w:uiPriority w:val="39"/>
    <w:unhideWhenUsed/>
    <w:rsid w:val="00683907"/>
  </w:style>
  <w:style w:type="paragraph" w:styleId="21">
    <w:name w:val="toc 2"/>
    <w:basedOn w:val="a5"/>
    <w:next w:val="a5"/>
    <w:autoRedefine/>
    <w:uiPriority w:val="39"/>
    <w:unhideWhenUsed/>
    <w:rsid w:val="00683907"/>
    <w:pPr>
      <w:ind w:leftChars="100" w:left="200"/>
    </w:pPr>
  </w:style>
  <w:style w:type="paragraph" w:styleId="31">
    <w:name w:val="toc 3"/>
    <w:basedOn w:val="a5"/>
    <w:next w:val="a5"/>
    <w:autoRedefine/>
    <w:uiPriority w:val="39"/>
    <w:unhideWhenUsed/>
    <w:rsid w:val="008966EE"/>
    <w:pPr>
      <w:tabs>
        <w:tab w:val="left" w:pos="1276"/>
        <w:tab w:val="right" w:leader="dot" w:pos="9736"/>
      </w:tabs>
      <w:ind w:leftChars="200" w:left="400"/>
    </w:pPr>
  </w:style>
  <w:style w:type="paragraph" w:customStyle="1" w:styleId="a1">
    <w:name w:val="箇条書き〇"/>
    <w:basedOn w:val="afd"/>
    <w:autoRedefine/>
    <w:qFormat/>
    <w:rsid w:val="00AA6EF5"/>
    <w:pPr>
      <w:numPr>
        <w:numId w:val="10"/>
      </w:numPr>
      <w:ind w:leftChars="126" w:left="567" w:hangingChars="150" w:hanging="315"/>
    </w:pPr>
  </w:style>
  <w:style w:type="character" w:styleId="affd">
    <w:name w:val="Placeholder Text"/>
    <w:basedOn w:val="a6"/>
    <w:uiPriority w:val="99"/>
    <w:semiHidden/>
    <w:rsid w:val="008D5747"/>
    <w:rPr>
      <w:color w:val="808080"/>
    </w:rPr>
  </w:style>
  <w:style w:type="paragraph" w:customStyle="1" w:styleId="C0">
    <w:name w:val="行詰めC"/>
    <w:basedOn w:val="afa"/>
    <w:qFormat/>
    <w:rsid w:val="008645F9"/>
    <w:pPr>
      <w:jc w:val="center"/>
    </w:pPr>
  </w:style>
  <w:style w:type="paragraph" w:styleId="22">
    <w:name w:val="List 2"/>
    <w:basedOn w:val="a5"/>
    <w:uiPriority w:val="99"/>
    <w:unhideWhenUsed/>
    <w:rsid w:val="00A4491E"/>
    <w:pPr>
      <w:ind w:leftChars="200" w:left="100" w:hangingChars="200" w:hanging="200"/>
      <w:contextualSpacing/>
    </w:pPr>
  </w:style>
  <w:style w:type="paragraph" w:styleId="affe">
    <w:name w:val="Body Text First Indent"/>
    <w:basedOn w:val="afd"/>
    <w:link w:val="afff"/>
    <w:uiPriority w:val="99"/>
    <w:unhideWhenUsed/>
    <w:rsid w:val="00A4491E"/>
    <w:rPr>
      <w:sz w:val="20"/>
    </w:rPr>
  </w:style>
  <w:style w:type="character" w:customStyle="1" w:styleId="afff">
    <w:name w:val="本文字下げ (文字)"/>
    <w:basedOn w:val="afe"/>
    <w:link w:val="affe"/>
    <w:uiPriority w:val="99"/>
    <w:rsid w:val="00A4491E"/>
    <w:rPr>
      <w:rFonts w:ascii="Times New Roman" w:eastAsia="ＭＳ Ｐ明朝" w:hAnsi="Times New Roman" w:cs="Times New Roman"/>
      <w:sz w:val="20"/>
      <w:szCs w:val="24"/>
    </w:rPr>
  </w:style>
  <w:style w:type="character" w:styleId="23">
    <w:name w:val="Intense Emphasis"/>
    <w:basedOn w:val="a6"/>
    <w:uiPriority w:val="21"/>
    <w:qFormat/>
    <w:rsid w:val="001644BB"/>
    <w:rPr>
      <w:i/>
      <w:iCs/>
      <w:color w:val="4472C4" w:themeColor="accent1"/>
    </w:rPr>
  </w:style>
  <w:style w:type="paragraph" w:customStyle="1" w:styleId="a4">
    <w:name w:val="行詰め箇条書き"/>
    <w:basedOn w:val="afa"/>
    <w:autoRedefine/>
    <w:qFormat/>
    <w:rsid w:val="001644BB"/>
    <w:pPr>
      <w:numPr>
        <w:numId w:val="11"/>
      </w:numPr>
      <w:ind w:left="171" w:hanging="171"/>
    </w:pPr>
  </w:style>
  <w:style w:type="character" w:customStyle="1" w:styleId="afff0">
    <w:name w:val="強調下線"/>
    <w:basedOn w:val="a6"/>
    <w:uiPriority w:val="1"/>
    <w:qFormat/>
    <w:rsid w:val="001644BB"/>
    <w:rPr>
      <w:b/>
      <w:u w:val="single"/>
    </w:rPr>
  </w:style>
  <w:style w:type="paragraph" w:styleId="afff1">
    <w:name w:val="Date"/>
    <w:basedOn w:val="a5"/>
    <w:next w:val="a5"/>
    <w:link w:val="afff2"/>
    <w:uiPriority w:val="99"/>
    <w:semiHidden/>
    <w:unhideWhenUsed/>
    <w:rsid w:val="001644BB"/>
    <w:rPr>
      <w:rFonts w:asciiTheme="minorHAnsi" w:eastAsiaTheme="minorEastAsia" w:hAnsiTheme="minorHAnsi" w:cstheme="minorBidi"/>
      <w:sz w:val="21"/>
      <w:szCs w:val="21"/>
    </w:rPr>
  </w:style>
  <w:style w:type="character" w:customStyle="1" w:styleId="afff2">
    <w:name w:val="日付 (文字)"/>
    <w:basedOn w:val="a6"/>
    <w:link w:val="afff1"/>
    <w:uiPriority w:val="99"/>
    <w:semiHidden/>
    <w:rsid w:val="001644BB"/>
    <w:rPr>
      <w:szCs w:val="21"/>
    </w:rPr>
  </w:style>
  <w:style w:type="character" w:customStyle="1" w:styleId="afff3">
    <w:name w:val="コメント内容 (文字)"/>
    <w:basedOn w:val="ab"/>
    <w:link w:val="afff4"/>
    <w:uiPriority w:val="99"/>
    <w:semiHidden/>
    <w:rsid w:val="001644BB"/>
    <w:rPr>
      <w:rFonts w:ascii="Times New Roman" w:eastAsia="ＭＳ Ｐ明朝" w:hAnsi="Times New Roman" w:cs="Times New Roman"/>
      <w:b/>
      <w:bCs/>
      <w:sz w:val="20"/>
      <w:szCs w:val="24"/>
    </w:rPr>
  </w:style>
  <w:style w:type="paragraph" w:styleId="afff4">
    <w:name w:val="annotation subject"/>
    <w:basedOn w:val="aa"/>
    <w:next w:val="aa"/>
    <w:link w:val="afff3"/>
    <w:uiPriority w:val="99"/>
    <w:semiHidden/>
    <w:unhideWhenUsed/>
    <w:rsid w:val="001644BB"/>
    <w:rPr>
      <w:b/>
      <w:bCs/>
    </w:rPr>
  </w:style>
  <w:style w:type="character" w:customStyle="1" w:styleId="12">
    <w:name w:val="コメント内容 (文字)1"/>
    <w:basedOn w:val="ab"/>
    <w:uiPriority w:val="99"/>
    <w:semiHidden/>
    <w:rsid w:val="001644BB"/>
    <w:rPr>
      <w:rFonts w:ascii="Times New Roman" w:eastAsia="ＭＳ Ｐ明朝" w:hAnsi="Times New Roman" w:cs="Times New Roman"/>
      <w:b/>
      <w:bCs/>
      <w:sz w:val="20"/>
      <w:szCs w:val="24"/>
    </w:rPr>
  </w:style>
  <w:style w:type="character" w:styleId="afff5">
    <w:name w:val="Subtle Emphasis"/>
    <w:basedOn w:val="a6"/>
    <w:uiPriority w:val="19"/>
    <w:qFormat/>
    <w:rsid w:val="001644BB"/>
    <w:rPr>
      <w:i/>
      <w:iCs/>
      <w:color w:val="404040" w:themeColor="text1" w:themeTint="BF"/>
    </w:rPr>
  </w:style>
  <w:style w:type="paragraph" w:customStyle="1" w:styleId="a2">
    <w:name w:val="資料タイトル"/>
    <w:basedOn w:val="1"/>
    <w:autoRedefine/>
    <w:qFormat/>
    <w:rsid w:val="001644BB"/>
    <w:pPr>
      <w:numPr>
        <w:numId w:val="24"/>
      </w:numPr>
    </w:pPr>
    <w:rPr>
      <w:rFonts w:cstheme="minorBidi"/>
      <w:szCs w:val="21"/>
    </w:rPr>
  </w:style>
  <w:style w:type="paragraph" w:customStyle="1" w:styleId="a3">
    <w:name w:val="資料２"/>
    <w:basedOn w:val="2"/>
    <w:autoRedefine/>
    <w:qFormat/>
    <w:rsid w:val="001644BB"/>
    <w:pPr>
      <w:keepNext/>
      <w:numPr>
        <w:numId w:val="24"/>
      </w:numPr>
      <w:tabs>
        <w:tab w:val="clear" w:pos="992"/>
      </w:tabs>
      <w:ind w:left="567"/>
    </w:pPr>
    <w:rPr>
      <w:rFonts w:cstheme="minorBidi"/>
      <w:sz w:val="21"/>
      <w:szCs w:val="21"/>
    </w:rPr>
  </w:style>
  <w:style w:type="paragraph" w:styleId="afff6">
    <w:name w:val="List Paragraph"/>
    <w:basedOn w:val="a5"/>
    <w:uiPriority w:val="34"/>
    <w:qFormat/>
    <w:rsid w:val="001644BB"/>
    <w:pPr>
      <w:ind w:leftChars="400" w:left="840"/>
    </w:pPr>
    <w:rPr>
      <w:rFonts w:asciiTheme="minorHAnsi" w:eastAsiaTheme="minorEastAsia" w:hAnsiTheme="minorHAnsi" w:cstheme="minorBidi"/>
      <w:sz w:val="21"/>
      <w:szCs w:val="21"/>
    </w:rPr>
  </w:style>
  <w:style w:type="paragraph" w:styleId="Web">
    <w:name w:val="Normal (Web)"/>
    <w:basedOn w:val="a5"/>
    <w:uiPriority w:val="99"/>
    <w:semiHidden/>
    <w:unhideWhenUsed/>
    <w:rsid w:val="001644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f7">
    <w:name w:val="Revision"/>
    <w:hidden/>
    <w:uiPriority w:val="99"/>
    <w:semiHidden/>
    <w:rsid w:val="007907D3"/>
    <w:rPr>
      <w:rFonts w:ascii="Times New Roman" w:eastAsia="ＭＳ Ｐ明朝" w:hAnsi="Times New Roman" w:cs="Times New Roman"/>
      <w:sz w:val="20"/>
      <w:szCs w:val="24"/>
    </w:rPr>
  </w:style>
  <w:style w:type="character" w:styleId="afff8">
    <w:name w:val="FollowedHyperlink"/>
    <w:basedOn w:val="a6"/>
    <w:uiPriority w:val="99"/>
    <w:semiHidden/>
    <w:unhideWhenUsed/>
    <w:rsid w:val="00D96DBC"/>
    <w:rPr>
      <w:color w:val="954F72"/>
      <w:u w:val="single"/>
    </w:rPr>
  </w:style>
  <w:style w:type="paragraph" w:customStyle="1" w:styleId="msonormal0">
    <w:name w:val="msonormal"/>
    <w:basedOn w:val="a5"/>
    <w:rsid w:val="00D96DB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font5">
    <w:name w:val="font5"/>
    <w:basedOn w:val="a5"/>
    <w:rsid w:val="00D96DBC"/>
    <w:pPr>
      <w:widowControl/>
      <w:spacing w:before="100" w:beforeAutospacing="1" w:after="100" w:afterAutospacing="1"/>
      <w:jc w:val="left"/>
    </w:pPr>
    <w:rPr>
      <w:rFonts w:ascii="Yu Gothic" w:eastAsia="Yu Gothic" w:hAnsi="Yu Gothic" w:cs="ＭＳ Ｐゴシック"/>
      <w:color w:val="000000"/>
      <w:kern w:val="0"/>
      <w:sz w:val="22"/>
      <w:szCs w:val="22"/>
    </w:rPr>
  </w:style>
  <w:style w:type="paragraph" w:customStyle="1" w:styleId="font6">
    <w:name w:val="font6"/>
    <w:basedOn w:val="a5"/>
    <w:rsid w:val="00D96DBC"/>
    <w:pPr>
      <w:widowControl/>
      <w:spacing w:before="100" w:beforeAutospacing="1" w:after="100" w:afterAutospacing="1"/>
      <w:jc w:val="left"/>
    </w:pPr>
    <w:rPr>
      <w:rFonts w:ascii="Yu Gothic" w:eastAsia="Yu Gothic" w:hAnsi="Yu Gothic" w:cs="ＭＳ Ｐゴシック"/>
      <w:b/>
      <w:bCs/>
      <w:color w:val="44546A"/>
      <w:kern w:val="0"/>
      <w:sz w:val="30"/>
      <w:szCs w:val="30"/>
    </w:rPr>
  </w:style>
  <w:style w:type="paragraph" w:customStyle="1" w:styleId="font7">
    <w:name w:val="font7"/>
    <w:basedOn w:val="a5"/>
    <w:rsid w:val="00D96DBC"/>
    <w:pPr>
      <w:widowControl/>
      <w:spacing w:before="100" w:beforeAutospacing="1" w:after="100" w:afterAutospacing="1"/>
      <w:jc w:val="left"/>
    </w:pPr>
    <w:rPr>
      <w:rFonts w:ascii="Yu Gothic" w:eastAsia="Yu Gothic" w:hAnsi="Yu Gothic" w:cs="ＭＳ Ｐゴシック"/>
      <w:kern w:val="0"/>
      <w:sz w:val="12"/>
      <w:szCs w:val="12"/>
    </w:rPr>
  </w:style>
  <w:style w:type="paragraph" w:customStyle="1" w:styleId="font8">
    <w:name w:val="font8"/>
    <w:basedOn w:val="a5"/>
    <w:rsid w:val="00D96DBC"/>
    <w:pPr>
      <w:widowControl/>
      <w:spacing w:before="100" w:beforeAutospacing="1" w:after="100" w:afterAutospacing="1"/>
      <w:jc w:val="left"/>
    </w:pPr>
    <w:rPr>
      <w:rFonts w:ascii="Yu Gothic" w:eastAsia="Yu Gothic" w:hAnsi="Yu Gothic" w:cs="ＭＳ Ｐゴシック"/>
      <w:color w:val="000000"/>
      <w:kern w:val="0"/>
      <w:sz w:val="22"/>
      <w:szCs w:val="22"/>
    </w:rPr>
  </w:style>
  <w:style w:type="paragraph" w:customStyle="1" w:styleId="xl63">
    <w:name w:val="xl63"/>
    <w:basedOn w:val="a5"/>
    <w:rsid w:val="00D96DB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4">
    <w:name w:val="xl64"/>
    <w:basedOn w:val="a5"/>
    <w:rsid w:val="00D96DBC"/>
    <w:pPr>
      <w:widowControl/>
      <w:shd w:val="clear" w:color="000000" w:fill="FFFFFF"/>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5">
    <w:name w:val="xl65"/>
    <w:basedOn w:val="a5"/>
    <w:rsid w:val="00D96DBC"/>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6">
    <w:name w:val="xl66"/>
    <w:basedOn w:val="a5"/>
    <w:rsid w:val="00D96DBC"/>
    <w:pPr>
      <w:widowControl/>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7">
    <w:name w:val="xl67"/>
    <w:basedOn w:val="a5"/>
    <w:rsid w:val="00D96DBC"/>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8">
    <w:name w:val="xl68"/>
    <w:basedOn w:val="a5"/>
    <w:rsid w:val="00D96DB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ＭＳ Ｐゴシック" w:eastAsia="ＭＳ Ｐゴシック" w:hAnsi="ＭＳ Ｐゴシック" w:cs="ＭＳ Ｐゴシック"/>
      <w:kern w:val="0"/>
      <w:sz w:val="24"/>
    </w:rPr>
  </w:style>
  <w:style w:type="paragraph" w:customStyle="1" w:styleId="xl69">
    <w:name w:val="xl69"/>
    <w:basedOn w:val="a5"/>
    <w:rsid w:val="00D96DBC"/>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0">
    <w:name w:val="xl70"/>
    <w:basedOn w:val="a5"/>
    <w:rsid w:val="00D96DB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1">
    <w:name w:val="xl71"/>
    <w:basedOn w:val="a5"/>
    <w:rsid w:val="00D96DBC"/>
    <w:pPr>
      <w:widowControl/>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2">
    <w:name w:val="xl72"/>
    <w:basedOn w:val="a5"/>
    <w:rsid w:val="00D96DBC"/>
    <w:pPr>
      <w:widowControl/>
      <w:pBdr>
        <w:top w:val="single" w:sz="4" w:space="0" w:color="auto"/>
        <w:left w:val="single" w:sz="4" w:space="0" w:color="auto"/>
        <w:bottom w:val="single" w:sz="4" w:space="0" w:color="auto"/>
      </w:pBdr>
      <w:shd w:val="clear" w:color="000000" w:fill="808080"/>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3">
    <w:name w:val="xl73"/>
    <w:basedOn w:val="a5"/>
    <w:rsid w:val="00D96DBC"/>
    <w:pPr>
      <w:widowControl/>
      <w:pBdr>
        <w:top w:val="single" w:sz="4" w:space="0" w:color="auto"/>
        <w:bottom w:val="single" w:sz="4" w:space="0" w:color="auto"/>
      </w:pBdr>
      <w:shd w:val="clear" w:color="000000" w:fill="808080"/>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4">
    <w:name w:val="xl74"/>
    <w:basedOn w:val="a5"/>
    <w:rsid w:val="00D96DBC"/>
    <w:pPr>
      <w:widowControl/>
      <w:pBdr>
        <w:top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3244">
      <w:bodyDiv w:val="1"/>
      <w:marLeft w:val="0"/>
      <w:marRight w:val="0"/>
      <w:marTop w:val="0"/>
      <w:marBottom w:val="0"/>
      <w:divBdr>
        <w:top w:val="none" w:sz="0" w:space="0" w:color="auto"/>
        <w:left w:val="none" w:sz="0" w:space="0" w:color="auto"/>
        <w:bottom w:val="none" w:sz="0" w:space="0" w:color="auto"/>
        <w:right w:val="none" w:sz="0" w:space="0" w:color="auto"/>
      </w:divBdr>
    </w:div>
    <w:div w:id="1248810240">
      <w:bodyDiv w:val="1"/>
      <w:marLeft w:val="0"/>
      <w:marRight w:val="0"/>
      <w:marTop w:val="0"/>
      <w:marBottom w:val="0"/>
      <w:divBdr>
        <w:top w:val="none" w:sz="0" w:space="0" w:color="auto"/>
        <w:left w:val="none" w:sz="0" w:space="0" w:color="auto"/>
        <w:bottom w:val="none" w:sz="0" w:space="0" w:color="auto"/>
        <w:right w:val="none" w:sz="0" w:space="0" w:color="auto"/>
      </w:divBdr>
    </w:div>
    <w:div w:id="1553157329">
      <w:bodyDiv w:val="1"/>
      <w:marLeft w:val="0"/>
      <w:marRight w:val="0"/>
      <w:marTop w:val="0"/>
      <w:marBottom w:val="0"/>
      <w:divBdr>
        <w:top w:val="none" w:sz="0" w:space="0" w:color="auto"/>
        <w:left w:val="none" w:sz="0" w:space="0" w:color="auto"/>
        <w:bottom w:val="none" w:sz="0" w:space="0" w:color="auto"/>
        <w:right w:val="none" w:sz="0" w:space="0" w:color="auto"/>
      </w:divBdr>
    </w:div>
    <w:div w:id="1712222454">
      <w:bodyDiv w:val="1"/>
      <w:marLeft w:val="0"/>
      <w:marRight w:val="0"/>
      <w:marTop w:val="0"/>
      <w:marBottom w:val="0"/>
      <w:divBdr>
        <w:top w:val="none" w:sz="0" w:space="0" w:color="auto"/>
        <w:left w:val="none" w:sz="0" w:space="0" w:color="auto"/>
        <w:bottom w:val="none" w:sz="0" w:space="0" w:color="auto"/>
        <w:right w:val="none" w:sz="0" w:space="0" w:color="auto"/>
      </w:divBdr>
    </w:div>
    <w:div w:id="21440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BB5C7FFB1DCA64BAAECDC5801D82293" ma:contentTypeVersion="5" ma:contentTypeDescription="新しいドキュメントを作成します。" ma:contentTypeScope="" ma:versionID="17f373f286b020e1010965d7780cad2c">
  <xsd:schema xmlns:xsd="http://www.w3.org/2001/XMLSchema" xmlns:xs="http://www.w3.org/2001/XMLSchema" xmlns:p="http://schemas.microsoft.com/office/2006/metadata/properties" xmlns:ns2="58d69b72-dda0-45a7-9ce1-4bc8d02415a6" targetNamespace="http://schemas.microsoft.com/office/2006/metadata/properties" ma:root="true" ma:fieldsID="3456b06a261dbaf7133bb17d4b021ef7" ns2:_="">
    <xsd:import namespace="58d69b72-dda0-45a7-9ce1-4bc8d02415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69b72-dda0-45a7-9ce1-4bc8d0241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36DE6-6B2F-49D4-9070-CF1083380255}">
  <ds:schemaRefs>
    <ds:schemaRef ds:uri="http://schemas.microsoft.com/sharepoint/v3/contenttype/forms"/>
  </ds:schemaRefs>
</ds:datastoreItem>
</file>

<file path=customXml/itemProps2.xml><?xml version="1.0" encoding="utf-8"?>
<ds:datastoreItem xmlns:ds="http://schemas.openxmlformats.org/officeDocument/2006/customXml" ds:itemID="{A593F436-656E-4EBF-98B0-3979D3AB37F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58d69b72-dda0-45a7-9ce1-4bc8d02415a6"/>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D57DE14-1D4C-4F5D-9402-C3F573DF3B7A}"/>
</file>

<file path=customXml/itemProps4.xml><?xml version="1.0" encoding="utf-8"?>
<ds:datastoreItem xmlns:ds="http://schemas.openxmlformats.org/officeDocument/2006/customXml" ds:itemID="{26D48972-0ED9-48AE-BACC-F15ED95C4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3807</TotalTime>
  <Pages>7</Pages>
  <Words>493</Words>
  <Characters>2812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Makoto Satoh</cp:lastModifiedBy>
  <cp:revision>151</cp:revision>
  <cp:lastPrinted>2019-02-26T02:20:00Z</cp:lastPrinted>
  <dcterms:created xsi:type="dcterms:W3CDTF">2019-02-27T14:04:00Z</dcterms:created>
  <dcterms:modified xsi:type="dcterms:W3CDTF">2021-10-05T09:53:00Z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0x010100EBB5C7FFB1DCA64BAAECDC5801D82293</vt:lpwstr>
  </property>
</Properties>
</file>