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DDC1" w14:textId="00414376" w:rsidR="000A5805" w:rsidRDefault="006432DC" w:rsidP="006432DC">
      <w:pPr>
        <w:pStyle w:val="aff8"/>
      </w:pPr>
      <w:r>
        <w:rPr>
          <w:rFonts w:hint="eastAsia"/>
        </w:rPr>
        <w:t>土間床外周</w:t>
      </w:r>
      <w:r w:rsidR="00D902C5">
        <w:rPr>
          <w:rFonts w:hint="eastAsia"/>
        </w:rPr>
        <w:t>線熱橋</w:t>
      </w:r>
      <w:r>
        <w:rPr>
          <w:rFonts w:hint="eastAsia"/>
        </w:rPr>
        <w:t>部の応答特性のモデル化</w:t>
      </w:r>
    </w:p>
    <w:p w14:paraId="7D12044F" w14:textId="7D513938" w:rsidR="006432DC" w:rsidRDefault="006432DC" w:rsidP="006432DC">
      <w:pPr>
        <w:pStyle w:val="aff"/>
      </w:pPr>
      <w:r>
        <w:rPr>
          <w:rFonts w:hint="eastAsia"/>
        </w:rPr>
        <w:t>佐藤エネルギーリサーチ（株）</w:t>
      </w:r>
    </w:p>
    <w:p w14:paraId="2114DA98" w14:textId="3812B16A" w:rsidR="006432DC" w:rsidRDefault="006432DC"/>
    <w:p w14:paraId="402D1230" w14:textId="6F654BC5" w:rsidR="006432DC" w:rsidRDefault="00B42715" w:rsidP="006432DC">
      <w:pPr>
        <w:pStyle w:val="1"/>
      </w:pPr>
      <w:r>
        <w:rPr>
          <w:rFonts w:hint="eastAsia"/>
        </w:rPr>
        <w:t>はじめに</w:t>
      </w:r>
    </w:p>
    <w:p w14:paraId="0260389D" w14:textId="1778A83A" w:rsidR="006432DC" w:rsidRDefault="00B912BD" w:rsidP="001E58FA">
      <w:pPr>
        <w:pStyle w:val="afc"/>
      </w:pPr>
      <w:r>
        <w:rPr>
          <w:rFonts w:hint="eastAsia"/>
        </w:rPr>
        <w:t>室温・熱負荷計算プログラムに、土間床外周</w:t>
      </w:r>
      <w:r w:rsidR="00D902C5">
        <w:rPr>
          <w:rFonts w:hint="eastAsia"/>
        </w:rPr>
        <w:t>線熱橋</w:t>
      </w:r>
      <w:r>
        <w:rPr>
          <w:rFonts w:hint="eastAsia"/>
        </w:rPr>
        <w:t>部の応答特性を組み込む方法について検討する。</w:t>
      </w:r>
    </w:p>
    <w:p w14:paraId="7CC31100" w14:textId="07C771DB" w:rsidR="00B42715" w:rsidRDefault="00B42715"/>
    <w:p w14:paraId="0967939D" w14:textId="26E2481F" w:rsidR="00B912BD" w:rsidRDefault="00B912BD" w:rsidP="00B912BD">
      <w:pPr>
        <w:pStyle w:val="1"/>
      </w:pPr>
      <w:r>
        <w:rPr>
          <w:rFonts w:hint="eastAsia"/>
        </w:rPr>
        <w:t>基本方針</w:t>
      </w:r>
    </w:p>
    <w:p w14:paraId="5C748AA5" w14:textId="300B852E" w:rsidR="00B912BD" w:rsidRDefault="00B912BD" w:rsidP="00B912BD">
      <w:pPr>
        <w:pStyle w:val="afc"/>
      </w:pPr>
      <w:r>
        <w:rPr>
          <w:rFonts w:hint="eastAsia"/>
        </w:rPr>
        <w:t>土間床外周</w:t>
      </w:r>
      <w:r w:rsidR="00D902C5">
        <w:rPr>
          <w:rFonts w:hint="eastAsia"/>
        </w:rPr>
        <w:t>線熱橋</w:t>
      </w:r>
      <w:r>
        <w:rPr>
          <w:rFonts w:hint="eastAsia"/>
        </w:rPr>
        <w:t>部の応答特性については、以下の方針とする。</w:t>
      </w:r>
    </w:p>
    <w:p w14:paraId="3DA3838F" w14:textId="51386346" w:rsidR="00B912BD" w:rsidRDefault="00F767EA" w:rsidP="00B912BD">
      <w:pPr>
        <w:pStyle w:val="8"/>
      </w:pPr>
      <w:r>
        <w:rPr>
          <w:rFonts w:hint="eastAsia"/>
        </w:rPr>
        <w:t>1</w:t>
      </w:r>
      <w:r>
        <w:rPr>
          <w:rFonts w:hint="eastAsia"/>
        </w:rPr>
        <w:t>次元の応答係数と線熱橋部の応答係数の重ね合わせで</w:t>
      </w:r>
      <w:r w:rsidR="00B912BD">
        <w:rPr>
          <w:rFonts w:hint="eastAsia"/>
        </w:rPr>
        <w:t>2</w:t>
      </w:r>
      <w:r w:rsidR="00B912BD">
        <w:rPr>
          <w:rFonts w:hint="eastAsia"/>
        </w:rPr>
        <w:t>次元の過渡応答を再現する</w:t>
      </w:r>
    </w:p>
    <w:p w14:paraId="7475C610" w14:textId="5631CF93" w:rsidR="0052461F" w:rsidRDefault="00F767EA" w:rsidP="00BC3FDE">
      <w:pPr>
        <w:pStyle w:val="8"/>
      </w:pPr>
      <w:r>
        <w:rPr>
          <w:rFonts w:hint="eastAsia"/>
        </w:rPr>
        <w:t>作成する土間床外周線熱橋部の応答係数は線熱貫流率で基準化</w:t>
      </w:r>
      <w:r w:rsidR="00BC3FDE">
        <w:rPr>
          <w:rFonts w:hint="eastAsia"/>
        </w:rPr>
        <w:t>し、</w:t>
      </w:r>
      <w:r w:rsidR="0052461F">
        <w:rPr>
          <w:rFonts w:hint="eastAsia"/>
        </w:rPr>
        <w:t>土間床外周部の形状によらず共通とする</w:t>
      </w:r>
    </w:p>
    <w:p w14:paraId="1483C54C" w14:textId="0D65B104" w:rsidR="0052461F" w:rsidRDefault="00AA7F90" w:rsidP="00B912BD">
      <w:pPr>
        <w:pStyle w:val="8"/>
      </w:pPr>
      <w:r>
        <w:rPr>
          <w:rFonts w:hint="eastAsia"/>
        </w:rPr>
        <w:t>土間床外周</w:t>
      </w:r>
      <w:r w:rsidR="00F767EA">
        <w:rPr>
          <w:rFonts w:hint="eastAsia"/>
        </w:rPr>
        <w:t>線熱橋</w:t>
      </w:r>
      <w:r>
        <w:rPr>
          <w:rFonts w:hint="eastAsia"/>
        </w:rPr>
        <w:t>部の熱損失は面積を有さない</w:t>
      </w:r>
      <w:r w:rsidR="00F767EA">
        <w:rPr>
          <w:rFonts w:hint="eastAsia"/>
        </w:rPr>
        <w:t>こととし、</w:t>
      </w:r>
      <w:r>
        <w:rPr>
          <w:rFonts w:hint="eastAsia"/>
        </w:rPr>
        <w:t>温度励振、熱流応答の応答係数とする。</w:t>
      </w:r>
    </w:p>
    <w:p w14:paraId="67BD577E" w14:textId="40225565" w:rsidR="00B912BD" w:rsidRDefault="00B912BD" w:rsidP="00B912BD">
      <w:pPr>
        <w:pStyle w:val="afc"/>
      </w:pPr>
    </w:p>
    <w:p w14:paraId="0032D5F8" w14:textId="52060328" w:rsidR="001F4455" w:rsidRDefault="001F4455" w:rsidP="001F4455">
      <w:pPr>
        <w:pStyle w:val="1"/>
      </w:pPr>
      <w:r>
        <w:rPr>
          <w:rFonts w:hint="eastAsia"/>
        </w:rPr>
        <w:t>応答特性のモデル化のフロー</w:t>
      </w:r>
    </w:p>
    <w:p w14:paraId="419F9708" w14:textId="412EC217" w:rsidR="00AA7F90" w:rsidRDefault="001F4455" w:rsidP="00B912BD">
      <w:pPr>
        <w:pStyle w:val="afc"/>
      </w:pPr>
      <w:r>
        <w:rPr>
          <w:rFonts w:hint="eastAsia"/>
        </w:rPr>
        <w:t>応答特性のモデル化は、応答係数のパラメータを求めることに等しい。</w:t>
      </w:r>
      <w:r>
        <w:fldChar w:fldCharType="begin"/>
      </w:r>
      <w:r>
        <w:instrText xml:space="preserve"> </w:instrText>
      </w:r>
      <w:r>
        <w:rPr>
          <w:rFonts w:hint="eastAsia"/>
        </w:rPr>
        <w:instrText>REF _Ref101433758 \h</w:instrText>
      </w:r>
      <w:r>
        <w:instrText xml:space="preserve"> </w:instrText>
      </w:r>
      <w:r>
        <w:fldChar w:fldCharType="separate"/>
      </w:r>
      <w:r w:rsidR="00BC5C7E">
        <w:rPr>
          <w:rFonts w:hint="eastAsia"/>
        </w:rPr>
        <w:t>図</w:t>
      </w:r>
      <w:r w:rsidR="00BC5C7E">
        <w:rPr>
          <w:rFonts w:hint="eastAsia"/>
        </w:rPr>
        <w:t xml:space="preserve"> </w:t>
      </w:r>
      <w:r w:rsidR="00BC5C7E">
        <w:rPr>
          <w:noProof/>
        </w:rPr>
        <w:t>1</w:t>
      </w:r>
      <w:r>
        <w:fldChar w:fldCharType="end"/>
      </w:r>
      <w:r>
        <w:rPr>
          <w:rFonts w:hint="eastAsia"/>
        </w:rPr>
        <w:t>にモデル化のフローを示す。</w:t>
      </w:r>
      <w:r>
        <w:rPr>
          <w:rFonts w:hint="eastAsia"/>
        </w:rPr>
        <w:t>2</w:t>
      </w:r>
      <w:r>
        <w:rPr>
          <w:rFonts w:hint="eastAsia"/>
        </w:rPr>
        <w:t>次元有限体積法</w:t>
      </w:r>
      <w:r w:rsidR="00AE320A">
        <w:rPr>
          <w:rFonts w:hint="eastAsia"/>
        </w:rPr>
        <w:t>のプログラムを作成し、土間床全体の単位応答を計算する。土間床全体の単位応答から</w:t>
      </w:r>
      <w:r w:rsidR="00F767EA">
        <w:rPr>
          <w:rFonts w:hint="eastAsia"/>
        </w:rPr>
        <w:t>土間床を構成する基礎壁、土間床中央部、土間床外周部の</w:t>
      </w:r>
      <w:r w:rsidR="00AE320A">
        <w:rPr>
          <w:rFonts w:hint="eastAsia"/>
        </w:rPr>
        <w:t>1</w:t>
      </w:r>
      <w:r w:rsidR="00AE320A">
        <w:rPr>
          <w:rFonts w:hint="eastAsia"/>
        </w:rPr>
        <w:t>次元単位応答を減じた残りを土間床外周</w:t>
      </w:r>
      <w:r w:rsidR="00F767EA">
        <w:rPr>
          <w:rFonts w:hint="eastAsia"/>
        </w:rPr>
        <w:t>線熱橋</w:t>
      </w:r>
      <w:r w:rsidR="00AE320A">
        <w:rPr>
          <w:rFonts w:hint="eastAsia"/>
        </w:rPr>
        <w:t>部の単位応答と定義し、これから応答係数のパラメータを同定する。</w:t>
      </w:r>
    </w:p>
    <w:p w14:paraId="548AB7CC" w14:textId="77777777" w:rsidR="001F4455" w:rsidRDefault="001F4455" w:rsidP="00B912BD">
      <w:pPr>
        <w:pStyle w:val="afc"/>
      </w:pPr>
    </w:p>
    <w:p w14:paraId="09162211" w14:textId="068B2DA6" w:rsidR="00AA7F90" w:rsidRDefault="00F767EA" w:rsidP="001F4455">
      <w:pPr>
        <w:pStyle w:val="aff2"/>
      </w:pPr>
      <w:r w:rsidRPr="00F767EA">
        <w:rPr>
          <w:noProof/>
        </w:rPr>
        <w:drawing>
          <wp:inline distT="0" distB="0" distL="0" distR="0" wp14:anchorId="09D7474A" wp14:editId="2D67EA10">
            <wp:extent cx="2957830" cy="13995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830" cy="1399540"/>
                    </a:xfrm>
                    <a:prstGeom prst="rect">
                      <a:avLst/>
                    </a:prstGeom>
                    <a:noFill/>
                    <a:ln>
                      <a:noFill/>
                    </a:ln>
                  </pic:spPr>
                </pic:pic>
              </a:graphicData>
            </a:graphic>
          </wp:inline>
        </w:drawing>
      </w:r>
    </w:p>
    <w:p w14:paraId="530DBC2F" w14:textId="3B23F631" w:rsidR="00B912BD" w:rsidRDefault="001F4455" w:rsidP="001F4455">
      <w:pPr>
        <w:pStyle w:val="aff3"/>
      </w:pPr>
      <w:bookmarkStart w:id="0" w:name="_Ref10143375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1</w:t>
      </w:r>
      <w:r>
        <w:fldChar w:fldCharType="end"/>
      </w:r>
      <w:bookmarkEnd w:id="0"/>
      <w:r>
        <w:rPr>
          <w:rFonts w:hint="eastAsia"/>
        </w:rPr>
        <w:t xml:space="preserve">　応答特性モデル化のフロー</w:t>
      </w:r>
    </w:p>
    <w:p w14:paraId="7EB1AC4B" w14:textId="5C3BE291" w:rsidR="00CC7B0E" w:rsidRDefault="00CC7B0E">
      <w:pPr>
        <w:widowControl/>
        <w:jc w:val="left"/>
      </w:pPr>
      <w:r>
        <w:br w:type="page"/>
      </w:r>
    </w:p>
    <w:p w14:paraId="006FBA5C" w14:textId="77777777" w:rsidR="001F4455" w:rsidRDefault="001F4455"/>
    <w:p w14:paraId="39BD0EAF" w14:textId="31B6B58C" w:rsidR="00AE320A" w:rsidRDefault="00CB1C0B" w:rsidP="00CB1C0B">
      <w:pPr>
        <w:pStyle w:val="1"/>
      </w:pPr>
      <w:r>
        <w:rPr>
          <w:rFonts w:hint="eastAsia"/>
        </w:rPr>
        <w:t>2</w:t>
      </w:r>
      <w:r>
        <w:rPr>
          <w:rFonts w:hint="eastAsia"/>
        </w:rPr>
        <w:t>次元伝熱解析から土間床全体の単位応答を計算</w:t>
      </w:r>
    </w:p>
    <w:p w14:paraId="1EA1C7CC" w14:textId="41B5A93A" w:rsidR="00AE320A" w:rsidRDefault="0058569B" w:rsidP="00DE3AC4">
      <w:pPr>
        <w:pStyle w:val="2"/>
      </w:pPr>
      <w:r>
        <w:rPr>
          <w:rFonts w:hint="eastAsia"/>
        </w:rPr>
        <w:t>数値計算法</w:t>
      </w:r>
    </w:p>
    <w:p w14:paraId="002056EF" w14:textId="22C43542" w:rsidR="00DE3AC4" w:rsidRDefault="00F767EA" w:rsidP="00462294">
      <w:pPr>
        <w:pStyle w:val="afc"/>
      </w:pPr>
      <w:r>
        <w:fldChar w:fldCharType="begin"/>
      </w:r>
      <w:r>
        <w:instrText xml:space="preserve"> REF _Ref101459972 \h </w:instrText>
      </w:r>
      <w:r>
        <w:fldChar w:fldCharType="separate"/>
      </w:r>
      <w:r>
        <w:rPr>
          <w:rFonts w:hint="eastAsia"/>
        </w:rPr>
        <w:t>図</w:t>
      </w:r>
      <w:r>
        <w:rPr>
          <w:rFonts w:hint="eastAsia"/>
        </w:rPr>
        <w:t xml:space="preserve"> </w:t>
      </w:r>
      <w:r>
        <w:rPr>
          <w:noProof/>
        </w:rPr>
        <w:t>2</w:t>
      </w:r>
      <w:r>
        <w:fldChar w:fldCharType="end"/>
      </w:r>
      <w:r>
        <w:rPr>
          <w:rFonts w:hint="eastAsia"/>
        </w:rPr>
        <w:t>に</w:t>
      </w:r>
      <w:r w:rsidR="00CC7B0E">
        <w:rPr>
          <w:rFonts w:hint="eastAsia"/>
        </w:rPr>
        <w:t>示すように、有限体積法をベースとした熱収支式を離散化して計算することとする。</w:t>
      </w:r>
    </w:p>
    <w:p w14:paraId="73219594" w14:textId="77777777" w:rsidR="0058569B" w:rsidRDefault="0058569B" w:rsidP="00462294">
      <w:pPr>
        <w:pStyle w:val="afc"/>
      </w:pPr>
    </w:p>
    <w:p w14:paraId="7E0B16FA" w14:textId="77777777" w:rsidR="00DE3AC4" w:rsidRDefault="00DE3AC4" w:rsidP="00DE3AC4">
      <w:pPr>
        <w:pStyle w:val="aff2"/>
      </w:pPr>
      <w:r w:rsidRPr="00D75AC8">
        <w:rPr>
          <w:noProof/>
        </w:rPr>
        <w:drawing>
          <wp:inline distT="0" distB="0" distL="0" distR="0" wp14:anchorId="0A21B761" wp14:editId="4A84B325">
            <wp:extent cx="4634865" cy="316928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4865" cy="3169285"/>
                    </a:xfrm>
                    <a:prstGeom prst="rect">
                      <a:avLst/>
                    </a:prstGeom>
                    <a:noFill/>
                    <a:ln>
                      <a:noFill/>
                    </a:ln>
                  </pic:spPr>
                </pic:pic>
              </a:graphicData>
            </a:graphic>
          </wp:inline>
        </w:drawing>
      </w:r>
    </w:p>
    <w:p w14:paraId="0A7D75ED" w14:textId="23DC5039" w:rsidR="00DE3AC4" w:rsidRDefault="00DE3AC4" w:rsidP="00DE3AC4">
      <w:pPr>
        <w:pStyle w:val="aff3"/>
      </w:pPr>
      <w:bookmarkStart w:id="1" w:name="_Ref10145997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2</w:t>
      </w:r>
      <w:r>
        <w:fldChar w:fldCharType="end"/>
      </w:r>
      <w:bookmarkEnd w:id="1"/>
      <w:r>
        <w:rPr>
          <w:rFonts w:hint="eastAsia"/>
        </w:rPr>
        <w:t xml:space="preserve">　有限体積法によるグリッドの熱収支モデル</w:t>
      </w:r>
    </w:p>
    <w:p w14:paraId="794D613D" w14:textId="1A986278" w:rsidR="00CC7B0E" w:rsidRDefault="00CC7B0E" w:rsidP="00CC7B0E">
      <w:pPr>
        <w:pStyle w:val="afc"/>
      </w:pPr>
    </w:p>
    <w:p w14:paraId="63065D99" w14:textId="76048F0D" w:rsidR="00CC7B0E" w:rsidRDefault="00CC7B0E" w:rsidP="00CC7B0E">
      <w:pPr>
        <w:pStyle w:val="afc"/>
      </w:pPr>
      <w:r>
        <w:rPr>
          <w:rFonts w:hint="eastAsia"/>
        </w:rPr>
        <w:t>座標</w:t>
      </w:r>
      <m:oMath>
        <m:d>
          <m:dPr>
            <m:ctrlPr>
              <w:rPr>
                <w:rFonts w:ascii="Cambria Math" w:hAnsi="Cambria Math"/>
                <w:i/>
              </w:rPr>
            </m:ctrlPr>
          </m:dPr>
          <m:e>
            <m:r>
              <w:rPr>
                <w:rFonts w:ascii="Cambria Math" w:hAnsi="Cambria Math"/>
              </w:rPr>
              <m:t>i,j</m:t>
            </m:r>
          </m:e>
        </m:d>
      </m:oMath>
      <w:r>
        <w:rPr>
          <w:rFonts w:hint="eastAsia"/>
        </w:rPr>
        <w:t>の熱収支式を式</w:t>
      </w:r>
      <w:r>
        <w:fldChar w:fldCharType="begin"/>
      </w:r>
      <w:r>
        <w:instrText xml:space="preserve"> </w:instrText>
      </w:r>
      <w:r>
        <w:rPr>
          <w:rFonts w:hint="eastAsia"/>
        </w:rPr>
        <w:instrText>REF _Ref101460222 \h</w:instrText>
      </w:r>
      <w:r>
        <w:instrText xml:space="preserve"> </w:instrText>
      </w:r>
      <w:r>
        <w:fldChar w:fldCharType="separate"/>
      </w:r>
      <w:r>
        <w:t xml:space="preserve">( </w:t>
      </w:r>
      <w:r>
        <w:rPr>
          <w:noProof/>
        </w:rPr>
        <w:t>1</w:t>
      </w:r>
      <w:r>
        <w:t xml:space="preserve"> )</w:t>
      </w:r>
      <w:r>
        <w:fldChar w:fldCharType="end"/>
      </w:r>
      <w:r>
        <w:rPr>
          <w:rFonts w:hint="eastAsia"/>
        </w:rPr>
        <w:t>に示す。左辺が蓄熱項、右辺が隣接するグリッドからの熱取得を表す。</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50"/>
        <w:gridCol w:w="1134"/>
        <w:gridCol w:w="5954"/>
        <w:gridCol w:w="952"/>
      </w:tblGrid>
      <w:tr w:rsidR="0069681A" w14:paraId="000F30C0" w14:textId="77777777" w:rsidTr="00B322B1">
        <w:tc>
          <w:tcPr>
            <w:tcW w:w="8784" w:type="dxa"/>
            <w:gridSpan w:val="4"/>
          </w:tcPr>
          <w:p w14:paraId="0219D302" w14:textId="3488267C" w:rsidR="0069681A" w:rsidRDefault="003709FC">
            <m:oMathPara>
              <m:oMath>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 xml:space="preserve">d </m:t>
                    </m:r>
                    <m:sSub>
                      <m:sSubPr>
                        <m:ctrlPr>
                          <w:rPr>
                            <w:rFonts w:ascii="Cambria Math" w:hAnsi="Cambria Math"/>
                            <w:i/>
                          </w:rPr>
                        </m:ctrlPr>
                      </m:sSubPr>
                      <m:e>
                        <m:r>
                          <w:rPr>
                            <w:rFonts w:ascii="Cambria Math" w:hAnsi="Cambria Math"/>
                          </w:rPr>
                          <m:t>θ</m:t>
                        </m:r>
                      </m:e>
                      <m:sub>
                        <m:r>
                          <w:rPr>
                            <w:rFonts w:ascii="Cambria Math" w:hAnsi="Cambria Math"/>
                          </w:rPr>
                          <m:t>i,j,n</m:t>
                        </m:r>
                      </m:sub>
                    </m:sSub>
                  </m:num>
                  <m:den>
                    <m:r>
                      <w:rPr>
                        <w:rFonts w:ascii="Cambria Math" w:hAnsi="Cambria Math"/>
                      </w:rPr>
                      <m:t>d t</m:t>
                    </m:r>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y,i,j+1</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i,j+1,n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i,j,n</m:t>
                        </m:r>
                      </m:sub>
                    </m:sSub>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y,i,j-1</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i,j-1,n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i,j,n</m:t>
                        </m:r>
                      </m:sub>
                    </m:sSub>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x,i+1,j</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i+1,j,n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i,j,n</m:t>
                        </m:r>
                      </m:sub>
                    </m:sSub>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0.5⋅</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x,i-1,j</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i-1,j,n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i,j,n</m:t>
                        </m:r>
                      </m:sub>
                    </m:sSub>
                  </m:e>
                </m:d>
              </m:oMath>
            </m:oMathPara>
          </w:p>
        </w:tc>
        <w:tc>
          <w:tcPr>
            <w:tcW w:w="952" w:type="dxa"/>
            <w:vAlign w:val="center"/>
          </w:tcPr>
          <w:p w14:paraId="33C0A1E2" w14:textId="30E6AA2F" w:rsidR="0069681A" w:rsidRDefault="0069681A" w:rsidP="00560477">
            <w:pPr>
              <w:pStyle w:val="afe"/>
              <w:ind w:firstLine="210"/>
            </w:pPr>
            <w:bookmarkStart w:id="2" w:name="_Ref101460222"/>
            <w:r>
              <w:t xml:space="preserve">( </w:t>
            </w:r>
            <w:r w:rsidR="003709FC">
              <w:fldChar w:fldCharType="begin"/>
            </w:r>
            <w:r w:rsidR="003709FC">
              <w:instrText xml:space="preserve"> SEQ ( \* ARABIC </w:instrText>
            </w:r>
            <w:r w:rsidR="003709FC">
              <w:fldChar w:fldCharType="separate"/>
            </w:r>
            <w:r w:rsidR="00BC5C7E">
              <w:rPr>
                <w:noProof/>
              </w:rPr>
              <w:t>1</w:t>
            </w:r>
            <w:r w:rsidR="003709FC">
              <w:rPr>
                <w:noProof/>
              </w:rPr>
              <w:fldChar w:fldCharType="end"/>
            </w:r>
            <w:r>
              <w:t xml:space="preserve"> )</w:t>
            </w:r>
            <w:bookmarkEnd w:id="2"/>
          </w:p>
        </w:tc>
      </w:tr>
      <w:tr w:rsidR="00560477" w14:paraId="167B006E" w14:textId="77777777" w:rsidTr="00B322B1">
        <w:trPr>
          <w:gridBefore w:val="1"/>
          <w:wBefore w:w="846" w:type="dxa"/>
        </w:trPr>
        <w:tc>
          <w:tcPr>
            <w:tcW w:w="850" w:type="dxa"/>
          </w:tcPr>
          <w:p w14:paraId="6479D88A" w14:textId="0FE91651" w:rsidR="00560477" w:rsidRDefault="00560477">
            <w:r>
              <w:rPr>
                <w:rFonts w:hint="eastAsia"/>
              </w:rPr>
              <w:t>ここで、</w:t>
            </w:r>
          </w:p>
        </w:tc>
        <w:tc>
          <w:tcPr>
            <w:tcW w:w="1134" w:type="dxa"/>
          </w:tcPr>
          <w:p w14:paraId="317506CB" w14:textId="403D15E8" w:rsidR="00560477" w:rsidRDefault="003709FC">
            <m:oMath>
              <m:sSub>
                <m:sSubPr>
                  <m:ctrlPr>
                    <w:rPr>
                      <w:rFonts w:ascii="Cambria Math" w:hAnsi="Cambria Math"/>
                      <w:i/>
                    </w:rPr>
                  </m:ctrlPr>
                </m:sSubPr>
                <m:e>
                  <m:r>
                    <w:rPr>
                      <w:rFonts w:ascii="Cambria Math" w:hAnsi="Cambria Math"/>
                    </w:rPr>
                    <m:t>θ</m:t>
                  </m:r>
                </m:e>
                <m:sub>
                  <m:r>
                    <w:rPr>
                      <w:rFonts w:ascii="Cambria Math" w:hAnsi="Cambria Math"/>
                    </w:rPr>
                    <m:t>i,j,n</m:t>
                  </m:r>
                </m:sub>
              </m:sSub>
            </m:oMath>
            <w:r w:rsidR="00560477">
              <w:rPr>
                <w:rFonts w:hint="eastAsia"/>
              </w:rPr>
              <w:t>：</w:t>
            </w:r>
          </w:p>
        </w:tc>
        <w:tc>
          <w:tcPr>
            <w:tcW w:w="6906" w:type="dxa"/>
            <w:gridSpan w:val="2"/>
          </w:tcPr>
          <w:p w14:paraId="7192595C" w14:textId="15F00133" w:rsidR="00560477" w:rsidRDefault="00560477">
            <m:oMath>
              <m:r>
                <w:rPr>
                  <w:rFonts w:ascii="Cambria Math" w:hAnsi="Cambria Math"/>
                </w:rPr>
                <m:t>n</m:t>
              </m:r>
            </m:oMath>
            <w:r>
              <w:rPr>
                <w:rFonts w:hint="eastAsia"/>
              </w:rPr>
              <w:t>時点における座標</w:t>
            </w:r>
            <m:oMath>
              <m:d>
                <m:dPr>
                  <m:ctrlPr>
                    <w:rPr>
                      <w:rFonts w:ascii="Cambria Math" w:hAnsi="Cambria Math"/>
                      <w:i/>
                    </w:rPr>
                  </m:ctrlPr>
                </m:dPr>
                <m:e>
                  <m:r>
                    <w:rPr>
                      <w:rFonts w:ascii="Cambria Math" w:hAnsi="Cambria Math"/>
                    </w:rPr>
                    <m:t>i,j</m:t>
                  </m:r>
                </m:e>
              </m:d>
            </m:oMath>
            <w:r>
              <w:rPr>
                <w:rFonts w:hint="eastAsia"/>
              </w:rPr>
              <w:t>の温度</w:t>
            </w:r>
            <w:r>
              <w:rPr>
                <w:rFonts w:hint="eastAsia"/>
              </w:rPr>
              <w:t>[</w:t>
            </w:r>
            <w:r>
              <w:rPr>
                <w:rFonts w:hint="eastAsia"/>
              </w:rPr>
              <w:t>℃</w:t>
            </w:r>
            <w:r>
              <w:rPr>
                <w:rFonts w:hint="eastAsia"/>
              </w:rPr>
              <w:t>]</w:t>
            </w:r>
          </w:p>
        </w:tc>
      </w:tr>
      <w:tr w:rsidR="00560477" w14:paraId="5DE00080" w14:textId="77777777" w:rsidTr="00B322B1">
        <w:trPr>
          <w:gridBefore w:val="1"/>
          <w:wBefore w:w="846" w:type="dxa"/>
        </w:trPr>
        <w:tc>
          <w:tcPr>
            <w:tcW w:w="850" w:type="dxa"/>
          </w:tcPr>
          <w:p w14:paraId="5FAA8A47" w14:textId="77777777" w:rsidR="00560477" w:rsidRDefault="00560477"/>
        </w:tc>
        <w:tc>
          <w:tcPr>
            <w:tcW w:w="1134" w:type="dxa"/>
          </w:tcPr>
          <w:p w14:paraId="2C87B1D7" w14:textId="12A76458" w:rsidR="00560477" w:rsidRDefault="003709FC">
            <m:oMath>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oMath>
            <w:r w:rsidR="00560477">
              <w:rPr>
                <w:rFonts w:hint="eastAsia"/>
              </w:rPr>
              <w:t>：</w:t>
            </w:r>
          </w:p>
        </w:tc>
        <w:tc>
          <w:tcPr>
            <w:tcW w:w="6906" w:type="dxa"/>
            <w:gridSpan w:val="2"/>
          </w:tcPr>
          <w:p w14:paraId="6CBE5C18" w14:textId="5009AC8B" w:rsidR="00560477" w:rsidRDefault="00560477">
            <w:r>
              <w:rPr>
                <w:rFonts w:hint="eastAsia"/>
              </w:rPr>
              <w:t>座標</w:t>
            </w:r>
            <m:oMath>
              <m:d>
                <m:dPr>
                  <m:ctrlPr>
                    <w:rPr>
                      <w:rFonts w:ascii="Cambria Math" w:hAnsi="Cambria Math"/>
                      <w:i/>
                    </w:rPr>
                  </m:ctrlPr>
                </m:dPr>
                <m:e>
                  <m:r>
                    <w:rPr>
                      <w:rFonts w:ascii="Cambria Math" w:hAnsi="Cambria Math"/>
                    </w:rPr>
                    <m:t>i,j</m:t>
                  </m:r>
                </m:e>
              </m:d>
            </m:oMath>
            <w:r>
              <w:rPr>
                <w:rFonts w:hint="eastAsia"/>
              </w:rPr>
              <w:t>の密度</w:t>
            </w:r>
            <w:r>
              <w:rPr>
                <w:rFonts w:hint="eastAsia"/>
              </w:rPr>
              <w:t>[kg/m3</w:t>
            </w:r>
            <w:r>
              <w:t>]</w:t>
            </w:r>
          </w:p>
        </w:tc>
      </w:tr>
      <w:tr w:rsidR="00560477" w14:paraId="17B1F56B" w14:textId="77777777" w:rsidTr="00B322B1">
        <w:trPr>
          <w:gridBefore w:val="1"/>
          <w:wBefore w:w="846" w:type="dxa"/>
        </w:trPr>
        <w:tc>
          <w:tcPr>
            <w:tcW w:w="850" w:type="dxa"/>
          </w:tcPr>
          <w:p w14:paraId="0C654278" w14:textId="77777777" w:rsidR="00560477" w:rsidRDefault="00560477"/>
        </w:tc>
        <w:tc>
          <w:tcPr>
            <w:tcW w:w="1134" w:type="dxa"/>
          </w:tcPr>
          <w:p w14:paraId="23B3AC38" w14:textId="0E214557" w:rsidR="00560477" w:rsidRDefault="003709FC">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560477">
              <w:rPr>
                <w:rFonts w:hint="eastAsia"/>
              </w:rPr>
              <w:t>：</w:t>
            </w:r>
          </w:p>
        </w:tc>
        <w:tc>
          <w:tcPr>
            <w:tcW w:w="6906" w:type="dxa"/>
            <w:gridSpan w:val="2"/>
          </w:tcPr>
          <w:p w14:paraId="3EE2A3C8" w14:textId="79B6C9AB" w:rsidR="00560477" w:rsidRDefault="00560477">
            <w:r>
              <w:rPr>
                <w:rFonts w:hint="eastAsia"/>
              </w:rPr>
              <w:t>座標</w:t>
            </w:r>
            <m:oMath>
              <m:d>
                <m:dPr>
                  <m:ctrlPr>
                    <w:rPr>
                      <w:rFonts w:ascii="Cambria Math" w:hAnsi="Cambria Math"/>
                      <w:i/>
                    </w:rPr>
                  </m:ctrlPr>
                </m:dPr>
                <m:e>
                  <m:r>
                    <w:rPr>
                      <w:rFonts w:ascii="Cambria Math" w:hAnsi="Cambria Math"/>
                    </w:rPr>
                    <m:t>i,j</m:t>
                  </m:r>
                </m:e>
              </m:d>
            </m:oMath>
            <w:r>
              <w:rPr>
                <w:rFonts w:hint="eastAsia"/>
              </w:rPr>
              <w:t>の比熱</w:t>
            </w:r>
            <w:r>
              <w:rPr>
                <w:rFonts w:hint="eastAsia"/>
              </w:rPr>
              <w:t>[J/(kg</w:t>
            </w:r>
            <w:r>
              <w:rPr>
                <w:rFonts w:hint="eastAsia"/>
              </w:rPr>
              <w:t>･</w:t>
            </w:r>
            <w:r>
              <w:rPr>
                <w:rFonts w:hint="eastAsia"/>
              </w:rPr>
              <w:t>K)]</w:t>
            </w:r>
          </w:p>
        </w:tc>
      </w:tr>
      <w:tr w:rsidR="00560477" w14:paraId="6A94FC93" w14:textId="77777777" w:rsidTr="00B322B1">
        <w:trPr>
          <w:gridBefore w:val="1"/>
          <w:wBefore w:w="846" w:type="dxa"/>
        </w:trPr>
        <w:tc>
          <w:tcPr>
            <w:tcW w:w="850" w:type="dxa"/>
          </w:tcPr>
          <w:p w14:paraId="77FD5C88" w14:textId="77777777" w:rsidR="00560477" w:rsidRDefault="00560477"/>
        </w:tc>
        <w:tc>
          <w:tcPr>
            <w:tcW w:w="1134" w:type="dxa"/>
          </w:tcPr>
          <w:p w14:paraId="4DD3D2DA" w14:textId="6EB569F0" w:rsidR="00560477" w:rsidRDefault="003709FC">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00560477">
              <w:rPr>
                <w:rFonts w:hint="eastAsia"/>
              </w:rPr>
              <w:t>：</w:t>
            </w:r>
          </w:p>
        </w:tc>
        <w:tc>
          <w:tcPr>
            <w:tcW w:w="6906" w:type="dxa"/>
            <w:gridSpan w:val="2"/>
          </w:tcPr>
          <w:p w14:paraId="524CE25D" w14:textId="79BEEE0F" w:rsidR="00560477" w:rsidRDefault="00560477">
            <w:r>
              <w:rPr>
                <w:rFonts w:hint="eastAsia"/>
              </w:rPr>
              <w:t>座標</w:t>
            </w:r>
            <m:oMath>
              <m:d>
                <m:dPr>
                  <m:ctrlPr>
                    <w:rPr>
                      <w:rFonts w:ascii="Cambria Math" w:hAnsi="Cambria Math"/>
                      <w:i/>
                    </w:rPr>
                  </m:ctrlPr>
                </m:dPr>
                <m:e>
                  <m:r>
                    <w:rPr>
                      <w:rFonts w:ascii="Cambria Math" w:hAnsi="Cambria Math"/>
                    </w:rPr>
                    <m:t>i,j</m:t>
                  </m:r>
                </m:e>
              </m:d>
            </m:oMath>
            <w:r>
              <w:rPr>
                <w:rFonts w:hint="eastAsia"/>
              </w:rPr>
              <w:t>の容積</w:t>
            </w:r>
            <w:r>
              <w:t>[m3</w:t>
            </w:r>
            <w:r w:rsidR="00B322B1">
              <w:t>/m</w:t>
            </w:r>
            <w:r>
              <w:t>]</w:t>
            </w:r>
          </w:p>
        </w:tc>
      </w:tr>
      <w:tr w:rsidR="00B322B1" w14:paraId="52F25B40" w14:textId="77777777" w:rsidTr="00B322B1">
        <w:trPr>
          <w:gridBefore w:val="1"/>
          <w:wBefore w:w="846" w:type="dxa"/>
        </w:trPr>
        <w:tc>
          <w:tcPr>
            <w:tcW w:w="850" w:type="dxa"/>
          </w:tcPr>
          <w:p w14:paraId="4894E03A" w14:textId="77777777" w:rsidR="00B322B1" w:rsidRDefault="00B322B1"/>
        </w:tc>
        <w:tc>
          <w:tcPr>
            <w:tcW w:w="1134" w:type="dxa"/>
          </w:tcPr>
          <w:p w14:paraId="126AEA9D" w14:textId="3F076A49" w:rsidR="00B322B1" w:rsidRDefault="00B322B1">
            <m:oMath>
              <m:r>
                <w:rPr>
                  <w:rFonts w:ascii="Cambria Math" w:hAnsi="Cambria Math"/>
                </w:rPr>
                <m:t>t</m:t>
              </m:r>
            </m:oMath>
            <w:r>
              <w:rPr>
                <w:rFonts w:hint="eastAsia"/>
              </w:rPr>
              <w:t>：</w:t>
            </w:r>
          </w:p>
        </w:tc>
        <w:tc>
          <w:tcPr>
            <w:tcW w:w="6906" w:type="dxa"/>
            <w:gridSpan w:val="2"/>
          </w:tcPr>
          <w:p w14:paraId="2AB73ED6" w14:textId="550EC5E0" w:rsidR="00B322B1" w:rsidRDefault="00B322B1">
            <w:r>
              <w:rPr>
                <w:rFonts w:hint="eastAsia"/>
              </w:rPr>
              <w:t>時間</w:t>
            </w:r>
            <w:r>
              <w:rPr>
                <w:rFonts w:hint="eastAsia"/>
              </w:rPr>
              <w:t>[s]</w:t>
            </w:r>
          </w:p>
        </w:tc>
      </w:tr>
      <w:tr w:rsidR="00B322B1" w14:paraId="4FECA296" w14:textId="77777777" w:rsidTr="00B322B1">
        <w:trPr>
          <w:gridBefore w:val="1"/>
          <w:wBefore w:w="846" w:type="dxa"/>
        </w:trPr>
        <w:tc>
          <w:tcPr>
            <w:tcW w:w="850" w:type="dxa"/>
          </w:tcPr>
          <w:p w14:paraId="2FA1327B" w14:textId="77777777" w:rsidR="00B322B1" w:rsidRDefault="00B322B1"/>
        </w:tc>
        <w:tc>
          <w:tcPr>
            <w:tcW w:w="1134" w:type="dxa"/>
          </w:tcPr>
          <w:p w14:paraId="561A74EB" w14:textId="270C8FAE" w:rsidR="00B322B1" w:rsidRDefault="00B322B1">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w:t>
            </w:r>
          </w:p>
        </w:tc>
        <w:tc>
          <w:tcPr>
            <w:tcW w:w="6906" w:type="dxa"/>
            <w:gridSpan w:val="2"/>
          </w:tcPr>
          <w:p w14:paraId="50044C36" w14:textId="0F05C3B2" w:rsidR="00B322B1" w:rsidRDefault="00B322B1">
            <w:r>
              <w:rPr>
                <w:rFonts w:hint="eastAsia"/>
              </w:rPr>
              <w:t>座標</w:t>
            </w:r>
            <m:oMath>
              <m:d>
                <m:dPr>
                  <m:ctrlPr>
                    <w:rPr>
                      <w:rFonts w:ascii="Cambria Math" w:hAnsi="Cambria Math"/>
                      <w:i/>
                    </w:rPr>
                  </m:ctrlPr>
                </m:dPr>
                <m:e>
                  <m:r>
                    <w:rPr>
                      <w:rFonts w:ascii="Cambria Math" w:hAnsi="Cambria Math"/>
                    </w:rPr>
                    <m:t>i,j</m:t>
                  </m:r>
                </m:e>
              </m:d>
            </m:oMath>
            <w:r>
              <w:rPr>
                <w:rFonts w:hint="eastAsia"/>
              </w:rPr>
              <w:t>の横幅</w:t>
            </w:r>
            <w:r>
              <w:rPr>
                <w:rFonts w:hint="eastAsia"/>
              </w:rPr>
              <w:t>[m]</w:t>
            </w:r>
          </w:p>
        </w:tc>
      </w:tr>
      <w:tr w:rsidR="00B322B1" w14:paraId="7ABC85FB" w14:textId="77777777" w:rsidTr="00B322B1">
        <w:trPr>
          <w:gridBefore w:val="1"/>
          <w:wBefore w:w="846" w:type="dxa"/>
        </w:trPr>
        <w:tc>
          <w:tcPr>
            <w:tcW w:w="850" w:type="dxa"/>
          </w:tcPr>
          <w:p w14:paraId="39C36971" w14:textId="77777777" w:rsidR="00B322B1" w:rsidRDefault="00B322B1"/>
        </w:tc>
        <w:tc>
          <w:tcPr>
            <w:tcW w:w="1134" w:type="dxa"/>
          </w:tcPr>
          <w:p w14:paraId="18B0ED25" w14:textId="2B94D5C0" w:rsidR="00B322B1" w:rsidRPr="00B322B1" w:rsidRDefault="003709FC">
            <m:oMath>
              <m:sSub>
                <m:sSubPr>
                  <m:ctrlPr>
                    <w:rPr>
                      <w:rFonts w:ascii="Cambria Math" w:hAnsi="Cambria Math"/>
                      <w:i/>
                    </w:rPr>
                  </m:ctrlPr>
                </m:sSubPr>
                <m:e>
                  <m:r>
                    <w:rPr>
                      <w:rFonts w:ascii="Cambria Math" w:hAnsi="Cambria Math"/>
                    </w:rPr>
                    <m:t>R</m:t>
                  </m:r>
                </m:e>
                <m:sub>
                  <m:r>
                    <w:rPr>
                      <w:rFonts w:ascii="Cambria Math" w:hAnsi="Cambria Math"/>
                    </w:rPr>
                    <m:t>y,i,j</m:t>
                  </m:r>
                </m:sub>
              </m:sSub>
            </m:oMath>
            <w:r w:rsidR="00B322B1">
              <w:rPr>
                <w:rFonts w:hint="eastAsia"/>
              </w:rPr>
              <w:t>：</w:t>
            </w:r>
          </w:p>
        </w:tc>
        <w:tc>
          <w:tcPr>
            <w:tcW w:w="6906" w:type="dxa"/>
            <w:gridSpan w:val="2"/>
          </w:tcPr>
          <w:p w14:paraId="568656CB" w14:textId="434467BA" w:rsidR="00B322B1" w:rsidRDefault="00B322B1">
            <w:r>
              <w:rPr>
                <w:rFonts w:hint="eastAsia"/>
              </w:rPr>
              <w:t>座標</w:t>
            </w:r>
            <m:oMath>
              <m:d>
                <m:dPr>
                  <m:ctrlPr>
                    <w:rPr>
                      <w:rFonts w:ascii="Cambria Math" w:hAnsi="Cambria Math"/>
                      <w:i/>
                    </w:rPr>
                  </m:ctrlPr>
                </m:dPr>
                <m:e>
                  <m:r>
                    <w:rPr>
                      <w:rFonts w:ascii="Cambria Math" w:hAnsi="Cambria Math"/>
                    </w:rPr>
                    <m:t>i,j</m:t>
                  </m:r>
                </m:e>
              </m:d>
            </m:oMath>
            <w:r>
              <w:rPr>
                <w:rFonts w:hint="eastAsia"/>
              </w:rPr>
              <w:t>の縦方向熱抵抗</w:t>
            </w:r>
            <w:r>
              <w:rPr>
                <w:rFonts w:hint="eastAsia"/>
              </w:rPr>
              <w:t>[</w:t>
            </w:r>
            <w:r>
              <w:t>m2</w:t>
            </w:r>
            <w:r>
              <w:rPr>
                <w:rFonts w:hint="eastAsia"/>
              </w:rPr>
              <w:t>･</w:t>
            </w:r>
            <w:r>
              <w:t>K/W]</w:t>
            </w:r>
          </w:p>
        </w:tc>
      </w:tr>
      <w:tr w:rsidR="00B322B1" w14:paraId="18422A0E" w14:textId="77777777" w:rsidTr="00B322B1">
        <w:trPr>
          <w:gridBefore w:val="1"/>
          <w:wBefore w:w="846" w:type="dxa"/>
        </w:trPr>
        <w:tc>
          <w:tcPr>
            <w:tcW w:w="850" w:type="dxa"/>
          </w:tcPr>
          <w:p w14:paraId="08822E51" w14:textId="77777777" w:rsidR="00B322B1" w:rsidRPr="00B322B1" w:rsidRDefault="00B322B1" w:rsidP="00B322B1"/>
        </w:tc>
        <w:tc>
          <w:tcPr>
            <w:tcW w:w="1134" w:type="dxa"/>
          </w:tcPr>
          <w:p w14:paraId="0537A0E9" w14:textId="0CBC52FC" w:rsidR="00B322B1" w:rsidRDefault="00B322B1" w:rsidP="00B322B1">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eastAsia"/>
              </w:rPr>
              <w:t>：</w:t>
            </w:r>
          </w:p>
        </w:tc>
        <w:tc>
          <w:tcPr>
            <w:tcW w:w="6906" w:type="dxa"/>
            <w:gridSpan w:val="2"/>
          </w:tcPr>
          <w:p w14:paraId="4224C90F" w14:textId="6E8380D5" w:rsidR="00B322B1" w:rsidRDefault="00B322B1" w:rsidP="00B322B1">
            <w:r>
              <w:rPr>
                <w:rFonts w:hint="eastAsia"/>
              </w:rPr>
              <w:t>座標</w:t>
            </w:r>
            <m:oMath>
              <m:d>
                <m:dPr>
                  <m:ctrlPr>
                    <w:rPr>
                      <w:rFonts w:ascii="Cambria Math" w:hAnsi="Cambria Math"/>
                      <w:i/>
                    </w:rPr>
                  </m:ctrlPr>
                </m:dPr>
                <m:e>
                  <m:r>
                    <w:rPr>
                      <w:rFonts w:ascii="Cambria Math" w:hAnsi="Cambria Math"/>
                    </w:rPr>
                    <m:t>i,j</m:t>
                  </m:r>
                </m:e>
              </m:d>
            </m:oMath>
            <w:r>
              <w:rPr>
                <w:rFonts w:hint="eastAsia"/>
              </w:rPr>
              <w:t>の高さ</w:t>
            </w:r>
            <w:r>
              <w:rPr>
                <w:rFonts w:hint="eastAsia"/>
              </w:rPr>
              <w:t>[m]</w:t>
            </w:r>
          </w:p>
        </w:tc>
      </w:tr>
      <w:tr w:rsidR="00B322B1" w14:paraId="4C13392D" w14:textId="77777777" w:rsidTr="00B322B1">
        <w:trPr>
          <w:gridBefore w:val="1"/>
          <w:wBefore w:w="846" w:type="dxa"/>
        </w:trPr>
        <w:tc>
          <w:tcPr>
            <w:tcW w:w="850" w:type="dxa"/>
          </w:tcPr>
          <w:p w14:paraId="377B18C4" w14:textId="77777777" w:rsidR="00B322B1" w:rsidRPr="00B322B1" w:rsidRDefault="00B322B1" w:rsidP="00B322B1"/>
        </w:tc>
        <w:tc>
          <w:tcPr>
            <w:tcW w:w="1134" w:type="dxa"/>
          </w:tcPr>
          <w:p w14:paraId="0871E7AE" w14:textId="3D6B9BEE" w:rsidR="00B322B1" w:rsidRPr="00B322B1" w:rsidRDefault="003709FC" w:rsidP="00B322B1">
            <m:oMath>
              <m:sSub>
                <m:sSubPr>
                  <m:ctrlPr>
                    <w:rPr>
                      <w:rFonts w:ascii="Cambria Math" w:hAnsi="Cambria Math"/>
                      <w:i/>
                    </w:rPr>
                  </m:ctrlPr>
                </m:sSubPr>
                <m:e>
                  <m:r>
                    <w:rPr>
                      <w:rFonts w:ascii="Cambria Math" w:hAnsi="Cambria Math"/>
                    </w:rPr>
                    <m:t>R</m:t>
                  </m:r>
                </m:e>
                <m:sub>
                  <m:r>
                    <w:rPr>
                      <w:rFonts w:ascii="Cambria Math" w:hAnsi="Cambria Math"/>
                    </w:rPr>
                    <m:t>x,i,j</m:t>
                  </m:r>
                </m:sub>
              </m:sSub>
            </m:oMath>
            <w:r w:rsidR="00B322B1">
              <w:rPr>
                <w:rFonts w:hint="eastAsia"/>
              </w:rPr>
              <w:t>：</w:t>
            </w:r>
          </w:p>
        </w:tc>
        <w:tc>
          <w:tcPr>
            <w:tcW w:w="6906" w:type="dxa"/>
            <w:gridSpan w:val="2"/>
          </w:tcPr>
          <w:p w14:paraId="14D1B4D6" w14:textId="5B1858FE" w:rsidR="00B322B1" w:rsidRDefault="00B322B1" w:rsidP="00B322B1">
            <w:r>
              <w:rPr>
                <w:rFonts w:hint="eastAsia"/>
              </w:rPr>
              <w:t>座標</w:t>
            </w:r>
            <m:oMath>
              <m:d>
                <m:dPr>
                  <m:ctrlPr>
                    <w:rPr>
                      <w:rFonts w:ascii="Cambria Math" w:hAnsi="Cambria Math"/>
                      <w:i/>
                    </w:rPr>
                  </m:ctrlPr>
                </m:dPr>
                <m:e>
                  <m:r>
                    <w:rPr>
                      <w:rFonts w:ascii="Cambria Math" w:hAnsi="Cambria Math"/>
                    </w:rPr>
                    <m:t>i,j</m:t>
                  </m:r>
                </m:e>
              </m:d>
            </m:oMath>
            <w:r>
              <w:rPr>
                <w:rFonts w:hint="eastAsia"/>
              </w:rPr>
              <w:t>の横方向熱抵抗</w:t>
            </w:r>
            <w:r>
              <w:rPr>
                <w:rFonts w:hint="eastAsia"/>
              </w:rPr>
              <w:t>[</w:t>
            </w:r>
            <w:r>
              <w:t>m2</w:t>
            </w:r>
            <w:r>
              <w:rPr>
                <w:rFonts w:hint="eastAsia"/>
              </w:rPr>
              <w:t>･</w:t>
            </w:r>
            <w:r>
              <w:t>K/W]</w:t>
            </w:r>
          </w:p>
        </w:tc>
      </w:tr>
    </w:tbl>
    <w:p w14:paraId="58FFD6D7" w14:textId="44B497F6" w:rsidR="0069681A" w:rsidRDefault="00CC7B0E" w:rsidP="00CC7B0E">
      <w:pPr>
        <w:pStyle w:val="afc"/>
      </w:pPr>
      <w:r>
        <w:rPr>
          <w:rFonts w:hint="eastAsia"/>
        </w:rPr>
        <w:t>式</w:t>
      </w:r>
      <w:r>
        <w:fldChar w:fldCharType="begin"/>
      </w:r>
      <w:r>
        <w:instrText xml:space="preserve"> </w:instrText>
      </w:r>
      <w:r>
        <w:rPr>
          <w:rFonts w:hint="eastAsia"/>
        </w:rPr>
        <w:instrText>REF _Ref101460222 \h</w:instrText>
      </w:r>
      <w:r>
        <w:instrText xml:space="preserve"> </w:instrText>
      </w:r>
      <w:r>
        <w:fldChar w:fldCharType="separate"/>
      </w:r>
      <w:r>
        <w:t xml:space="preserve">( </w:t>
      </w:r>
      <w:r>
        <w:rPr>
          <w:noProof/>
        </w:rPr>
        <w:t>1</w:t>
      </w:r>
      <w:r>
        <w:t xml:space="preserve"> )</w:t>
      </w:r>
      <w:r>
        <w:fldChar w:fldCharType="end"/>
      </w:r>
      <w:r>
        <w:rPr>
          <w:rFonts w:hint="eastAsia"/>
        </w:rPr>
        <w:t>の左辺微分を後退差分で離散化すると式</w:t>
      </w:r>
      <w:r>
        <w:fldChar w:fldCharType="begin"/>
      </w:r>
      <w:r>
        <w:instrText xml:space="preserve"> </w:instrText>
      </w:r>
      <w:r>
        <w:rPr>
          <w:rFonts w:hint="eastAsia"/>
        </w:rPr>
        <w:instrText>REF _Ref101460315 \h</w:instrText>
      </w:r>
      <w:r>
        <w:instrText xml:space="preserve"> </w:instrText>
      </w:r>
      <w:r>
        <w:fldChar w:fldCharType="separate"/>
      </w:r>
      <w:r>
        <w:t xml:space="preserve">( </w:t>
      </w:r>
      <w:r>
        <w:rPr>
          <w:noProof/>
        </w:rPr>
        <w:t>2</w:t>
      </w:r>
      <w:r>
        <w:t xml:space="preserve"> )</w:t>
      </w:r>
      <w:r>
        <w:fldChar w:fldCharType="end"/>
      </w:r>
      <w:r>
        <w:rPr>
          <w:rFonts w:hint="eastAsia"/>
        </w:rPr>
        <w:t>が得られる。すべてのグリッドについて式</w:t>
      </w:r>
      <w:r>
        <w:fldChar w:fldCharType="begin"/>
      </w:r>
      <w:r>
        <w:instrText xml:space="preserve"> </w:instrText>
      </w:r>
      <w:r>
        <w:rPr>
          <w:rFonts w:hint="eastAsia"/>
        </w:rPr>
        <w:instrText>REF _Ref101460315 \h</w:instrText>
      </w:r>
      <w:r>
        <w:instrText xml:space="preserve"> </w:instrText>
      </w:r>
      <w:r>
        <w:fldChar w:fldCharType="separate"/>
      </w:r>
      <w:r>
        <w:t xml:space="preserve">( </w:t>
      </w:r>
      <w:r>
        <w:rPr>
          <w:noProof/>
        </w:rPr>
        <w:t>2</w:t>
      </w:r>
      <w:r>
        <w:t xml:space="preserve"> )</w:t>
      </w:r>
      <w:r>
        <w:fldChar w:fldCharType="end"/>
      </w:r>
      <w:r>
        <w:rPr>
          <w:rFonts w:hint="eastAsia"/>
        </w:rPr>
        <w:t>が</w:t>
      </w:r>
      <w:r w:rsidR="00FC40F3">
        <w:rPr>
          <w:rFonts w:hint="eastAsia"/>
        </w:rPr>
        <w:t>与えられる</w:t>
      </w:r>
      <w:r w:rsidR="00FC40F3">
        <w:rPr>
          <w:rFonts w:hint="eastAsia"/>
        </w:rPr>
        <w:lastRenderedPageBreak/>
        <w:t>ため、これらを連立させることで全グリッドの温度を求めることができる。</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F3099" w14:paraId="050735B4" w14:textId="77777777" w:rsidTr="009B07E1">
        <w:tc>
          <w:tcPr>
            <w:tcW w:w="8784" w:type="dxa"/>
          </w:tcPr>
          <w:p w14:paraId="0857AE31" w14:textId="51F17DDE" w:rsidR="004F3099" w:rsidRDefault="003709FC" w:rsidP="009B07E1">
            <m:oMathPara>
              <m:oMath>
                <m:sSub>
                  <m:sSubPr>
                    <m:ctrlPr>
                      <w:rPr>
                        <w:rFonts w:ascii="Cambria Math" w:hAnsi="Cambria Math"/>
                        <w:i/>
                      </w:rPr>
                    </m:ctrlPr>
                  </m:sSubPr>
                  <m:e>
                    <m:r>
                      <w:rPr>
                        <w:rFonts w:ascii="Cambria Math" w:hAnsi="Cambria Math"/>
                      </w:rPr>
                      <m:t>θ</m:t>
                    </m:r>
                  </m:e>
                  <m:sub>
                    <m:r>
                      <w:rPr>
                        <w:rFonts w:ascii="Cambria Math" w:hAnsi="Cambria Math"/>
                      </w:rPr>
                      <m:t>i,j,n+1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yp,i,j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i,j+1,n+1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i,j-1,n+1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xp,i,j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i+1,j,n+1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xm,i,j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i-1,j,n+1</m:t>
                        </m:r>
                      </m:sub>
                    </m:sSub>
                  </m:num>
                  <m:den>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yp,i,j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xp,i,j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xm,i,j</m:t>
                        </m:r>
                      </m:sub>
                    </m:sSub>
                  </m:den>
                </m:f>
              </m:oMath>
            </m:oMathPara>
          </w:p>
        </w:tc>
        <w:tc>
          <w:tcPr>
            <w:tcW w:w="952" w:type="dxa"/>
            <w:vAlign w:val="center"/>
          </w:tcPr>
          <w:p w14:paraId="26C23F68" w14:textId="497D92FB" w:rsidR="004F3099" w:rsidRDefault="004F3099" w:rsidP="009B07E1">
            <w:pPr>
              <w:pStyle w:val="afe"/>
              <w:ind w:firstLine="210"/>
            </w:pPr>
            <w:bookmarkStart w:id="3" w:name="_Ref101460315"/>
            <w:r>
              <w:t xml:space="preserve">( </w:t>
            </w:r>
            <w:r w:rsidR="003709FC">
              <w:fldChar w:fldCharType="begin"/>
            </w:r>
            <w:r w:rsidR="003709FC">
              <w:instrText xml:space="preserve"> SEQ ( \* ARABIC </w:instrText>
            </w:r>
            <w:r w:rsidR="003709FC">
              <w:fldChar w:fldCharType="separate"/>
            </w:r>
            <w:r w:rsidR="00BC5C7E">
              <w:rPr>
                <w:noProof/>
              </w:rPr>
              <w:t>2</w:t>
            </w:r>
            <w:r w:rsidR="003709FC">
              <w:rPr>
                <w:noProof/>
              </w:rPr>
              <w:fldChar w:fldCharType="end"/>
            </w:r>
            <w:r>
              <w:t xml:space="preserve"> )</w:t>
            </w:r>
            <w:bookmarkEnd w:id="3"/>
          </w:p>
        </w:tc>
      </w:tr>
      <w:tr w:rsidR="00626710" w14:paraId="271593BC" w14:textId="77777777" w:rsidTr="009B07E1">
        <w:tc>
          <w:tcPr>
            <w:tcW w:w="8784" w:type="dxa"/>
          </w:tcPr>
          <w:p w14:paraId="26A0C05C" w14:textId="2ABBD575" w:rsidR="00626710" w:rsidRDefault="003709FC" w:rsidP="009B07E1">
            <m:oMathPara>
              <m:oMath>
                <m:sSub>
                  <m:sSubPr>
                    <m:ctrlPr>
                      <w:rPr>
                        <w:rFonts w:ascii="Cambria Math" w:hAnsi="Cambria Math"/>
                        <w:i/>
                      </w:rPr>
                    </m:ctrlPr>
                  </m:sSubPr>
                  <m:e>
                    <m:r>
                      <w:rPr>
                        <w:rFonts w:ascii="Cambria Math" w:hAnsi="Cambria Math"/>
                      </w:rPr>
                      <m:t>u</m:t>
                    </m:r>
                  </m:e>
                  <m:sub>
                    <m:r>
                      <w:rPr>
                        <w:rFonts w:ascii="Cambria Math" w:hAnsi="Cambria Math"/>
                      </w:rPr>
                      <m:t>yp,i,j</m:t>
                    </m:r>
                  </m:sub>
                </m:sSub>
                <m:r>
                  <w:rPr>
                    <w:rFonts w:ascii="Cambria Math" w:hAnsi="Cambria Math"/>
                  </w:rPr>
                  <m:t>=</m:t>
                </m:r>
                <m:f>
                  <m:fPr>
                    <m:ctrlPr>
                      <w:rPr>
                        <w:rFonts w:ascii="Cambria Math" w:hAnsi="Cambria Math"/>
                        <w:i/>
                      </w:rPr>
                    </m:ctrlPr>
                  </m:fPr>
                  <m:num>
                    <m:r>
                      <m:rPr>
                        <m:sty m:val="p"/>
                      </m:rPr>
                      <w:rPr>
                        <w:rFonts w:ascii="Cambria Math" w:hAnsi="Cambria Math"/>
                      </w:rPr>
                      <m:t>Δt</m:t>
                    </m:r>
                  </m:num>
                  <m:den>
                    <m:r>
                      <w:rPr>
                        <w:rFonts w:ascii="Cambria Math" w:hAnsi="Cambria Math"/>
                      </w:rPr>
                      <m:t>0.5⋅</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y,i,j+1</m:t>
                            </m:r>
                          </m:sub>
                        </m:sSub>
                      </m:e>
                    </m:d>
                  </m:den>
                </m:f>
              </m:oMath>
            </m:oMathPara>
          </w:p>
        </w:tc>
        <w:tc>
          <w:tcPr>
            <w:tcW w:w="952" w:type="dxa"/>
            <w:vAlign w:val="center"/>
          </w:tcPr>
          <w:p w14:paraId="0000504F" w14:textId="2BAF13DA" w:rsidR="00626710" w:rsidRDefault="00626710" w:rsidP="009B07E1">
            <w:pPr>
              <w:pStyle w:val="afe"/>
              <w:ind w:firstLine="210"/>
            </w:pPr>
            <w:r>
              <w:t xml:space="preserve">( </w:t>
            </w:r>
            <w:r w:rsidR="003709FC">
              <w:fldChar w:fldCharType="begin"/>
            </w:r>
            <w:r w:rsidR="003709FC">
              <w:instrText xml:space="preserve"> SEQ ( \* ARABIC </w:instrText>
            </w:r>
            <w:r w:rsidR="003709FC">
              <w:fldChar w:fldCharType="separate"/>
            </w:r>
            <w:r w:rsidR="00BC5C7E">
              <w:rPr>
                <w:noProof/>
              </w:rPr>
              <w:t>3</w:t>
            </w:r>
            <w:r w:rsidR="003709FC">
              <w:rPr>
                <w:noProof/>
              </w:rPr>
              <w:fldChar w:fldCharType="end"/>
            </w:r>
            <w:r>
              <w:t xml:space="preserve"> )</w:t>
            </w:r>
          </w:p>
        </w:tc>
      </w:tr>
      <w:tr w:rsidR="00626710" w14:paraId="46912FE0" w14:textId="77777777" w:rsidTr="009B07E1">
        <w:tc>
          <w:tcPr>
            <w:tcW w:w="8784" w:type="dxa"/>
          </w:tcPr>
          <w:p w14:paraId="0DD02AF9" w14:textId="26A790A2" w:rsidR="00626710" w:rsidRDefault="003709FC" w:rsidP="009B07E1">
            <m:oMathPara>
              <m:oMath>
                <m:sSub>
                  <m:sSubPr>
                    <m:ctrlPr>
                      <w:rPr>
                        <w:rFonts w:ascii="Cambria Math" w:hAnsi="Cambria Math"/>
                        <w:i/>
                      </w:rPr>
                    </m:ctrlPr>
                  </m:sSubPr>
                  <m:e>
                    <m:r>
                      <w:rPr>
                        <w:rFonts w:ascii="Cambria Math" w:hAnsi="Cambria Math"/>
                      </w:rPr>
                      <m:t>u</m:t>
                    </m:r>
                  </m:e>
                  <m:sub>
                    <m:r>
                      <w:rPr>
                        <w:rFonts w:ascii="Cambria Math" w:hAnsi="Cambria Math"/>
                      </w:rPr>
                      <m:t>ym,i,j</m:t>
                    </m:r>
                  </m:sub>
                </m:sSub>
                <m:r>
                  <w:rPr>
                    <w:rFonts w:ascii="Cambria Math" w:hAnsi="Cambria Math"/>
                  </w:rPr>
                  <m:t>=</m:t>
                </m:r>
                <m:f>
                  <m:fPr>
                    <m:ctrlPr>
                      <w:rPr>
                        <w:rFonts w:ascii="Cambria Math" w:hAnsi="Cambria Math"/>
                        <w:i/>
                      </w:rPr>
                    </m:ctrlPr>
                  </m:fPr>
                  <m:num>
                    <m:r>
                      <m:rPr>
                        <m:sty m:val="p"/>
                      </m:rPr>
                      <w:rPr>
                        <w:rFonts w:ascii="Cambria Math" w:hAnsi="Cambria Math"/>
                      </w:rPr>
                      <m:t>Δt</m:t>
                    </m:r>
                  </m:num>
                  <m:den>
                    <m:r>
                      <w:rPr>
                        <w:rFonts w:ascii="Cambria Math" w:hAnsi="Cambria Math"/>
                      </w:rPr>
                      <m:t>0.5⋅</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y,i,j-1</m:t>
                            </m:r>
                          </m:sub>
                        </m:sSub>
                      </m:e>
                    </m:d>
                  </m:den>
                </m:f>
              </m:oMath>
            </m:oMathPara>
          </w:p>
        </w:tc>
        <w:tc>
          <w:tcPr>
            <w:tcW w:w="952" w:type="dxa"/>
            <w:vAlign w:val="center"/>
          </w:tcPr>
          <w:p w14:paraId="060D4809" w14:textId="3134CB51" w:rsidR="00626710" w:rsidRDefault="00626710" w:rsidP="009B07E1">
            <w:pPr>
              <w:pStyle w:val="afe"/>
              <w:ind w:firstLine="210"/>
            </w:pPr>
            <w:r>
              <w:t xml:space="preserve">( </w:t>
            </w:r>
            <w:r w:rsidR="003709FC">
              <w:fldChar w:fldCharType="begin"/>
            </w:r>
            <w:r w:rsidR="003709FC">
              <w:instrText xml:space="preserve"> SEQ ( \* ARABIC </w:instrText>
            </w:r>
            <w:r w:rsidR="003709FC">
              <w:fldChar w:fldCharType="separate"/>
            </w:r>
            <w:r w:rsidR="00BC5C7E">
              <w:rPr>
                <w:noProof/>
              </w:rPr>
              <w:t>4</w:t>
            </w:r>
            <w:r w:rsidR="003709FC">
              <w:rPr>
                <w:noProof/>
              </w:rPr>
              <w:fldChar w:fldCharType="end"/>
            </w:r>
            <w:r>
              <w:t xml:space="preserve"> )</w:t>
            </w:r>
          </w:p>
        </w:tc>
      </w:tr>
      <w:tr w:rsidR="00626710" w14:paraId="41570032" w14:textId="77777777" w:rsidTr="009B07E1">
        <w:tc>
          <w:tcPr>
            <w:tcW w:w="8784" w:type="dxa"/>
          </w:tcPr>
          <w:p w14:paraId="18A1CA56" w14:textId="7581134B" w:rsidR="00626710" w:rsidRDefault="003709FC" w:rsidP="00626710">
            <m:oMathPara>
              <m:oMath>
                <m:sSub>
                  <m:sSubPr>
                    <m:ctrlPr>
                      <w:rPr>
                        <w:rFonts w:ascii="Cambria Math" w:hAnsi="Cambria Math"/>
                        <w:i/>
                      </w:rPr>
                    </m:ctrlPr>
                  </m:sSubPr>
                  <m:e>
                    <m:r>
                      <w:rPr>
                        <w:rFonts w:ascii="Cambria Math" w:hAnsi="Cambria Math"/>
                      </w:rPr>
                      <m:t>u</m:t>
                    </m:r>
                  </m:e>
                  <m:sub>
                    <m:r>
                      <w:rPr>
                        <w:rFonts w:ascii="Cambria Math" w:hAnsi="Cambria Math"/>
                      </w:rPr>
                      <m:t>xp,i,j</m:t>
                    </m:r>
                  </m:sub>
                </m:sSub>
                <m:r>
                  <w:rPr>
                    <w:rFonts w:ascii="Cambria Math" w:hAnsi="Cambria Math"/>
                  </w:rPr>
                  <m:t>=</m:t>
                </m:r>
                <m:f>
                  <m:fPr>
                    <m:ctrlPr>
                      <w:rPr>
                        <w:rFonts w:ascii="Cambria Math" w:hAnsi="Cambria Math"/>
                        <w:i/>
                      </w:rPr>
                    </m:ctrlPr>
                  </m:fPr>
                  <m:num>
                    <m:r>
                      <m:rPr>
                        <m:sty m:val="p"/>
                      </m:rPr>
                      <w:rPr>
                        <w:rFonts w:ascii="Cambria Math" w:hAnsi="Cambria Math"/>
                      </w:rPr>
                      <m:t>Δt</m:t>
                    </m:r>
                  </m:num>
                  <m:den>
                    <m:r>
                      <w:rPr>
                        <w:rFonts w:ascii="Cambria Math" w:hAnsi="Cambria Math"/>
                      </w:rPr>
                      <m:t>0.5⋅</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x,i+1,j</m:t>
                            </m:r>
                          </m:sub>
                        </m:sSub>
                      </m:e>
                    </m:d>
                  </m:den>
                </m:f>
              </m:oMath>
            </m:oMathPara>
          </w:p>
        </w:tc>
        <w:tc>
          <w:tcPr>
            <w:tcW w:w="952" w:type="dxa"/>
            <w:vAlign w:val="center"/>
          </w:tcPr>
          <w:p w14:paraId="11DC0921" w14:textId="2AF6F238" w:rsidR="00626710" w:rsidRDefault="00626710" w:rsidP="00626710">
            <w:pPr>
              <w:pStyle w:val="afe"/>
              <w:ind w:firstLine="210"/>
            </w:pPr>
            <w:r>
              <w:t xml:space="preserve">( </w:t>
            </w:r>
            <w:r w:rsidR="003709FC">
              <w:fldChar w:fldCharType="begin"/>
            </w:r>
            <w:r w:rsidR="003709FC">
              <w:instrText xml:space="preserve"> SEQ ( \* ARABIC </w:instrText>
            </w:r>
            <w:r w:rsidR="003709FC">
              <w:fldChar w:fldCharType="separate"/>
            </w:r>
            <w:r w:rsidR="00BC5C7E">
              <w:rPr>
                <w:noProof/>
              </w:rPr>
              <w:t>5</w:t>
            </w:r>
            <w:r w:rsidR="003709FC">
              <w:rPr>
                <w:noProof/>
              </w:rPr>
              <w:fldChar w:fldCharType="end"/>
            </w:r>
            <w:r>
              <w:t xml:space="preserve"> )</w:t>
            </w:r>
          </w:p>
        </w:tc>
      </w:tr>
      <w:tr w:rsidR="00462294" w14:paraId="2256B576" w14:textId="77777777" w:rsidTr="009B07E1">
        <w:tc>
          <w:tcPr>
            <w:tcW w:w="8784" w:type="dxa"/>
          </w:tcPr>
          <w:p w14:paraId="6A9DE549" w14:textId="4633C348" w:rsidR="00462294" w:rsidRDefault="003709FC" w:rsidP="00462294">
            <m:oMathPara>
              <m:oMath>
                <m:sSub>
                  <m:sSubPr>
                    <m:ctrlPr>
                      <w:rPr>
                        <w:rFonts w:ascii="Cambria Math" w:hAnsi="Cambria Math"/>
                        <w:i/>
                      </w:rPr>
                    </m:ctrlPr>
                  </m:sSubPr>
                  <m:e>
                    <m:r>
                      <w:rPr>
                        <w:rFonts w:ascii="Cambria Math" w:hAnsi="Cambria Math"/>
                      </w:rPr>
                      <m:t>u</m:t>
                    </m:r>
                  </m:e>
                  <m:sub>
                    <m:r>
                      <w:rPr>
                        <w:rFonts w:ascii="Cambria Math" w:hAnsi="Cambria Math"/>
                      </w:rPr>
                      <m:t>xm,i,j</m:t>
                    </m:r>
                  </m:sub>
                </m:sSub>
                <m:r>
                  <w:rPr>
                    <w:rFonts w:ascii="Cambria Math" w:hAnsi="Cambria Math"/>
                  </w:rPr>
                  <m:t>=</m:t>
                </m:r>
                <m:f>
                  <m:fPr>
                    <m:ctrlPr>
                      <w:rPr>
                        <w:rFonts w:ascii="Cambria Math" w:hAnsi="Cambria Math"/>
                        <w:i/>
                      </w:rPr>
                    </m:ctrlPr>
                  </m:fPr>
                  <m:num>
                    <m:r>
                      <m:rPr>
                        <m:sty m:val="p"/>
                      </m:rPr>
                      <w:rPr>
                        <w:rFonts w:ascii="Cambria Math" w:hAnsi="Cambria Math"/>
                      </w:rPr>
                      <m:t>Δt</m:t>
                    </m:r>
                  </m:num>
                  <m:den>
                    <m:r>
                      <w:rPr>
                        <w:rFonts w:ascii="Cambria Math" w:hAnsi="Cambria Math"/>
                      </w:rPr>
                      <m:t>0.5⋅</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x,i-1,j</m:t>
                            </m:r>
                          </m:sub>
                        </m:sSub>
                      </m:e>
                    </m:d>
                  </m:den>
                </m:f>
              </m:oMath>
            </m:oMathPara>
          </w:p>
        </w:tc>
        <w:tc>
          <w:tcPr>
            <w:tcW w:w="952" w:type="dxa"/>
            <w:vAlign w:val="center"/>
          </w:tcPr>
          <w:p w14:paraId="467219DB" w14:textId="08C4F39A" w:rsidR="00462294" w:rsidRDefault="00462294" w:rsidP="00462294">
            <w:pPr>
              <w:pStyle w:val="afe"/>
              <w:ind w:firstLine="210"/>
            </w:pPr>
            <w:r>
              <w:t xml:space="preserve">( </w:t>
            </w:r>
            <w:r w:rsidR="003709FC">
              <w:fldChar w:fldCharType="begin"/>
            </w:r>
            <w:r w:rsidR="003709FC">
              <w:instrText xml:space="preserve"> SEQ ( \* ARABIC </w:instrText>
            </w:r>
            <w:r w:rsidR="003709FC">
              <w:fldChar w:fldCharType="separate"/>
            </w:r>
            <w:r w:rsidR="00BC5C7E">
              <w:rPr>
                <w:noProof/>
              </w:rPr>
              <w:t>6</w:t>
            </w:r>
            <w:r w:rsidR="003709FC">
              <w:rPr>
                <w:noProof/>
              </w:rPr>
              <w:fldChar w:fldCharType="end"/>
            </w:r>
            <w:r>
              <w:t xml:space="preserve"> )</w:t>
            </w:r>
          </w:p>
        </w:tc>
      </w:tr>
    </w:tbl>
    <w:p w14:paraId="29A66F59" w14:textId="068FA0AA" w:rsidR="004F3099" w:rsidRPr="004F3099" w:rsidRDefault="004F3099"/>
    <w:p w14:paraId="2B304E11" w14:textId="712CC55E" w:rsidR="00560477" w:rsidRDefault="00C6441D" w:rsidP="00C6441D">
      <w:pPr>
        <w:pStyle w:val="2"/>
      </w:pPr>
      <w:r>
        <w:rPr>
          <w:rFonts w:hint="eastAsia"/>
        </w:rPr>
        <w:t>計算条件</w:t>
      </w:r>
    </w:p>
    <w:p w14:paraId="61635350" w14:textId="7895F453" w:rsidR="00D56EBB" w:rsidRDefault="00FC40F3" w:rsidP="00FC40F3">
      <w:pPr>
        <w:pStyle w:val="afc"/>
      </w:pPr>
      <w:r>
        <w:rPr>
          <w:rFonts w:hint="eastAsia"/>
        </w:rPr>
        <w:t>対象とする土間床形状は、現行</w:t>
      </w:r>
      <w:r>
        <w:rPr>
          <w:rFonts w:hint="eastAsia"/>
        </w:rPr>
        <w:t>Web</w:t>
      </w:r>
      <w:r>
        <w:rPr>
          <w:rFonts w:hint="eastAsia"/>
        </w:rPr>
        <w:t>プログラムで線熱貫流率のデフォルト値（</w:t>
      </w:r>
      <w:r>
        <w:rPr>
          <w:rFonts w:hint="eastAsia"/>
        </w:rPr>
        <w:t>0.99W/</w:t>
      </w:r>
      <w:r>
        <w:t>(</w:t>
      </w:r>
      <w:r>
        <w:rPr>
          <w:rFonts w:hint="eastAsia"/>
        </w:rPr>
        <w:t>m</w:t>
      </w:r>
      <w:r>
        <w:rPr>
          <w:rFonts w:hint="eastAsia"/>
        </w:rPr>
        <w:t>･</w:t>
      </w:r>
      <w:r>
        <w:rPr>
          <w:rFonts w:hint="eastAsia"/>
        </w:rPr>
        <w:t>K</w:t>
      </w:r>
      <w:r>
        <w:t>)</w:t>
      </w:r>
      <w:r>
        <w:rPr>
          <w:rFonts w:hint="eastAsia"/>
        </w:rPr>
        <w:t>）を求めるためのモデルであり、断熱は施工されていない。左右の境界と基礎壁上端は断熱境界、不易層は温度境界、空気との接続部は熱伝達境界としている。</w:t>
      </w:r>
    </w:p>
    <w:p w14:paraId="4E374E89" w14:textId="77777777" w:rsidR="00FC40F3" w:rsidRDefault="00FC40F3"/>
    <w:p w14:paraId="5BA2327A" w14:textId="1A140EEE" w:rsidR="00C6441D" w:rsidRDefault="000600F8" w:rsidP="00C6441D">
      <w:pPr>
        <w:pStyle w:val="aff2"/>
      </w:pPr>
      <w:r w:rsidRPr="000600F8">
        <w:rPr>
          <w:noProof/>
        </w:rPr>
        <w:drawing>
          <wp:inline distT="0" distB="0" distL="0" distR="0" wp14:anchorId="47DF9122" wp14:editId="33BD5807">
            <wp:extent cx="6188710" cy="23387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338705"/>
                    </a:xfrm>
                    <a:prstGeom prst="rect">
                      <a:avLst/>
                    </a:prstGeom>
                    <a:noFill/>
                    <a:ln>
                      <a:noFill/>
                    </a:ln>
                  </pic:spPr>
                </pic:pic>
              </a:graphicData>
            </a:graphic>
          </wp:inline>
        </w:drawing>
      </w:r>
    </w:p>
    <w:p w14:paraId="142D2D02" w14:textId="1977DAE7" w:rsidR="00C6441D" w:rsidRDefault="00C6441D" w:rsidP="00C6441D">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3</w:t>
      </w:r>
      <w:r>
        <w:fldChar w:fldCharType="end"/>
      </w:r>
      <w:r>
        <w:rPr>
          <w:rFonts w:hint="eastAsia"/>
        </w:rPr>
        <w:t xml:space="preserve">　計算対象の土間床形状（ベタ基礎）</w:t>
      </w:r>
    </w:p>
    <w:p w14:paraId="321E2BB0" w14:textId="5D88C98F" w:rsidR="00C6441D" w:rsidRDefault="00C6441D"/>
    <w:p w14:paraId="63A967B0" w14:textId="4D77510F" w:rsidR="00E8131B" w:rsidRDefault="00E8131B" w:rsidP="00E8131B">
      <w:pPr>
        <w:pStyle w:val="afc"/>
      </w:pPr>
      <w:r>
        <w:rPr>
          <w:rFonts w:hint="eastAsia"/>
        </w:rPr>
        <w:t>熱定数は</w:t>
      </w:r>
      <w:r>
        <w:fldChar w:fldCharType="begin"/>
      </w:r>
      <w:r>
        <w:instrText xml:space="preserve"> </w:instrText>
      </w:r>
      <w:r>
        <w:rPr>
          <w:rFonts w:hint="eastAsia"/>
        </w:rPr>
        <w:instrText>REF _Ref101460625 \h</w:instrText>
      </w:r>
      <w:r>
        <w:instrText xml:space="preserve"> </w:instrText>
      </w:r>
      <w:r>
        <w:fldChar w:fldCharType="separate"/>
      </w:r>
      <w:r>
        <w:rPr>
          <w:rFonts w:hint="eastAsia"/>
        </w:rPr>
        <w:t>表</w:t>
      </w:r>
      <w:r>
        <w:rPr>
          <w:rFonts w:hint="eastAsia"/>
        </w:rPr>
        <w:t xml:space="preserve"> </w:t>
      </w:r>
      <w:r>
        <w:rPr>
          <w:noProof/>
        </w:rPr>
        <w:t>1</w:t>
      </w:r>
      <w:r>
        <w:fldChar w:fldCharType="end"/>
      </w:r>
      <w:r>
        <w:rPr>
          <w:rFonts w:hint="eastAsia"/>
        </w:rPr>
        <w:t>を用いた。</w:t>
      </w:r>
    </w:p>
    <w:p w14:paraId="74E77838" w14:textId="77777777" w:rsidR="00E8131B" w:rsidRDefault="00E8131B"/>
    <w:p w14:paraId="7157CDA0" w14:textId="1117EB7D" w:rsidR="00FC40F3" w:rsidRDefault="00E8131B" w:rsidP="00E8131B">
      <w:pPr>
        <w:pStyle w:val="aff3"/>
      </w:pPr>
      <w:bookmarkStart w:id="4" w:name="_Ref10146062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97970">
        <w:rPr>
          <w:noProof/>
        </w:rPr>
        <w:t>1</w:t>
      </w:r>
      <w:r>
        <w:fldChar w:fldCharType="end"/>
      </w:r>
      <w:bookmarkEnd w:id="4"/>
      <w:r>
        <w:rPr>
          <w:rFonts w:hint="eastAsia"/>
        </w:rPr>
        <w:t xml:space="preserve">　計算に使用した熱定数</w:t>
      </w:r>
    </w:p>
    <w:tbl>
      <w:tblPr>
        <w:tblStyle w:val="aff6"/>
        <w:tblW w:w="0" w:type="auto"/>
        <w:tblLook w:val="04A0" w:firstRow="1" w:lastRow="0" w:firstColumn="1" w:lastColumn="0" w:noHBand="0" w:noVBand="1"/>
      </w:tblPr>
      <w:tblGrid>
        <w:gridCol w:w="2434"/>
        <w:gridCol w:w="2434"/>
        <w:gridCol w:w="2434"/>
        <w:gridCol w:w="2434"/>
      </w:tblGrid>
      <w:tr w:rsidR="00616335" w:rsidRPr="00616335" w14:paraId="3B76D22B" w14:textId="77777777" w:rsidTr="00616335">
        <w:tc>
          <w:tcPr>
            <w:tcW w:w="2434" w:type="dxa"/>
          </w:tcPr>
          <w:p w14:paraId="3BD88C68" w14:textId="77777777" w:rsidR="00616335" w:rsidRPr="00616335" w:rsidRDefault="00616335" w:rsidP="00FC40F3">
            <w:pPr>
              <w:pStyle w:val="afa"/>
            </w:pPr>
          </w:p>
        </w:tc>
        <w:tc>
          <w:tcPr>
            <w:tcW w:w="2434" w:type="dxa"/>
          </w:tcPr>
          <w:p w14:paraId="7D8F3597" w14:textId="77777777" w:rsidR="00616335" w:rsidRPr="00616335" w:rsidRDefault="00616335" w:rsidP="00FC40F3">
            <w:pPr>
              <w:pStyle w:val="afa"/>
            </w:pPr>
            <w:r w:rsidRPr="00616335">
              <w:rPr>
                <w:rFonts w:hint="eastAsia"/>
              </w:rPr>
              <w:t>熱伝導率</w:t>
            </w:r>
            <w:r w:rsidRPr="00616335">
              <w:rPr>
                <w:rFonts w:hint="eastAsia"/>
              </w:rPr>
              <w:t>[W/(m</w:t>
            </w:r>
            <w:r w:rsidRPr="00616335">
              <w:rPr>
                <w:rFonts w:hint="eastAsia"/>
              </w:rPr>
              <w:t>･</w:t>
            </w:r>
            <w:r w:rsidRPr="00616335">
              <w:rPr>
                <w:rFonts w:hint="eastAsia"/>
              </w:rPr>
              <w:t>K)]</w:t>
            </w:r>
          </w:p>
        </w:tc>
        <w:tc>
          <w:tcPr>
            <w:tcW w:w="2434" w:type="dxa"/>
          </w:tcPr>
          <w:p w14:paraId="7A07CA74" w14:textId="77777777" w:rsidR="00616335" w:rsidRPr="00616335" w:rsidRDefault="00616335" w:rsidP="00FC40F3">
            <w:pPr>
              <w:pStyle w:val="afa"/>
            </w:pPr>
            <w:r w:rsidRPr="00616335">
              <w:rPr>
                <w:rFonts w:hint="eastAsia"/>
              </w:rPr>
              <w:t>容積比熱</w:t>
            </w:r>
            <w:r w:rsidRPr="00616335">
              <w:rPr>
                <w:rFonts w:hint="eastAsia"/>
              </w:rPr>
              <w:t>[kJ/(m3</w:t>
            </w:r>
            <w:r w:rsidRPr="00616335">
              <w:rPr>
                <w:rFonts w:hint="eastAsia"/>
              </w:rPr>
              <w:t>･</w:t>
            </w:r>
            <w:r w:rsidRPr="00616335">
              <w:rPr>
                <w:rFonts w:hint="eastAsia"/>
              </w:rPr>
              <w:t>K)]</w:t>
            </w:r>
          </w:p>
        </w:tc>
        <w:tc>
          <w:tcPr>
            <w:tcW w:w="2434" w:type="dxa"/>
          </w:tcPr>
          <w:p w14:paraId="17EEB3DD" w14:textId="77777777" w:rsidR="00616335" w:rsidRPr="00616335" w:rsidRDefault="00616335" w:rsidP="00FC40F3">
            <w:pPr>
              <w:pStyle w:val="afa"/>
            </w:pPr>
            <w:r w:rsidRPr="00616335">
              <w:rPr>
                <w:rFonts w:hint="eastAsia"/>
              </w:rPr>
              <w:t>熱抵抗</w:t>
            </w:r>
            <w:r w:rsidRPr="00616335">
              <w:rPr>
                <w:rFonts w:hint="eastAsia"/>
              </w:rPr>
              <w:t>[m2</w:t>
            </w:r>
            <w:r w:rsidRPr="00616335">
              <w:rPr>
                <w:rFonts w:hint="eastAsia"/>
              </w:rPr>
              <w:t>･</w:t>
            </w:r>
            <w:r w:rsidRPr="00616335">
              <w:rPr>
                <w:rFonts w:hint="eastAsia"/>
              </w:rPr>
              <w:t>K/W]</w:t>
            </w:r>
          </w:p>
        </w:tc>
      </w:tr>
      <w:tr w:rsidR="00616335" w:rsidRPr="00616335" w14:paraId="25F4D5C5" w14:textId="77777777" w:rsidTr="00616335">
        <w:tc>
          <w:tcPr>
            <w:tcW w:w="2434" w:type="dxa"/>
          </w:tcPr>
          <w:p w14:paraId="58698DE4" w14:textId="77777777" w:rsidR="00616335" w:rsidRPr="00616335" w:rsidRDefault="00616335" w:rsidP="00E97970">
            <w:pPr>
              <w:pStyle w:val="af9"/>
            </w:pPr>
            <w:r w:rsidRPr="00616335">
              <w:rPr>
                <w:rFonts w:hint="eastAsia"/>
              </w:rPr>
              <w:t>コンクリート</w:t>
            </w:r>
          </w:p>
        </w:tc>
        <w:tc>
          <w:tcPr>
            <w:tcW w:w="2434" w:type="dxa"/>
          </w:tcPr>
          <w:p w14:paraId="64754E99" w14:textId="77777777" w:rsidR="00616335" w:rsidRPr="00616335" w:rsidRDefault="00616335" w:rsidP="00E8131B">
            <w:pPr>
              <w:pStyle w:val="afa"/>
            </w:pPr>
            <w:r w:rsidRPr="00616335">
              <w:rPr>
                <w:rFonts w:hint="eastAsia"/>
              </w:rPr>
              <w:t>1.600</w:t>
            </w:r>
          </w:p>
        </w:tc>
        <w:tc>
          <w:tcPr>
            <w:tcW w:w="2434" w:type="dxa"/>
          </w:tcPr>
          <w:p w14:paraId="03553D92" w14:textId="77777777" w:rsidR="00616335" w:rsidRPr="00616335" w:rsidRDefault="00616335" w:rsidP="00E8131B">
            <w:pPr>
              <w:pStyle w:val="afa"/>
            </w:pPr>
            <w:r w:rsidRPr="00616335">
              <w:rPr>
                <w:rFonts w:hint="eastAsia"/>
              </w:rPr>
              <w:t>2,000</w:t>
            </w:r>
          </w:p>
        </w:tc>
        <w:tc>
          <w:tcPr>
            <w:tcW w:w="2434" w:type="dxa"/>
          </w:tcPr>
          <w:p w14:paraId="7827B26C" w14:textId="77777777" w:rsidR="00616335" w:rsidRPr="00616335" w:rsidRDefault="00616335" w:rsidP="00E8131B">
            <w:pPr>
              <w:pStyle w:val="afa"/>
            </w:pPr>
            <w:r w:rsidRPr="00616335">
              <w:rPr>
                <w:rFonts w:hint="eastAsia"/>
              </w:rPr>
              <w:t>－</w:t>
            </w:r>
          </w:p>
        </w:tc>
      </w:tr>
      <w:tr w:rsidR="00616335" w:rsidRPr="00616335" w14:paraId="28C7D0EE" w14:textId="77777777" w:rsidTr="00616335">
        <w:tc>
          <w:tcPr>
            <w:tcW w:w="2434" w:type="dxa"/>
          </w:tcPr>
          <w:p w14:paraId="3CB9ACC6" w14:textId="77777777" w:rsidR="00616335" w:rsidRPr="00616335" w:rsidRDefault="00616335" w:rsidP="00E97970">
            <w:pPr>
              <w:pStyle w:val="af9"/>
            </w:pPr>
            <w:r w:rsidRPr="00616335">
              <w:rPr>
                <w:rFonts w:hint="eastAsia"/>
              </w:rPr>
              <w:t>土壌</w:t>
            </w:r>
          </w:p>
        </w:tc>
        <w:tc>
          <w:tcPr>
            <w:tcW w:w="2434" w:type="dxa"/>
          </w:tcPr>
          <w:p w14:paraId="3A260956" w14:textId="77777777" w:rsidR="00616335" w:rsidRPr="00616335" w:rsidRDefault="00616335" w:rsidP="00E8131B">
            <w:pPr>
              <w:pStyle w:val="afa"/>
            </w:pPr>
            <w:r w:rsidRPr="00616335">
              <w:rPr>
                <w:rFonts w:hint="eastAsia"/>
              </w:rPr>
              <w:t>1.000</w:t>
            </w:r>
          </w:p>
        </w:tc>
        <w:tc>
          <w:tcPr>
            <w:tcW w:w="2434" w:type="dxa"/>
          </w:tcPr>
          <w:p w14:paraId="6041072D" w14:textId="77777777" w:rsidR="00616335" w:rsidRPr="00616335" w:rsidRDefault="00616335" w:rsidP="00E8131B">
            <w:pPr>
              <w:pStyle w:val="afa"/>
            </w:pPr>
            <w:r w:rsidRPr="00616335">
              <w:rPr>
                <w:rFonts w:hint="eastAsia"/>
              </w:rPr>
              <w:t>3,300</w:t>
            </w:r>
          </w:p>
        </w:tc>
        <w:tc>
          <w:tcPr>
            <w:tcW w:w="2434" w:type="dxa"/>
          </w:tcPr>
          <w:p w14:paraId="39BD2882" w14:textId="77777777" w:rsidR="00616335" w:rsidRPr="00616335" w:rsidRDefault="00616335" w:rsidP="00E8131B">
            <w:pPr>
              <w:pStyle w:val="afa"/>
            </w:pPr>
            <w:r w:rsidRPr="00616335">
              <w:rPr>
                <w:rFonts w:hint="eastAsia"/>
              </w:rPr>
              <w:t>－</w:t>
            </w:r>
          </w:p>
        </w:tc>
      </w:tr>
      <w:tr w:rsidR="00616335" w:rsidRPr="00616335" w14:paraId="2693C2E7" w14:textId="77777777" w:rsidTr="00616335">
        <w:tc>
          <w:tcPr>
            <w:tcW w:w="2434" w:type="dxa"/>
          </w:tcPr>
          <w:p w14:paraId="14A6FBCD" w14:textId="77777777" w:rsidR="00616335" w:rsidRPr="00616335" w:rsidRDefault="00616335" w:rsidP="00E97970">
            <w:pPr>
              <w:pStyle w:val="af9"/>
            </w:pPr>
            <w:r w:rsidRPr="00616335">
              <w:rPr>
                <w:rFonts w:hint="eastAsia"/>
              </w:rPr>
              <w:t>室内熱伝達抵抗（基礎壁）</w:t>
            </w:r>
          </w:p>
        </w:tc>
        <w:tc>
          <w:tcPr>
            <w:tcW w:w="2434" w:type="dxa"/>
          </w:tcPr>
          <w:p w14:paraId="6516A9EF" w14:textId="77777777" w:rsidR="00616335" w:rsidRPr="00616335" w:rsidRDefault="00616335" w:rsidP="00E8131B">
            <w:pPr>
              <w:pStyle w:val="afa"/>
            </w:pPr>
            <w:r w:rsidRPr="00616335">
              <w:rPr>
                <w:rFonts w:hint="eastAsia"/>
              </w:rPr>
              <w:t>－</w:t>
            </w:r>
          </w:p>
        </w:tc>
        <w:tc>
          <w:tcPr>
            <w:tcW w:w="2434" w:type="dxa"/>
          </w:tcPr>
          <w:p w14:paraId="31821416" w14:textId="77777777" w:rsidR="00616335" w:rsidRPr="00616335" w:rsidRDefault="00616335" w:rsidP="00E8131B">
            <w:pPr>
              <w:pStyle w:val="afa"/>
            </w:pPr>
            <w:r w:rsidRPr="00616335">
              <w:rPr>
                <w:rFonts w:hint="eastAsia"/>
              </w:rPr>
              <w:t>0</w:t>
            </w:r>
          </w:p>
        </w:tc>
        <w:tc>
          <w:tcPr>
            <w:tcW w:w="2434" w:type="dxa"/>
          </w:tcPr>
          <w:p w14:paraId="664956CC" w14:textId="77777777" w:rsidR="00616335" w:rsidRPr="00616335" w:rsidRDefault="00616335" w:rsidP="00E8131B">
            <w:pPr>
              <w:pStyle w:val="afa"/>
            </w:pPr>
            <w:r w:rsidRPr="00616335">
              <w:rPr>
                <w:rFonts w:hint="eastAsia"/>
              </w:rPr>
              <w:t>0.11</w:t>
            </w:r>
          </w:p>
        </w:tc>
      </w:tr>
      <w:tr w:rsidR="00616335" w:rsidRPr="00616335" w14:paraId="680DC6D0" w14:textId="77777777" w:rsidTr="00616335">
        <w:tc>
          <w:tcPr>
            <w:tcW w:w="2434" w:type="dxa"/>
          </w:tcPr>
          <w:p w14:paraId="0DA8D5E3" w14:textId="77777777" w:rsidR="00616335" w:rsidRPr="00616335" w:rsidRDefault="00616335" w:rsidP="00E97970">
            <w:pPr>
              <w:pStyle w:val="af9"/>
            </w:pPr>
            <w:r w:rsidRPr="00616335">
              <w:rPr>
                <w:rFonts w:hint="eastAsia"/>
              </w:rPr>
              <w:t>室内熱伝達抵抗（土間）</w:t>
            </w:r>
          </w:p>
        </w:tc>
        <w:tc>
          <w:tcPr>
            <w:tcW w:w="2434" w:type="dxa"/>
          </w:tcPr>
          <w:p w14:paraId="21222143" w14:textId="77777777" w:rsidR="00616335" w:rsidRPr="00616335" w:rsidRDefault="00616335" w:rsidP="00E8131B">
            <w:pPr>
              <w:pStyle w:val="afa"/>
            </w:pPr>
            <w:r w:rsidRPr="00616335">
              <w:rPr>
                <w:rFonts w:hint="eastAsia"/>
              </w:rPr>
              <w:t>－</w:t>
            </w:r>
          </w:p>
        </w:tc>
        <w:tc>
          <w:tcPr>
            <w:tcW w:w="2434" w:type="dxa"/>
          </w:tcPr>
          <w:p w14:paraId="3562B8DE" w14:textId="77777777" w:rsidR="00616335" w:rsidRPr="00616335" w:rsidRDefault="00616335" w:rsidP="00E8131B">
            <w:pPr>
              <w:pStyle w:val="afa"/>
            </w:pPr>
            <w:r w:rsidRPr="00616335">
              <w:rPr>
                <w:rFonts w:hint="eastAsia"/>
              </w:rPr>
              <w:t>0</w:t>
            </w:r>
          </w:p>
        </w:tc>
        <w:tc>
          <w:tcPr>
            <w:tcW w:w="2434" w:type="dxa"/>
          </w:tcPr>
          <w:p w14:paraId="275AF8F6" w14:textId="77777777" w:rsidR="00616335" w:rsidRPr="00616335" w:rsidRDefault="00616335" w:rsidP="00E8131B">
            <w:pPr>
              <w:pStyle w:val="afa"/>
            </w:pPr>
            <w:r w:rsidRPr="00616335">
              <w:rPr>
                <w:rFonts w:hint="eastAsia"/>
              </w:rPr>
              <w:t>0.15</w:t>
            </w:r>
          </w:p>
        </w:tc>
      </w:tr>
      <w:tr w:rsidR="00616335" w:rsidRPr="00616335" w14:paraId="62DED970" w14:textId="77777777" w:rsidTr="00616335">
        <w:tc>
          <w:tcPr>
            <w:tcW w:w="2434" w:type="dxa"/>
          </w:tcPr>
          <w:p w14:paraId="73910468" w14:textId="77777777" w:rsidR="00616335" w:rsidRPr="00616335" w:rsidRDefault="00616335" w:rsidP="00E97970">
            <w:pPr>
              <w:pStyle w:val="af9"/>
            </w:pPr>
            <w:r w:rsidRPr="00616335">
              <w:rPr>
                <w:rFonts w:hint="eastAsia"/>
              </w:rPr>
              <w:t>屋外熱伝達抵抗</w:t>
            </w:r>
          </w:p>
        </w:tc>
        <w:tc>
          <w:tcPr>
            <w:tcW w:w="2434" w:type="dxa"/>
          </w:tcPr>
          <w:p w14:paraId="1D630ABC" w14:textId="77777777" w:rsidR="00616335" w:rsidRPr="00616335" w:rsidRDefault="00616335" w:rsidP="00E8131B">
            <w:pPr>
              <w:pStyle w:val="afa"/>
            </w:pPr>
            <w:r w:rsidRPr="00616335">
              <w:rPr>
                <w:rFonts w:hint="eastAsia"/>
              </w:rPr>
              <w:t>－</w:t>
            </w:r>
          </w:p>
        </w:tc>
        <w:tc>
          <w:tcPr>
            <w:tcW w:w="2434" w:type="dxa"/>
          </w:tcPr>
          <w:p w14:paraId="7B9F98FF" w14:textId="77777777" w:rsidR="00616335" w:rsidRPr="00616335" w:rsidRDefault="00616335" w:rsidP="00E8131B">
            <w:pPr>
              <w:pStyle w:val="afa"/>
            </w:pPr>
            <w:r w:rsidRPr="00616335">
              <w:rPr>
                <w:rFonts w:hint="eastAsia"/>
              </w:rPr>
              <w:t>0</w:t>
            </w:r>
          </w:p>
        </w:tc>
        <w:tc>
          <w:tcPr>
            <w:tcW w:w="2434" w:type="dxa"/>
          </w:tcPr>
          <w:p w14:paraId="34BD7283" w14:textId="77777777" w:rsidR="00616335" w:rsidRPr="00616335" w:rsidRDefault="00616335" w:rsidP="00E8131B">
            <w:pPr>
              <w:pStyle w:val="afa"/>
            </w:pPr>
            <w:r w:rsidRPr="00616335">
              <w:rPr>
                <w:rFonts w:hint="eastAsia"/>
              </w:rPr>
              <w:t>0.04</w:t>
            </w:r>
          </w:p>
        </w:tc>
      </w:tr>
    </w:tbl>
    <w:p w14:paraId="372E17F5" w14:textId="5EC78C80" w:rsidR="00E8131B" w:rsidRDefault="00E8131B" w:rsidP="00616335"/>
    <w:p w14:paraId="2865EFA8" w14:textId="77777777" w:rsidR="00E8131B" w:rsidRDefault="00E8131B">
      <w:pPr>
        <w:widowControl/>
        <w:jc w:val="left"/>
      </w:pPr>
      <w:r>
        <w:br w:type="page"/>
      </w:r>
    </w:p>
    <w:p w14:paraId="060A9374" w14:textId="69A7BBBF" w:rsidR="00616335" w:rsidRDefault="00616335" w:rsidP="00616335"/>
    <w:p w14:paraId="62DA85AC" w14:textId="3EA5B897" w:rsidR="00E8131B" w:rsidRDefault="0065789E" w:rsidP="0065789E">
      <w:pPr>
        <w:pStyle w:val="afc"/>
      </w:pPr>
      <w:r>
        <w:rPr>
          <w:rFonts w:hint="eastAsia"/>
        </w:rPr>
        <w:t>土間床全体の熱量は、</w:t>
      </w:r>
      <w:r>
        <w:fldChar w:fldCharType="begin"/>
      </w:r>
      <w:r>
        <w:instrText xml:space="preserve"> </w:instrText>
      </w:r>
      <w:r>
        <w:rPr>
          <w:rFonts w:hint="eastAsia"/>
        </w:rPr>
        <w:instrText>REF _Ref101460703 \h</w:instrText>
      </w:r>
      <w:r>
        <w:instrText xml:space="preserve"> </w:instrText>
      </w:r>
      <w:r>
        <w:fldChar w:fldCharType="separate"/>
      </w:r>
      <w:r>
        <w:rPr>
          <w:rFonts w:hint="eastAsia"/>
        </w:rPr>
        <w:t>図</w:t>
      </w:r>
      <w:r>
        <w:rPr>
          <w:rFonts w:hint="eastAsia"/>
        </w:rPr>
        <w:t xml:space="preserve"> </w:t>
      </w:r>
      <w:r>
        <w:rPr>
          <w:noProof/>
        </w:rPr>
        <w:t>4</w:t>
      </w:r>
      <w:r>
        <w:fldChar w:fldCharType="end"/>
      </w:r>
      <w:r>
        <w:rPr>
          <w:rFonts w:hint="eastAsia"/>
        </w:rPr>
        <w:t>に示す赤線部分の熱量の合計とする。</w:t>
      </w:r>
    </w:p>
    <w:p w14:paraId="61A1C371" w14:textId="77777777" w:rsidR="00E8131B" w:rsidRDefault="00E8131B" w:rsidP="00616335"/>
    <w:p w14:paraId="7E03A7AF" w14:textId="326BC5F4" w:rsidR="00C70310" w:rsidRDefault="007A7A4D" w:rsidP="00D902C5">
      <w:pPr>
        <w:pStyle w:val="aff2"/>
      </w:pPr>
      <w:r w:rsidRPr="007A7A4D">
        <w:rPr>
          <w:noProof/>
        </w:rPr>
        <w:drawing>
          <wp:inline distT="0" distB="0" distL="0" distR="0" wp14:anchorId="62809FED" wp14:editId="164A109B">
            <wp:extent cx="4246245" cy="221869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6245" cy="2218690"/>
                    </a:xfrm>
                    <a:prstGeom prst="rect">
                      <a:avLst/>
                    </a:prstGeom>
                    <a:noFill/>
                    <a:ln>
                      <a:noFill/>
                    </a:ln>
                  </pic:spPr>
                </pic:pic>
              </a:graphicData>
            </a:graphic>
          </wp:inline>
        </w:drawing>
      </w:r>
    </w:p>
    <w:p w14:paraId="056B8AAB" w14:textId="2B3DDF94" w:rsidR="00C70310" w:rsidRDefault="00E8131B" w:rsidP="00E8131B">
      <w:pPr>
        <w:pStyle w:val="aff3"/>
      </w:pPr>
      <w:bookmarkStart w:id="5" w:name="_Ref10146070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4</w:t>
      </w:r>
      <w:r>
        <w:fldChar w:fldCharType="end"/>
      </w:r>
      <w:bookmarkEnd w:id="5"/>
      <w:r>
        <w:rPr>
          <w:rFonts w:hint="eastAsia"/>
        </w:rPr>
        <w:t xml:space="preserve">　土間床全体の</w:t>
      </w:r>
      <w:r w:rsidR="0065789E">
        <w:rPr>
          <w:rFonts w:hint="eastAsia"/>
        </w:rPr>
        <w:t>熱量の定義</w:t>
      </w:r>
    </w:p>
    <w:p w14:paraId="75C31BCE" w14:textId="76A74428" w:rsidR="00E8131B" w:rsidRDefault="00E8131B" w:rsidP="00616335"/>
    <w:p w14:paraId="09EEA16E" w14:textId="48EAE87F" w:rsidR="0065789E" w:rsidRDefault="0065789E" w:rsidP="0065789E">
      <w:pPr>
        <w:pStyle w:val="afc"/>
      </w:pPr>
      <w:r>
        <w:rPr>
          <w:rFonts w:hint="eastAsia"/>
        </w:rPr>
        <w:t>単位応答計算のための境界条件を</w:t>
      </w:r>
      <w:r>
        <w:fldChar w:fldCharType="begin"/>
      </w:r>
      <w:r>
        <w:instrText xml:space="preserve"> </w:instrText>
      </w:r>
      <w:r>
        <w:rPr>
          <w:rFonts w:hint="eastAsia"/>
        </w:rPr>
        <w:instrText>REF _Ref101460782 \h</w:instrText>
      </w:r>
      <w:r>
        <w:instrText xml:space="preserve"> </w:instrText>
      </w:r>
      <w:r>
        <w:fldChar w:fldCharType="separate"/>
      </w:r>
      <w:r>
        <w:rPr>
          <w:rFonts w:hint="eastAsia"/>
        </w:rPr>
        <w:t>図</w:t>
      </w:r>
      <w:r>
        <w:rPr>
          <w:rFonts w:hint="eastAsia"/>
        </w:rPr>
        <w:t xml:space="preserve"> </w:t>
      </w:r>
      <w:r>
        <w:rPr>
          <w:noProof/>
        </w:rPr>
        <w:t>5</w:t>
      </w:r>
      <w:r>
        <w:fldChar w:fldCharType="end"/>
      </w:r>
      <w:r>
        <w:rPr>
          <w:rFonts w:hint="eastAsia"/>
        </w:rPr>
        <w:t>に示す。不易層は変化させず常時</w:t>
      </w:r>
      <w:r>
        <w:rPr>
          <w:rFonts w:hint="eastAsia"/>
        </w:rPr>
        <w:t>0</w:t>
      </w:r>
      <w:r>
        <w:rPr>
          <w:rFonts w:hint="eastAsia"/>
        </w:rPr>
        <w:t>℃、吸熱応答、貫流応答に応じて室内、屋外の温度を</w:t>
      </w:r>
      <w:r>
        <w:rPr>
          <w:rFonts w:hint="eastAsia"/>
        </w:rPr>
        <w:t>0</w:t>
      </w:r>
      <w:r>
        <w:rPr>
          <w:rFonts w:hint="eastAsia"/>
        </w:rPr>
        <w:t>→</w:t>
      </w:r>
      <w:r>
        <w:rPr>
          <w:rFonts w:hint="eastAsia"/>
        </w:rPr>
        <w:t>1</w:t>
      </w:r>
      <w:r>
        <w:rPr>
          <w:rFonts w:hint="eastAsia"/>
        </w:rPr>
        <w:t>℃に変化させたときの時々刻々（計算時間間隔は</w:t>
      </w:r>
      <w:r>
        <w:rPr>
          <w:rFonts w:hint="eastAsia"/>
        </w:rPr>
        <w:t>15</w:t>
      </w:r>
      <w:r>
        <w:rPr>
          <w:rFonts w:hint="eastAsia"/>
        </w:rPr>
        <w:t>分とした）の熱量を計算する。</w:t>
      </w:r>
    </w:p>
    <w:p w14:paraId="60EE21BD" w14:textId="77777777" w:rsidR="0065789E" w:rsidRDefault="0065789E" w:rsidP="00616335"/>
    <w:p w14:paraId="1B24D0C1" w14:textId="08443590" w:rsidR="00861D88" w:rsidRDefault="00861D88" w:rsidP="0065789E">
      <w:pPr>
        <w:pStyle w:val="aff2"/>
      </w:pPr>
      <w:r w:rsidRPr="00861D88">
        <w:rPr>
          <w:noProof/>
        </w:rPr>
        <w:drawing>
          <wp:inline distT="0" distB="0" distL="0" distR="0" wp14:anchorId="7BF5BF86" wp14:editId="1652F9C2">
            <wp:extent cx="5025390" cy="2926080"/>
            <wp:effectExtent l="0" t="0" r="381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5390" cy="2926080"/>
                    </a:xfrm>
                    <a:prstGeom prst="rect">
                      <a:avLst/>
                    </a:prstGeom>
                    <a:noFill/>
                    <a:ln>
                      <a:noFill/>
                    </a:ln>
                  </pic:spPr>
                </pic:pic>
              </a:graphicData>
            </a:graphic>
          </wp:inline>
        </w:drawing>
      </w:r>
    </w:p>
    <w:p w14:paraId="555639E3" w14:textId="52E3C042" w:rsidR="00861D88" w:rsidRDefault="0065789E" w:rsidP="0065789E">
      <w:pPr>
        <w:pStyle w:val="aff3"/>
      </w:pPr>
      <w:bookmarkStart w:id="6" w:name="_Ref10146078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5</w:t>
      </w:r>
      <w:r>
        <w:fldChar w:fldCharType="end"/>
      </w:r>
      <w:bookmarkEnd w:id="6"/>
      <w:r>
        <w:rPr>
          <w:rFonts w:hint="eastAsia"/>
        </w:rPr>
        <w:t xml:space="preserve">　単位応答計算のための境界条件</w:t>
      </w:r>
    </w:p>
    <w:p w14:paraId="13CCE703" w14:textId="5CB9F658" w:rsidR="0065789E" w:rsidRDefault="0065789E">
      <w:pPr>
        <w:widowControl/>
        <w:jc w:val="left"/>
      </w:pPr>
      <w:r>
        <w:br w:type="page"/>
      </w:r>
    </w:p>
    <w:p w14:paraId="652C791D" w14:textId="77777777" w:rsidR="0065789E" w:rsidRDefault="0065789E" w:rsidP="00616335"/>
    <w:p w14:paraId="054645BE" w14:textId="2F9B6578" w:rsidR="00C70310" w:rsidRDefault="00C70310" w:rsidP="00C70310">
      <w:pPr>
        <w:pStyle w:val="2"/>
      </w:pPr>
      <w:r>
        <w:rPr>
          <w:rFonts w:hint="eastAsia"/>
        </w:rPr>
        <w:t>計算結果</w:t>
      </w:r>
    </w:p>
    <w:p w14:paraId="1427BB48" w14:textId="706DB90A" w:rsidR="00C70310" w:rsidRDefault="0065789E" w:rsidP="0065789E">
      <w:pPr>
        <w:pStyle w:val="afc"/>
      </w:pPr>
      <w:r>
        <w:rPr>
          <w:rFonts w:hint="eastAsia"/>
        </w:rPr>
        <w:t>土間床全体の貫流単位応答、吸熱単位応答の結果を</w:t>
      </w:r>
      <w:r>
        <w:fldChar w:fldCharType="begin"/>
      </w:r>
      <w:r>
        <w:instrText xml:space="preserve"> </w:instrText>
      </w:r>
      <w:r>
        <w:rPr>
          <w:rFonts w:hint="eastAsia"/>
        </w:rPr>
        <w:instrText>REF _Ref101460942 \h</w:instrText>
      </w:r>
      <w:r>
        <w:instrText xml:space="preserve"> </w:instrText>
      </w:r>
      <w:r>
        <w:fldChar w:fldCharType="separate"/>
      </w:r>
      <w:r>
        <w:rPr>
          <w:rFonts w:hint="eastAsia"/>
        </w:rPr>
        <w:t>図</w:t>
      </w:r>
      <w:r>
        <w:rPr>
          <w:rFonts w:hint="eastAsia"/>
        </w:rPr>
        <w:t xml:space="preserve"> </w:t>
      </w:r>
      <w:r>
        <w:rPr>
          <w:noProof/>
        </w:rPr>
        <w:t>6</w:t>
      </w:r>
      <w:r>
        <w:fldChar w:fldCharType="end"/>
      </w:r>
      <w:r>
        <w:rPr>
          <w:rFonts w:hint="eastAsia"/>
        </w:rPr>
        <w:t>に示す。</w:t>
      </w:r>
      <w:r w:rsidR="009C0D0B">
        <w:rPr>
          <w:rFonts w:hint="eastAsia"/>
        </w:rPr>
        <w:t>貫流応答の多くは基礎壁である。一方、吸熱応答の多くは土間床中央部である。計算は</w:t>
      </w:r>
      <w:r w:rsidR="009C0D0B">
        <w:rPr>
          <w:rFonts w:hint="eastAsia"/>
        </w:rPr>
        <w:t>15</w:t>
      </w:r>
      <w:r w:rsidR="009C0D0B">
        <w:rPr>
          <w:rFonts w:hint="eastAsia"/>
        </w:rPr>
        <w:t>分間隔で</w:t>
      </w:r>
      <w:r w:rsidR="009C0D0B">
        <w:rPr>
          <w:rFonts w:hint="eastAsia"/>
        </w:rPr>
        <w:t>2</w:t>
      </w:r>
      <w:r w:rsidR="009C0D0B">
        <w:rPr>
          <w:rFonts w:hint="eastAsia"/>
        </w:rPr>
        <w:t>年間実施したが、ほぼ定常状態となっていることが確認できる。</w:t>
      </w:r>
    </w:p>
    <w:p w14:paraId="0E506E26" w14:textId="77777777" w:rsidR="0065789E" w:rsidRDefault="0065789E" w:rsidP="00616335"/>
    <w:p w14:paraId="16C12079" w14:textId="1F35B1D7" w:rsidR="00AE5DA5" w:rsidRDefault="00FE4357" w:rsidP="00FE4357">
      <w:pPr>
        <w:pStyle w:val="aff2"/>
      </w:pPr>
      <w:r w:rsidRPr="00FE4357">
        <w:rPr>
          <w:noProof/>
        </w:rPr>
        <w:drawing>
          <wp:inline distT="0" distB="0" distL="0" distR="0" wp14:anchorId="1A0B8C81" wp14:editId="4AA373CF">
            <wp:extent cx="6188710" cy="22809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280920"/>
                    </a:xfrm>
                    <a:prstGeom prst="rect">
                      <a:avLst/>
                    </a:prstGeom>
                    <a:noFill/>
                    <a:ln>
                      <a:noFill/>
                    </a:ln>
                  </pic:spPr>
                </pic:pic>
              </a:graphicData>
            </a:graphic>
          </wp:inline>
        </w:drawing>
      </w:r>
    </w:p>
    <w:p w14:paraId="1BB91241" w14:textId="4DAC026A" w:rsidR="00AE5DA5" w:rsidRDefault="00FE4357" w:rsidP="00FE4357">
      <w:pPr>
        <w:pStyle w:val="aff3"/>
      </w:pPr>
      <w:bookmarkStart w:id="7" w:name="_Ref10146094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6</w:t>
      </w:r>
      <w:r>
        <w:fldChar w:fldCharType="end"/>
      </w:r>
      <w:bookmarkEnd w:id="7"/>
      <w:r>
        <w:rPr>
          <w:rFonts w:hint="eastAsia"/>
        </w:rPr>
        <w:t xml:space="preserve">　</w:t>
      </w:r>
      <w:r w:rsidR="00920115">
        <w:rPr>
          <w:rFonts w:hint="eastAsia"/>
        </w:rPr>
        <w:t>土間床全体の</w:t>
      </w:r>
      <w:r w:rsidR="0065789E">
        <w:rPr>
          <w:rFonts w:hint="eastAsia"/>
        </w:rPr>
        <w:t>単位</w:t>
      </w:r>
      <w:r w:rsidR="00920115">
        <w:rPr>
          <w:rFonts w:hint="eastAsia"/>
        </w:rPr>
        <w:t>応答の計算結果</w:t>
      </w:r>
    </w:p>
    <w:p w14:paraId="1F16DA3E" w14:textId="5C5A5EFC" w:rsidR="00FE4357" w:rsidRDefault="00FE4357" w:rsidP="00616335"/>
    <w:p w14:paraId="11FAC8EF" w14:textId="2BA2707A" w:rsidR="00920115" w:rsidRDefault="00920115" w:rsidP="00920115">
      <w:pPr>
        <w:pStyle w:val="1"/>
      </w:pPr>
      <w:bookmarkStart w:id="8" w:name="_Ref101450517"/>
      <w:r>
        <w:rPr>
          <w:rFonts w:hint="eastAsia"/>
        </w:rPr>
        <w:t>土間床外周</w:t>
      </w:r>
      <w:r w:rsidR="00B42AEB">
        <w:rPr>
          <w:rFonts w:hint="eastAsia"/>
        </w:rPr>
        <w:t>線熱橋</w:t>
      </w:r>
      <w:r>
        <w:rPr>
          <w:rFonts w:hint="eastAsia"/>
        </w:rPr>
        <w:t>部の単位応答の計算</w:t>
      </w:r>
      <w:bookmarkEnd w:id="8"/>
    </w:p>
    <w:p w14:paraId="2C2FA884" w14:textId="4B02F3AA" w:rsidR="00920115" w:rsidRDefault="00F253EC" w:rsidP="00F253EC">
      <w:pPr>
        <w:pStyle w:val="afc"/>
      </w:pPr>
      <w:r w:rsidRPr="7A6E6F38">
        <w:t>土間床外周</w:t>
      </w:r>
      <w:r w:rsidR="00B21044">
        <w:rPr>
          <w:rFonts w:hint="eastAsia"/>
        </w:rPr>
        <w:t>線熱橋</w:t>
      </w:r>
      <w:r w:rsidRPr="7A6E6F38">
        <w:t>部の応答特性は式</w:t>
      </w:r>
      <w:r>
        <w:fldChar w:fldCharType="begin"/>
      </w:r>
      <w:r>
        <w:instrText xml:space="preserve"> </w:instrText>
      </w:r>
      <w:r>
        <w:rPr>
          <w:rFonts w:hint="eastAsia"/>
        </w:rPr>
        <w:instrText>REF _Ref87035484 \h</w:instrText>
      </w:r>
      <w:r>
        <w:instrText xml:space="preserve"> </w:instrText>
      </w:r>
      <w:r>
        <w:fldChar w:fldCharType="separate"/>
      </w:r>
      <w:r w:rsidR="00BC5C7E">
        <w:t xml:space="preserve">( </w:t>
      </w:r>
      <w:r w:rsidR="00BC5C7E">
        <w:rPr>
          <w:noProof/>
        </w:rPr>
        <w:t>7</w:t>
      </w:r>
      <w:r w:rsidR="00BC5C7E">
        <w:t xml:space="preserve"> )</w:t>
      </w:r>
      <w:r>
        <w:fldChar w:fldCharType="end"/>
      </w:r>
      <w:r>
        <w:rPr>
          <w:rFonts w:hint="eastAsia"/>
        </w:rPr>
        <w:t>、</w:t>
      </w:r>
      <w:r>
        <w:fldChar w:fldCharType="begin"/>
      </w:r>
      <w:r>
        <w:instrText xml:space="preserve"> REF _Ref87035485 \h </w:instrText>
      </w:r>
      <w:r>
        <w:fldChar w:fldCharType="separate"/>
      </w:r>
      <w:r w:rsidR="00BC5C7E">
        <w:t xml:space="preserve">( </w:t>
      </w:r>
      <w:r w:rsidR="00BC5C7E">
        <w:rPr>
          <w:noProof/>
        </w:rPr>
        <w:t>8</w:t>
      </w:r>
      <w:r w:rsidR="00BC5C7E">
        <w:t xml:space="preserve"> )</w:t>
      </w:r>
      <w:r>
        <w:fldChar w:fldCharType="end"/>
      </w:r>
      <w:r w:rsidR="00B21044">
        <w:rPr>
          <w:rFonts w:hint="eastAsia"/>
        </w:rPr>
        <w:t>に示すように、</w:t>
      </w:r>
      <w:r w:rsidRPr="7A6E6F38">
        <w:t>2</w:t>
      </w:r>
      <w:r w:rsidRPr="7A6E6F38">
        <w:t>次元解析で求めた土間床</w:t>
      </w:r>
      <w:r>
        <w:rPr>
          <w:rFonts w:hint="eastAsia"/>
        </w:rPr>
        <w:t>全体</w:t>
      </w:r>
      <w:r w:rsidRPr="7A6E6F38">
        <w:t>の</w:t>
      </w:r>
      <w:r>
        <w:rPr>
          <w:rFonts w:hint="eastAsia"/>
        </w:rPr>
        <w:t>単位</w:t>
      </w:r>
      <w:r w:rsidRPr="7A6E6F38">
        <w:t>応答から、基礎壁、</w:t>
      </w:r>
      <w:r>
        <w:rPr>
          <w:rFonts w:hint="eastAsia"/>
        </w:rPr>
        <w:t>土間床中央部</w:t>
      </w:r>
      <w:r w:rsidRPr="7A6E6F38">
        <w:t>の１次元応答を減じることで求められる。熱負荷計算時には、土間床部分の裏面境界条件として年平均気温を与える</w:t>
      </w:r>
      <w:r>
        <w:rPr>
          <w:rStyle w:val="af2"/>
        </w:rPr>
        <w:footnoteReference w:id="1"/>
      </w:r>
      <w:r w:rsidRPr="7A6E6F38">
        <w:t>ため、土間床部分の貫流応答は無視している。</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963"/>
        <w:gridCol w:w="1134"/>
        <w:gridCol w:w="6388"/>
        <w:gridCol w:w="957"/>
      </w:tblGrid>
      <w:tr w:rsidR="003C44CA" w14:paraId="7A4A4EBC" w14:textId="77777777" w:rsidTr="009B07E1">
        <w:tc>
          <w:tcPr>
            <w:tcW w:w="8789" w:type="dxa"/>
            <w:gridSpan w:val="4"/>
          </w:tcPr>
          <w:p w14:paraId="0F7CD5F1" w14:textId="640D7005" w:rsidR="003C44CA" w:rsidRDefault="003709FC" w:rsidP="009B07E1">
            <m:oMathPara>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T,whole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T,v</m:t>
                    </m:r>
                  </m:sub>
                </m:sSub>
              </m:oMath>
            </m:oMathPara>
          </w:p>
        </w:tc>
        <w:tc>
          <w:tcPr>
            <w:tcW w:w="957" w:type="dxa"/>
            <w:vAlign w:val="center"/>
          </w:tcPr>
          <w:p w14:paraId="432840CA" w14:textId="504515F1" w:rsidR="003C44CA" w:rsidRDefault="003C44CA" w:rsidP="009B07E1">
            <w:pPr>
              <w:pStyle w:val="afe"/>
              <w:ind w:firstLine="210"/>
            </w:pPr>
            <w:bookmarkStart w:id="9" w:name="_Ref87035484"/>
            <w:r>
              <w:t xml:space="preserve">( </w:t>
            </w:r>
            <w:r>
              <w:fldChar w:fldCharType="begin"/>
            </w:r>
            <w:r>
              <w:instrText>SEQ ( \* ARABIC</w:instrText>
            </w:r>
            <w:r>
              <w:fldChar w:fldCharType="separate"/>
            </w:r>
            <w:r w:rsidR="00BC5C7E">
              <w:rPr>
                <w:noProof/>
              </w:rPr>
              <w:t>7</w:t>
            </w:r>
            <w:r>
              <w:fldChar w:fldCharType="end"/>
            </w:r>
            <w:r>
              <w:t xml:space="preserve"> )</w:t>
            </w:r>
            <w:bookmarkEnd w:id="9"/>
          </w:p>
        </w:tc>
      </w:tr>
      <w:tr w:rsidR="003C44CA" w14:paraId="267172D9" w14:textId="77777777" w:rsidTr="009B07E1">
        <w:tc>
          <w:tcPr>
            <w:tcW w:w="8789" w:type="dxa"/>
            <w:gridSpan w:val="4"/>
          </w:tcPr>
          <w:p w14:paraId="0FBB7BD5" w14:textId="511CC4F7" w:rsidR="003C44CA" w:rsidRDefault="003709FC" w:rsidP="009B07E1">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A,whole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A,h</m:t>
                        </m:r>
                      </m:sub>
                    </m:sSub>
                  </m:e>
                </m:d>
              </m:oMath>
            </m:oMathPara>
          </w:p>
        </w:tc>
        <w:tc>
          <w:tcPr>
            <w:tcW w:w="957" w:type="dxa"/>
            <w:vAlign w:val="center"/>
          </w:tcPr>
          <w:p w14:paraId="268A65D5" w14:textId="0B77A26E" w:rsidR="003C44CA" w:rsidRDefault="003C44CA" w:rsidP="009B07E1">
            <w:pPr>
              <w:pStyle w:val="afe"/>
              <w:ind w:firstLine="210"/>
            </w:pPr>
            <w:bookmarkStart w:id="10" w:name="_Ref87035485"/>
            <w:r>
              <w:t xml:space="preserve">( </w:t>
            </w:r>
            <w:r>
              <w:fldChar w:fldCharType="begin"/>
            </w:r>
            <w:r>
              <w:instrText>SEQ ( \* ARABIC</w:instrText>
            </w:r>
            <w:r>
              <w:fldChar w:fldCharType="separate"/>
            </w:r>
            <w:r w:rsidR="00BC5C7E">
              <w:rPr>
                <w:noProof/>
              </w:rPr>
              <w:t>8</w:t>
            </w:r>
            <w:r>
              <w:fldChar w:fldCharType="end"/>
            </w:r>
            <w:r>
              <w:t xml:space="preserve"> )</w:t>
            </w:r>
            <w:bookmarkEnd w:id="10"/>
          </w:p>
        </w:tc>
      </w:tr>
      <w:tr w:rsidR="003C44CA" w14:paraId="22407ED0" w14:textId="77777777" w:rsidTr="009B07E1">
        <w:trPr>
          <w:gridBefore w:val="1"/>
          <w:wBefore w:w="304" w:type="dxa"/>
        </w:trPr>
        <w:tc>
          <w:tcPr>
            <w:tcW w:w="963" w:type="dxa"/>
          </w:tcPr>
          <w:p w14:paraId="694FB9D5" w14:textId="77777777" w:rsidR="003C44CA" w:rsidRDefault="003C44CA" w:rsidP="009B07E1">
            <w:r>
              <w:rPr>
                <w:rFonts w:hint="eastAsia"/>
              </w:rPr>
              <w:t>ここで、</w:t>
            </w:r>
          </w:p>
        </w:tc>
        <w:tc>
          <w:tcPr>
            <w:tcW w:w="1134" w:type="dxa"/>
          </w:tcPr>
          <w:p w14:paraId="329919C4" w14:textId="77777777" w:rsidR="003C44CA" w:rsidRDefault="003709FC" w:rsidP="009B07E1">
            <m:oMath>
              <m:sSub>
                <m:sSubPr>
                  <m:ctrlPr>
                    <w:rPr>
                      <w:rFonts w:ascii="Cambria Math" w:hAnsi="Cambria Math"/>
                      <w:i/>
                    </w:rPr>
                  </m:ctrlPr>
                </m:sSubPr>
                <m:e>
                  <m:r>
                    <w:rPr>
                      <w:rFonts w:ascii="Cambria Math" w:hAnsi="Cambria Math"/>
                    </w:rPr>
                    <m:t>ϕ</m:t>
                  </m:r>
                </m:e>
                <m:sub>
                  <m:r>
                    <w:rPr>
                      <w:rFonts w:ascii="Cambria Math" w:hAnsi="Cambria Math"/>
                    </w:rPr>
                    <m:t>T</m:t>
                  </m:r>
                </m:sub>
              </m:sSub>
            </m:oMath>
            <w:r w:rsidR="003C44CA">
              <w:rPr>
                <w:rFonts w:hint="eastAsia"/>
              </w:rPr>
              <w:t>：</w:t>
            </w:r>
          </w:p>
        </w:tc>
        <w:tc>
          <w:tcPr>
            <w:tcW w:w="7345" w:type="dxa"/>
            <w:gridSpan w:val="2"/>
          </w:tcPr>
          <w:p w14:paraId="367E3192" w14:textId="5E9A3D49" w:rsidR="003C44CA" w:rsidRDefault="003C44CA" w:rsidP="009B07E1">
            <w:r>
              <w:rPr>
                <w:rFonts w:hint="eastAsia"/>
              </w:rPr>
              <w:t>土間床外周部の貫流応答</w:t>
            </w:r>
            <w:r>
              <w:rPr>
                <w:rFonts w:hint="eastAsia"/>
              </w:rPr>
              <w:t>[W/m]</w:t>
            </w:r>
          </w:p>
        </w:tc>
      </w:tr>
      <w:tr w:rsidR="003C44CA" w14:paraId="7048F8BD" w14:textId="77777777" w:rsidTr="009B07E1">
        <w:trPr>
          <w:gridBefore w:val="1"/>
          <w:wBefore w:w="304" w:type="dxa"/>
        </w:trPr>
        <w:tc>
          <w:tcPr>
            <w:tcW w:w="963" w:type="dxa"/>
          </w:tcPr>
          <w:p w14:paraId="1F4DC410" w14:textId="77777777" w:rsidR="003C44CA" w:rsidRDefault="003C44CA" w:rsidP="009B07E1"/>
        </w:tc>
        <w:tc>
          <w:tcPr>
            <w:tcW w:w="1134" w:type="dxa"/>
          </w:tcPr>
          <w:p w14:paraId="05674CC5" w14:textId="77777777" w:rsidR="003C44CA" w:rsidRDefault="003709FC" w:rsidP="009B07E1">
            <m:oMath>
              <m:sSub>
                <m:sSubPr>
                  <m:ctrlPr>
                    <w:rPr>
                      <w:rFonts w:ascii="Cambria Math" w:hAnsi="Cambria Math"/>
                      <w:i/>
                    </w:rPr>
                  </m:ctrlPr>
                </m:sSubPr>
                <m:e>
                  <m:r>
                    <w:rPr>
                      <w:rFonts w:ascii="Cambria Math" w:hAnsi="Cambria Math"/>
                    </w:rPr>
                    <m:t>ϕ</m:t>
                  </m:r>
                </m:e>
                <m:sub>
                  <m:r>
                    <w:rPr>
                      <w:rFonts w:ascii="Cambria Math" w:hAnsi="Cambria Math"/>
                    </w:rPr>
                    <m:t>T,whole</m:t>
                  </m:r>
                </m:sub>
              </m:sSub>
            </m:oMath>
            <w:r w:rsidR="003C44CA">
              <w:rPr>
                <w:rFonts w:hint="eastAsia"/>
              </w:rPr>
              <w:t>：</w:t>
            </w:r>
          </w:p>
        </w:tc>
        <w:tc>
          <w:tcPr>
            <w:tcW w:w="7345" w:type="dxa"/>
            <w:gridSpan w:val="2"/>
          </w:tcPr>
          <w:p w14:paraId="66F8C275" w14:textId="25ACAD46" w:rsidR="003C44CA" w:rsidRDefault="003C44CA" w:rsidP="009B07E1">
            <w:r>
              <w:rPr>
                <w:rFonts w:hint="eastAsia"/>
              </w:rPr>
              <w:t>土間床部の貫流応答</w:t>
            </w:r>
            <w:r>
              <w:rPr>
                <w:rFonts w:hint="eastAsia"/>
              </w:rPr>
              <w:t>[W/m]</w:t>
            </w:r>
          </w:p>
        </w:tc>
      </w:tr>
      <w:tr w:rsidR="003C44CA" w14:paraId="51DCDD48" w14:textId="77777777" w:rsidTr="009B07E1">
        <w:trPr>
          <w:gridBefore w:val="1"/>
          <w:wBefore w:w="304" w:type="dxa"/>
        </w:trPr>
        <w:tc>
          <w:tcPr>
            <w:tcW w:w="963" w:type="dxa"/>
          </w:tcPr>
          <w:p w14:paraId="3A7B5CA0" w14:textId="77777777" w:rsidR="003C44CA" w:rsidRDefault="003C44CA" w:rsidP="009B07E1"/>
        </w:tc>
        <w:tc>
          <w:tcPr>
            <w:tcW w:w="1134" w:type="dxa"/>
          </w:tcPr>
          <w:p w14:paraId="299D4A9B" w14:textId="77777777" w:rsidR="003C44CA" w:rsidRDefault="003709FC" w:rsidP="009B07E1">
            <m:oMath>
              <m:sSub>
                <m:sSubPr>
                  <m:ctrlPr>
                    <w:rPr>
                      <w:rFonts w:ascii="Cambria Math" w:hAnsi="Cambria Math"/>
                      <w:i/>
                    </w:rPr>
                  </m:ctrlPr>
                </m:sSubPr>
                <m:e>
                  <m:r>
                    <w:rPr>
                      <w:rFonts w:ascii="Cambria Math" w:hAnsi="Cambria Math"/>
                    </w:rPr>
                    <m:t>L</m:t>
                  </m:r>
                </m:e>
                <m:sub>
                  <m:r>
                    <w:rPr>
                      <w:rFonts w:ascii="Cambria Math" w:hAnsi="Cambria Math"/>
                    </w:rPr>
                    <m:t>v</m:t>
                  </m:r>
                </m:sub>
              </m:sSub>
            </m:oMath>
            <w:r w:rsidR="003C44CA">
              <w:rPr>
                <w:rFonts w:hint="eastAsia"/>
              </w:rPr>
              <w:t>：</w:t>
            </w:r>
          </w:p>
        </w:tc>
        <w:tc>
          <w:tcPr>
            <w:tcW w:w="7345" w:type="dxa"/>
            <w:gridSpan w:val="2"/>
          </w:tcPr>
          <w:p w14:paraId="1243E60B" w14:textId="23B911BD" w:rsidR="003C44CA" w:rsidRDefault="003C44CA" w:rsidP="009B07E1">
            <w:r>
              <w:rPr>
                <w:rFonts w:hint="eastAsia"/>
              </w:rPr>
              <w:t>基礎壁の高さ（内法）</w:t>
            </w:r>
            <w:r>
              <w:rPr>
                <w:rFonts w:hint="eastAsia"/>
              </w:rPr>
              <w:t>[m]</w:t>
            </w:r>
          </w:p>
        </w:tc>
      </w:tr>
      <w:tr w:rsidR="003C44CA" w14:paraId="54FC8D4C" w14:textId="77777777" w:rsidTr="009B07E1">
        <w:trPr>
          <w:gridBefore w:val="1"/>
          <w:wBefore w:w="304" w:type="dxa"/>
        </w:trPr>
        <w:tc>
          <w:tcPr>
            <w:tcW w:w="963" w:type="dxa"/>
          </w:tcPr>
          <w:p w14:paraId="2121F038" w14:textId="77777777" w:rsidR="003C44CA" w:rsidRDefault="003C44CA" w:rsidP="009B07E1"/>
        </w:tc>
        <w:tc>
          <w:tcPr>
            <w:tcW w:w="1134" w:type="dxa"/>
          </w:tcPr>
          <w:p w14:paraId="2E095EC0" w14:textId="7672C404" w:rsidR="003C44CA" w:rsidRDefault="003709FC" w:rsidP="009B07E1">
            <m:oMath>
              <m:sSub>
                <m:sSubPr>
                  <m:ctrlPr>
                    <w:rPr>
                      <w:rFonts w:ascii="Cambria Math" w:hAnsi="Cambria Math"/>
                      <w:i/>
                    </w:rPr>
                  </m:ctrlPr>
                </m:sSubPr>
                <m:e>
                  <m:r>
                    <w:rPr>
                      <w:rFonts w:ascii="Cambria Math" w:hAnsi="Cambria Math"/>
                    </w:rPr>
                    <m:t>L</m:t>
                  </m:r>
                </m:e>
                <m:sub>
                  <m:r>
                    <w:rPr>
                      <w:rFonts w:ascii="Cambria Math" w:hAnsi="Cambria Math"/>
                    </w:rPr>
                    <m:t>h</m:t>
                  </m:r>
                </m:sub>
              </m:sSub>
            </m:oMath>
            <w:r w:rsidR="003C44CA">
              <w:rPr>
                <w:rFonts w:hint="eastAsia"/>
              </w:rPr>
              <w:t>：</w:t>
            </w:r>
          </w:p>
        </w:tc>
        <w:tc>
          <w:tcPr>
            <w:tcW w:w="7345" w:type="dxa"/>
            <w:gridSpan w:val="2"/>
          </w:tcPr>
          <w:p w14:paraId="3884AD63" w14:textId="2BD6C8C9" w:rsidR="003C44CA" w:rsidRDefault="003C44CA" w:rsidP="009B07E1">
            <w:r>
              <w:rPr>
                <w:rFonts w:hint="eastAsia"/>
              </w:rPr>
              <w:t>土間床奥行（内法）</w:t>
            </w:r>
            <w:r>
              <w:rPr>
                <w:rFonts w:hint="eastAsia"/>
              </w:rPr>
              <w:t>[m]</w:t>
            </w:r>
          </w:p>
        </w:tc>
      </w:tr>
      <w:tr w:rsidR="003C44CA" w14:paraId="7C003AF6" w14:textId="77777777" w:rsidTr="009B07E1">
        <w:trPr>
          <w:gridBefore w:val="1"/>
          <w:wBefore w:w="304" w:type="dxa"/>
        </w:trPr>
        <w:tc>
          <w:tcPr>
            <w:tcW w:w="963" w:type="dxa"/>
          </w:tcPr>
          <w:p w14:paraId="77C590BF" w14:textId="77777777" w:rsidR="003C44CA" w:rsidRDefault="003C44CA" w:rsidP="003C44CA"/>
        </w:tc>
        <w:tc>
          <w:tcPr>
            <w:tcW w:w="1134" w:type="dxa"/>
          </w:tcPr>
          <w:p w14:paraId="714EDE0E" w14:textId="77777777" w:rsidR="003C44CA" w:rsidRDefault="003709FC" w:rsidP="003C44CA">
            <m:oMath>
              <m:sSub>
                <m:sSubPr>
                  <m:ctrlPr>
                    <w:rPr>
                      <w:rFonts w:ascii="Cambria Math" w:hAnsi="Cambria Math"/>
                      <w:i/>
                    </w:rPr>
                  </m:ctrlPr>
                </m:sSubPr>
                <m:e>
                  <m:r>
                    <w:rPr>
                      <w:rFonts w:ascii="Cambria Math" w:hAnsi="Cambria Math"/>
                    </w:rPr>
                    <m:t>ϕ</m:t>
                  </m:r>
                </m:e>
                <m:sub>
                  <m:r>
                    <w:rPr>
                      <w:rFonts w:ascii="Cambria Math" w:hAnsi="Cambria Math"/>
                    </w:rPr>
                    <m:t>T,v</m:t>
                  </m:r>
                </m:sub>
              </m:sSub>
            </m:oMath>
            <w:r w:rsidR="003C44CA">
              <w:rPr>
                <w:rFonts w:hint="eastAsia"/>
              </w:rPr>
              <w:t>：</w:t>
            </w:r>
          </w:p>
        </w:tc>
        <w:tc>
          <w:tcPr>
            <w:tcW w:w="7345" w:type="dxa"/>
            <w:gridSpan w:val="2"/>
          </w:tcPr>
          <w:p w14:paraId="79A9A3DC" w14:textId="023F2E6D" w:rsidR="003C44CA" w:rsidRDefault="003C44CA" w:rsidP="003C44CA">
            <w:r>
              <w:rPr>
                <w:rFonts w:hint="eastAsia"/>
              </w:rPr>
              <w:t>基礎</w:t>
            </w:r>
            <w:r w:rsidR="00F253EC">
              <w:rPr>
                <w:rFonts w:hint="eastAsia"/>
              </w:rPr>
              <w:t>壁</w:t>
            </w:r>
            <w:r>
              <w:rPr>
                <w:rFonts w:hint="eastAsia"/>
              </w:rPr>
              <w:t>の一次元貫流応答</w:t>
            </w:r>
            <w:r>
              <w:rPr>
                <w:rFonts w:hint="eastAsia"/>
              </w:rPr>
              <w:t>[W/m2]</w:t>
            </w:r>
          </w:p>
        </w:tc>
      </w:tr>
      <w:tr w:rsidR="003C44CA" w14:paraId="00127C78" w14:textId="77777777" w:rsidTr="009B07E1">
        <w:trPr>
          <w:gridBefore w:val="1"/>
          <w:wBefore w:w="304" w:type="dxa"/>
        </w:trPr>
        <w:tc>
          <w:tcPr>
            <w:tcW w:w="963" w:type="dxa"/>
          </w:tcPr>
          <w:p w14:paraId="2CED886C" w14:textId="77777777" w:rsidR="003C44CA" w:rsidRDefault="003C44CA" w:rsidP="003C44CA"/>
        </w:tc>
        <w:tc>
          <w:tcPr>
            <w:tcW w:w="1134" w:type="dxa"/>
          </w:tcPr>
          <w:p w14:paraId="2F975534" w14:textId="77777777" w:rsidR="003C44CA" w:rsidRDefault="003709FC" w:rsidP="003C44CA">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3C44CA">
              <w:rPr>
                <w:rFonts w:hint="eastAsia"/>
              </w:rPr>
              <w:t>：</w:t>
            </w:r>
          </w:p>
        </w:tc>
        <w:tc>
          <w:tcPr>
            <w:tcW w:w="7345" w:type="dxa"/>
            <w:gridSpan w:val="2"/>
          </w:tcPr>
          <w:p w14:paraId="5BAC67AF" w14:textId="777A90BA" w:rsidR="003C44CA" w:rsidRDefault="003C44CA" w:rsidP="003C44CA">
            <w:r>
              <w:rPr>
                <w:rFonts w:hint="eastAsia"/>
              </w:rPr>
              <w:t>土間床外周部の吸熱応答</w:t>
            </w:r>
            <w:r w:rsidR="00F253EC">
              <w:rPr>
                <w:rFonts w:hint="eastAsia"/>
              </w:rPr>
              <w:t>[W/m]</w:t>
            </w:r>
          </w:p>
        </w:tc>
      </w:tr>
      <w:tr w:rsidR="003C44CA" w14:paraId="683F721B" w14:textId="77777777" w:rsidTr="009B07E1">
        <w:trPr>
          <w:gridBefore w:val="1"/>
          <w:wBefore w:w="304" w:type="dxa"/>
        </w:trPr>
        <w:tc>
          <w:tcPr>
            <w:tcW w:w="963" w:type="dxa"/>
          </w:tcPr>
          <w:p w14:paraId="603DBD8A" w14:textId="77777777" w:rsidR="003C44CA" w:rsidRDefault="003C44CA" w:rsidP="003C44CA"/>
        </w:tc>
        <w:tc>
          <w:tcPr>
            <w:tcW w:w="1134" w:type="dxa"/>
          </w:tcPr>
          <w:p w14:paraId="3B9D4EF2" w14:textId="77777777" w:rsidR="003C44CA" w:rsidRDefault="003709FC" w:rsidP="003C44CA">
            <m:oMath>
              <m:sSub>
                <m:sSubPr>
                  <m:ctrlPr>
                    <w:rPr>
                      <w:rFonts w:ascii="Cambria Math" w:hAnsi="Cambria Math"/>
                      <w:i/>
                    </w:rPr>
                  </m:ctrlPr>
                </m:sSubPr>
                <m:e>
                  <m:r>
                    <w:rPr>
                      <w:rFonts w:ascii="Cambria Math" w:hAnsi="Cambria Math"/>
                    </w:rPr>
                    <m:t>ϕ</m:t>
                  </m:r>
                </m:e>
                <m:sub>
                  <m:r>
                    <w:rPr>
                      <w:rFonts w:ascii="Cambria Math" w:hAnsi="Cambria Math"/>
                    </w:rPr>
                    <m:t>A,whole</m:t>
                  </m:r>
                </m:sub>
              </m:sSub>
            </m:oMath>
            <w:r w:rsidR="003C44CA">
              <w:rPr>
                <w:rFonts w:hint="eastAsia"/>
              </w:rPr>
              <w:t>：</w:t>
            </w:r>
          </w:p>
        </w:tc>
        <w:tc>
          <w:tcPr>
            <w:tcW w:w="7345" w:type="dxa"/>
            <w:gridSpan w:val="2"/>
          </w:tcPr>
          <w:p w14:paraId="1CEA6C0A" w14:textId="340F394A" w:rsidR="003C44CA" w:rsidRDefault="003C44CA" w:rsidP="003C44CA">
            <w:r>
              <w:rPr>
                <w:rFonts w:hint="eastAsia"/>
              </w:rPr>
              <w:t>土間床部の吸熱応答</w:t>
            </w:r>
            <w:r w:rsidR="00F253EC">
              <w:rPr>
                <w:rFonts w:hint="eastAsia"/>
              </w:rPr>
              <w:t>[W/m]</w:t>
            </w:r>
          </w:p>
        </w:tc>
      </w:tr>
      <w:tr w:rsidR="003C44CA" w14:paraId="5C73EF51" w14:textId="77777777" w:rsidTr="009B07E1">
        <w:trPr>
          <w:gridBefore w:val="1"/>
          <w:wBefore w:w="304" w:type="dxa"/>
        </w:trPr>
        <w:tc>
          <w:tcPr>
            <w:tcW w:w="963" w:type="dxa"/>
          </w:tcPr>
          <w:p w14:paraId="650951AB" w14:textId="77777777" w:rsidR="003C44CA" w:rsidRDefault="003C44CA" w:rsidP="003C44CA"/>
        </w:tc>
        <w:tc>
          <w:tcPr>
            <w:tcW w:w="1134" w:type="dxa"/>
          </w:tcPr>
          <w:p w14:paraId="318F017C" w14:textId="77777777" w:rsidR="003C44CA" w:rsidRDefault="003709FC" w:rsidP="003C44CA">
            <m:oMath>
              <m:sSub>
                <m:sSubPr>
                  <m:ctrlPr>
                    <w:rPr>
                      <w:rFonts w:ascii="Cambria Math" w:hAnsi="Cambria Math"/>
                      <w:i/>
                    </w:rPr>
                  </m:ctrlPr>
                </m:sSubPr>
                <m:e>
                  <m:r>
                    <w:rPr>
                      <w:rFonts w:ascii="Cambria Math" w:hAnsi="Cambria Math"/>
                    </w:rPr>
                    <m:t>ϕ</m:t>
                  </m:r>
                </m:e>
                <m:sub>
                  <m:r>
                    <w:rPr>
                      <w:rFonts w:ascii="Cambria Math" w:hAnsi="Cambria Math"/>
                    </w:rPr>
                    <m:t>A,v</m:t>
                  </m:r>
                </m:sub>
              </m:sSub>
            </m:oMath>
            <w:r w:rsidR="003C44CA">
              <w:rPr>
                <w:rFonts w:hint="eastAsia"/>
              </w:rPr>
              <w:t>：</w:t>
            </w:r>
          </w:p>
        </w:tc>
        <w:tc>
          <w:tcPr>
            <w:tcW w:w="7345" w:type="dxa"/>
            <w:gridSpan w:val="2"/>
          </w:tcPr>
          <w:p w14:paraId="5638CF42" w14:textId="3EC25613" w:rsidR="003C44CA" w:rsidRDefault="003C44CA" w:rsidP="003C44CA">
            <w:r>
              <w:rPr>
                <w:rFonts w:hint="eastAsia"/>
              </w:rPr>
              <w:t>基礎</w:t>
            </w:r>
            <w:r w:rsidR="00F253EC">
              <w:rPr>
                <w:rFonts w:hint="eastAsia"/>
              </w:rPr>
              <w:t>壁</w:t>
            </w:r>
            <w:r>
              <w:rPr>
                <w:rFonts w:hint="eastAsia"/>
              </w:rPr>
              <w:t>の一次元吸熱応答</w:t>
            </w:r>
            <w:r>
              <w:rPr>
                <w:rFonts w:hint="eastAsia"/>
              </w:rPr>
              <w:t>[W/m2]</w:t>
            </w:r>
          </w:p>
        </w:tc>
      </w:tr>
      <w:tr w:rsidR="00F253EC" w14:paraId="08FFA0C7" w14:textId="77777777" w:rsidTr="009B07E1">
        <w:trPr>
          <w:gridBefore w:val="1"/>
          <w:wBefore w:w="304" w:type="dxa"/>
        </w:trPr>
        <w:tc>
          <w:tcPr>
            <w:tcW w:w="963" w:type="dxa"/>
          </w:tcPr>
          <w:p w14:paraId="3219D867" w14:textId="77777777" w:rsidR="00F253EC" w:rsidRPr="00F253EC" w:rsidRDefault="00F253EC" w:rsidP="00F253EC"/>
        </w:tc>
        <w:tc>
          <w:tcPr>
            <w:tcW w:w="1134" w:type="dxa"/>
          </w:tcPr>
          <w:p w14:paraId="248FC4A1" w14:textId="69E1A042" w:rsidR="00F253EC" w:rsidRDefault="003709FC" w:rsidP="00F253EC">
            <m:oMath>
              <m:sSub>
                <m:sSubPr>
                  <m:ctrlPr>
                    <w:rPr>
                      <w:rFonts w:ascii="Cambria Math" w:hAnsi="Cambria Math"/>
                      <w:i/>
                    </w:rPr>
                  </m:ctrlPr>
                </m:sSubPr>
                <m:e>
                  <m:r>
                    <w:rPr>
                      <w:rFonts w:ascii="Cambria Math" w:hAnsi="Cambria Math"/>
                    </w:rPr>
                    <m:t>ϕ</m:t>
                  </m:r>
                </m:e>
                <m:sub>
                  <m:r>
                    <w:rPr>
                      <w:rFonts w:ascii="Cambria Math" w:hAnsi="Cambria Math"/>
                    </w:rPr>
                    <m:t>A,h</m:t>
                  </m:r>
                </m:sub>
              </m:sSub>
            </m:oMath>
            <w:r w:rsidR="00F253EC">
              <w:rPr>
                <w:rFonts w:hint="eastAsia"/>
              </w:rPr>
              <w:t>：</w:t>
            </w:r>
          </w:p>
        </w:tc>
        <w:tc>
          <w:tcPr>
            <w:tcW w:w="7345" w:type="dxa"/>
            <w:gridSpan w:val="2"/>
          </w:tcPr>
          <w:p w14:paraId="3A772CD4" w14:textId="1E08A265" w:rsidR="00F253EC" w:rsidRDefault="00F253EC" w:rsidP="00F253EC">
            <w:r>
              <w:rPr>
                <w:rFonts w:hint="eastAsia"/>
              </w:rPr>
              <w:t>土間床中央部の一次元吸熱応答</w:t>
            </w:r>
            <w:r>
              <w:rPr>
                <w:rFonts w:hint="eastAsia"/>
              </w:rPr>
              <w:t>[W/m2]</w:t>
            </w:r>
          </w:p>
        </w:tc>
      </w:tr>
    </w:tbl>
    <w:p w14:paraId="50E8D694" w14:textId="77777777" w:rsidR="003C44CA" w:rsidRDefault="003C44CA" w:rsidP="00616335"/>
    <w:p w14:paraId="41E055A0" w14:textId="0E58C471" w:rsidR="001A4822" w:rsidRDefault="00997CD9" w:rsidP="001A4822">
      <w:pPr>
        <w:pStyle w:val="aff2"/>
      </w:pPr>
      <w:r w:rsidRPr="00997CD9">
        <w:lastRenderedPageBreak/>
        <w:drawing>
          <wp:inline distT="0" distB="0" distL="0" distR="0" wp14:anchorId="61C742D0" wp14:editId="091F3C4B">
            <wp:extent cx="4324350" cy="22955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4350" cy="2295525"/>
                    </a:xfrm>
                    <a:prstGeom prst="rect">
                      <a:avLst/>
                    </a:prstGeom>
                    <a:noFill/>
                    <a:ln>
                      <a:noFill/>
                    </a:ln>
                  </pic:spPr>
                </pic:pic>
              </a:graphicData>
            </a:graphic>
          </wp:inline>
        </w:drawing>
      </w:r>
    </w:p>
    <w:p w14:paraId="7870E721" w14:textId="2459830A" w:rsidR="00F253EC" w:rsidRDefault="00F253EC" w:rsidP="00F253EC">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7</w:t>
      </w:r>
      <w:r>
        <w:fldChar w:fldCharType="end"/>
      </w:r>
      <w:r>
        <w:rPr>
          <w:rFonts w:hint="eastAsia"/>
        </w:rPr>
        <w:t xml:space="preserve">　土間床外周</w:t>
      </w:r>
      <w:r w:rsidR="006E5FA9">
        <w:rPr>
          <w:rFonts w:hint="eastAsia"/>
        </w:rPr>
        <w:t>線熱橋</w:t>
      </w:r>
      <w:r>
        <w:rPr>
          <w:rFonts w:hint="eastAsia"/>
        </w:rPr>
        <w:t>部の吸熱応答、貫流応答の計算方法</w:t>
      </w:r>
    </w:p>
    <w:p w14:paraId="13E99ECC" w14:textId="35FDC070" w:rsidR="00F253EC" w:rsidRDefault="00F253EC" w:rsidP="006E5FA9">
      <w:pPr>
        <w:pStyle w:val="afc"/>
      </w:pPr>
    </w:p>
    <w:p w14:paraId="62CC5EC7" w14:textId="4C7A28A0" w:rsidR="006E5FA9" w:rsidRDefault="006E5FA9" w:rsidP="006E5FA9">
      <w:pPr>
        <w:pStyle w:val="afc"/>
      </w:pPr>
      <w:r>
        <w:rPr>
          <w:rFonts w:hint="eastAsia"/>
        </w:rPr>
        <w:t>土間床外周線熱橋部の単位応答の計算結果を</w:t>
      </w:r>
      <w:r>
        <w:fldChar w:fldCharType="begin"/>
      </w:r>
      <w:r>
        <w:instrText xml:space="preserve"> </w:instrText>
      </w:r>
      <w:r>
        <w:rPr>
          <w:rFonts w:hint="eastAsia"/>
        </w:rPr>
        <w:instrText>REF _Ref101462766 \h</w:instrText>
      </w:r>
      <w:r>
        <w:instrText xml:space="preserve"> </w:instrText>
      </w:r>
      <w:r>
        <w:fldChar w:fldCharType="separate"/>
      </w:r>
      <w:r>
        <w:rPr>
          <w:rFonts w:hint="eastAsia"/>
        </w:rPr>
        <w:t>図</w:t>
      </w:r>
      <w:r>
        <w:rPr>
          <w:rFonts w:hint="eastAsia"/>
        </w:rPr>
        <w:t xml:space="preserve"> </w:t>
      </w:r>
      <w:r>
        <w:rPr>
          <w:noProof/>
        </w:rPr>
        <w:t>8</w:t>
      </w:r>
      <w:r>
        <w:fldChar w:fldCharType="end"/>
      </w:r>
      <w:r>
        <w:rPr>
          <w:rFonts w:hint="eastAsia"/>
        </w:rPr>
        <w:t>に示す。</w:t>
      </w:r>
    </w:p>
    <w:p w14:paraId="6903E556" w14:textId="77777777" w:rsidR="006E5FA9" w:rsidRDefault="006E5FA9" w:rsidP="006E5FA9">
      <w:pPr>
        <w:pStyle w:val="afc"/>
      </w:pPr>
    </w:p>
    <w:p w14:paraId="17117D9B" w14:textId="3CAC4690" w:rsidR="006E5FA9" w:rsidRDefault="006E5FA9" w:rsidP="006E5FA9">
      <w:pPr>
        <w:pStyle w:val="aff2"/>
      </w:pPr>
      <w:r w:rsidRPr="006E5FA9">
        <w:rPr>
          <w:noProof/>
        </w:rPr>
        <w:drawing>
          <wp:inline distT="0" distB="0" distL="0" distR="0" wp14:anchorId="6D48A893" wp14:editId="4CA3A2E0">
            <wp:extent cx="6186170" cy="309308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6170" cy="3093085"/>
                    </a:xfrm>
                    <a:prstGeom prst="rect">
                      <a:avLst/>
                    </a:prstGeom>
                    <a:noFill/>
                    <a:ln>
                      <a:noFill/>
                    </a:ln>
                  </pic:spPr>
                </pic:pic>
              </a:graphicData>
            </a:graphic>
          </wp:inline>
        </w:drawing>
      </w:r>
    </w:p>
    <w:p w14:paraId="0A1117A2" w14:textId="3D3EBAF6" w:rsidR="006E5FA9" w:rsidRDefault="006E5FA9" w:rsidP="006E5FA9">
      <w:pPr>
        <w:pStyle w:val="aff3"/>
      </w:pPr>
      <w:bookmarkStart w:id="11" w:name="_Ref10146276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8</w:t>
      </w:r>
      <w:r>
        <w:fldChar w:fldCharType="end"/>
      </w:r>
      <w:bookmarkEnd w:id="11"/>
      <w:r>
        <w:rPr>
          <w:rFonts w:hint="eastAsia"/>
        </w:rPr>
        <w:t xml:space="preserve">　土間床外周線熱橋部の単位応答計算結果</w:t>
      </w:r>
    </w:p>
    <w:p w14:paraId="0DFB0A2F" w14:textId="77777777" w:rsidR="006E5FA9" w:rsidRDefault="006E5FA9" w:rsidP="00F253EC"/>
    <w:p w14:paraId="7DE39EE2" w14:textId="3629F162" w:rsidR="00BC5C7E" w:rsidRDefault="00BC5C7E" w:rsidP="00BC5C7E">
      <w:pPr>
        <w:pStyle w:val="1"/>
      </w:pPr>
      <w:r>
        <w:rPr>
          <w:rFonts w:hint="eastAsia"/>
        </w:rPr>
        <w:t>応答係数のパラメータの同定</w:t>
      </w:r>
    </w:p>
    <w:p w14:paraId="047DB3AE" w14:textId="13DCEED7" w:rsidR="00F253EC" w:rsidRDefault="00853F03" w:rsidP="00F253EC">
      <w:pPr>
        <w:pStyle w:val="2"/>
        <w:numPr>
          <w:ilvl w:val="1"/>
          <w:numId w:val="3"/>
        </w:numPr>
        <w:tabs>
          <w:tab w:val="clear" w:pos="992"/>
        </w:tabs>
        <w:ind w:left="567"/>
      </w:pPr>
      <w:bookmarkStart w:id="12" w:name="_Ref101450555"/>
      <w:r>
        <w:rPr>
          <w:rFonts w:hint="eastAsia"/>
        </w:rPr>
        <w:t>土間床外周</w:t>
      </w:r>
      <w:r>
        <w:t>線熱橋</w:t>
      </w:r>
      <w:r>
        <w:rPr>
          <w:rFonts w:hint="eastAsia"/>
        </w:rPr>
        <w:t>部</w:t>
      </w:r>
      <w:r>
        <w:t>の応答係数のパラメータの求め方</w:t>
      </w:r>
      <w:bookmarkEnd w:id="12"/>
    </w:p>
    <w:p w14:paraId="6562DD32" w14:textId="25C845C8" w:rsidR="00F253EC" w:rsidRDefault="00BC5C7E" w:rsidP="00F253EC">
      <w:pPr>
        <w:pStyle w:val="afc"/>
      </w:pPr>
      <w:r>
        <w:fldChar w:fldCharType="begin"/>
      </w:r>
      <w:r>
        <w:instrText xml:space="preserve"> REF _Ref101450517 \r \h </w:instrText>
      </w:r>
      <w:r>
        <w:fldChar w:fldCharType="separate"/>
      </w:r>
      <w:r>
        <w:rPr>
          <w:rFonts w:hint="eastAsia"/>
        </w:rPr>
        <w:t>5</w:t>
      </w:r>
      <w:r>
        <w:rPr>
          <w:rFonts w:hint="eastAsia"/>
        </w:rPr>
        <w:t>．</w:t>
      </w:r>
      <w:r>
        <w:fldChar w:fldCharType="end"/>
      </w:r>
      <w:r w:rsidR="00F253EC">
        <w:t>で示した</w:t>
      </w:r>
      <w:r w:rsidR="000F1BA1">
        <w:rPr>
          <w:rFonts w:hint="eastAsia"/>
        </w:rPr>
        <w:t>土間床外周</w:t>
      </w:r>
      <w:r w:rsidR="000F1BA1">
        <w:t>線熱橋</w:t>
      </w:r>
      <w:r w:rsidR="000F1BA1">
        <w:rPr>
          <w:rFonts w:hint="eastAsia"/>
        </w:rPr>
        <w:t>部</w:t>
      </w:r>
      <w:r w:rsidR="00F253EC">
        <w:t>の単位応答より、応答係数計算に必要なパラメータを求める。</w:t>
      </w:r>
    </w:p>
    <w:p w14:paraId="1CCCAFD7" w14:textId="5B2012FB" w:rsidR="00F253EC" w:rsidRDefault="000F1BA1" w:rsidP="00F253EC">
      <w:pPr>
        <w:pStyle w:val="afc"/>
      </w:pPr>
      <w:r>
        <w:rPr>
          <w:rFonts w:hint="eastAsia"/>
        </w:rPr>
        <w:t>土間床外周</w:t>
      </w:r>
      <w:r>
        <w:t>線熱橋</w:t>
      </w:r>
      <w:r>
        <w:rPr>
          <w:rFonts w:hint="eastAsia"/>
        </w:rPr>
        <w:t>部の</w:t>
      </w:r>
      <w:r w:rsidR="00F253EC" w:rsidRPr="7A6E6F38">
        <w:t>単位応答を式</w:t>
      </w:r>
      <w:r w:rsidR="00BC5C7E">
        <w:fldChar w:fldCharType="begin"/>
      </w:r>
      <w:r w:rsidR="00BC5C7E">
        <w:instrText xml:space="preserve"> REF _Ref96511116 \h </w:instrText>
      </w:r>
      <w:r w:rsidR="00BC5C7E">
        <w:fldChar w:fldCharType="separate"/>
      </w:r>
      <w:r w:rsidR="00BC5C7E">
        <w:t xml:space="preserve">( </w:t>
      </w:r>
      <w:r w:rsidR="00BC5C7E">
        <w:rPr>
          <w:noProof/>
        </w:rPr>
        <w:t>9</w:t>
      </w:r>
      <w:r w:rsidR="00BC5C7E">
        <w:t xml:space="preserve"> )</w:t>
      </w:r>
      <w:r w:rsidR="00BC5C7E">
        <w:fldChar w:fldCharType="end"/>
      </w:r>
      <w:r w:rsidR="00F253EC">
        <w:rPr>
          <w:rFonts w:hint="eastAsia"/>
        </w:rPr>
        <w:t>、</w:t>
      </w:r>
      <w:r w:rsidR="00BC5C7E">
        <w:fldChar w:fldCharType="begin"/>
      </w:r>
      <w:r w:rsidR="00BC5C7E">
        <w:instrText xml:space="preserve"> </w:instrText>
      </w:r>
      <w:r w:rsidR="00BC5C7E">
        <w:rPr>
          <w:rFonts w:hint="eastAsia"/>
        </w:rPr>
        <w:instrText>REF _Ref96511147 \h</w:instrText>
      </w:r>
      <w:r w:rsidR="00BC5C7E">
        <w:instrText xml:space="preserve"> </w:instrText>
      </w:r>
      <w:r w:rsidR="00BC5C7E">
        <w:fldChar w:fldCharType="separate"/>
      </w:r>
      <w:r w:rsidR="00BC5C7E">
        <w:t xml:space="preserve">( </w:t>
      </w:r>
      <w:r w:rsidR="00BC5C7E">
        <w:rPr>
          <w:noProof/>
        </w:rPr>
        <w:t>10</w:t>
      </w:r>
      <w:r w:rsidR="00BC5C7E">
        <w:t xml:space="preserve"> )</w:t>
      </w:r>
      <w:r w:rsidR="00BC5C7E">
        <w:fldChar w:fldCharType="end"/>
      </w:r>
      <w:r w:rsidR="00F253EC" w:rsidRPr="7A6E6F38">
        <w:t>で近似することとし、式中のパラメータ</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F253EC">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F253EC" w:rsidRPr="7A6E6F38">
        <w:t>を求める方法について述べる。</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92"/>
        <w:gridCol w:w="992"/>
        <w:gridCol w:w="6379"/>
        <w:gridCol w:w="952"/>
      </w:tblGrid>
      <w:tr w:rsidR="00F253EC" w14:paraId="10CE30D8" w14:textId="77777777" w:rsidTr="009B07E1">
        <w:tc>
          <w:tcPr>
            <w:tcW w:w="8784" w:type="dxa"/>
            <w:gridSpan w:val="4"/>
          </w:tcPr>
          <w:p w14:paraId="73829B6D" w14:textId="77777777" w:rsidR="00F253EC" w:rsidRDefault="003709FC" w:rsidP="009B07E1">
            <w:pPr>
              <w:jc w:val="cente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∙t</m:t>
                            </m:r>
                          </m:e>
                        </m:d>
                      </m:e>
                    </m:func>
                  </m:e>
                </m:nary>
              </m:oMath>
            </m:oMathPara>
          </w:p>
        </w:tc>
        <w:tc>
          <w:tcPr>
            <w:tcW w:w="952" w:type="dxa"/>
            <w:vAlign w:val="center"/>
          </w:tcPr>
          <w:p w14:paraId="74919A02" w14:textId="2DE6DBB1" w:rsidR="00F253EC" w:rsidRDefault="00F253EC" w:rsidP="009B07E1">
            <w:pPr>
              <w:pStyle w:val="afe"/>
              <w:ind w:firstLine="210"/>
            </w:pPr>
            <w:bookmarkStart w:id="13" w:name="_Ref96511116"/>
            <w:r>
              <w:t xml:space="preserve">( </w:t>
            </w:r>
            <w:r w:rsidRPr="7A6E6F38">
              <w:fldChar w:fldCharType="begin"/>
            </w:r>
            <w:r>
              <w:instrText xml:space="preserve"> SEQ ( \* ARABIC </w:instrText>
            </w:r>
            <w:r w:rsidRPr="7A6E6F38">
              <w:fldChar w:fldCharType="separate"/>
            </w:r>
            <w:r w:rsidR="00BC5C7E">
              <w:rPr>
                <w:noProof/>
              </w:rPr>
              <w:t>9</w:t>
            </w:r>
            <w:r w:rsidRPr="7A6E6F38">
              <w:rPr>
                <w:noProof/>
              </w:rPr>
              <w:fldChar w:fldCharType="end"/>
            </w:r>
            <w:r>
              <w:t xml:space="preserve"> )</w:t>
            </w:r>
            <w:bookmarkEnd w:id="13"/>
          </w:p>
        </w:tc>
      </w:tr>
      <w:tr w:rsidR="00F253EC" w14:paraId="53C3EA05" w14:textId="77777777" w:rsidTr="009B07E1">
        <w:tc>
          <w:tcPr>
            <w:tcW w:w="8784" w:type="dxa"/>
            <w:gridSpan w:val="4"/>
          </w:tcPr>
          <w:p w14:paraId="51349A85" w14:textId="77777777" w:rsidR="00F253EC" w:rsidRDefault="003709FC" w:rsidP="009B07E1">
            <w:pPr>
              <w:jc w:val="center"/>
            </w:pPr>
            <m:oMathPara>
              <m:oMath>
                <m:sSub>
                  <m:sSubPr>
                    <m:ctrlPr>
                      <w:rPr>
                        <w:rFonts w:ascii="Cambria Math" w:hAnsi="Cambria Math"/>
                        <w:i/>
                      </w:rPr>
                    </m:ctrlPr>
                  </m:sSubPr>
                  <m:e>
                    <m:r>
                      <w:rPr>
                        <w:rFonts w:ascii="Cambria Math" w:hAnsi="Cambria Math"/>
                      </w:rPr>
                      <m:t>ϕ</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∙t</m:t>
                            </m:r>
                          </m:e>
                        </m:d>
                      </m:e>
                    </m:func>
                  </m:e>
                </m:nary>
              </m:oMath>
            </m:oMathPara>
          </w:p>
        </w:tc>
        <w:tc>
          <w:tcPr>
            <w:tcW w:w="952" w:type="dxa"/>
            <w:vAlign w:val="center"/>
          </w:tcPr>
          <w:p w14:paraId="6A18C82A" w14:textId="20D51A70" w:rsidR="00F253EC" w:rsidRDefault="00F253EC" w:rsidP="009B07E1">
            <w:pPr>
              <w:pStyle w:val="afe"/>
              <w:ind w:firstLine="210"/>
            </w:pPr>
            <w:bookmarkStart w:id="14" w:name="_Ref96511147"/>
            <w:r>
              <w:t xml:space="preserve">( </w:t>
            </w:r>
            <w:r w:rsidRPr="7A6E6F38">
              <w:fldChar w:fldCharType="begin"/>
            </w:r>
            <w:r>
              <w:instrText xml:space="preserve"> SEQ ( \* ARABIC </w:instrText>
            </w:r>
            <w:r w:rsidRPr="7A6E6F38">
              <w:fldChar w:fldCharType="separate"/>
            </w:r>
            <w:r w:rsidR="00BC5C7E">
              <w:rPr>
                <w:noProof/>
              </w:rPr>
              <w:t>10</w:t>
            </w:r>
            <w:r w:rsidRPr="7A6E6F38">
              <w:rPr>
                <w:noProof/>
              </w:rPr>
              <w:fldChar w:fldCharType="end"/>
            </w:r>
            <w:r>
              <w:t xml:space="preserve"> )</w:t>
            </w:r>
            <w:bookmarkEnd w:id="14"/>
          </w:p>
        </w:tc>
      </w:tr>
      <w:tr w:rsidR="00F253EC" w14:paraId="50D88BB1" w14:textId="77777777" w:rsidTr="009B07E1">
        <w:trPr>
          <w:gridBefore w:val="1"/>
          <w:wBefore w:w="421" w:type="dxa"/>
        </w:trPr>
        <w:tc>
          <w:tcPr>
            <w:tcW w:w="992" w:type="dxa"/>
          </w:tcPr>
          <w:p w14:paraId="1DF597D6" w14:textId="77777777" w:rsidR="00F253EC" w:rsidRDefault="00F253EC" w:rsidP="009B07E1">
            <w:r>
              <w:lastRenderedPageBreak/>
              <w:t>ここで、</w:t>
            </w:r>
          </w:p>
        </w:tc>
        <w:tc>
          <w:tcPr>
            <w:tcW w:w="992" w:type="dxa"/>
          </w:tcPr>
          <w:p w14:paraId="71CEB44C" w14:textId="77777777" w:rsidR="00F253EC" w:rsidRDefault="003709FC" w:rsidP="009B07E1">
            <m:oMath>
              <m:sSub>
                <m:sSubPr>
                  <m:ctrlPr>
                    <w:rPr>
                      <w:rFonts w:ascii="Cambria Math" w:hAnsi="Cambria Math"/>
                      <w:i/>
                    </w:rPr>
                  </m:ctrlPr>
                </m:sSubPr>
                <m:e>
                  <m:r>
                    <w:rPr>
                      <w:rFonts w:ascii="Cambria Math" w:hAnsi="Cambria Math"/>
                    </w:rPr>
                    <m:t>ϕ</m:t>
                  </m:r>
                </m:e>
                <m:sub>
                  <m:r>
                    <w:rPr>
                      <w:rFonts w:ascii="Cambria Math" w:hAnsi="Cambria Math"/>
                    </w:rPr>
                    <m:t>A</m:t>
                  </m:r>
                </m:sub>
              </m:sSub>
              <m:d>
                <m:dPr>
                  <m:ctrlPr>
                    <w:rPr>
                      <w:rFonts w:ascii="Cambria Math" w:hAnsi="Cambria Math"/>
                      <w:i/>
                    </w:rPr>
                  </m:ctrlPr>
                </m:dPr>
                <m:e>
                  <m:r>
                    <w:rPr>
                      <w:rFonts w:ascii="Cambria Math" w:hAnsi="Cambria Math"/>
                    </w:rPr>
                    <m:t>t</m:t>
                  </m:r>
                </m:e>
              </m:d>
            </m:oMath>
            <w:r w:rsidR="00F253EC">
              <w:rPr>
                <w:rFonts w:hint="eastAsia"/>
              </w:rPr>
              <w:t>：</w:t>
            </w:r>
          </w:p>
        </w:tc>
        <w:tc>
          <w:tcPr>
            <w:tcW w:w="7331" w:type="dxa"/>
            <w:gridSpan w:val="2"/>
          </w:tcPr>
          <w:p w14:paraId="21E7B35C" w14:textId="41B530E4" w:rsidR="00F253EC" w:rsidRDefault="00F253EC" w:rsidP="009B07E1">
            <w:r w:rsidRPr="7A6E6F38">
              <w:t>時刻</w:t>
            </w:r>
            <m:oMath>
              <m:r>
                <w:rPr>
                  <w:rFonts w:ascii="Cambria Math" w:hAnsi="Cambria Math"/>
                </w:rPr>
                <m:t>t</m:t>
              </m:r>
            </m:oMath>
            <w:r w:rsidRPr="7A6E6F38">
              <w:t>における吸熱単位応答</w:t>
            </w:r>
            <w:r w:rsidR="00BC5C7E">
              <w:rPr>
                <w:rFonts w:hint="eastAsia"/>
              </w:rPr>
              <w:t>[W/</w:t>
            </w:r>
            <w:r w:rsidR="00BC5C7E">
              <w:t>(</w:t>
            </w:r>
            <w:r w:rsidR="00BC5C7E">
              <w:rPr>
                <w:rFonts w:hint="eastAsia"/>
              </w:rPr>
              <w:t>m</w:t>
            </w:r>
            <w:r w:rsidR="00BC5C7E">
              <w:rPr>
                <w:rFonts w:hint="eastAsia"/>
              </w:rPr>
              <w:t>･</w:t>
            </w:r>
            <w:r w:rsidR="00BC5C7E">
              <w:rPr>
                <w:rFonts w:hint="eastAsia"/>
              </w:rPr>
              <w:t>K</w:t>
            </w:r>
            <w:r w:rsidR="00BC5C7E">
              <w:t>)</w:t>
            </w:r>
            <w:r w:rsidR="00BC5C7E">
              <w:rPr>
                <w:rFonts w:hint="eastAsia"/>
              </w:rPr>
              <w:t>]</w:t>
            </w:r>
          </w:p>
        </w:tc>
      </w:tr>
      <w:tr w:rsidR="00F253EC" w14:paraId="6F4105D8" w14:textId="77777777" w:rsidTr="009B07E1">
        <w:trPr>
          <w:gridBefore w:val="1"/>
          <w:wBefore w:w="421" w:type="dxa"/>
        </w:trPr>
        <w:tc>
          <w:tcPr>
            <w:tcW w:w="992" w:type="dxa"/>
          </w:tcPr>
          <w:p w14:paraId="1E73D2C7" w14:textId="77777777" w:rsidR="00F253EC" w:rsidRDefault="00F253EC" w:rsidP="009B07E1"/>
        </w:tc>
        <w:tc>
          <w:tcPr>
            <w:tcW w:w="992" w:type="dxa"/>
          </w:tcPr>
          <w:p w14:paraId="5C69EF16" w14:textId="77777777" w:rsidR="00F253EC" w:rsidRDefault="003709FC" w:rsidP="009B07E1">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253EC">
              <w:rPr>
                <w:rFonts w:hint="eastAsia"/>
              </w:rPr>
              <w:t>：</w:t>
            </w:r>
          </w:p>
        </w:tc>
        <w:tc>
          <w:tcPr>
            <w:tcW w:w="7331" w:type="dxa"/>
            <w:gridSpan w:val="2"/>
          </w:tcPr>
          <w:p w14:paraId="6706142E" w14:textId="529B8B0A" w:rsidR="00F253EC" w:rsidRDefault="00F253EC" w:rsidP="009B07E1">
            <w:r>
              <w:t>吸熱応答における定常成分</w:t>
            </w:r>
            <w:r w:rsidR="00BC5C7E">
              <w:rPr>
                <w:rFonts w:hint="eastAsia"/>
              </w:rPr>
              <w:t>[W/</w:t>
            </w:r>
            <w:r w:rsidR="00BC5C7E">
              <w:t>(</w:t>
            </w:r>
            <w:r w:rsidR="00BC5C7E">
              <w:rPr>
                <w:rFonts w:hint="eastAsia"/>
              </w:rPr>
              <w:t>m</w:t>
            </w:r>
            <w:r w:rsidR="00BC5C7E">
              <w:rPr>
                <w:rFonts w:hint="eastAsia"/>
              </w:rPr>
              <w:t>･</w:t>
            </w:r>
            <w:r w:rsidR="00BC5C7E">
              <w:rPr>
                <w:rFonts w:hint="eastAsia"/>
              </w:rPr>
              <w:t>K</w:t>
            </w:r>
            <w:r w:rsidR="00BC5C7E">
              <w:t>)</w:t>
            </w:r>
            <w:r w:rsidR="00BC5C7E">
              <w:rPr>
                <w:rFonts w:hint="eastAsia"/>
              </w:rPr>
              <w:t>]</w:t>
            </w:r>
            <w:r>
              <w:rPr>
                <w:rFonts w:hint="eastAsia"/>
              </w:rPr>
              <w:t>（</w:t>
            </w:r>
            <w:r>
              <w:fldChar w:fldCharType="begin"/>
            </w:r>
            <w:r>
              <w:instrText xml:space="preserve"> </w:instrText>
            </w:r>
            <w:r>
              <w:rPr>
                <w:rFonts w:hint="eastAsia"/>
              </w:rPr>
              <w:instrText>REF _Ref96511116 \h</w:instrText>
            </w:r>
            <w:r>
              <w:instrText xml:space="preserve"> </w:instrText>
            </w:r>
            <w:r>
              <w:fldChar w:fldCharType="separate"/>
            </w:r>
            <w:r w:rsidR="00BC5C7E">
              <w:t xml:space="preserve">( </w:t>
            </w:r>
            <w:r w:rsidR="00BC5C7E">
              <w:rPr>
                <w:noProof/>
              </w:rPr>
              <w:t>9</w:t>
            </w:r>
            <w:r w:rsidR="00BC5C7E">
              <w:t xml:space="preserve"> )</w:t>
            </w:r>
            <w:r>
              <w:fldChar w:fldCharType="end"/>
            </w:r>
            <w:r>
              <w:rPr>
                <w:rFonts w:hint="eastAsia"/>
              </w:rPr>
              <w:t>式の最後の値）</w:t>
            </w:r>
          </w:p>
        </w:tc>
      </w:tr>
      <w:tr w:rsidR="00F253EC" w14:paraId="6CBFF6D3" w14:textId="77777777" w:rsidTr="009B07E1">
        <w:trPr>
          <w:gridBefore w:val="1"/>
          <w:wBefore w:w="421" w:type="dxa"/>
        </w:trPr>
        <w:tc>
          <w:tcPr>
            <w:tcW w:w="992" w:type="dxa"/>
          </w:tcPr>
          <w:p w14:paraId="2C8A2735" w14:textId="77777777" w:rsidR="00F253EC" w:rsidRDefault="00F253EC" w:rsidP="009B07E1"/>
        </w:tc>
        <w:tc>
          <w:tcPr>
            <w:tcW w:w="992" w:type="dxa"/>
          </w:tcPr>
          <w:p w14:paraId="4B0ED9EB" w14:textId="77777777" w:rsidR="00F253EC" w:rsidRDefault="00F253EC" w:rsidP="009B07E1">
            <m:oMath>
              <m:r>
                <w:rPr>
                  <w:rFonts w:ascii="Cambria Math" w:hAnsi="Cambria Math"/>
                </w:rPr>
                <m:t>M</m:t>
              </m:r>
            </m:oMath>
            <w:r>
              <w:rPr>
                <w:rFonts w:hint="eastAsia"/>
              </w:rPr>
              <w:t>：</w:t>
            </w:r>
          </w:p>
        </w:tc>
        <w:tc>
          <w:tcPr>
            <w:tcW w:w="7331" w:type="dxa"/>
            <w:gridSpan w:val="2"/>
          </w:tcPr>
          <w:p w14:paraId="13CAF905" w14:textId="77777777" w:rsidR="00F253EC" w:rsidRDefault="00F253EC" w:rsidP="009B07E1">
            <w:r>
              <w:t>固定根の数</w:t>
            </w:r>
          </w:p>
        </w:tc>
      </w:tr>
      <w:tr w:rsidR="00F253EC" w14:paraId="5C3A5683" w14:textId="77777777" w:rsidTr="009B07E1">
        <w:trPr>
          <w:gridBefore w:val="1"/>
          <w:wBefore w:w="421" w:type="dxa"/>
        </w:trPr>
        <w:tc>
          <w:tcPr>
            <w:tcW w:w="992" w:type="dxa"/>
          </w:tcPr>
          <w:p w14:paraId="1B6CFDD5" w14:textId="77777777" w:rsidR="00F253EC" w:rsidRDefault="00F253EC" w:rsidP="009B07E1"/>
        </w:tc>
        <w:tc>
          <w:tcPr>
            <w:tcW w:w="992" w:type="dxa"/>
          </w:tcPr>
          <w:p w14:paraId="3F528D8D" w14:textId="77777777" w:rsidR="00F253EC" w:rsidRDefault="003709FC" w:rsidP="009B07E1">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F253EC">
              <w:rPr>
                <w:rFonts w:hint="eastAsia"/>
              </w:rPr>
              <w:t>：</w:t>
            </w:r>
          </w:p>
        </w:tc>
        <w:tc>
          <w:tcPr>
            <w:tcW w:w="7331" w:type="dxa"/>
            <w:gridSpan w:val="2"/>
          </w:tcPr>
          <w:p w14:paraId="5D0D2466" w14:textId="50C65E8D" w:rsidR="00F253EC" w:rsidRDefault="00F253EC" w:rsidP="009B07E1">
            <m:oMath>
              <m:r>
                <w:rPr>
                  <w:rFonts w:ascii="Cambria Math" w:hAnsi="Cambria Math"/>
                </w:rPr>
                <m:t>m</m:t>
              </m:r>
            </m:oMath>
            <w:r w:rsidRPr="7A6E6F38">
              <w:t>番目の吸熱応答のパラメータ</w:t>
            </w:r>
            <w:r w:rsidR="00BC5C7E">
              <w:rPr>
                <w:rFonts w:hint="eastAsia"/>
              </w:rPr>
              <w:t>[W/</w:t>
            </w:r>
            <w:r w:rsidR="00BC5C7E">
              <w:t>(</w:t>
            </w:r>
            <w:r w:rsidR="00BC5C7E">
              <w:rPr>
                <w:rFonts w:hint="eastAsia"/>
              </w:rPr>
              <w:t>m</w:t>
            </w:r>
            <w:r w:rsidR="00BC5C7E">
              <w:rPr>
                <w:rFonts w:hint="eastAsia"/>
              </w:rPr>
              <w:t>･</w:t>
            </w:r>
            <w:r w:rsidR="00BC5C7E">
              <w:rPr>
                <w:rFonts w:hint="eastAsia"/>
              </w:rPr>
              <w:t>K</w:t>
            </w:r>
            <w:r w:rsidR="00BC5C7E">
              <w:t>)</w:t>
            </w:r>
            <w:r w:rsidR="00BC5C7E">
              <w:rPr>
                <w:rFonts w:hint="eastAsia"/>
              </w:rPr>
              <w:t>]</w:t>
            </w:r>
          </w:p>
        </w:tc>
      </w:tr>
      <w:tr w:rsidR="00F253EC" w14:paraId="0C344886" w14:textId="77777777" w:rsidTr="009B07E1">
        <w:trPr>
          <w:gridBefore w:val="1"/>
          <w:wBefore w:w="421" w:type="dxa"/>
        </w:trPr>
        <w:tc>
          <w:tcPr>
            <w:tcW w:w="992" w:type="dxa"/>
          </w:tcPr>
          <w:p w14:paraId="4515CA4A" w14:textId="77777777" w:rsidR="00F253EC" w:rsidRDefault="00F253EC" w:rsidP="009B07E1"/>
        </w:tc>
        <w:tc>
          <w:tcPr>
            <w:tcW w:w="992" w:type="dxa"/>
          </w:tcPr>
          <w:p w14:paraId="6FFE4588" w14:textId="77777777" w:rsidR="00F253EC" w:rsidRDefault="003709FC" w:rsidP="009B07E1">
            <m:oMath>
              <m:sSub>
                <m:sSubPr>
                  <m:ctrlPr>
                    <w:rPr>
                      <w:rFonts w:ascii="Cambria Math" w:hAnsi="Cambria Math"/>
                      <w:i/>
                    </w:rPr>
                  </m:ctrlPr>
                </m:sSubPr>
                <m:e>
                  <m:r>
                    <w:rPr>
                      <w:rFonts w:ascii="Cambria Math" w:hAnsi="Cambria Math"/>
                    </w:rPr>
                    <m:t>α</m:t>
                  </m:r>
                </m:e>
                <m:sub>
                  <m:r>
                    <w:rPr>
                      <w:rFonts w:ascii="Cambria Math" w:hAnsi="Cambria Math"/>
                    </w:rPr>
                    <m:t>m</m:t>
                  </m:r>
                </m:sub>
              </m:sSub>
            </m:oMath>
            <w:r w:rsidR="00F253EC">
              <w:rPr>
                <w:rFonts w:hint="eastAsia"/>
              </w:rPr>
              <w:t>：</w:t>
            </w:r>
          </w:p>
        </w:tc>
        <w:tc>
          <w:tcPr>
            <w:tcW w:w="7331" w:type="dxa"/>
            <w:gridSpan w:val="2"/>
          </w:tcPr>
          <w:p w14:paraId="08BE6BA5" w14:textId="77777777" w:rsidR="00F253EC" w:rsidRDefault="00F253EC" w:rsidP="009B07E1">
            <m:oMath>
              <m:r>
                <w:rPr>
                  <w:rFonts w:ascii="Cambria Math" w:hAnsi="Cambria Math"/>
                </w:rPr>
                <m:t>m</m:t>
              </m:r>
            </m:oMath>
            <w:r w:rsidRPr="7A6E6F38">
              <w:t>番目の固定根</w:t>
            </w:r>
            <w:r>
              <w:t>[1/s]</w:t>
            </w:r>
          </w:p>
        </w:tc>
      </w:tr>
      <w:tr w:rsidR="00F253EC" w14:paraId="13F9FFDE" w14:textId="77777777" w:rsidTr="009B07E1">
        <w:trPr>
          <w:gridBefore w:val="1"/>
          <w:wBefore w:w="421" w:type="dxa"/>
        </w:trPr>
        <w:tc>
          <w:tcPr>
            <w:tcW w:w="992" w:type="dxa"/>
          </w:tcPr>
          <w:p w14:paraId="4CCEFD44" w14:textId="77777777" w:rsidR="00F253EC" w:rsidRDefault="00F253EC" w:rsidP="009B07E1"/>
        </w:tc>
        <w:tc>
          <w:tcPr>
            <w:tcW w:w="992" w:type="dxa"/>
          </w:tcPr>
          <w:p w14:paraId="3BD70992" w14:textId="77777777" w:rsidR="00F253EC" w:rsidRDefault="00F253EC" w:rsidP="009B07E1">
            <m:oMath>
              <m:r>
                <w:rPr>
                  <w:rFonts w:ascii="Cambria Math" w:hAnsi="Cambria Math"/>
                </w:rPr>
                <m:t>t</m:t>
              </m:r>
            </m:oMath>
            <w:r>
              <w:rPr>
                <w:rFonts w:hint="eastAsia"/>
              </w:rPr>
              <w:t>：</w:t>
            </w:r>
          </w:p>
        </w:tc>
        <w:tc>
          <w:tcPr>
            <w:tcW w:w="7331" w:type="dxa"/>
            <w:gridSpan w:val="2"/>
          </w:tcPr>
          <w:p w14:paraId="43970725" w14:textId="77777777" w:rsidR="00F253EC" w:rsidRDefault="00F253EC" w:rsidP="009B07E1">
            <w:r>
              <w:t>時間</w:t>
            </w:r>
            <w:r>
              <w:t>[s]</w:t>
            </w:r>
          </w:p>
        </w:tc>
      </w:tr>
      <w:tr w:rsidR="00F253EC" w14:paraId="4EC04E1A" w14:textId="77777777" w:rsidTr="009B07E1">
        <w:trPr>
          <w:gridBefore w:val="1"/>
          <w:wBefore w:w="421" w:type="dxa"/>
        </w:trPr>
        <w:tc>
          <w:tcPr>
            <w:tcW w:w="992" w:type="dxa"/>
          </w:tcPr>
          <w:p w14:paraId="78D9B0ED" w14:textId="77777777" w:rsidR="00F253EC" w:rsidRDefault="00F253EC" w:rsidP="009B07E1"/>
        </w:tc>
        <w:tc>
          <w:tcPr>
            <w:tcW w:w="992" w:type="dxa"/>
          </w:tcPr>
          <w:p w14:paraId="526566AA" w14:textId="77777777" w:rsidR="00F253EC" w:rsidRDefault="003709FC" w:rsidP="009B07E1">
            <m:oMath>
              <m:sSub>
                <m:sSubPr>
                  <m:ctrlPr>
                    <w:rPr>
                      <w:rFonts w:ascii="Cambria Math" w:hAnsi="Cambria Math"/>
                      <w:i/>
                    </w:rPr>
                  </m:ctrlPr>
                </m:sSubPr>
                <m:e>
                  <m:r>
                    <w:rPr>
                      <w:rFonts w:ascii="Cambria Math" w:hAnsi="Cambria Math"/>
                    </w:rPr>
                    <m:t>ϕ</m:t>
                  </m:r>
                </m:e>
                <m:sub>
                  <m:r>
                    <w:rPr>
                      <w:rFonts w:ascii="Cambria Math" w:hAnsi="Cambria Math"/>
                    </w:rPr>
                    <m:t>T</m:t>
                  </m:r>
                </m:sub>
              </m:sSub>
              <m:d>
                <m:dPr>
                  <m:ctrlPr>
                    <w:rPr>
                      <w:rFonts w:ascii="Cambria Math" w:hAnsi="Cambria Math"/>
                      <w:i/>
                    </w:rPr>
                  </m:ctrlPr>
                </m:dPr>
                <m:e>
                  <m:r>
                    <w:rPr>
                      <w:rFonts w:ascii="Cambria Math" w:hAnsi="Cambria Math"/>
                    </w:rPr>
                    <m:t>t</m:t>
                  </m:r>
                </m:e>
              </m:d>
            </m:oMath>
            <w:r w:rsidR="00F253EC">
              <w:rPr>
                <w:rFonts w:hint="eastAsia"/>
              </w:rPr>
              <w:t>：</w:t>
            </w:r>
          </w:p>
        </w:tc>
        <w:tc>
          <w:tcPr>
            <w:tcW w:w="7331" w:type="dxa"/>
            <w:gridSpan w:val="2"/>
          </w:tcPr>
          <w:p w14:paraId="17205742" w14:textId="04DD3CD2" w:rsidR="00F253EC" w:rsidRDefault="00F253EC" w:rsidP="009B07E1">
            <w:r w:rsidRPr="7A6E6F38">
              <w:t>時刻</w:t>
            </w:r>
            <m:oMath>
              <m:r>
                <w:rPr>
                  <w:rFonts w:ascii="Cambria Math" w:hAnsi="Cambria Math"/>
                </w:rPr>
                <m:t>t</m:t>
              </m:r>
            </m:oMath>
            <w:r w:rsidRPr="7A6E6F38">
              <w:t>における貫流単位応答</w:t>
            </w:r>
            <w:r w:rsidR="00BC5C7E">
              <w:rPr>
                <w:rFonts w:hint="eastAsia"/>
              </w:rPr>
              <w:t>[W/</w:t>
            </w:r>
            <w:r w:rsidR="00BC5C7E">
              <w:t>(</w:t>
            </w:r>
            <w:r w:rsidR="00BC5C7E">
              <w:rPr>
                <w:rFonts w:hint="eastAsia"/>
              </w:rPr>
              <w:t>m</w:t>
            </w:r>
            <w:r w:rsidR="00BC5C7E">
              <w:rPr>
                <w:rFonts w:hint="eastAsia"/>
              </w:rPr>
              <w:t>･</w:t>
            </w:r>
            <w:r w:rsidR="00BC5C7E">
              <w:rPr>
                <w:rFonts w:hint="eastAsia"/>
              </w:rPr>
              <w:t>K</w:t>
            </w:r>
            <w:r w:rsidR="00BC5C7E">
              <w:t>)</w:t>
            </w:r>
            <w:r w:rsidR="00BC5C7E">
              <w:rPr>
                <w:rFonts w:hint="eastAsia"/>
              </w:rPr>
              <w:t>]</w:t>
            </w:r>
          </w:p>
        </w:tc>
      </w:tr>
      <w:tr w:rsidR="00F253EC" w14:paraId="35E09AA3" w14:textId="77777777" w:rsidTr="009B07E1">
        <w:trPr>
          <w:gridBefore w:val="1"/>
          <w:wBefore w:w="421" w:type="dxa"/>
        </w:trPr>
        <w:tc>
          <w:tcPr>
            <w:tcW w:w="992" w:type="dxa"/>
          </w:tcPr>
          <w:p w14:paraId="42810E17" w14:textId="77777777" w:rsidR="00F253EC" w:rsidRDefault="00F253EC" w:rsidP="009B07E1"/>
        </w:tc>
        <w:tc>
          <w:tcPr>
            <w:tcW w:w="992" w:type="dxa"/>
          </w:tcPr>
          <w:p w14:paraId="6C066F9B" w14:textId="77777777" w:rsidR="00F253EC" w:rsidRDefault="003709FC" w:rsidP="009B07E1">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53EC">
              <w:rPr>
                <w:rFonts w:hint="eastAsia"/>
              </w:rPr>
              <w:t>：</w:t>
            </w:r>
          </w:p>
        </w:tc>
        <w:tc>
          <w:tcPr>
            <w:tcW w:w="7331" w:type="dxa"/>
            <w:gridSpan w:val="2"/>
          </w:tcPr>
          <w:p w14:paraId="4DF472B0" w14:textId="35DD80F7" w:rsidR="00F253EC" w:rsidRDefault="00F253EC" w:rsidP="009B07E1">
            <w:r>
              <w:t>貫流応答における定常成分</w:t>
            </w:r>
            <w:r w:rsidR="00BC5C7E">
              <w:rPr>
                <w:rFonts w:hint="eastAsia"/>
              </w:rPr>
              <w:t>[W/</w:t>
            </w:r>
            <w:r w:rsidR="00BC5C7E">
              <w:t>(</w:t>
            </w:r>
            <w:r w:rsidR="00BC5C7E">
              <w:rPr>
                <w:rFonts w:hint="eastAsia"/>
              </w:rPr>
              <w:t>m</w:t>
            </w:r>
            <w:r w:rsidR="00BC5C7E">
              <w:rPr>
                <w:rFonts w:hint="eastAsia"/>
              </w:rPr>
              <w:t>･</w:t>
            </w:r>
            <w:r w:rsidR="00BC5C7E">
              <w:rPr>
                <w:rFonts w:hint="eastAsia"/>
              </w:rPr>
              <w:t>K</w:t>
            </w:r>
            <w:r w:rsidR="00BC5C7E">
              <w:t>)</w:t>
            </w:r>
            <w:r w:rsidR="00BC5C7E">
              <w:rPr>
                <w:rFonts w:hint="eastAsia"/>
              </w:rPr>
              <w:t>]</w:t>
            </w:r>
            <w:r>
              <w:rPr>
                <w:rFonts w:hint="eastAsia"/>
              </w:rPr>
              <w:t>（</w:t>
            </w:r>
            <w:r>
              <w:fldChar w:fldCharType="begin"/>
            </w:r>
            <w:r>
              <w:instrText xml:space="preserve"> </w:instrText>
            </w:r>
            <w:r>
              <w:rPr>
                <w:rFonts w:hint="eastAsia"/>
              </w:rPr>
              <w:instrText>REF _Ref96511147 \h</w:instrText>
            </w:r>
            <w:r>
              <w:instrText xml:space="preserve"> </w:instrText>
            </w:r>
            <w:r>
              <w:fldChar w:fldCharType="separate"/>
            </w:r>
            <w:r w:rsidR="00BC5C7E">
              <w:t xml:space="preserve">( </w:t>
            </w:r>
            <w:r w:rsidR="00BC5C7E">
              <w:rPr>
                <w:noProof/>
              </w:rPr>
              <w:t>10</w:t>
            </w:r>
            <w:r w:rsidR="00BC5C7E">
              <w:t xml:space="preserve"> )</w:t>
            </w:r>
            <w:r>
              <w:fldChar w:fldCharType="end"/>
            </w:r>
            <w:r>
              <w:rPr>
                <w:rFonts w:hint="eastAsia"/>
              </w:rPr>
              <w:t>式の最後の値）</w:t>
            </w:r>
          </w:p>
        </w:tc>
      </w:tr>
      <w:tr w:rsidR="00F253EC" w14:paraId="5A587225" w14:textId="77777777" w:rsidTr="009B07E1">
        <w:trPr>
          <w:gridBefore w:val="1"/>
          <w:wBefore w:w="421" w:type="dxa"/>
        </w:trPr>
        <w:tc>
          <w:tcPr>
            <w:tcW w:w="992" w:type="dxa"/>
          </w:tcPr>
          <w:p w14:paraId="04992ABF" w14:textId="77777777" w:rsidR="00F253EC" w:rsidRDefault="00F253EC" w:rsidP="009B07E1"/>
        </w:tc>
        <w:tc>
          <w:tcPr>
            <w:tcW w:w="992" w:type="dxa"/>
          </w:tcPr>
          <w:p w14:paraId="03099877" w14:textId="77777777" w:rsidR="00F253EC" w:rsidRDefault="003709FC" w:rsidP="009B07E1">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F253EC">
              <w:rPr>
                <w:rFonts w:hint="eastAsia"/>
              </w:rPr>
              <w:t>：</w:t>
            </w:r>
          </w:p>
        </w:tc>
        <w:tc>
          <w:tcPr>
            <w:tcW w:w="7331" w:type="dxa"/>
            <w:gridSpan w:val="2"/>
          </w:tcPr>
          <w:p w14:paraId="222AADC0" w14:textId="4BEA24D8" w:rsidR="00F253EC" w:rsidRDefault="00F253EC" w:rsidP="009B07E1">
            <m:oMath>
              <m:r>
                <w:rPr>
                  <w:rFonts w:ascii="Cambria Math" w:hAnsi="Cambria Math"/>
                </w:rPr>
                <m:t>m</m:t>
              </m:r>
            </m:oMath>
            <w:r w:rsidRPr="7A6E6F38">
              <w:t>番目の貫流応答のパラメータ</w:t>
            </w:r>
            <w:r w:rsidR="00BC5C7E">
              <w:rPr>
                <w:rFonts w:hint="eastAsia"/>
              </w:rPr>
              <w:t>[W/</w:t>
            </w:r>
            <w:r w:rsidR="00BC5C7E">
              <w:t>(</w:t>
            </w:r>
            <w:r w:rsidR="00BC5C7E">
              <w:rPr>
                <w:rFonts w:hint="eastAsia"/>
              </w:rPr>
              <w:t>m</w:t>
            </w:r>
            <w:r w:rsidR="00BC5C7E">
              <w:rPr>
                <w:rFonts w:hint="eastAsia"/>
              </w:rPr>
              <w:t>･</w:t>
            </w:r>
            <w:r w:rsidR="00BC5C7E">
              <w:rPr>
                <w:rFonts w:hint="eastAsia"/>
              </w:rPr>
              <w:t>K</w:t>
            </w:r>
            <w:r w:rsidR="00BC5C7E">
              <w:t>)</w:t>
            </w:r>
            <w:r w:rsidR="00BC5C7E">
              <w:rPr>
                <w:rFonts w:hint="eastAsia"/>
              </w:rPr>
              <w:t>]</w:t>
            </w:r>
          </w:p>
        </w:tc>
      </w:tr>
    </w:tbl>
    <w:p w14:paraId="0E1FECA8" w14:textId="6075BBCF" w:rsidR="00F253EC" w:rsidRDefault="00F253EC" w:rsidP="00F253EC">
      <w:pPr>
        <w:pStyle w:val="afc"/>
      </w:pPr>
      <w:r w:rsidRPr="7A6E6F38">
        <w:t>式</w:t>
      </w:r>
      <w:r w:rsidR="00BC5C7E">
        <w:fldChar w:fldCharType="begin"/>
      </w:r>
      <w:r w:rsidR="00BC5C7E">
        <w:instrText xml:space="preserve"> REF _Ref96511116 \h </w:instrText>
      </w:r>
      <w:r w:rsidR="00BC5C7E">
        <w:fldChar w:fldCharType="separate"/>
      </w:r>
      <w:r w:rsidR="00BC5C7E">
        <w:t xml:space="preserve">( </w:t>
      </w:r>
      <w:r w:rsidR="00BC5C7E">
        <w:rPr>
          <w:noProof/>
        </w:rPr>
        <w:t>9</w:t>
      </w:r>
      <w:r w:rsidR="00BC5C7E">
        <w:t xml:space="preserve"> )</w:t>
      </w:r>
      <w:r w:rsidR="00BC5C7E">
        <w:fldChar w:fldCharType="end"/>
      </w:r>
      <w:r>
        <w:rPr>
          <w:rFonts w:hint="eastAsia"/>
        </w:rPr>
        <w:t>、</w:t>
      </w:r>
      <w:r w:rsidR="00BC5C7E">
        <w:fldChar w:fldCharType="begin"/>
      </w:r>
      <w:r w:rsidR="00BC5C7E">
        <w:instrText xml:space="preserve"> </w:instrText>
      </w:r>
      <w:r w:rsidR="00BC5C7E">
        <w:rPr>
          <w:rFonts w:hint="eastAsia"/>
        </w:rPr>
        <w:instrText>REF _Ref96511147 \h</w:instrText>
      </w:r>
      <w:r w:rsidR="00BC5C7E">
        <w:instrText xml:space="preserve"> </w:instrText>
      </w:r>
      <w:r w:rsidR="00BC5C7E">
        <w:fldChar w:fldCharType="separate"/>
      </w:r>
      <w:r w:rsidR="00BC5C7E">
        <w:t xml:space="preserve">( </w:t>
      </w:r>
      <w:r w:rsidR="00BC5C7E">
        <w:rPr>
          <w:noProof/>
        </w:rPr>
        <w:t>10</w:t>
      </w:r>
      <w:r w:rsidR="00BC5C7E">
        <w:t xml:space="preserve"> )</w:t>
      </w:r>
      <w:r w:rsidR="00BC5C7E">
        <w:fldChar w:fldCharType="end"/>
      </w:r>
      <w:r w:rsidRPr="7A6E6F38">
        <w:t>を式</w:t>
      </w:r>
      <w:r w:rsidR="00BC5C7E">
        <w:fldChar w:fldCharType="begin"/>
      </w:r>
      <w:r w:rsidR="00BC5C7E">
        <w:instrText xml:space="preserve"> REF _Ref101450450 \h </w:instrText>
      </w:r>
      <w:r w:rsidR="00BC5C7E">
        <w:fldChar w:fldCharType="separate"/>
      </w:r>
      <w:r w:rsidR="00BC5C7E">
        <w:t xml:space="preserve">( </w:t>
      </w:r>
      <w:r w:rsidR="00BC5C7E">
        <w:rPr>
          <w:noProof/>
        </w:rPr>
        <w:t>11</w:t>
      </w:r>
      <w:r w:rsidR="00BC5C7E">
        <w:t xml:space="preserve"> )</w:t>
      </w:r>
      <w:r w:rsidR="00BC5C7E">
        <w:fldChar w:fldCharType="end"/>
      </w:r>
      <w:r>
        <w:rPr>
          <w:rFonts w:hint="eastAsia"/>
        </w:rPr>
        <w:t>、</w:t>
      </w:r>
      <w:r w:rsidR="00BC5C7E">
        <w:fldChar w:fldCharType="begin"/>
      </w:r>
      <w:r w:rsidR="00BC5C7E">
        <w:instrText xml:space="preserve"> </w:instrText>
      </w:r>
      <w:r w:rsidR="00BC5C7E">
        <w:rPr>
          <w:rFonts w:hint="eastAsia"/>
        </w:rPr>
        <w:instrText>REF _Ref101450456 \h</w:instrText>
      </w:r>
      <w:r w:rsidR="00BC5C7E">
        <w:instrText xml:space="preserve"> </w:instrText>
      </w:r>
      <w:r w:rsidR="00BC5C7E">
        <w:fldChar w:fldCharType="separate"/>
      </w:r>
      <w:r w:rsidR="00BC5C7E">
        <w:t xml:space="preserve">( </w:t>
      </w:r>
      <w:r w:rsidR="00BC5C7E">
        <w:rPr>
          <w:noProof/>
        </w:rPr>
        <w:t>12</w:t>
      </w:r>
      <w:r w:rsidR="00BC5C7E">
        <w:t xml:space="preserve"> )</w:t>
      </w:r>
      <w:r w:rsidR="00BC5C7E">
        <w:fldChar w:fldCharType="end"/>
      </w:r>
      <w:r w:rsidRPr="7A6E6F38">
        <w:t>のように変形し、</w:t>
      </w:r>
      <w:r w:rsidR="000F1BA1">
        <w:rPr>
          <w:rFonts w:hint="eastAsia"/>
        </w:rPr>
        <w:t>定常状態の線熱貫流率で基準化した単位応答を目的変数として</w:t>
      </w:r>
      <w:r w:rsidRPr="7A6E6F38">
        <w:t>原点通過の重回帰分析でパラメータ</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Pr="7A6E6F38">
        <w:t>を求める</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F253EC" w14:paraId="3BEF5791" w14:textId="77777777" w:rsidTr="009B07E1">
        <w:tc>
          <w:tcPr>
            <w:tcW w:w="8784" w:type="dxa"/>
          </w:tcPr>
          <w:p w14:paraId="79C69C21" w14:textId="3F7980B7" w:rsidR="00F253EC" w:rsidRDefault="003709FC" w:rsidP="009B07E1">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∙t</m:t>
                            </m:r>
                          </m:e>
                        </m:d>
                      </m:e>
                    </m:func>
                  </m:e>
                </m:nary>
              </m:oMath>
            </m:oMathPara>
          </w:p>
        </w:tc>
        <w:tc>
          <w:tcPr>
            <w:tcW w:w="952" w:type="dxa"/>
            <w:vAlign w:val="center"/>
          </w:tcPr>
          <w:p w14:paraId="5360998B" w14:textId="38AEF0EF" w:rsidR="00F253EC" w:rsidRDefault="00F253EC" w:rsidP="009B07E1">
            <w:pPr>
              <w:pStyle w:val="afe"/>
              <w:ind w:firstLine="210"/>
            </w:pPr>
            <w:bookmarkStart w:id="15" w:name="_Ref101450450"/>
            <w:r>
              <w:t xml:space="preserve">( </w:t>
            </w:r>
            <w:r w:rsidRPr="7A6E6F38">
              <w:fldChar w:fldCharType="begin"/>
            </w:r>
            <w:r>
              <w:instrText xml:space="preserve"> SEQ ( \* ARABIC </w:instrText>
            </w:r>
            <w:r w:rsidRPr="7A6E6F38">
              <w:fldChar w:fldCharType="separate"/>
            </w:r>
            <w:r w:rsidR="00BC5C7E">
              <w:rPr>
                <w:noProof/>
              </w:rPr>
              <w:t>11</w:t>
            </w:r>
            <w:r w:rsidRPr="7A6E6F38">
              <w:rPr>
                <w:noProof/>
              </w:rPr>
              <w:fldChar w:fldCharType="end"/>
            </w:r>
            <w:r>
              <w:t xml:space="preserve"> )</w:t>
            </w:r>
            <w:bookmarkEnd w:id="15"/>
          </w:p>
        </w:tc>
      </w:tr>
      <w:tr w:rsidR="00F253EC" w14:paraId="70D35306" w14:textId="77777777" w:rsidTr="009B07E1">
        <w:tc>
          <w:tcPr>
            <w:tcW w:w="8784" w:type="dxa"/>
          </w:tcPr>
          <w:p w14:paraId="67FF28FE" w14:textId="5C5B2334" w:rsidR="00F253EC" w:rsidRDefault="003709FC" w:rsidP="009B07E1">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∙t</m:t>
                            </m:r>
                          </m:e>
                        </m:d>
                      </m:e>
                    </m:func>
                  </m:e>
                </m:nary>
              </m:oMath>
            </m:oMathPara>
          </w:p>
        </w:tc>
        <w:tc>
          <w:tcPr>
            <w:tcW w:w="952" w:type="dxa"/>
            <w:vAlign w:val="center"/>
          </w:tcPr>
          <w:p w14:paraId="42D497E0" w14:textId="4EDB3BCC" w:rsidR="00F253EC" w:rsidRDefault="00F253EC" w:rsidP="009B07E1">
            <w:pPr>
              <w:pStyle w:val="afe"/>
              <w:ind w:firstLine="210"/>
            </w:pPr>
            <w:bookmarkStart w:id="16" w:name="_Ref101450456"/>
            <w:r>
              <w:t xml:space="preserve">( </w:t>
            </w:r>
            <w:r w:rsidRPr="7A6E6F38">
              <w:fldChar w:fldCharType="begin"/>
            </w:r>
            <w:r>
              <w:instrText xml:space="preserve"> SEQ ( \* ARABIC </w:instrText>
            </w:r>
            <w:r w:rsidRPr="7A6E6F38">
              <w:fldChar w:fldCharType="separate"/>
            </w:r>
            <w:r w:rsidR="00BC5C7E">
              <w:rPr>
                <w:noProof/>
              </w:rPr>
              <w:t>12</w:t>
            </w:r>
            <w:r w:rsidRPr="7A6E6F38">
              <w:rPr>
                <w:noProof/>
              </w:rPr>
              <w:fldChar w:fldCharType="end"/>
            </w:r>
            <w:r>
              <w:t xml:space="preserve"> )</w:t>
            </w:r>
            <w:bookmarkEnd w:id="16"/>
          </w:p>
        </w:tc>
      </w:tr>
    </w:tbl>
    <w:p w14:paraId="76250789" w14:textId="0114AD1A" w:rsidR="00F253EC" w:rsidRDefault="00F253EC" w:rsidP="00F253EC">
      <w:pPr>
        <w:pStyle w:val="afc"/>
      </w:pPr>
      <w:r>
        <w:t>固定根数列は、基整促</w:t>
      </w:r>
      <w:r>
        <w:t>E7</w:t>
      </w:r>
      <w:r>
        <w:t>で検討した</w:t>
      </w:r>
      <w:r>
        <w:t>3</w:t>
      </w:r>
      <w:r>
        <w:t>年から</w:t>
      </w:r>
      <w:r>
        <w:t>1</w:t>
      </w:r>
      <w:r>
        <w:t>時間を等比数列で表す</w:t>
      </w:r>
      <w:r w:rsidR="00BC5C7E">
        <w:fldChar w:fldCharType="begin"/>
      </w:r>
      <w:r w:rsidR="00BC5C7E">
        <w:instrText xml:space="preserve"> REF _Ref101450480 \h </w:instrText>
      </w:r>
      <w:r w:rsidR="00BC5C7E">
        <w:fldChar w:fldCharType="separate"/>
      </w:r>
      <w:r w:rsidR="00BC5C7E">
        <w:t>表</w:t>
      </w:r>
      <w:r w:rsidR="00BC5C7E">
        <w:t xml:space="preserve"> </w:t>
      </w:r>
      <w:r w:rsidR="00BC5C7E">
        <w:rPr>
          <w:noProof/>
        </w:rPr>
        <w:t>1</w:t>
      </w:r>
      <w:r w:rsidR="00BC5C7E">
        <w:fldChar w:fldCharType="end"/>
      </w:r>
      <w:r>
        <w:t>を使用する。</w:t>
      </w:r>
    </w:p>
    <w:p w14:paraId="059F0471" w14:textId="77777777" w:rsidR="00F253EC" w:rsidRDefault="00F253EC" w:rsidP="00F253EC">
      <w:pPr>
        <w:pStyle w:val="afc"/>
      </w:pPr>
    </w:p>
    <w:p w14:paraId="407A054B" w14:textId="1799C336" w:rsidR="00F253EC" w:rsidRDefault="00F253EC" w:rsidP="00F253EC">
      <w:pPr>
        <w:pStyle w:val="aff3"/>
      </w:pPr>
      <w:bookmarkStart w:id="17" w:name="_Ref101450480"/>
      <w:r>
        <w:t>表</w:t>
      </w:r>
      <w:r>
        <w:t xml:space="preserve"> </w:t>
      </w:r>
      <w:r>
        <w:fldChar w:fldCharType="begin"/>
      </w:r>
      <w:r>
        <w:instrText xml:space="preserve"> SEQ </w:instrText>
      </w:r>
      <w:r>
        <w:instrText>表</w:instrText>
      </w:r>
      <w:r>
        <w:instrText xml:space="preserve"> \* ARABIC </w:instrText>
      </w:r>
      <w:r>
        <w:fldChar w:fldCharType="separate"/>
      </w:r>
      <w:r w:rsidR="00E97970">
        <w:rPr>
          <w:noProof/>
        </w:rPr>
        <w:t>2</w:t>
      </w:r>
      <w:r>
        <w:fldChar w:fldCharType="end"/>
      </w:r>
      <w:bookmarkEnd w:id="17"/>
      <w:r>
        <w:t xml:space="preserve">　固定根数列</w:t>
      </w:r>
    </w:p>
    <w:tbl>
      <w:tblPr>
        <w:tblStyle w:val="aff6"/>
        <w:tblW w:w="0" w:type="auto"/>
        <w:tblCellMar>
          <w:left w:w="28" w:type="dxa"/>
          <w:right w:w="28" w:type="dxa"/>
        </w:tblCellMar>
        <w:tblLook w:val="04A0" w:firstRow="1" w:lastRow="0" w:firstColumn="1" w:lastColumn="0" w:noHBand="0" w:noVBand="1"/>
      </w:tblPr>
      <w:tblGrid>
        <w:gridCol w:w="973"/>
        <w:gridCol w:w="973"/>
        <w:gridCol w:w="973"/>
        <w:gridCol w:w="973"/>
        <w:gridCol w:w="974"/>
        <w:gridCol w:w="974"/>
        <w:gridCol w:w="974"/>
        <w:gridCol w:w="974"/>
        <w:gridCol w:w="974"/>
        <w:gridCol w:w="974"/>
      </w:tblGrid>
      <w:tr w:rsidR="00E97970" w:rsidRPr="00AE2938" w14:paraId="5A5074CF" w14:textId="77777777" w:rsidTr="009B07E1">
        <w:tc>
          <w:tcPr>
            <w:tcW w:w="973" w:type="dxa"/>
          </w:tcPr>
          <w:p w14:paraId="2429E876" w14:textId="6F4E1FAD" w:rsidR="00E97970" w:rsidRPr="00AE2938" w:rsidRDefault="003709FC" w:rsidP="00E97970">
            <w:pPr>
              <w:pStyle w:val="af9"/>
            </w:pPr>
            <m:oMathPara>
              <m:oMath>
                <m:sSub>
                  <m:sSubPr>
                    <m:ctrlPr>
                      <w:rPr>
                        <w:i/>
                      </w:rPr>
                    </m:ctrlPr>
                  </m:sSubPr>
                  <m:e>
                    <m:r>
                      <m:t>α</m:t>
                    </m:r>
                  </m:e>
                  <m:sub>
                    <m:r>
                      <m:t>1</m:t>
                    </m:r>
                  </m:sub>
                </m:sSub>
              </m:oMath>
            </m:oMathPara>
          </w:p>
        </w:tc>
        <w:tc>
          <w:tcPr>
            <w:tcW w:w="973" w:type="dxa"/>
          </w:tcPr>
          <w:p w14:paraId="76C7C504" w14:textId="703B843F" w:rsidR="00E97970" w:rsidRPr="00AE2938" w:rsidRDefault="003709FC" w:rsidP="00E97970">
            <w:pPr>
              <w:pStyle w:val="af9"/>
            </w:pPr>
            <m:oMathPara>
              <m:oMath>
                <m:sSub>
                  <m:sSubPr>
                    <m:ctrlPr>
                      <w:rPr>
                        <w:i/>
                      </w:rPr>
                    </m:ctrlPr>
                  </m:sSubPr>
                  <m:e>
                    <m:r>
                      <m:t>α</m:t>
                    </m:r>
                  </m:e>
                  <m:sub>
                    <m:r>
                      <m:t>2</m:t>
                    </m:r>
                  </m:sub>
                </m:sSub>
              </m:oMath>
            </m:oMathPara>
          </w:p>
        </w:tc>
        <w:tc>
          <w:tcPr>
            <w:tcW w:w="973" w:type="dxa"/>
          </w:tcPr>
          <w:p w14:paraId="68DE1599" w14:textId="4E018502" w:rsidR="00E97970" w:rsidRPr="00AE2938" w:rsidRDefault="003709FC" w:rsidP="00E97970">
            <w:pPr>
              <w:pStyle w:val="af9"/>
            </w:pPr>
            <m:oMathPara>
              <m:oMath>
                <m:sSub>
                  <m:sSubPr>
                    <m:ctrlPr>
                      <w:rPr>
                        <w:i/>
                      </w:rPr>
                    </m:ctrlPr>
                  </m:sSubPr>
                  <m:e>
                    <m:r>
                      <m:t>α</m:t>
                    </m:r>
                  </m:e>
                  <m:sub>
                    <m:r>
                      <m:t>3</m:t>
                    </m:r>
                  </m:sub>
                </m:sSub>
              </m:oMath>
            </m:oMathPara>
          </w:p>
        </w:tc>
        <w:tc>
          <w:tcPr>
            <w:tcW w:w="973" w:type="dxa"/>
          </w:tcPr>
          <w:p w14:paraId="2AEF8532" w14:textId="7B06F1D2" w:rsidR="00E97970" w:rsidRPr="00AE2938" w:rsidRDefault="003709FC" w:rsidP="00E97970">
            <w:pPr>
              <w:pStyle w:val="af9"/>
            </w:pPr>
            <m:oMathPara>
              <m:oMath>
                <m:sSub>
                  <m:sSubPr>
                    <m:ctrlPr>
                      <w:rPr>
                        <w:i/>
                      </w:rPr>
                    </m:ctrlPr>
                  </m:sSubPr>
                  <m:e>
                    <m:r>
                      <m:t>α</m:t>
                    </m:r>
                  </m:e>
                  <m:sub>
                    <m:r>
                      <m:t>4</m:t>
                    </m:r>
                  </m:sub>
                </m:sSub>
              </m:oMath>
            </m:oMathPara>
          </w:p>
        </w:tc>
        <w:tc>
          <w:tcPr>
            <w:tcW w:w="974" w:type="dxa"/>
          </w:tcPr>
          <w:p w14:paraId="41D5973F" w14:textId="19AE7903" w:rsidR="00E97970" w:rsidRPr="00AE2938" w:rsidRDefault="003709FC" w:rsidP="00E97970">
            <w:pPr>
              <w:pStyle w:val="af9"/>
            </w:pPr>
            <m:oMathPara>
              <m:oMath>
                <m:sSub>
                  <m:sSubPr>
                    <m:ctrlPr>
                      <w:rPr>
                        <w:i/>
                      </w:rPr>
                    </m:ctrlPr>
                  </m:sSubPr>
                  <m:e>
                    <m:r>
                      <m:t>α</m:t>
                    </m:r>
                  </m:e>
                  <m:sub>
                    <m:r>
                      <m:t>5</m:t>
                    </m:r>
                  </m:sub>
                </m:sSub>
              </m:oMath>
            </m:oMathPara>
          </w:p>
        </w:tc>
        <w:tc>
          <w:tcPr>
            <w:tcW w:w="974" w:type="dxa"/>
          </w:tcPr>
          <w:p w14:paraId="3A181BB0" w14:textId="2343F6D3" w:rsidR="00E97970" w:rsidRPr="00AE2938" w:rsidRDefault="003709FC" w:rsidP="00E97970">
            <w:pPr>
              <w:pStyle w:val="af9"/>
            </w:pPr>
            <m:oMathPara>
              <m:oMath>
                <m:sSub>
                  <m:sSubPr>
                    <m:ctrlPr>
                      <w:rPr>
                        <w:i/>
                      </w:rPr>
                    </m:ctrlPr>
                  </m:sSubPr>
                  <m:e>
                    <m:r>
                      <m:t>α</m:t>
                    </m:r>
                  </m:e>
                  <m:sub>
                    <m:r>
                      <m:t>6</m:t>
                    </m:r>
                  </m:sub>
                </m:sSub>
              </m:oMath>
            </m:oMathPara>
          </w:p>
        </w:tc>
        <w:tc>
          <w:tcPr>
            <w:tcW w:w="974" w:type="dxa"/>
          </w:tcPr>
          <w:p w14:paraId="49EAF392" w14:textId="76A20487" w:rsidR="00E97970" w:rsidRPr="00AE2938" w:rsidRDefault="003709FC" w:rsidP="00E97970">
            <w:pPr>
              <w:pStyle w:val="af9"/>
            </w:pPr>
            <m:oMathPara>
              <m:oMath>
                <m:sSub>
                  <m:sSubPr>
                    <m:ctrlPr>
                      <w:rPr>
                        <w:i/>
                      </w:rPr>
                    </m:ctrlPr>
                  </m:sSubPr>
                  <m:e>
                    <m:r>
                      <m:t>α</m:t>
                    </m:r>
                  </m:e>
                  <m:sub>
                    <m:r>
                      <m:t>7</m:t>
                    </m:r>
                  </m:sub>
                </m:sSub>
              </m:oMath>
            </m:oMathPara>
          </w:p>
        </w:tc>
        <w:tc>
          <w:tcPr>
            <w:tcW w:w="974" w:type="dxa"/>
          </w:tcPr>
          <w:p w14:paraId="558F1090" w14:textId="1FBE2782" w:rsidR="00E97970" w:rsidRPr="00AE2938" w:rsidRDefault="003709FC" w:rsidP="00E97970">
            <w:pPr>
              <w:pStyle w:val="af9"/>
            </w:pPr>
            <m:oMathPara>
              <m:oMath>
                <m:sSub>
                  <m:sSubPr>
                    <m:ctrlPr>
                      <w:rPr>
                        <w:i/>
                      </w:rPr>
                    </m:ctrlPr>
                  </m:sSubPr>
                  <m:e>
                    <m:r>
                      <m:t>α</m:t>
                    </m:r>
                  </m:e>
                  <m:sub>
                    <m:r>
                      <m:t>8</m:t>
                    </m:r>
                  </m:sub>
                </m:sSub>
              </m:oMath>
            </m:oMathPara>
          </w:p>
        </w:tc>
        <w:tc>
          <w:tcPr>
            <w:tcW w:w="974" w:type="dxa"/>
          </w:tcPr>
          <w:p w14:paraId="6C7B4D0F" w14:textId="29BD86C6" w:rsidR="00E97970" w:rsidRPr="00AE2938" w:rsidRDefault="003709FC" w:rsidP="00E97970">
            <w:pPr>
              <w:pStyle w:val="af9"/>
            </w:pPr>
            <m:oMathPara>
              <m:oMath>
                <m:sSub>
                  <m:sSubPr>
                    <m:ctrlPr>
                      <w:rPr>
                        <w:i/>
                      </w:rPr>
                    </m:ctrlPr>
                  </m:sSubPr>
                  <m:e>
                    <m:r>
                      <m:t>α</m:t>
                    </m:r>
                  </m:e>
                  <m:sub>
                    <m:r>
                      <m:t>9</m:t>
                    </m:r>
                  </m:sub>
                </m:sSub>
              </m:oMath>
            </m:oMathPara>
          </w:p>
        </w:tc>
        <w:tc>
          <w:tcPr>
            <w:tcW w:w="974" w:type="dxa"/>
          </w:tcPr>
          <w:p w14:paraId="5148361A" w14:textId="2B23137A" w:rsidR="00E97970" w:rsidRPr="00AE2938" w:rsidRDefault="003709FC" w:rsidP="00E97970">
            <w:pPr>
              <w:pStyle w:val="af9"/>
            </w:pPr>
            <m:oMathPara>
              <m:oMath>
                <m:sSub>
                  <m:sSubPr>
                    <m:ctrlPr>
                      <w:rPr>
                        <w:i/>
                      </w:rPr>
                    </m:ctrlPr>
                  </m:sSubPr>
                  <m:e>
                    <m:r>
                      <m:t>α</m:t>
                    </m:r>
                  </m:e>
                  <m:sub>
                    <m:r>
                      <m:rPr>
                        <m:sty m:val="p"/>
                      </m:rPr>
                      <m:t>10</m:t>
                    </m:r>
                  </m:sub>
                </m:sSub>
              </m:oMath>
            </m:oMathPara>
          </w:p>
        </w:tc>
      </w:tr>
      <w:tr w:rsidR="00E97970" w:rsidRPr="00AE2938" w14:paraId="46FCD16A" w14:textId="77777777" w:rsidTr="009B07E1">
        <w:tc>
          <w:tcPr>
            <w:tcW w:w="973" w:type="dxa"/>
            <w:vAlign w:val="center"/>
          </w:tcPr>
          <w:p w14:paraId="5B9E2295" w14:textId="77777777" w:rsidR="00E97970" w:rsidRPr="00AE2938" w:rsidRDefault="00E97970" w:rsidP="00E97970">
            <w:pPr>
              <w:pStyle w:val="af9"/>
            </w:pPr>
            <w:r>
              <w:t>1.0570E-08</w:t>
            </w:r>
          </w:p>
        </w:tc>
        <w:tc>
          <w:tcPr>
            <w:tcW w:w="973" w:type="dxa"/>
            <w:vAlign w:val="center"/>
          </w:tcPr>
          <w:p w14:paraId="5CA191DB" w14:textId="77777777" w:rsidR="00E97970" w:rsidRPr="00AE2938" w:rsidRDefault="00E97970" w:rsidP="00E97970">
            <w:pPr>
              <w:pStyle w:val="af9"/>
            </w:pPr>
            <w:r>
              <w:t>3.2745E-08</w:t>
            </w:r>
          </w:p>
        </w:tc>
        <w:tc>
          <w:tcPr>
            <w:tcW w:w="973" w:type="dxa"/>
            <w:vAlign w:val="center"/>
          </w:tcPr>
          <w:p w14:paraId="3D6575B2" w14:textId="77777777" w:rsidR="00E97970" w:rsidRPr="00AE2938" w:rsidRDefault="00E97970" w:rsidP="00E97970">
            <w:pPr>
              <w:pStyle w:val="af9"/>
            </w:pPr>
            <w:r>
              <w:t>1.0144E-07</w:t>
            </w:r>
          </w:p>
        </w:tc>
        <w:tc>
          <w:tcPr>
            <w:tcW w:w="973" w:type="dxa"/>
            <w:vAlign w:val="center"/>
          </w:tcPr>
          <w:p w14:paraId="78610028" w14:textId="77777777" w:rsidR="00E97970" w:rsidRPr="00AE2938" w:rsidRDefault="00E97970" w:rsidP="00E97970">
            <w:pPr>
              <w:pStyle w:val="af9"/>
            </w:pPr>
            <w:r>
              <w:t>3.1425E-07</w:t>
            </w:r>
          </w:p>
        </w:tc>
        <w:tc>
          <w:tcPr>
            <w:tcW w:w="974" w:type="dxa"/>
            <w:vAlign w:val="center"/>
          </w:tcPr>
          <w:p w14:paraId="3C4FFE36" w14:textId="77777777" w:rsidR="00E97970" w:rsidRPr="00AE2938" w:rsidRDefault="00E97970" w:rsidP="00E97970">
            <w:pPr>
              <w:pStyle w:val="af9"/>
            </w:pPr>
            <w:r>
              <w:t>9.7353E-07</w:t>
            </w:r>
          </w:p>
        </w:tc>
        <w:tc>
          <w:tcPr>
            <w:tcW w:w="974" w:type="dxa"/>
            <w:vAlign w:val="center"/>
          </w:tcPr>
          <w:p w14:paraId="63D824DF" w14:textId="77777777" w:rsidR="00E97970" w:rsidRPr="00AE2938" w:rsidRDefault="00E97970" w:rsidP="00E97970">
            <w:pPr>
              <w:pStyle w:val="af9"/>
            </w:pPr>
            <w:r>
              <w:t>3.0159E-06</w:t>
            </w:r>
          </w:p>
        </w:tc>
        <w:tc>
          <w:tcPr>
            <w:tcW w:w="974" w:type="dxa"/>
            <w:vAlign w:val="center"/>
          </w:tcPr>
          <w:p w14:paraId="760B753F" w14:textId="77777777" w:rsidR="00E97970" w:rsidRPr="00AE2938" w:rsidRDefault="00E97970" w:rsidP="00E97970">
            <w:pPr>
              <w:pStyle w:val="af9"/>
            </w:pPr>
            <w:r>
              <w:t>9.3431E-06</w:t>
            </w:r>
          </w:p>
        </w:tc>
        <w:tc>
          <w:tcPr>
            <w:tcW w:w="974" w:type="dxa"/>
            <w:vAlign w:val="center"/>
          </w:tcPr>
          <w:p w14:paraId="309DE3DB" w14:textId="77777777" w:rsidR="00E97970" w:rsidRPr="00AE2938" w:rsidRDefault="00E97970" w:rsidP="00E97970">
            <w:pPr>
              <w:pStyle w:val="af9"/>
            </w:pPr>
            <w:r>
              <w:t>2.8944E-05</w:t>
            </w:r>
          </w:p>
        </w:tc>
        <w:tc>
          <w:tcPr>
            <w:tcW w:w="974" w:type="dxa"/>
            <w:vAlign w:val="center"/>
          </w:tcPr>
          <w:p w14:paraId="343B06AD" w14:textId="77777777" w:rsidR="00E97970" w:rsidRPr="00AE2938" w:rsidRDefault="00E97970" w:rsidP="00E97970">
            <w:pPr>
              <w:pStyle w:val="af9"/>
            </w:pPr>
            <w:r>
              <w:t>8.9666E-05</w:t>
            </w:r>
          </w:p>
        </w:tc>
        <w:tc>
          <w:tcPr>
            <w:tcW w:w="974" w:type="dxa"/>
            <w:vAlign w:val="center"/>
          </w:tcPr>
          <w:p w14:paraId="577BE493" w14:textId="77777777" w:rsidR="00E97970" w:rsidRPr="00AE2938" w:rsidRDefault="00E97970" w:rsidP="00E97970">
            <w:pPr>
              <w:pStyle w:val="af9"/>
            </w:pPr>
            <w:r>
              <w:t>2.7778E-04</w:t>
            </w:r>
          </w:p>
        </w:tc>
      </w:tr>
    </w:tbl>
    <w:p w14:paraId="7FFC7A37" w14:textId="70F69F2A" w:rsidR="00F253EC" w:rsidRDefault="00F253EC" w:rsidP="00616335"/>
    <w:p w14:paraId="4045023F" w14:textId="1645EEA4" w:rsidR="00E97970" w:rsidRDefault="00E97970" w:rsidP="00E97970">
      <w:pPr>
        <w:pStyle w:val="aff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算出された土間床外周線熱橋部の応答係数パラメータ</w:t>
      </w:r>
    </w:p>
    <w:tbl>
      <w:tblPr>
        <w:tblStyle w:val="aff6"/>
        <w:tblW w:w="0" w:type="auto"/>
        <w:tblLook w:val="04A0" w:firstRow="1" w:lastRow="0" w:firstColumn="1" w:lastColumn="0" w:noHBand="0" w:noVBand="1"/>
      </w:tblPr>
      <w:tblGrid>
        <w:gridCol w:w="3245"/>
        <w:gridCol w:w="3245"/>
        <w:gridCol w:w="3246"/>
      </w:tblGrid>
      <w:tr w:rsidR="00E97970" w:rsidRPr="00E97970" w14:paraId="21C82590" w14:textId="77777777" w:rsidTr="00E97970">
        <w:tc>
          <w:tcPr>
            <w:tcW w:w="3245" w:type="dxa"/>
          </w:tcPr>
          <w:p w14:paraId="36C9D215" w14:textId="77777777" w:rsidR="00E97970" w:rsidRPr="00E97970" w:rsidRDefault="00E97970" w:rsidP="00E97970">
            <w:pPr>
              <w:pStyle w:val="aff7"/>
            </w:pPr>
          </w:p>
        </w:tc>
        <w:tc>
          <w:tcPr>
            <w:tcW w:w="3245" w:type="dxa"/>
          </w:tcPr>
          <w:p w14:paraId="778D45B8" w14:textId="77777777" w:rsidR="00E97970" w:rsidRPr="00E97970" w:rsidRDefault="00E97970" w:rsidP="00E97970">
            <w:pPr>
              <w:pStyle w:val="aff7"/>
            </w:pPr>
            <w:r w:rsidRPr="00E97970">
              <w:rPr>
                <w:rFonts w:hint="eastAsia"/>
              </w:rPr>
              <w:t>貫流</w:t>
            </w:r>
          </w:p>
        </w:tc>
        <w:tc>
          <w:tcPr>
            <w:tcW w:w="3246" w:type="dxa"/>
          </w:tcPr>
          <w:p w14:paraId="01B898BC" w14:textId="77777777" w:rsidR="00E97970" w:rsidRPr="00E97970" w:rsidRDefault="00E97970" w:rsidP="00E97970">
            <w:pPr>
              <w:pStyle w:val="aff7"/>
            </w:pPr>
            <w:r w:rsidRPr="00E97970">
              <w:rPr>
                <w:rFonts w:hint="eastAsia"/>
              </w:rPr>
              <w:t>吸熱</w:t>
            </w:r>
          </w:p>
        </w:tc>
      </w:tr>
      <w:tr w:rsidR="00E97970" w:rsidRPr="00E97970" w14:paraId="240C29C1" w14:textId="77777777" w:rsidTr="00E97970">
        <w:tc>
          <w:tcPr>
            <w:tcW w:w="3245" w:type="dxa"/>
          </w:tcPr>
          <w:p w14:paraId="1655C0D0" w14:textId="68C57049"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3245" w:type="dxa"/>
          </w:tcPr>
          <w:p w14:paraId="72D29838" w14:textId="7119F66E" w:rsidR="00E97970" w:rsidRPr="00E97970" w:rsidRDefault="003709FC" w:rsidP="00E97970">
            <w:pPr>
              <w:pStyle w:val="C0"/>
            </w:pPr>
            <w:r w:rsidRPr="003709FC">
              <w:t>-0.0374209855594571</w:t>
            </w:r>
          </w:p>
        </w:tc>
        <w:tc>
          <w:tcPr>
            <w:tcW w:w="3246" w:type="dxa"/>
          </w:tcPr>
          <w:p w14:paraId="14268014" w14:textId="7D078619" w:rsidR="00E97970" w:rsidRPr="00E97970" w:rsidRDefault="003709FC" w:rsidP="00E97970">
            <w:pPr>
              <w:pStyle w:val="C0"/>
            </w:pPr>
            <w:r w:rsidRPr="003709FC">
              <w:t>-0.000375432069330334</w:t>
            </w:r>
          </w:p>
        </w:tc>
      </w:tr>
      <w:tr w:rsidR="00E97970" w:rsidRPr="00E97970" w14:paraId="620F5087" w14:textId="77777777" w:rsidTr="00E97970">
        <w:tc>
          <w:tcPr>
            <w:tcW w:w="3245" w:type="dxa"/>
          </w:tcPr>
          <w:p w14:paraId="01AA8438" w14:textId="121C6556"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3245" w:type="dxa"/>
          </w:tcPr>
          <w:p w14:paraId="059F072E" w14:textId="0E695E52" w:rsidR="00E97970" w:rsidRPr="00E97970" w:rsidRDefault="003709FC" w:rsidP="00E97970">
            <w:pPr>
              <w:pStyle w:val="C0"/>
            </w:pPr>
            <w:r w:rsidRPr="003709FC">
              <w:t>0.0941209125618409</w:t>
            </w:r>
          </w:p>
        </w:tc>
        <w:tc>
          <w:tcPr>
            <w:tcW w:w="3246" w:type="dxa"/>
          </w:tcPr>
          <w:p w14:paraId="40E310FB" w14:textId="3A570F19" w:rsidR="00E97970" w:rsidRPr="00E97970" w:rsidRDefault="003709FC" w:rsidP="00E97970">
            <w:pPr>
              <w:pStyle w:val="C0"/>
            </w:pPr>
            <w:r w:rsidRPr="003709FC">
              <w:t>0.00585684299109825</w:t>
            </w:r>
          </w:p>
        </w:tc>
      </w:tr>
      <w:tr w:rsidR="00E97970" w:rsidRPr="00E97970" w14:paraId="3FDADEED" w14:textId="77777777" w:rsidTr="00E97970">
        <w:tc>
          <w:tcPr>
            <w:tcW w:w="3245" w:type="dxa"/>
          </w:tcPr>
          <w:p w14:paraId="0091366B" w14:textId="4CB90B4E"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3245" w:type="dxa"/>
          </w:tcPr>
          <w:p w14:paraId="5DE16582" w14:textId="33CE03EB" w:rsidR="00E97970" w:rsidRPr="00E97970" w:rsidRDefault="003709FC" w:rsidP="00E97970">
            <w:pPr>
              <w:pStyle w:val="C0"/>
            </w:pPr>
            <w:r w:rsidRPr="003709FC">
              <w:t>-0.136869498520281</w:t>
            </w:r>
          </w:p>
        </w:tc>
        <w:tc>
          <w:tcPr>
            <w:tcW w:w="3246" w:type="dxa"/>
          </w:tcPr>
          <w:p w14:paraId="2B0026BD" w14:textId="5C1B6403" w:rsidR="00E97970" w:rsidRPr="00E97970" w:rsidRDefault="003709FC" w:rsidP="00E97970">
            <w:pPr>
              <w:pStyle w:val="C0"/>
            </w:pPr>
            <w:r w:rsidRPr="003709FC">
              <w:t>-0.054548410348266</w:t>
            </w:r>
          </w:p>
        </w:tc>
      </w:tr>
      <w:tr w:rsidR="00E97970" w:rsidRPr="00E97970" w14:paraId="65AEB968" w14:textId="77777777" w:rsidTr="00E97970">
        <w:tc>
          <w:tcPr>
            <w:tcW w:w="3245" w:type="dxa"/>
          </w:tcPr>
          <w:p w14:paraId="4AA701C3" w14:textId="265E1AF8"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4</m:t>
                    </m:r>
                  </m:sub>
                </m:sSub>
              </m:oMath>
            </m:oMathPara>
          </w:p>
        </w:tc>
        <w:tc>
          <w:tcPr>
            <w:tcW w:w="3245" w:type="dxa"/>
          </w:tcPr>
          <w:p w14:paraId="03FB839D" w14:textId="2AD7857F" w:rsidR="00E97970" w:rsidRPr="00E97970" w:rsidRDefault="003709FC" w:rsidP="00E97970">
            <w:pPr>
              <w:pStyle w:val="C0"/>
            </w:pPr>
            <w:r w:rsidRPr="003709FC">
              <w:t>-0.493811564418963</w:t>
            </w:r>
          </w:p>
        </w:tc>
        <w:tc>
          <w:tcPr>
            <w:tcW w:w="3246" w:type="dxa"/>
          </w:tcPr>
          <w:p w14:paraId="62F4D57B" w14:textId="57BC82EC" w:rsidR="00E97970" w:rsidRPr="00E97970" w:rsidRDefault="003709FC" w:rsidP="00E97970">
            <w:pPr>
              <w:pStyle w:val="C0"/>
            </w:pPr>
            <w:r w:rsidRPr="003709FC">
              <w:t>-0.613447717287527</w:t>
            </w:r>
          </w:p>
        </w:tc>
      </w:tr>
      <w:tr w:rsidR="00E97970" w:rsidRPr="00E97970" w14:paraId="6B16D931" w14:textId="77777777" w:rsidTr="00E97970">
        <w:tc>
          <w:tcPr>
            <w:tcW w:w="3245" w:type="dxa"/>
          </w:tcPr>
          <w:p w14:paraId="7B0BAFEE" w14:textId="677AA826"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oMath>
            </m:oMathPara>
          </w:p>
        </w:tc>
        <w:tc>
          <w:tcPr>
            <w:tcW w:w="3245" w:type="dxa"/>
          </w:tcPr>
          <w:p w14:paraId="0A6945E9" w14:textId="58F2877F" w:rsidR="00E97970" w:rsidRPr="00E97970" w:rsidRDefault="003709FC" w:rsidP="00E97970">
            <w:pPr>
              <w:pStyle w:val="C0"/>
            </w:pPr>
            <w:r w:rsidRPr="003709FC">
              <w:t>0.0541164032804825</w:t>
            </w:r>
          </w:p>
        </w:tc>
        <w:tc>
          <w:tcPr>
            <w:tcW w:w="3246" w:type="dxa"/>
          </w:tcPr>
          <w:p w14:paraId="03ABA648" w14:textId="4B890D41" w:rsidR="00E97970" w:rsidRPr="00E97970" w:rsidRDefault="003709FC" w:rsidP="00E97970">
            <w:pPr>
              <w:pStyle w:val="C0"/>
            </w:pPr>
            <w:r w:rsidRPr="003709FC">
              <w:t>0.212610151690178</w:t>
            </w:r>
          </w:p>
        </w:tc>
      </w:tr>
      <w:tr w:rsidR="00E97970" w:rsidRPr="00E97970" w14:paraId="4D1D6BA2" w14:textId="77777777" w:rsidTr="00E97970">
        <w:tc>
          <w:tcPr>
            <w:tcW w:w="3245" w:type="dxa"/>
          </w:tcPr>
          <w:p w14:paraId="6697201D" w14:textId="5BC510F8"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6</m:t>
                    </m:r>
                  </m:sub>
                </m:sSub>
              </m:oMath>
            </m:oMathPara>
          </w:p>
        </w:tc>
        <w:tc>
          <w:tcPr>
            <w:tcW w:w="3245" w:type="dxa"/>
          </w:tcPr>
          <w:p w14:paraId="4EB7E75B" w14:textId="39AB55DE" w:rsidR="00E97970" w:rsidRPr="00E97970" w:rsidRDefault="003709FC" w:rsidP="00E97970">
            <w:pPr>
              <w:pStyle w:val="C0"/>
            </w:pPr>
            <w:r w:rsidRPr="003709FC">
              <w:t>-0.415684492437867</w:t>
            </w:r>
          </w:p>
        </w:tc>
        <w:tc>
          <w:tcPr>
            <w:tcW w:w="3246" w:type="dxa"/>
          </w:tcPr>
          <w:p w14:paraId="00335A57" w14:textId="64C72E9D" w:rsidR="00E97970" w:rsidRPr="00E97970" w:rsidRDefault="003709FC" w:rsidP="00E97970">
            <w:pPr>
              <w:pStyle w:val="C0"/>
            </w:pPr>
            <w:r w:rsidRPr="003709FC">
              <w:t>-0.922186268181334</w:t>
            </w:r>
          </w:p>
        </w:tc>
      </w:tr>
      <w:tr w:rsidR="00E97970" w:rsidRPr="00E97970" w14:paraId="561909BF" w14:textId="77777777" w:rsidTr="00E97970">
        <w:tc>
          <w:tcPr>
            <w:tcW w:w="3245" w:type="dxa"/>
          </w:tcPr>
          <w:p w14:paraId="7CB7103F" w14:textId="675F3B11"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7</m:t>
                    </m:r>
                  </m:sub>
                </m:sSub>
              </m:oMath>
            </m:oMathPara>
          </w:p>
        </w:tc>
        <w:tc>
          <w:tcPr>
            <w:tcW w:w="3245" w:type="dxa"/>
          </w:tcPr>
          <w:p w14:paraId="15F74CC8" w14:textId="287EF736" w:rsidR="00E97970" w:rsidRPr="00E97970" w:rsidRDefault="003709FC" w:rsidP="00E97970">
            <w:pPr>
              <w:pStyle w:val="C0"/>
            </w:pPr>
            <w:r w:rsidRPr="003709FC">
              <w:t>0.198293349862905</w:t>
            </w:r>
          </w:p>
        </w:tc>
        <w:tc>
          <w:tcPr>
            <w:tcW w:w="3246" w:type="dxa"/>
          </w:tcPr>
          <w:p w14:paraId="4B494CED" w14:textId="75CA3B13" w:rsidR="00E97970" w:rsidRPr="00E97970" w:rsidRDefault="003709FC" w:rsidP="00E97970">
            <w:pPr>
              <w:pStyle w:val="C0"/>
            </w:pPr>
            <w:r w:rsidRPr="003709FC">
              <w:t>0.790978785668312</w:t>
            </w:r>
          </w:p>
        </w:tc>
      </w:tr>
      <w:tr w:rsidR="00E97970" w:rsidRPr="00E97970" w14:paraId="23D96E92" w14:textId="77777777" w:rsidTr="00E97970">
        <w:tc>
          <w:tcPr>
            <w:tcW w:w="3245" w:type="dxa"/>
          </w:tcPr>
          <w:p w14:paraId="1997C293" w14:textId="388D9010"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8</m:t>
                    </m:r>
                  </m:sub>
                </m:sSub>
              </m:oMath>
            </m:oMathPara>
          </w:p>
        </w:tc>
        <w:tc>
          <w:tcPr>
            <w:tcW w:w="3245" w:type="dxa"/>
          </w:tcPr>
          <w:p w14:paraId="6E10413D" w14:textId="493AC90C" w:rsidR="00E97970" w:rsidRPr="00E97970" w:rsidRDefault="003709FC" w:rsidP="00E97970">
            <w:pPr>
              <w:pStyle w:val="C0"/>
            </w:pPr>
            <w:r w:rsidRPr="003709FC">
              <w:t>-0.987302200526257</w:t>
            </w:r>
          </w:p>
        </w:tc>
        <w:tc>
          <w:tcPr>
            <w:tcW w:w="3246" w:type="dxa"/>
          </w:tcPr>
          <w:p w14:paraId="00A3B813" w14:textId="4E6B9596" w:rsidR="00E97970" w:rsidRPr="00E97970" w:rsidRDefault="003709FC" w:rsidP="00E97970">
            <w:pPr>
              <w:pStyle w:val="C0"/>
            </w:pPr>
            <w:r w:rsidRPr="003709FC">
              <w:t>-1.26629291125237</w:t>
            </w:r>
          </w:p>
        </w:tc>
      </w:tr>
      <w:tr w:rsidR="00E97970" w:rsidRPr="00E97970" w14:paraId="557EA139" w14:textId="77777777" w:rsidTr="00E97970">
        <w:tc>
          <w:tcPr>
            <w:tcW w:w="3245" w:type="dxa"/>
          </w:tcPr>
          <w:p w14:paraId="67739D52" w14:textId="0BA580AF"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9</m:t>
                    </m:r>
                  </m:sub>
                </m:sSub>
              </m:oMath>
            </m:oMathPara>
          </w:p>
        </w:tc>
        <w:tc>
          <w:tcPr>
            <w:tcW w:w="3245" w:type="dxa"/>
          </w:tcPr>
          <w:p w14:paraId="596746AA" w14:textId="0785AA85" w:rsidR="00E97970" w:rsidRPr="00E97970" w:rsidRDefault="003709FC" w:rsidP="00E97970">
            <w:pPr>
              <w:pStyle w:val="C0"/>
            </w:pPr>
            <w:r w:rsidRPr="003709FC">
              <w:t>1.61323086601284</w:t>
            </w:r>
          </w:p>
        </w:tc>
        <w:tc>
          <w:tcPr>
            <w:tcW w:w="3246" w:type="dxa"/>
          </w:tcPr>
          <w:p w14:paraId="6A0ED141" w14:textId="70518726" w:rsidR="00E97970" w:rsidRPr="00E97970" w:rsidRDefault="003709FC" w:rsidP="00E97970">
            <w:pPr>
              <w:pStyle w:val="C0"/>
            </w:pPr>
            <w:r w:rsidRPr="003709FC">
              <w:t>1.26609505908759</w:t>
            </w:r>
          </w:p>
        </w:tc>
      </w:tr>
      <w:tr w:rsidR="00E97970" w:rsidRPr="00E97970" w14:paraId="6DAF0AF7" w14:textId="77777777" w:rsidTr="00E97970">
        <w:tc>
          <w:tcPr>
            <w:tcW w:w="3245" w:type="dxa"/>
          </w:tcPr>
          <w:p w14:paraId="75FBF626" w14:textId="41174D50" w:rsidR="00E97970" w:rsidRPr="00E97970" w:rsidRDefault="003709FC" w:rsidP="00E97970">
            <m:oMathPara>
              <m:oMath>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10</m:t>
                    </m:r>
                  </m:sub>
                </m:sSub>
              </m:oMath>
            </m:oMathPara>
          </w:p>
        </w:tc>
        <w:tc>
          <w:tcPr>
            <w:tcW w:w="3245" w:type="dxa"/>
          </w:tcPr>
          <w:p w14:paraId="5E1F05F7" w14:textId="46E28513" w:rsidR="00E97970" w:rsidRPr="00E97970" w:rsidRDefault="003709FC" w:rsidP="00E97970">
            <w:pPr>
              <w:pStyle w:val="C0"/>
            </w:pPr>
            <w:r w:rsidRPr="003709FC">
              <w:t>-0.320547647481877</w:t>
            </w:r>
          </w:p>
        </w:tc>
        <w:tc>
          <w:tcPr>
            <w:tcW w:w="3246" w:type="dxa"/>
          </w:tcPr>
          <w:p w14:paraId="6734BFCD" w14:textId="4107FFCC" w:rsidR="00E97970" w:rsidRPr="00E97970" w:rsidRDefault="003709FC" w:rsidP="00E97970">
            <w:pPr>
              <w:pStyle w:val="C0"/>
            </w:pPr>
            <w:r w:rsidRPr="003709FC">
              <w:t>-4.0149975814435</w:t>
            </w:r>
          </w:p>
        </w:tc>
      </w:tr>
    </w:tbl>
    <w:p w14:paraId="76AF1589" w14:textId="4B73F81B" w:rsidR="00481E45" w:rsidRDefault="00481E45" w:rsidP="00616335"/>
    <w:p w14:paraId="3B01FF12" w14:textId="77777777" w:rsidR="00481E45" w:rsidRDefault="00481E45">
      <w:pPr>
        <w:widowControl/>
        <w:jc w:val="left"/>
      </w:pPr>
      <w:r>
        <w:br w:type="page"/>
      </w:r>
    </w:p>
    <w:p w14:paraId="128D2292" w14:textId="77777777" w:rsidR="00E97970" w:rsidRDefault="00E97970" w:rsidP="00616335"/>
    <w:p w14:paraId="0D0488D8" w14:textId="2B8805CF" w:rsidR="00BC5C7E" w:rsidRDefault="003135A0" w:rsidP="00BC5C7E">
      <w:pPr>
        <w:pStyle w:val="1"/>
      </w:pPr>
      <w:r>
        <w:rPr>
          <w:rFonts w:hint="eastAsia"/>
        </w:rPr>
        <w:t>例題</w:t>
      </w:r>
    </w:p>
    <w:p w14:paraId="32411F47" w14:textId="06EB5592" w:rsidR="00BC5C7E" w:rsidRDefault="00481E45" w:rsidP="00481E45">
      <w:pPr>
        <w:pStyle w:val="afc"/>
      </w:pPr>
      <w:r>
        <w:rPr>
          <w:rFonts w:hint="eastAsia"/>
        </w:rPr>
        <w:t>負荷計算を行った外気温度、主たる居室室温を用いて、</w:t>
      </w:r>
      <w:r>
        <w:rPr>
          <w:rFonts w:hint="eastAsia"/>
        </w:rPr>
        <w:t>1</w:t>
      </w:r>
      <w:r>
        <w:rPr>
          <w:rFonts w:hint="eastAsia"/>
        </w:rPr>
        <w:t>次元の重ね合わせで求めた土間床全体の熱量と</w:t>
      </w:r>
      <w:r>
        <w:rPr>
          <w:rFonts w:hint="eastAsia"/>
        </w:rPr>
        <w:t>2</w:t>
      </w:r>
      <w:r>
        <w:rPr>
          <w:rFonts w:hint="eastAsia"/>
        </w:rPr>
        <w:t>次元の有限体積法で求めた土間床全体の熱量を比較し検証した。</w:t>
      </w:r>
    </w:p>
    <w:p w14:paraId="0D3E7B23" w14:textId="3076AF7D" w:rsidR="00481E45" w:rsidRDefault="00481E45" w:rsidP="00481E45">
      <w:pPr>
        <w:pStyle w:val="afc"/>
      </w:pPr>
      <w:r>
        <w:fldChar w:fldCharType="begin"/>
      </w:r>
      <w:r>
        <w:instrText xml:space="preserve"> </w:instrText>
      </w:r>
      <w:r>
        <w:rPr>
          <w:rFonts w:hint="eastAsia"/>
        </w:rPr>
        <w:instrText>REF _Ref101463541 \h</w:instrText>
      </w:r>
      <w:r>
        <w:instrText xml:space="preserve"> </w:instrText>
      </w:r>
      <w:r>
        <w:fldChar w:fldCharType="separate"/>
      </w:r>
      <w:r>
        <w:rPr>
          <w:rFonts w:hint="eastAsia"/>
        </w:rPr>
        <w:t>図</w:t>
      </w:r>
      <w:r>
        <w:rPr>
          <w:rFonts w:hint="eastAsia"/>
        </w:rPr>
        <w:t xml:space="preserve"> </w:t>
      </w:r>
      <w:r>
        <w:rPr>
          <w:noProof/>
        </w:rPr>
        <w:t>9</w:t>
      </w:r>
      <w:r>
        <w:fldChar w:fldCharType="end"/>
      </w:r>
      <w:r>
        <w:rPr>
          <w:rFonts w:hint="eastAsia"/>
        </w:rPr>
        <w:t>に試算結果を示す。</w:t>
      </w:r>
      <w:r>
        <w:rPr>
          <w:rFonts w:hint="eastAsia"/>
        </w:rPr>
        <w:t>1</w:t>
      </w:r>
      <w:r>
        <w:rPr>
          <w:rFonts w:hint="eastAsia"/>
        </w:rPr>
        <w:t>次元の重ね合わせで</w:t>
      </w:r>
      <w:r>
        <w:rPr>
          <w:rFonts w:hint="eastAsia"/>
        </w:rPr>
        <w:t>2</w:t>
      </w:r>
      <w:r>
        <w:rPr>
          <w:rFonts w:hint="eastAsia"/>
        </w:rPr>
        <w:t>次元の有限体積法を十分な精度で再現していることがわかる。</w:t>
      </w:r>
    </w:p>
    <w:p w14:paraId="4EBC1E22" w14:textId="77777777" w:rsidR="00481E45" w:rsidRDefault="00481E45" w:rsidP="00616335"/>
    <w:p w14:paraId="6A0C9E52" w14:textId="6A824CAC" w:rsidR="00156EDB" w:rsidRDefault="003709FC" w:rsidP="00156EDB">
      <w:pPr>
        <w:pStyle w:val="aff2"/>
      </w:pPr>
      <w:r w:rsidRPr="003709FC">
        <w:drawing>
          <wp:inline distT="0" distB="0" distL="0" distR="0" wp14:anchorId="629A2ECD" wp14:editId="1AEBFE2A">
            <wp:extent cx="4695825" cy="55626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5825" cy="5562600"/>
                    </a:xfrm>
                    <a:prstGeom prst="rect">
                      <a:avLst/>
                    </a:prstGeom>
                    <a:noFill/>
                    <a:ln>
                      <a:noFill/>
                    </a:ln>
                  </pic:spPr>
                </pic:pic>
              </a:graphicData>
            </a:graphic>
          </wp:inline>
        </w:drawing>
      </w:r>
    </w:p>
    <w:p w14:paraId="26400911" w14:textId="381C57D5" w:rsidR="00156EDB" w:rsidRDefault="00A96DE8" w:rsidP="00A96DE8">
      <w:pPr>
        <w:pStyle w:val="aff3"/>
      </w:pPr>
      <w:bookmarkStart w:id="18" w:name="_Ref10146354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5FA9">
        <w:rPr>
          <w:noProof/>
        </w:rPr>
        <w:t>9</w:t>
      </w:r>
      <w:r>
        <w:fldChar w:fldCharType="end"/>
      </w:r>
      <w:bookmarkEnd w:id="18"/>
      <w:r>
        <w:rPr>
          <w:rFonts w:hint="eastAsia"/>
        </w:rPr>
        <w:t xml:space="preserve">　</w:t>
      </w:r>
      <w:r w:rsidR="00D902C5">
        <w:rPr>
          <w:rFonts w:hint="eastAsia"/>
        </w:rPr>
        <w:t>冬期代表日における試算結果</w:t>
      </w:r>
    </w:p>
    <w:p w14:paraId="06E47FB5" w14:textId="71D38500" w:rsidR="00156EDB" w:rsidRPr="00F253EC" w:rsidRDefault="00156EDB" w:rsidP="00616335"/>
    <w:sectPr w:rsidR="00156EDB" w:rsidRPr="00F253EC" w:rsidSect="006432D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259C5" w14:textId="77777777" w:rsidR="0069681A" w:rsidRDefault="0069681A" w:rsidP="0069681A">
      <w:r>
        <w:separator/>
      </w:r>
    </w:p>
  </w:endnote>
  <w:endnote w:type="continuationSeparator" w:id="0">
    <w:p w14:paraId="001E40CA" w14:textId="77777777" w:rsidR="0069681A" w:rsidRDefault="0069681A" w:rsidP="0069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3420" w14:textId="77777777" w:rsidR="0069681A" w:rsidRDefault="0069681A" w:rsidP="0069681A">
      <w:r>
        <w:separator/>
      </w:r>
    </w:p>
  </w:footnote>
  <w:footnote w:type="continuationSeparator" w:id="0">
    <w:p w14:paraId="50467BE5" w14:textId="77777777" w:rsidR="0069681A" w:rsidRDefault="0069681A" w:rsidP="0069681A">
      <w:r>
        <w:continuationSeparator/>
      </w:r>
    </w:p>
  </w:footnote>
  <w:footnote w:id="1">
    <w:p w14:paraId="150897C2" w14:textId="0FA7596D" w:rsidR="00F253EC" w:rsidRDefault="00F253EC" w:rsidP="00F253EC">
      <w:pPr>
        <w:pStyle w:val="af3"/>
      </w:pPr>
      <w:r>
        <w:rPr>
          <w:rStyle w:val="af2"/>
        </w:rPr>
        <w:footnoteRef/>
      </w:r>
      <w:r>
        <w:t xml:space="preserve"> </w:t>
      </w:r>
      <w:r>
        <w:tab/>
      </w:r>
      <w:r w:rsidRPr="7A6E6F38">
        <w:t>佐藤</w:t>
      </w:r>
      <w:r w:rsidRPr="00E35D9B">
        <w:rPr>
          <w:rFonts w:hint="eastAsia"/>
        </w:rPr>
        <w:t xml:space="preserve"> </w:t>
      </w:r>
      <w:r w:rsidRPr="7A6E6F38">
        <w:t>誠</w:t>
      </w:r>
      <w:r w:rsidRPr="00E35D9B">
        <w:rPr>
          <w:rFonts w:hint="eastAsia"/>
        </w:rPr>
        <w:t xml:space="preserve"> , </w:t>
      </w:r>
      <w:r w:rsidRPr="7A6E6F38">
        <w:t>三浦</w:t>
      </w:r>
      <w:r w:rsidRPr="00E35D9B">
        <w:rPr>
          <w:rFonts w:hint="eastAsia"/>
        </w:rPr>
        <w:t xml:space="preserve"> </w:t>
      </w:r>
      <w:r w:rsidRPr="7A6E6F38">
        <w:t>尚志</w:t>
      </w:r>
      <w:r w:rsidRPr="00E35D9B">
        <w:rPr>
          <w:rFonts w:hint="eastAsia"/>
        </w:rPr>
        <w:t xml:space="preserve"> , </w:t>
      </w:r>
      <w:r w:rsidRPr="7A6E6F38">
        <w:t>永田</w:t>
      </w:r>
      <w:r w:rsidRPr="00E35D9B">
        <w:rPr>
          <w:rFonts w:hint="eastAsia"/>
        </w:rPr>
        <w:t xml:space="preserve"> </w:t>
      </w:r>
      <w:r w:rsidRPr="7A6E6F38">
        <w:t>明寛</w:t>
      </w:r>
      <w:r w:rsidRPr="00E35D9B">
        <w:rPr>
          <w:rFonts w:hint="eastAsia"/>
        </w:rPr>
        <w:t xml:space="preserve"> , </w:t>
      </w:r>
      <w:r w:rsidRPr="7A6E6F38">
        <w:t>長井</w:t>
      </w:r>
      <w:r w:rsidRPr="00E35D9B">
        <w:rPr>
          <w:rFonts w:hint="eastAsia"/>
        </w:rPr>
        <w:t xml:space="preserve"> </w:t>
      </w:r>
      <w:r w:rsidRPr="7A6E6F38">
        <w:t>達夫</w:t>
      </w:r>
      <w:r>
        <w:rPr>
          <w:rFonts w:hint="eastAsia"/>
        </w:rPr>
        <w:t>：</w:t>
      </w:r>
      <w:r w:rsidRPr="7A6E6F38">
        <w:t>基礎断熱住宅の床下熱損失の評価法に関する研究</w:t>
      </w:r>
      <w:r>
        <w:rPr>
          <w:rFonts w:hint="eastAsia"/>
        </w:rPr>
        <w:t>、</w:t>
      </w:r>
      <w:r w:rsidRPr="7A6E6F38">
        <w:t>空気調和・衛生工学会大会　学術講演論文集</w:t>
      </w:r>
      <w:r>
        <w:rPr>
          <w:rFonts w:hint="eastAsia"/>
        </w:rPr>
        <w:t>、</w:t>
      </w:r>
      <w:r w:rsidRPr="7A6E6F38">
        <w:t>p</w:t>
      </w:r>
      <w:r>
        <w:t xml:space="preserve">p </w:t>
      </w:r>
      <w:r w:rsidRPr="7A6E6F38">
        <w:t>205-208</w:t>
      </w:r>
      <w:r>
        <w:rPr>
          <w:rFonts w:hint="eastAsia"/>
        </w:rPr>
        <w:t>、</w:t>
      </w:r>
      <w:r w:rsidRPr="7A6E6F38">
        <w:t>2019</w:t>
      </w:r>
      <w:r>
        <w:t>.9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0F3B73A7"/>
    <w:multiLevelType w:val="hybridMultilevel"/>
    <w:tmpl w:val="5AFCEB98"/>
    <w:lvl w:ilvl="0" w:tplc="C9BEF79A">
      <w:numFmt w:val="none"/>
      <w:lvlText w:val=""/>
      <w:lvlJc w:val="left"/>
      <w:pPr>
        <w:tabs>
          <w:tab w:val="num" w:pos="360"/>
        </w:tabs>
      </w:pPr>
    </w:lvl>
    <w:lvl w:ilvl="1" w:tplc="72C0C3B4">
      <w:start w:val="1"/>
      <w:numFmt w:val="lowerLetter"/>
      <w:lvlText w:val="%2."/>
      <w:lvlJc w:val="left"/>
      <w:pPr>
        <w:ind w:left="840" w:hanging="420"/>
      </w:pPr>
    </w:lvl>
    <w:lvl w:ilvl="2" w:tplc="629ED662">
      <w:start w:val="1"/>
      <w:numFmt w:val="lowerRoman"/>
      <w:lvlText w:val="%3."/>
      <w:lvlJc w:val="right"/>
      <w:pPr>
        <w:ind w:left="1260" w:hanging="420"/>
      </w:pPr>
    </w:lvl>
    <w:lvl w:ilvl="3" w:tplc="078E2C96">
      <w:start w:val="1"/>
      <w:numFmt w:val="decimal"/>
      <w:lvlText w:val="%4."/>
      <w:lvlJc w:val="left"/>
      <w:pPr>
        <w:ind w:left="1680" w:hanging="420"/>
      </w:pPr>
    </w:lvl>
    <w:lvl w:ilvl="4" w:tplc="BE8EBE02">
      <w:start w:val="1"/>
      <w:numFmt w:val="lowerLetter"/>
      <w:lvlText w:val="%5."/>
      <w:lvlJc w:val="left"/>
      <w:pPr>
        <w:ind w:left="2100" w:hanging="420"/>
      </w:pPr>
    </w:lvl>
    <w:lvl w:ilvl="5" w:tplc="F15CD5E2">
      <w:start w:val="1"/>
      <w:numFmt w:val="lowerRoman"/>
      <w:lvlText w:val="%6."/>
      <w:lvlJc w:val="right"/>
      <w:pPr>
        <w:ind w:left="2520" w:hanging="420"/>
      </w:pPr>
    </w:lvl>
    <w:lvl w:ilvl="6" w:tplc="C37642BA">
      <w:start w:val="1"/>
      <w:numFmt w:val="decimal"/>
      <w:lvlText w:val="%7."/>
      <w:lvlJc w:val="left"/>
      <w:pPr>
        <w:ind w:left="2940" w:hanging="420"/>
      </w:pPr>
    </w:lvl>
    <w:lvl w:ilvl="7" w:tplc="4C0496AE">
      <w:start w:val="1"/>
      <w:numFmt w:val="lowerLetter"/>
      <w:lvlText w:val="%8."/>
      <w:lvlJc w:val="left"/>
      <w:pPr>
        <w:ind w:left="3360" w:hanging="420"/>
      </w:pPr>
    </w:lvl>
    <w:lvl w:ilvl="8" w:tplc="FB76960A">
      <w:start w:val="1"/>
      <w:numFmt w:val="lowerRoman"/>
      <w:lvlText w:val="%9."/>
      <w:lvlJc w:val="right"/>
      <w:pPr>
        <w:ind w:left="3780" w:hanging="420"/>
      </w:pPr>
    </w:lvl>
  </w:abstractNum>
  <w:abstractNum w:abstractNumId="2"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76E630F8"/>
    <w:multiLevelType w:val="multilevel"/>
    <w:tmpl w:val="2A02DC8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16cid:durableId="1200246217">
    <w:abstractNumId w:val="0"/>
  </w:num>
  <w:num w:numId="2" w16cid:durableId="1098283660">
    <w:abstractNumId w:val="0"/>
  </w:num>
  <w:num w:numId="3" w16cid:durableId="274486842">
    <w:abstractNumId w:val="3"/>
  </w:num>
  <w:num w:numId="4" w16cid:durableId="1111708109">
    <w:abstractNumId w:val="3"/>
  </w:num>
  <w:num w:numId="5" w16cid:durableId="246813259">
    <w:abstractNumId w:val="3"/>
  </w:num>
  <w:num w:numId="6" w16cid:durableId="2095127907">
    <w:abstractNumId w:val="3"/>
  </w:num>
  <w:num w:numId="7" w16cid:durableId="507672524">
    <w:abstractNumId w:val="3"/>
  </w:num>
  <w:num w:numId="8" w16cid:durableId="238905947">
    <w:abstractNumId w:val="3"/>
  </w:num>
  <w:num w:numId="9" w16cid:durableId="1647854907">
    <w:abstractNumId w:val="2"/>
  </w:num>
  <w:num w:numId="10" w16cid:durableId="1580674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DC"/>
    <w:rsid w:val="000126DD"/>
    <w:rsid w:val="00041500"/>
    <w:rsid w:val="0005295F"/>
    <w:rsid w:val="000600F8"/>
    <w:rsid w:val="000A28FD"/>
    <w:rsid w:val="000A5805"/>
    <w:rsid w:val="000F1BA1"/>
    <w:rsid w:val="00112198"/>
    <w:rsid w:val="00156EDB"/>
    <w:rsid w:val="001913E7"/>
    <w:rsid w:val="001A4822"/>
    <w:rsid w:val="001E58FA"/>
    <w:rsid w:val="001F4455"/>
    <w:rsid w:val="00223A0F"/>
    <w:rsid w:val="002642F7"/>
    <w:rsid w:val="002647CC"/>
    <w:rsid w:val="00281426"/>
    <w:rsid w:val="002A6078"/>
    <w:rsid w:val="002C366C"/>
    <w:rsid w:val="00307FD0"/>
    <w:rsid w:val="003135A0"/>
    <w:rsid w:val="00326A11"/>
    <w:rsid w:val="003609F3"/>
    <w:rsid w:val="003709FC"/>
    <w:rsid w:val="003936FC"/>
    <w:rsid w:val="003C44CA"/>
    <w:rsid w:val="00462294"/>
    <w:rsid w:val="00481E45"/>
    <w:rsid w:val="004908D1"/>
    <w:rsid w:val="004F3099"/>
    <w:rsid w:val="0052461F"/>
    <w:rsid w:val="00560477"/>
    <w:rsid w:val="00575AFB"/>
    <w:rsid w:val="0058569B"/>
    <w:rsid w:val="00616335"/>
    <w:rsid w:val="00626710"/>
    <w:rsid w:val="0063178A"/>
    <w:rsid w:val="006432DC"/>
    <w:rsid w:val="0065789E"/>
    <w:rsid w:val="0069681A"/>
    <w:rsid w:val="006E5FA9"/>
    <w:rsid w:val="006F10A2"/>
    <w:rsid w:val="00704720"/>
    <w:rsid w:val="00704E0D"/>
    <w:rsid w:val="007532EB"/>
    <w:rsid w:val="0075419B"/>
    <w:rsid w:val="007A7A4D"/>
    <w:rsid w:val="00853F03"/>
    <w:rsid w:val="00861D88"/>
    <w:rsid w:val="00862568"/>
    <w:rsid w:val="00904E49"/>
    <w:rsid w:val="00920115"/>
    <w:rsid w:val="00960B71"/>
    <w:rsid w:val="00997CD9"/>
    <w:rsid w:val="009A409B"/>
    <w:rsid w:val="009B140C"/>
    <w:rsid w:val="009C0D0B"/>
    <w:rsid w:val="009C53D6"/>
    <w:rsid w:val="00A71122"/>
    <w:rsid w:val="00A96DE8"/>
    <w:rsid w:val="00AA7F90"/>
    <w:rsid w:val="00AE320A"/>
    <w:rsid w:val="00AE5DA5"/>
    <w:rsid w:val="00B21044"/>
    <w:rsid w:val="00B322B1"/>
    <w:rsid w:val="00B33652"/>
    <w:rsid w:val="00B42715"/>
    <w:rsid w:val="00B42AEB"/>
    <w:rsid w:val="00B736D8"/>
    <w:rsid w:val="00B912BD"/>
    <w:rsid w:val="00BC3FDE"/>
    <w:rsid w:val="00BC5C7E"/>
    <w:rsid w:val="00C6441D"/>
    <w:rsid w:val="00C70310"/>
    <w:rsid w:val="00C94168"/>
    <w:rsid w:val="00CB1C0B"/>
    <w:rsid w:val="00CB3A4D"/>
    <w:rsid w:val="00CC7B0E"/>
    <w:rsid w:val="00D55CF0"/>
    <w:rsid w:val="00D56EBB"/>
    <w:rsid w:val="00D75AC8"/>
    <w:rsid w:val="00D902C5"/>
    <w:rsid w:val="00DC14A7"/>
    <w:rsid w:val="00DE3AC4"/>
    <w:rsid w:val="00E61209"/>
    <w:rsid w:val="00E8131B"/>
    <w:rsid w:val="00E97970"/>
    <w:rsid w:val="00EE4B0F"/>
    <w:rsid w:val="00F253EC"/>
    <w:rsid w:val="00F767EA"/>
    <w:rsid w:val="00FC40F3"/>
    <w:rsid w:val="00FE4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4312DE"/>
  <w15:chartTrackingRefBased/>
  <w15:docId w15:val="{7C65C484-90C4-453A-8C73-A7B755D0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71122"/>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A71122"/>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DE3AC4"/>
    <w:pPr>
      <w:keepNext/>
      <w:numPr>
        <w:ilvl w:val="1"/>
        <w:numId w:val="8"/>
      </w:numPr>
      <w:tabs>
        <w:tab w:val="clear" w:pos="992"/>
      </w:tabs>
      <w:ind w:left="567"/>
      <w:outlineLvl w:val="1"/>
    </w:pPr>
    <w:rPr>
      <w:rFonts w:ascii="Arial Black" w:eastAsia="HGP創英角ｺﾞｼｯｸUB" w:hAnsi="Arial Black"/>
    </w:rPr>
  </w:style>
  <w:style w:type="paragraph" w:styleId="3">
    <w:name w:val="heading 3"/>
    <w:basedOn w:val="a1"/>
    <w:next w:val="a1"/>
    <w:link w:val="30"/>
    <w:autoRedefine/>
    <w:qFormat/>
    <w:rsid w:val="00A71122"/>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A71122"/>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A71122"/>
    <w:pPr>
      <w:keepNext/>
      <w:numPr>
        <w:ilvl w:val="4"/>
        <w:numId w:val="8"/>
      </w:numPr>
      <w:outlineLvl w:val="4"/>
    </w:pPr>
    <w:rPr>
      <w:b/>
    </w:rPr>
  </w:style>
  <w:style w:type="paragraph" w:styleId="8">
    <w:name w:val="heading 8"/>
    <w:basedOn w:val="a1"/>
    <w:link w:val="80"/>
    <w:autoRedefine/>
    <w:qFormat/>
    <w:rsid w:val="00A71122"/>
    <w:pPr>
      <w:keepNext/>
      <w:numPr>
        <w:ilvl w:val="7"/>
        <w:numId w:val="8"/>
      </w:numPr>
      <w:ind w:left="851" w:hanging="283"/>
      <w:outlineLvl w:val="7"/>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A71122"/>
    <w:rPr>
      <w:sz w:val="18"/>
      <w:szCs w:val="18"/>
    </w:rPr>
  </w:style>
  <w:style w:type="paragraph" w:styleId="a6">
    <w:name w:val="annotation text"/>
    <w:basedOn w:val="a1"/>
    <w:link w:val="a7"/>
    <w:uiPriority w:val="99"/>
    <w:semiHidden/>
    <w:unhideWhenUsed/>
    <w:rsid w:val="00A71122"/>
    <w:pPr>
      <w:jc w:val="left"/>
    </w:pPr>
  </w:style>
  <w:style w:type="character" w:customStyle="1" w:styleId="a7">
    <w:name w:val="コメント文字列 (文字)"/>
    <w:basedOn w:val="a2"/>
    <w:link w:val="a6"/>
    <w:uiPriority w:val="99"/>
    <w:semiHidden/>
    <w:rsid w:val="00A71122"/>
    <w:rPr>
      <w:rFonts w:ascii="Times New Roman" w:eastAsia="ＭＳ Ｐ明朝" w:hAnsi="Times New Roman" w:cs="Times New Roman"/>
      <w:sz w:val="20"/>
      <w:szCs w:val="24"/>
    </w:rPr>
  </w:style>
  <w:style w:type="paragraph" w:styleId="a8">
    <w:name w:val="annotation subject"/>
    <w:basedOn w:val="a6"/>
    <w:next w:val="a6"/>
    <w:link w:val="a9"/>
    <w:uiPriority w:val="99"/>
    <w:semiHidden/>
    <w:unhideWhenUsed/>
    <w:rsid w:val="00A71122"/>
    <w:rPr>
      <w:b/>
      <w:bCs/>
    </w:rPr>
  </w:style>
  <w:style w:type="character" w:customStyle="1" w:styleId="a9">
    <w:name w:val="コメント内容 (文字)"/>
    <w:basedOn w:val="a7"/>
    <w:link w:val="a8"/>
    <w:uiPriority w:val="99"/>
    <w:semiHidden/>
    <w:rsid w:val="00A71122"/>
    <w:rPr>
      <w:rFonts w:ascii="Times New Roman" w:eastAsia="ＭＳ Ｐ明朝" w:hAnsi="Times New Roman" w:cs="Times New Roman"/>
      <w:b/>
      <w:bCs/>
      <w:sz w:val="20"/>
      <w:szCs w:val="24"/>
    </w:rPr>
  </w:style>
  <w:style w:type="character" w:styleId="aa">
    <w:name w:val="Hyperlink"/>
    <w:basedOn w:val="a2"/>
    <w:uiPriority w:val="99"/>
    <w:unhideWhenUsed/>
    <w:rsid w:val="00A71122"/>
    <w:rPr>
      <w:color w:val="0563C1" w:themeColor="hyperlink"/>
      <w:u w:val="single"/>
    </w:rPr>
  </w:style>
  <w:style w:type="paragraph" w:styleId="ab">
    <w:name w:val="footer"/>
    <w:basedOn w:val="a1"/>
    <w:link w:val="ac"/>
    <w:uiPriority w:val="99"/>
    <w:unhideWhenUsed/>
    <w:rsid w:val="00A71122"/>
    <w:pPr>
      <w:tabs>
        <w:tab w:val="center" w:pos="4252"/>
        <w:tab w:val="right" w:pos="8504"/>
      </w:tabs>
      <w:snapToGrid w:val="0"/>
    </w:pPr>
  </w:style>
  <w:style w:type="character" w:customStyle="1" w:styleId="ac">
    <w:name w:val="フッター (文字)"/>
    <w:basedOn w:val="a2"/>
    <w:link w:val="ab"/>
    <w:uiPriority w:val="99"/>
    <w:rsid w:val="00A71122"/>
    <w:rPr>
      <w:rFonts w:ascii="Times New Roman" w:eastAsia="ＭＳ Ｐ明朝" w:hAnsi="Times New Roman" w:cs="Times New Roman"/>
      <w:sz w:val="20"/>
      <w:szCs w:val="24"/>
    </w:rPr>
  </w:style>
  <w:style w:type="character" w:styleId="ad">
    <w:name w:val="Placeholder Text"/>
    <w:basedOn w:val="a2"/>
    <w:uiPriority w:val="99"/>
    <w:semiHidden/>
    <w:rsid w:val="00A71122"/>
    <w:rPr>
      <w:color w:val="808080"/>
    </w:rPr>
  </w:style>
  <w:style w:type="paragraph" w:customStyle="1" w:styleId="ae">
    <w:name w:val="プログラムリスト"/>
    <w:basedOn w:val="a1"/>
    <w:autoRedefine/>
    <w:qFormat/>
    <w:rsid w:val="00A71122"/>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f">
    <w:name w:val="header"/>
    <w:basedOn w:val="a1"/>
    <w:link w:val="af0"/>
    <w:uiPriority w:val="99"/>
    <w:unhideWhenUsed/>
    <w:rsid w:val="00A71122"/>
    <w:pPr>
      <w:tabs>
        <w:tab w:val="center" w:pos="4252"/>
        <w:tab w:val="right" w:pos="8504"/>
      </w:tabs>
      <w:snapToGrid w:val="0"/>
    </w:pPr>
  </w:style>
  <w:style w:type="character" w:customStyle="1" w:styleId="af0">
    <w:name w:val="ヘッダー (文字)"/>
    <w:basedOn w:val="a2"/>
    <w:link w:val="af"/>
    <w:uiPriority w:val="99"/>
    <w:rsid w:val="00A71122"/>
    <w:rPr>
      <w:rFonts w:ascii="Times New Roman" w:eastAsia="ＭＳ Ｐ明朝" w:hAnsi="Times New Roman" w:cs="Times New Roman"/>
      <w:sz w:val="20"/>
      <w:szCs w:val="24"/>
    </w:rPr>
  </w:style>
  <w:style w:type="character" w:customStyle="1" w:styleId="af1">
    <w:name w:val="下付け"/>
    <w:rsid w:val="00A71122"/>
    <w:rPr>
      <w:vertAlign w:val="subscript"/>
    </w:rPr>
  </w:style>
  <w:style w:type="paragraph" w:styleId="a">
    <w:name w:val="List Bullet"/>
    <w:basedOn w:val="a1"/>
    <w:autoRedefine/>
    <w:rsid w:val="00A71122"/>
    <w:pPr>
      <w:numPr>
        <w:numId w:val="2"/>
      </w:numPr>
    </w:pPr>
  </w:style>
  <w:style w:type="character" w:styleId="af2">
    <w:name w:val="footnote reference"/>
    <w:basedOn w:val="a2"/>
    <w:uiPriority w:val="99"/>
    <w:unhideWhenUsed/>
    <w:rsid w:val="00A71122"/>
    <w:rPr>
      <w:vertAlign w:val="superscript"/>
    </w:rPr>
  </w:style>
  <w:style w:type="paragraph" w:styleId="af3">
    <w:name w:val="footnote text"/>
    <w:basedOn w:val="a1"/>
    <w:link w:val="af4"/>
    <w:autoRedefine/>
    <w:uiPriority w:val="99"/>
    <w:unhideWhenUsed/>
    <w:qFormat/>
    <w:rsid w:val="00A71122"/>
    <w:pPr>
      <w:snapToGrid w:val="0"/>
      <w:ind w:left="426" w:hangingChars="213" w:hanging="426"/>
      <w:jc w:val="left"/>
    </w:pPr>
  </w:style>
  <w:style w:type="character" w:customStyle="1" w:styleId="af4">
    <w:name w:val="脚注文字列 (文字)"/>
    <w:basedOn w:val="a2"/>
    <w:link w:val="af3"/>
    <w:uiPriority w:val="99"/>
    <w:rsid w:val="00A71122"/>
    <w:rPr>
      <w:rFonts w:ascii="Times New Roman" w:eastAsia="ＭＳ Ｐ明朝" w:hAnsi="Times New Roman" w:cs="Times New Roman"/>
      <w:sz w:val="20"/>
      <w:szCs w:val="24"/>
    </w:rPr>
  </w:style>
  <w:style w:type="character" w:styleId="af5">
    <w:name w:val="Emphasis"/>
    <w:uiPriority w:val="20"/>
    <w:qFormat/>
    <w:rsid w:val="00A71122"/>
    <w:rPr>
      <w:i/>
      <w:iCs/>
    </w:rPr>
  </w:style>
  <w:style w:type="character" w:customStyle="1" w:styleId="af6">
    <w:name w:val="強調赤字"/>
    <w:rsid w:val="00A71122"/>
    <w:rPr>
      <w:b w:val="0"/>
      <w:color w:val="FF0000"/>
    </w:rPr>
  </w:style>
  <w:style w:type="paragraph" w:styleId="af7">
    <w:name w:val="Closing"/>
    <w:basedOn w:val="a1"/>
    <w:link w:val="af8"/>
    <w:autoRedefine/>
    <w:rsid w:val="00A71122"/>
    <w:pPr>
      <w:jc w:val="right"/>
    </w:pPr>
  </w:style>
  <w:style w:type="character" w:customStyle="1" w:styleId="af8">
    <w:name w:val="結語 (文字)"/>
    <w:link w:val="af7"/>
    <w:rsid w:val="00A71122"/>
    <w:rPr>
      <w:rFonts w:ascii="Times New Roman" w:eastAsia="ＭＳ Ｐ明朝" w:hAnsi="Times New Roman" w:cs="Times New Roman"/>
      <w:sz w:val="20"/>
      <w:szCs w:val="24"/>
    </w:rPr>
  </w:style>
  <w:style w:type="character" w:customStyle="1" w:styleId="10">
    <w:name w:val="見出し 1 (文字)"/>
    <w:link w:val="1"/>
    <w:rsid w:val="00A71122"/>
    <w:rPr>
      <w:rFonts w:ascii="Arial Black" w:eastAsia="HGP創英角ｺﾞｼｯｸUB" w:hAnsi="Arial Black" w:cs="Times New Roman"/>
      <w:sz w:val="22"/>
      <w:szCs w:val="24"/>
    </w:rPr>
  </w:style>
  <w:style w:type="character" w:customStyle="1" w:styleId="20">
    <w:name w:val="見出し 2 (文字)"/>
    <w:link w:val="2"/>
    <w:rsid w:val="00DE3AC4"/>
    <w:rPr>
      <w:rFonts w:ascii="Arial Black" w:eastAsia="HGP創英角ｺﾞｼｯｸUB" w:hAnsi="Arial Black" w:cs="Times New Roman"/>
      <w:sz w:val="20"/>
      <w:szCs w:val="24"/>
    </w:rPr>
  </w:style>
  <w:style w:type="character" w:customStyle="1" w:styleId="30">
    <w:name w:val="見出し 3 (文字)"/>
    <w:link w:val="3"/>
    <w:rsid w:val="00A71122"/>
    <w:rPr>
      <w:rFonts w:ascii="Arial" w:eastAsia="ＭＳ Ｐゴシック" w:hAnsi="Arial" w:cs="Times New Roman"/>
      <w:sz w:val="20"/>
      <w:szCs w:val="24"/>
    </w:rPr>
  </w:style>
  <w:style w:type="character" w:customStyle="1" w:styleId="40">
    <w:name w:val="見出し 4 (文字)"/>
    <w:link w:val="4"/>
    <w:rsid w:val="00A71122"/>
    <w:rPr>
      <w:rFonts w:ascii="Arial" w:eastAsia="ＭＳ Ｐゴシック" w:hAnsi="Arial" w:cs="Times New Roman"/>
      <w:bCs/>
      <w:sz w:val="20"/>
      <w:szCs w:val="24"/>
    </w:rPr>
  </w:style>
  <w:style w:type="character" w:customStyle="1" w:styleId="50">
    <w:name w:val="見出し 5 (文字)"/>
    <w:link w:val="5"/>
    <w:rsid w:val="00A71122"/>
    <w:rPr>
      <w:rFonts w:ascii="Times New Roman" w:eastAsia="ＭＳ Ｐ明朝" w:hAnsi="Times New Roman" w:cs="Times New Roman"/>
      <w:b/>
      <w:sz w:val="20"/>
      <w:szCs w:val="24"/>
    </w:rPr>
  </w:style>
  <w:style w:type="character" w:customStyle="1" w:styleId="80">
    <w:name w:val="見出し 8 (文字)"/>
    <w:link w:val="8"/>
    <w:rsid w:val="00A71122"/>
    <w:rPr>
      <w:rFonts w:ascii="Times New Roman" w:eastAsia="ＭＳ Ｐ明朝" w:hAnsi="Times New Roman" w:cs="Times New Roman"/>
      <w:sz w:val="20"/>
      <w:szCs w:val="24"/>
    </w:rPr>
  </w:style>
  <w:style w:type="paragraph" w:styleId="af9">
    <w:name w:val="No Spacing"/>
    <w:basedOn w:val="a1"/>
    <w:autoRedefine/>
    <w:qFormat/>
    <w:rsid w:val="00E97970"/>
    <w:pPr>
      <w:snapToGrid w:val="0"/>
      <w:jc w:val="center"/>
    </w:pPr>
    <w:rPr>
      <w:rFonts w:ascii="Cambria Math" w:hAnsi="Cambria Math"/>
      <w:bCs/>
      <w:sz w:val="18"/>
    </w:rPr>
  </w:style>
  <w:style w:type="paragraph" w:customStyle="1" w:styleId="afa">
    <w:name w:val="行間詰めタイトル"/>
    <w:basedOn w:val="a1"/>
    <w:autoRedefine/>
    <w:rsid w:val="00FC40F3"/>
    <w:pPr>
      <w:snapToGrid w:val="0"/>
      <w:jc w:val="center"/>
    </w:pPr>
    <w:rPr>
      <w:rFonts w:ascii="Cambria Math" w:eastAsia="ＭＳ Ｐゴシック" w:hAnsi="Cambria Math" w:cs="Cambria Math"/>
      <w:iCs/>
      <w:sz w:val="18"/>
    </w:rPr>
  </w:style>
  <w:style w:type="paragraph" w:customStyle="1" w:styleId="C">
    <w:name w:val="行詰めC"/>
    <w:basedOn w:val="af9"/>
    <w:qFormat/>
    <w:rsid w:val="00A71122"/>
  </w:style>
  <w:style w:type="paragraph" w:customStyle="1" w:styleId="R">
    <w:name w:val="行詰めR"/>
    <w:basedOn w:val="af9"/>
    <w:qFormat/>
    <w:rsid w:val="00A71122"/>
    <w:pPr>
      <w:jc w:val="right"/>
    </w:pPr>
  </w:style>
  <w:style w:type="character" w:styleId="afb">
    <w:name w:val="line number"/>
    <w:basedOn w:val="a2"/>
    <w:uiPriority w:val="99"/>
    <w:semiHidden/>
    <w:unhideWhenUsed/>
    <w:rsid w:val="00A71122"/>
  </w:style>
  <w:style w:type="paragraph" w:styleId="afc">
    <w:name w:val="Body Text"/>
    <w:basedOn w:val="a1"/>
    <w:link w:val="afd"/>
    <w:autoRedefine/>
    <w:rsid w:val="00A71122"/>
    <w:pPr>
      <w:ind w:firstLineChars="100" w:firstLine="210"/>
    </w:pPr>
    <w:rPr>
      <w:sz w:val="21"/>
    </w:rPr>
  </w:style>
  <w:style w:type="character" w:customStyle="1" w:styleId="afd">
    <w:name w:val="本文 (文字)"/>
    <w:link w:val="afc"/>
    <w:rsid w:val="00A71122"/>
    <w:rPr>
      <w:rFonts w:ascii="Times New Roman" w:eastAsia="ＭＳ Ｐ明朝" w:hAnsi="Times New Roman" w:cs="Times New Roman"/>
      <w:szCs w:val="24"/>
    </w:rPr>
  </w:style>
  <w:style w:type="paragraph" w:customStyle="1" w:styleId="afe">
    <w:name w:val="式番号"/>
    <w:basedOn w:val="afc"/>
    <w:next w:val="afc"/>
    <w:autoRedefine/>
    <w:rsid w:val="00A71122"/>
    <w:pPr>
      <w:ind w:firstLine="100"/>
      <w:jc w:val="right"/>
    </w:pPr>
  </w:style>
  <w:style w:type="paragraph" w:styleId="aff">
    <w:name w:val="Signature"/>
    <w:basedOn w:val="a1"/>
    <w:next w:val="a1"/>
    <w:link w:val="aff0"/>
    <w:autoRedefine/>
    <w:rsid w:val="00A71122"/>
    <w:pPr>
      <w:jc w:val="right"/>
    </w:pPr>
    <w:rPr>
      <w:sz w:val="21"/>
    </w:rPr>
  </w:style>
  <w:style w:type="character" w:customStyle="1" w:styleId="aff0">
    <w:name w:val="署名 (文字)"/>
    <w:link w:val="aff"/>
    <w:rsid w:val="00A71122"/>
    <w:rPr>
      <w:rFonts w:ascii="Times New Roman" w:eastAsia="ＭＳ Ｐ明朝" w:hAnsi="Times New Roman" w:cs="Times New Roman"/>
      <w:szCs w:val="24"/>
    </w:rPr>
  </w:style>
  <w:style w:type="character" w:customStyle="1" w:styleId="aff1">
    <w:name w:val="上付け"/>
    <w:rsid w:val="00A71122"/>
    <w:rPr>
      <w:vertAlign w:val="superscript"/>
    </w:rPr>
  </w:style>
  <w:style w:type="paragraph" w:customStyle="1" w:styleId="aff2">
    <w:name w:val="図"/>
    <w:basedOn w:val="a1"/>
    <w:autoRedefine/>
    <w:rsid w:val="00A71122"/>
    <w:pPr>
      <w:snapToGrid w:val="0"/>
      <w:jc w:val="center"/>
    </w:pPr>
  </w:style>
  <w:style w:type="paragraph" w:styleId="aff3">
    <w:name w:val="caption"/>
    <w:basedOn w:val="a1"/>
    <w:next w:val="a1"/>
    <w:autoRedefine/>
    <w:qFormat/>
    <w:rsid w:val="00A71122"/>
    <w:pPr>
      <w:jc w:val="center"/>
    </w:pPr>
    <w:rPr>
      <w:rFonts w:ascii="Arial" w:eastAsia="ＭＳ Ｐゴシック" w:hAnsi="Arial"/>
      <w:bCs/>
      <w:szCs w:val="20"/>
    </w:rPr>
  </w:style>
  <w:style w:type="paragraph" w:styleId="aff4">
    <w:name w:val="Balloon Text"/>
    <w:basedOn w:val="a1"/>
    <w:link w:val="aff5"/>
    <w:uiPriority w:val="99"/>
    <w:semiHidden/>
    <w:unhideWhenUsed/>
    <w:rsid w:val="00A71122"/>
    <w:rPr>
      <w:rFonts w:asciiTheme="majorHAnsi" w:eastAsiaTheme="majorEastAsia" w:hAnsiTheme="majorHAnsi" w:cstheme="majorBidi"/>
      <w:sz w:val="18"/>
      <w:szCs w:val="18"/>
    </w:rPr>
  </w:style>
  <w:style w:type="character" w:customStyle="1" w:styleId="aff5">
    <w:name w:val="吹き出し (文字)"/>
    <w:basedOn w:val="a2"/>
    <w:link w:val="aff4"/>
    <w:uiPriority w:val="99"/>
    <w:semiHidden/>
    <w:rsid w:val="00A71122"/>
    <w:rPr>
      <w:rFonts w:asciiTheme="majorHAnsi" w:eastAsiaTheme="majorEastAsia" w:hAnsiTheme="majorHAnsi" w:cstheme="majorBidi"/>
      <w:sz w:val="18"/>
      <w:szCs w:val="18"/>
    </w:rPr>
  </w:style>
  <w:style w:type="table" w:styleId="aff6">
    <w:name w:val="Table Grid"/>
    <w:basedOn w:val="a3"/>
    <w:uiPriority w:val="59"/>
    <w:rsid w:val="00A71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表タイトル"/>
    <w:basedOn w:val="afc"/>
    <w:autoRedefine/>
    <w:rsid w:val="00A71122"/>
    <w:pPr>
      <w:ind w:firstLineChars="0" w:firstLine="0"/>
      <w:jc w:val="center"/>
    </w:pPr>
    <w:rPr>
      <w:rFonts w:ascii="Arial" w:eastAsia="ＭＳ Ｐゴシック" w:hAnsi="Arial"/>
      <w:sz w:val="18"/>
    </w:rPr>
  </w:style>
  <w:style w:type="paragraph" w:styleId="aff8">
    <w:name w:val="Title"/>
    <w:basedOn w:val="a1"/>
    <w:next w:val="a1"/>
    <w:link w:val="aff9"/>
    <w:autoRedefine/>
    <w:qFormat/>
    <w:rsid w:val="00A71122"/>
    <w:pPr>
      <w:jc w:val="center"/>
      <w:outlineLvl w:val="0"/>
    </w:pPr>
    <w:rPr>
      <w:rFonts w:ascii="Arial Black" w:eastAsia="HGP創英角ｺﾞｼｯｸUB" w:hAnsi="Arial Black" w:cs="Arial"/>
      <w:sz w:val="24"/>
      <w:szCs w:val="32"/>
    </w:rPr>
  </w:style>
  <w:style w:type="character" w:customStyle="1" w:styleId="aff9">
    <w:name w:val="表題 (文字)"/>
    <w:link w:val="aff8"/>
    <w:rsid w:val="00A71122"/>
    <w:rPr>
      <w:rFonts w:ascii="Arial Black" w:eastAsia="HGP創英角ｺﾞｼｯｸUB" w:hAnsi="Arial Black" w:cs="Arial"/>
      <w:sz w:val="24"/>
      <w:szCs w:val="32"/>
    </w:rPr>
  </w:style>
  <w:style w:type="paragraph" w:customStyle="1" w:styleId="C0">
    <w:name w:val="表中文字C"/>
    <w:basedOn w:val="afc"/>
    <w:autoRedefine/>
    <w:rsid w:val="00A71122"/>
    <w:pPr>
      <w:ind w:firstLineChars="0" w:firstLine="0"/>
      <w:jc w:val="center"/>
    </w:pPr>
    <w:rPr>
      <w:sz w:val="18"/>
    </w:rPr>
  </w:style>
  <w:style w:type="paragraph" w:customStyle="1" w:styleId="L">
    <w:name w:val="表中文字L"/>
    <w:basedOn w:val="C0"/>
    <w:autoRedefine/>
    <w:rsid w:val="00A71122"/>
    <w:pPr>
      <w:jc w:val="both"/>
    </w:pPr>
    <w:rPr>
      <w:bCs/>
    </w:rPr>
  </w:style>
  <w:style w:type="paragraph" w:customStyle="1" w:styleId="a0">
    <w:name w:val="表中箇条書き"/>
    <w:basedOn w:val="L"/>
    <w:autoRedefine/>
    <w:rsid w:val="00A71122"/>
    <w:pPr>
      <w:numPr>
        <w:numId w:val="9"/>
      </w:numPr>
      <w:ind w:left="264" w:hanging="264"/>
    </w:pPr>
  </w:style>
  <w:style w:type="paragraph" w:customStyle="1" w:styleId="R0">
    <w:name w:val="表中文字R"/>
    <w:basedOn w:val="C0"/>
    <w:autoRedefine/>
    <w:rsid w:val="00A71122"/>
    <w:pPr>
      <w:jc w:val="right"/>
    </w:pPr>
  </w:style>
  <w:style w:type="paragraph" w:styleId="affa">
    <w:name w:val="Subtitle"/>
    <w:basedOn w:val="a1"/>
    <w:link w:val="affb"/>
    <w:qFormat/>
    <w:rsid w:val="00A71122"/>
    <w:pPr>
      <w:jc w:val="center"/>
      <w:outlineLvl w:val="1"/>
    </w:pPr>
    <w:rPr>
      <w:rFonts w:ascii="Arial" w:eastAsia="ＭＳ ゴシック" w:hAnsi="Arial" w:cs="Arial"/>
      <w:sz w:val="24"/>
    </w:rPr>
  </w:style>
  <w:style w:type="character" w:customStyle="1" w:styleId="affb">
    <w:name w:val="副題 (文字)"/>
    <w:link w:val="affa"/>
    <w:rsid w:val="00A71122"/>
    <w:rPr>
      <w:rFonts w:ascii="Arial" w:eastAsia="ＭＳ ゴシック" w:hAnsi="Arial" w:cs="Arial"/>
      <w:sz w:val="24"/>
      <w:szCs w:val="24"/>
    </w:rPr>
  </w:style>
  <w:style w:type="paragraph" w:styleId="11">
    <w:name w:val="toc 1"/>
    <w:basedOn w:val="a1"/>
    <w:next w:val="a1"/>
    <w:autoRedefine/>
    <w:uiPriority w:val="39"/>
    <w:unhideWhenUsed/>
    <w:rsid w:val="00A71122"/>
  </w:style>
  <w:style w:type="paragraph" w:styleId="21">
    <w:name w:val="toc 2"/>
    <w:basedOn w:val="a1"/>
    <w:next w:val="a1"/>
    <w:autoRedefine/>
    <w:uiPriority w:val="39"/>
    <w:unhideWhenUsed/>
    <w:rsid w:val="00A71122"/>
    <w:pPr>
      <w:ind w:leftChars="100" w:left="200"/>
    </w:pPr>
  </w:style>
  <w:style w:type="paragraph" w:styleId="31">
    <w:name w:val="toc 3"/>
    <w:basedOn w:val="a1"/>
    <w:next w:val="a1"/>
    <w:autoRedefine/>
    <w:uiPriority w:val="39"/>
    <w:unhideWhenUsed/>
    <w:rsid w:val="00A71122"/>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59912D5F3CB7E48A16FA488DCE0BDA8" ma:contentTypeVersion="2" ma:contentTypeDescription="新しいドキュメントを作成します。" ma:contentTypeScope="" ma:versionID="3e4d9e81d67688e3ffa72ea4de55718e">
  <xsd:schema xmlns:xsd="http://www.w3.org/2001/XMLSchema" xmlns:xs="http://www.w3.org/2001/XMLSchema" xmlns:p="http://schemas.microsoft.com/office/2006/metadata/properties" xmlns:ns2="9208fefe-00f3-4f77-ad7e-3e38cdb6f50c" targetNamespace="http://schemas.microsoft.com/office/2006/metadata/properties" ma:root="true" ma:fieldsID="7bf09fd6c1c69dd33b8b09e8f752d805" ns2:_="">
    <xsd:import namespace="9208fefe-00f3-4f77-ad7e-3e38cdb6f5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8fefe-00f3-4f77-ad7e-3e38cdb6f5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727906-3821-471B-8444-0961C5363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8fefe-00f3-4f77-ad7e-3e38cdb6f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28185-7C3E-4EE8-8CBC-DFB0B156DA79}">
  <ds:schemaRefs>
    <ds:schemaRef ds:uri="http://schemas.microsoft.com/sharepoint/v3/contenttype/forms"/>
  </ds:schemaRefs>
</ds:datastoreItem>
</file>

<file path=customXml/itemProps3.xml><?xml version="1.0" encoding="utf-8"?>
<ds:datastoreItem xmlns:ds="http://schemas.openxmlformats.org/officeDocument/2006/customXml" ds:itemID="{03C24A06-A8B0-4CB0-AAA9-73100FC7A2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931</Words>
  <Characters>5309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19</cp:revision>
  <dcterms:created xsi:type="dcterms:W3CDTF">2022-04-21T01:52:00Z</dcterms:created>
  <dcterms:modified xsi:type="dcterms:W3CDTF">2022-05-17T06:27:00Z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0x010100059912D5F3CB7E48A16FA488DCE0BDA8</vt:lpwstr>
  </property>
</Properties>
</file>