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6C176" w14:textId="77777777" w:rsidR="00F72D29" w:rsidRDefault="00F72D29" w:rsidP="00F72D29">
      <w:pPr>
        <w:pStyle w:val="afa"/>
      </w:pPr>
    </w:p>
    <w:p w14:paraId="76E8AC12" w14:textId="77777777" w:rsidR="00F72D29" w:rsidRDefault="00F72D29" w:rsidP="00F72D29">
      <w:pPr>
        <w:pStyle w:val="3"/>
      </w:pPr>
      <w:bookmarkStart w:id="0" w:name="_Toc536373494"/>
      <w:bookmarkStart w:id="1" w:name="_Toc3567575"/>
      <w:r>
        <w:rPr>
          <w:rFonts w:hint="eastAsia"/>
        </w:rPr>
        <w:t>部位の人体に対する放射割合</w:t>
      </w:r>
      <w:bookmarkEnd w:id="0"/>
      <w:bookmarkEnd w:id="1"/>
    </w:p>
    <w:p w14:paraId="571E376F" w14:textId="77777777" w:rsidR="00F72D29" w:rsidRDefault="00F72D29" w:rsidP="00F72D29">
      <w:pPr>
        <w:pStyle w:val="4"/>
      </w:pPr>
      <w:r>
        <w:rPr>
          <w:rFonts w:hint="eastAsia"/>
        </w:rPr>
        <w:t>はじめに</w:t>
      </w:r>
    </w:p>
    <w:p w14:paraId="3D4171C5" w14:textId="77777777" w:rsidR="00F72D29" w:rsidRDefault="00F72D29" w:rsidP="00F72D29">
      <w:pPr>
        <w:pStyle w:val="afa"/>
      </w:pPr>
      <w:r>
        <w:rPr>
          <w:rFonts w:hint="eastAsia"/>
        </w:rPr>
        <w:t>新しい室温・熱負荷計算法では、総合温熱環境指標を目標値とすることが考えられており、例えば室の</w:t>
      </w:r>
      <w:r>
        <w:rPr>
          <w:rFonts w:hint="eastAsia"/>
        </w:rPr>
        <w:t>PMV</w:t>
      </w:r>
      <w:r>
        <w:rPr>
          <w:rFonts w:hint="eastAsia"/>
        </w:rPr>
        <w:t>をゼロとすることを目標に熱負荷計算を行う予定である。</w:t>
      </w:r>
      <w:r>
        <w:rPr>
          <w:rFonts w:hint="eastAsia"/>
        </w:rPr>
        <w:t>PMV</w:t>
      </w:r>
      <w:r>
        <w:rPr>
          <w:rFonts w:hint="eastAsia"/>
        </w:rPr>
        <w:t>に影響する平均放射温度は、部位表面の放射率が一定であるとすれば</w:t>
      </w:r>
      <w:r>
        <w:fldChar w:fldCharType="begin"/>
      </w:r>
      <w:r>
        <w:instrText xml:space="preserve"> </w:instrText>
      </w:r>
      <w:r>
        <w:rPr>
          <w:rFonts w:hint="eastAsia"/>
        </w:rPr>
        <w:instrText>REF _Ref505856885 \h</w:instrText>
      </w:r>
      <w:r>
        <w:instrText xml:space="preserve"> </w:instrText>
      </w:r>
      <w:r>
        <w:fldChar w:fldCharType="separate"/>
      </w:r>
      <w:r>
        <w:rPr>
          <w:rFonts w:hint="eastAsia"/>
        </w:rPr>
        <w:t>（</w:t>
      </w:r>
      <w:r>
        <w:rPr>
          <w:noProof/>
        </w:rPr>
        <w:t>2.7</w:t>
      </w:r>
      <w:r>
        <w:t>.</w:t>
      </w:r>
      <w:r>
        <w:rPr>
          <w:noProof/>
        </w:rPr>
        <w:t>127</w:t>
      </w:r>
      <w:r>
        <w:rPr>
          <w:rFonts w:hint="eastAsia"/>
        </w:rPr>
        <w:t>）</w:t>
      </w:r>
      <w:r>
        <w:fldChar w:fldCharType="end"/>
      </w:r>
      <w:r>
        <w:rPr>
          <w:rFonts w:hint="eastAsia"/>
        </w:rPr>
        <w:t>式に示すように形態係数の加重平均で表される。</w:t>
      </w:r>
    </w:p>
    <w:tbl>
      <w:tblPr>
        <w:tblW w:w="0" w:type="auto"/>
        <w:tblLook w:val="04A0" w:firstRow="1" w:lastRow="0" w:firstColumn="1" w:lastColumn="0" w:noHBand="0" w:noVBand="1"/>
      </w:tblPr>
      <w:tblGrid>
        <w:gridCol w:w="405"/>
        <w:gridCol w:w="836"/>
        <w:gridCol w:w="975"/>
        <w:gridCol w:w="6264"/>
        <w:gridCol w:w="1266"/>
      </w:tblGrid>
      <w:tr w:rsidR="00F72D29" w14:paraId="6FB4D0D2" w14:textId="77777777" w:rsidTr="00F87B79">
        <w:tc>
          <w:tcPr>
            <w:tcW w:w="8784" w:type="dxa"/>
            <w:gridSpan w:val="4"/>
          </w:tcPr>
          <w:p w14:paraId="12B6613F" w14:textId="77777777" w:rsidR="00F72D29" w:rsidRDefault="00F72D29" w:rsidP="00F87B79">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t</m:t>
                        </m:r>
                      </m:e>
                      <m:sub>
                        <m:r>
                          <w:rPr>
                            <w:rFonts w:ascii="Cambria Math" w:hAnsi="Cambria Math"/>
                          </w:rPr>
                          <m:t>r</m:t>
                        </m:r>
                      </m:sub>
                    </m:sSub>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i</m:t>
                        </m:r>
                      </m:sub>
                    </m:sSub>
                  </m:e>
                </m:nary>
              </m:oMath>
            </m:oMathPara>
          </w:p>
        </w:tc>
        <w:tc>
          <w:tcPr>
            <w:tcW w:w="952" w:type="dxa"/>
          </w:tcPr>
          <w:p w14:paraId="79BD56B8" w14:textId="77777777" w:rsidR="00F72D29" w:rsidRDefault="00F72D29" w:rsidP="00F87B79">
            <w:pPr>
              <w:pStyle w:val="afc"/>
              <w:ind w:firstLine="210"/>
            </w:pPr>
            <w:bookmarkStart w:id="2" w:name="_Ref505856885"/>
            <w:r>
              <w:rPr>
                <w:rFonts w:hint="eastAsia"/>
              </w:rPr>
              <w:t>（</w:t>
            </w:r>
            <w:r>
              <w:fldChar w:fldCharType="begin"/>
            </w:r>
            <w:r>
              <w:instrText xml:space="preserve"> </w:instrText>
            </w:r>
            <w:r>
              <w:rPr>
                <w:rFonts w:hint="eastAsia"/>
              </w:rPr>
              <w:instrText>STYLEREF 2 \s</w:instrText>
            </w:r>
            <w:r>
              <w:instrText xml:space="preserve"> </w:instrText>
            </w:r>
            <w:r>
              <w:fldChar w:fldCharType="separate"/>
            </w:r>
            <w:r>
              <w:rPr>
                <w:noProof/>
              </w:rPr>
              <w:t>2.7</w:t>
            </w:r>
            <w:r>
              <w:fldChar w:fldCharType="end"/>
            </w:r>
            <w: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 \s 2</w:instrText>
            </w:r>
            <w:r>
              <w:instrText xml:space="preserve"> </w:instrText>
            </w:r>
            <w:r>
              <w:fldChar w:fldCharType="separate"/>
            </w:r>
            <w:r>
              <w:rPr>
                <w:noProof/>
              </w:rPr>
              <w:t>127</w:t>
            </w:r>
            <w:r>
              <w:fldChar w:fldCharType="end"/>
            </w:r>
            <w:r>
              <w:rPr>
                <w:rFonts w:hint="eastAsia"/>
              </w:rPr>
              <w:t>）</w:t>
            </w:r>
            <w:bookmarkEnd w:id="2"/>
          </w:p>
        </w:tc>
      </w:tr>
      <w:tr w:rsidR="00F72D29" w14:paraId="34F2B16E" w14:textId="77777777" w:rsidTr="00F87B79">
        <w:trPr>
          <w:gridBefore w:val="1"/>
          <w:wBefore w:w="421" w:type="dxa"/>
        </w:trPr>
        <w:tc>
          <w:tcPr>
            <w:tcW w:w="850" w:type="dxa"/>
          </w:tcPr>
          <w:p w14:paraId="06BBEB6C" w14:textId="77777777" w:rsidR="00F72D29" w:rsidRDefault="00F72D29" w:rsidP="00F87B79">
            <w:pPr>
              <w:pStyle w:val="L"/>
            </w:pPr>
            <w:r>
              <w:rPr>
                <w:rFonts w:hint="eastAsia"/>
              </w:rPr>
              <w:t>ここで、</w:t>
            </w:r>
          </w:p>
        </w:tc>
        <w:tc>
          <w:tcPr>
            <w:tcW w:w="992" w:type="dxa"/>
          </w:tcPr>
          <w:p w14:paraId="72434DB2" w14:textId="77777777" w:rsidR="00F72D29" w:rsidRDefault="00F72D29" w:rsidP="00F87B79">
            <w:pPr>
              <w:pStyle w:val="R0"/>
            </w:pPr>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r</m:t>
                      </m:r>
                    </m:sub>
                  </m:sSub>
                </m:e>
              </m:acc>
            </m:oMath>
            <w:r>
              <w:rPr>
                <w:rFonts w:hint="eastAsia"/>
              </w:rPr>
              <w:t>：</w:t>
            </w:r>
          </w:p>
        </w:tc>
        <w:tc>
          <w:tcPr>
            <w:tcW w:w="7473" w:type="dxa"/>
            <w:gridSpan w:val="2"/>
          </w:tcPr>
          <w:p w14:paraId="1B08A019" w14:textId="77777777" w:rsidR="00F72D29" w:rsidRDefault="00F72D29" w:rsidP="00F87B79">
            <w:pPr>
              <w:pStyle w:val="L"/>
            </w:pPr>
            <w:r>
              <w:rPr>
                <w:rFonts w:hint="eastAsia"/>
              </w:rPr>
              <w:t>平均放射温度</w:t>
            </w:r>
            <w:r>
              <w:rPr>
                <w:rFonts w:hint="eastAsia"/>
              </w:rPr>
              <w:t>[</w:t>
            </w:r>
            <w:r>
              <w:rPr>
                <w:rFonts w:hint="eastAsia"/>
              </w:rPr>
              <w:t>℃</w:t>
            </w:r>
            <w:r>
              <w:rPr>
                <w:rFonts w:hint="eastAsia"/>
              </w:rPr>
              <w:t>]</w:t>
            </w:r>
          </w:p>
        </w:tc>
      </w:tr>
      <w:tr w:rsidR="00F72D29" w14:paraId="1F901A79" w14:textId="77777777" w:rsidTr="00F87B79">
        <w:trPr>
          <w:gridBefore w:val="1"/>
          <w:wBefore w:w="421" w:type="dxa"/>
        </w:trPr>
        <w:tc>
          <w:tcPr>
            <w:tcW w:w="850" w:type="dxa"/>
          </w:tcPr>
          <w:p w14:paraId="5D8D9456" w14:textId="77777777" w:rsidR="00F72D29" w:rsidRDefault="00F72D29" w:rsidP="00F87B79">
            <w:pPr>
              <w:pStyle w:val="L"/>
            </w:pPr>
          </w:p>
        </w:tc>
        <w:tc>
          <w:tcPr>
            <w:tcW w:w="992" w:type="dxa"/>
          </w:tcPr>
          <w:p w14:paraId="1B809D1B" w14:textId="77777777" w:rsidR="00F72D29" w:rsidRPr="00A95752" w:rsidRDefault="00F72D29" w:rsidP="00F87B79">
            <w:pPr>
              <w:pStyle w:val="R0"/>
            </w:pPr>
            <m:oMath>
              <m:r>
                <w:rPr>
                  <w:rFonts w:ascii="Cambria Math" w:hAnsi="Cambria Math"/>
                </w:rPr>
                <m:t>i</m:t>
              </m:r>
            </m:oMath>
            <w:r>
              <w:rPr>
                <w:rFonts w:hint="eastAsia"/>
              </w:rPr>
              <w:t>：</w:t>
            </w:r>
          </w:p>
        </w:tc>
        <w:tc>
          <w:tcPr>
            <w:tcW w:w="7473" w:type="dxa"/>
            <w:gridSpan w:val="2"/>
          </w:tcPr>
          <w:p w14:paraId="3017E3EF" w14:textId="77777777" w:rsidR="00F72D29" w:rsidRDefault="00F72D29" w:rsidP="00F87B79">
            <w:pPr>
              <w:pStyle w:val="L"/>
            </w:pPr>
            <w:r>
              <w:rPr>
                <w:rFonts w:hint="eastAsia"/>
              </w:rPr>
              <w:t>部位番号</w:t>
            </w:r>
          </w:p>
        </w:tc>
      </w:tr>
      <w:tr w:rsidR="00F72D29" w14:paraId="607D4CEF" w14:textId="77777777" w:rsidTr="00F87B79">
        <w:trPr>
          <w:gridBefore w:val="1"/>
          <w:wBefore w:w="421" w:type="dxa"/>
        </w:trPr>
        <w:tc>
          <w:tcPr>
            <w:tcW w:w="850" w:type="dxa"/>
          </w:tcPr>
          <w:p w14:paraId="765454D8" w14:textId="77777777" w:rsidR="00F72D29" w:rsidRDefault="00F72D29" w:rsidP="00F87B79">
            <w:pPr>
              <w:pStyle w:val="L"/>
            </w:pPr>
          </w:p>
        </w:tc>
        <w:tc>
          <w:tcPr>
            <w:tcW w:w="992" w:type="dxa"/>
          </w:tcPr>
          <w:p w14:paraId="1C47C7D9" w14:textId="77777777" w:rsidR="00F72D29" w:rsidRDefault="00F72D29" w:rsidP="00F87B79">
            <w:pPr>
              <w:pStyle w:val="R0"/>
            </w:pPr>
            <m:oMath>
              <m:sSub>
                <m:sSubPr>
                  <m:ctrlPr>
                    <w:rPr>
                      <w:rFonts w:ascii="Cambria Math" w:hAnsi="Cambria Math"/>
                    </w:rPr>
                  </m:ctrlPr>
                </m:sSubPr>
                <m:e>
                  <m:r>
                    <w:rPr>
                      <w:rFonts w:ascii="Cambria Math" w:hAnsi="Cambria Math"/>
                    </w:rPr>
                    <m:t>ts</m:t>
                  </m:r>
                </m:e>
                <m:sub>
                  <m:r>
                    <w:rPr>
                      <w:rFonts w:ascii="Cambria Math" w:hAnsi="Cambria Math"/>
                    </w:rPr>
                    <m:t>i</m:t>
                  </m:r>
                </m:sub>
              </m:sSub>
            </m:oMath>
            <w:r>
              <w:rPr>
                <w:rFonts w:hint="eastAsia"/>
              </w:rPr>
              <w:t>：</w:t>
            </w:r>
          </w:p>
        </w:tc>
        <w:tc>
          <w:tcPr>
            <w:tcW w:w="7473" w:type="dxa"/>
            <w:gridSpan w:val="2"/>
          </w:tcPr>
          <w:p w14:paraId="08CAA089" w14:textId="77777777" w:rsidR="00F72D29" w:rsidRDefault="00F72D29" w:rsidP="00F87B79">
            <w:pPr>
              <w:pStyle w:val="L"/>
            </w:pPr>
            <w:r>
              <w:rPr>
                <w:rFonts w:hint="eastAsia"/>
              </w:rPr>
              <w:t>表面温度</w:t>
            </w:r>
            <w:r>
              <w:rPr>
                <w:rFonts w:hint="eastAsia"/>
              </w:rPr>
              <w:t>[</w:t>
            </w:r>
            <w:r>
              <w:rPr>
                <w:rFonts w:hint="eastAsia"/>
              </w:rPr>
              <w:t>℃</w:t>
            </w:r>
            <w:r>
              <w:rPr>
                <w:rFonts w:hint="eastAsia"/>
              </w:rPr>
              <w:t>]</w:t>
            </w:r>
          </w:p>
        </w:tc>
      </w:tr>
      <w:tr w:rsidR="00F72D29" w14:paraId="53C176A7" w14:textId="77777777" w:rsidTr="00F87B79">
        <w:trPr>
          <w:gridBefore w:val="1"/>
          <w:wBefore w:w="421" w:type="dxa"/>
        </w:trPr>
        <w:tc>
          <w:tcPr>
            <w:tcW w:w="850" w:type="dxa"/>
          </w:tcPr>
          <w:p w14:paraId="41FD4A43" w14:textId="77777777" w:rsidR="00F72D29" w:rsidRDefault="00F72D29" w:rsidP="00F87B79">
            <w:pPr>
              <w:pStyle w:val="L"/>
            </w:pPr>
          </w:p>
        </w:tc>
        <w:tc>
          <w:tcPr>
            <w:tcW w:w="992" w:type="dxa"/>
          </w:tcPr>
          <w:p w14:paraId="2D16B339" w14:textId="77777777" w:rsidR="00F72D29" w:rsidRPr="006333DB" w:rsidRDefault="00F72D29" w:rsidP="00F87B79">
            <w:pPr>
              <w:pStyle w:val="R0"/>
            </w:pPr>
            <m:oMath>
              <m:sSub>
                <m:sSubPr>
                  <m:ctrlPr>
                    <w:rPr>
                      <w:rFonts w:ascii="Cambria Math" w:hAnsi="Cambria Math"/>
                    </w:rPr>
                  </m:ctrlPr>
                </m:sSubPr>
                <m:e>
                  <m:r>
                    <w:rPr>
                      <w:rFonts w:ascii="Cambria Math" w:hAnsi="Cambria Math"/>
                    </w:rPr>
                    <m:t>Fp</m:t>
                  </m:r>
                </m:e>
                <m:sub>
                  <m:r>
                    <w:rPr>
                      <w:rFonts w:ascii="Cambria Math" w:hAnsi="Cambria Math"/>
                    </w:rPr>
                    <m:t>i</m:t>
                  </m:r>
                </m:sub>
              </m:sSub>
            </m:oMath>
            <w:r>
              <w:rPr>
                <w:rFonts w:hint="eastAsia"/>
              </w:rPr>
              <w:t>：</w:t>
            </w:r>
          </w:p>
        </w:tc>
        <w:tc>
          <w:tcPr>
            <w:tcW w:w="7473" w:type="dxa"/>
            <w:gridSpan w:val="2"/>
          </w:tcPr>
          <w:p w14:paraId="5AE6651A" w14:textId="77777777" w:rsidR="00F72D29" w:rsidRDefault="00F72D29" w:rsidP="00F87B79">
            <w:pPr>
              <w:pStyle w:val="L"/>
            </w:pPr>
            <w:r>
              <w:rPr>
                <w:rFonts w:hint="eastAsia"/>
              </w:rPr>
              <w:t>部位の人体に対する形態係数</w:t>
            </w:r>
            <w:r>
              <w:rPr>
                <w:rFonts w:hint="eastAsia"/>
              </w:rPr>
              <w:t>[</w:t>
            </w:r>
            <w:r>
              <w:rPr>
                <w:rFonts w:hint="eastAsia"/>
              </w:rPr>
              <w:t>－</w:t>
            </w:r>
            <w:r>
              <w:rPr>
                <w:rFonts w:hint="eastAsia"/>
              </w:rPr>
              <w:t>]</w:t>
            </w:r>
          </w:p>
        </w:tc>
      </w:tr>
    </w:tbl>
    <w:p w14:paraId="3FF1C733" w14:textId="77777777" w:rsidR="00F72D29" w:rsidRDefault="00F72D29" w:rsidP="00F72D29">
      <w:pPr>
        <w:pStyle w:val="afa"/>
      </w:pPr>
      <w:r>
        <w:rPr>
          <w:rFonts w:hint="eastAsia"/>
        </w:rPr>
        <w:t>正確な部位の人体に対する形態係数</w:t>
      </w:r>
      <m:oMath>
        <m:sSub>
          <m:sSubPr>
            <m:ctrlPr>
              <w:rPr>
                <w:rFonts w:ascii="Cambria Math" w:hAnsi="Cambria Math"/>
                <w:i/>
                <w:sz w:val="20"/>
              </w:rPr>
            </m:ctrlPr>
          </m:sSubPr>
          <m:e>
            <m:r>
              <w:rPr>
                <w:rFonts w:ascii="Cambria Math" w:hAnsi="Cambria Math"/>
              </w:rPr>
              <m:t>Fp</m:t>
            </m:r>
          </m:e>
          <m:sub>
            <m:r>
              <w:rPr>
                <w:rFonts w:ascii="Cambria Math" w:hAnsi="Cambria Math"/>
              </w:rPr>
              <m:t>i</m:t>
            </m:r>
          </m:sub>
        </m:sSub>
      </m:oMath>
      <w:r>
        <w:rPr>
          <w:rFonts w:hint="eastAsia"/>
        </w:rPr>
        <w:t>は、室の形状によって異なる。ここでは、その設定値について検討する。</w:t>
      </w:r>
    </w:p>
    <w:p w14:paraId="3973C3E6" w14:textId="77777777" w:rsidR="00F72D29" w:rsidRDefault="00F72D29" w:rsidP="00F72D29"/>
    <w:p w14:paraId="292F1643" w14:textId="77777777" w:rsidR="00F72D29" w:rsidRDefault="00F72D29" w:rsidP="00F72D29">
      <w:pPr>
        <w:pStyle w:val="4"/>
      </w:pPr>
      <w:r>
        <w:rPr>
          <w:rFonts w:hint="eastAsia"/>
        </w:rPr>
        <w:t>既往の形態係数</w:t>
      </w:r>
    </w:p>
    <w:p w14:paraId="0E75DBAA" w14:textId="77777777" w:rsidR="00F72D29" w:rsidRDefault="00F72D29" w:rsidP="00F72D29">
      <w:pPr>
        <w:pStyle w:val="5"/>
      </w:pPr>
      <w:bookmarkStart w:id="3" w:name="_Ref505860629"/>
      <w:r>
        <w:rPr>
          <w:rFonts w:hint="eastAsia"/>
        </w:rPr>
        <w:t>現行省エネルギー基準</w:t>
      </w:r>
      <w:bookmarkEnd w:id="3"/>
    </w:p>
    <w:p w14:paraId="5A78BBA2" w14:textId="77777777" w:rsidR="00F72D29" w:rsidRDefault="00F72D29" w:rsidP="00F72D29">
      <w:pPr>
        <w:pStyle w:val="afa"/>
      </w:pPr>
      <w:r>
        <w:rPr>
          <w:rFonts w:hint="eastAsia"/>
        </w:rPr>
        <w:t>現行省エネルギー基準では、室温を目標値として求めた熱負荷に対し居住者の温熱環境が共通になるように時々刻々の暖房熱負荷を補正している。負荷補正は、放射環境と垂直温度分布に関するものであり形態係数は放射環境に関する補正で使用する。負荷補正のための補正係数は自立循環型住宅のモデルプランのリビングを対象に</w:t>
      </w:r>
      <w:r>
        <w:fldChar w:fldCharType="begin"/>
      </w:r>
      <w:r>
        <w:instrText xml:space="preserve"> </w:instrText>
      </w:r>
      <w:r>
        <w:rPr>
          <w:rFonts w:hint="eastAsia"/>
        </w:rPr>
        <w:instrText>REF _Ref505859447 \h</w:instrText>
      </w:r>
      <w:r>
        <w:instrText xml:space="preserve"> </w:instrText>
      </w:r>
      <w:r>
        <w:fldChar w:fldCharType="separate"/>
      </w:r>
      <w:r>
        <w:rPr>
          <w:rFonts w:hint="eastAsia"/>
        </w:rPr>
        <w:t>図</w:t>
      </w:r>
      <w:r>
        <w:rPr>
          <w:rFonts w:hint="eastAsia"/>
        </w:rPr>
        <w:t xml:space="preserve"> </w:t>
      </w:r>
      <w:r>
        <w:rPr>
          <w:noProof/>
        </w:rPr>
        <w:t>2.7</w:t>
      </w:r>
      <w:r>
        <w:t>.</w:t>
      </w:r>
      <w:r>
        <w:rPr>
          <w:noProof/>
        </w:rPr>
        <w:t>70</w:t>
      </w:r>
      <w:r>
        <w:fldChar w:fldCharType="end"/>
      </w:r>
      <w:r>
        <w:rPr>
          <w:rFonts w:hint="eastAsia"/>
        </w:rPr>
        <w:t>に示す値が設定されている。床の形態係数が</w:t>
      </w:r>
      <w:r>
        <w:rPr>
          <w:rFonts w:hint="eastAsia"/>
        </w:rPr>
        <w:t>45%</w:t>
      </w:r>
      <w:r>
        <w:rPr>
          <w:rFonts w:hint="eastAsia"/>
        </w:rPr>
        <w:t>と大きいが、これは足の床への接触を加味して形態係数を大きめに設定しているためである。</w:t>
      </w:r>
    </w:p>
    <w:p w14:paraId="64C31C80" w14:textId="77777777" w:rsidR="00F72D29" w:rsidRPr="005D4281" w:rsidRDefault="00F72D29" w:rsidP="00F72D29"/>
    <w:p w14:paraId="2C2954DC" w14:textId="77777777" w:rsidR="00F72D29" w:rsidRDefault="00F72D29" w:rsidP="00F72D29">
      <w:pPr>
        <w:pStyle w:val="aff0"/>
      </w:pPr>
      <w:r w:rsidRPr="00C25FCC">
        <w:rPr>
          <w:noProof/>
        </w:rPr>
        <w:drawing>
          <wp:inline distT="0" distB="0" distL="0" distR="0" wp14:anchorId="70B9E681" wp14:editId="26CCD355">
            <wp:extent cx="3713480" cy="2634615"/>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3480" cy="2634615"/>
                    </a:xfrm>
                    <a:prstGeom prst="rect">
                      <a:avLst/>
                    </a:prstGeom>
                    <a:noFill/>
                    <a:ln>
                      <a:noFill/>
                    </a:ln>
                  </pic:spPr>
                </pic:pic>
              </a:graphicData>
            </a:graphic>
          </wp:inline>
        </w:drawing>
      </w:r>
    </w:p>
    <w:p w14:paraId="48A94726" w14:textId="77777777" w:rsidR="00F72D29" w:rsidRDefault="00F72D29" w:rsidP="00F72D29">
      <w:pPr>
        <w:pStyle w:val="aff1"/>
      </w:pPr>
      <w:bookmarkStart w:id="4" w:name="_Ref505859447"/>
      <w:r>
        <w:rPr>
          <w:rFonts w:hint="eastAsia"/>
        </w:rPr>
        <w:t>図</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2.7</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2</w:instrText>
      </w:r>
      <w:r>
        <w:instrText xml:space="preserve"> </w:instrText>
      </w:r>
      <w:r>
        <w:fldChar w:fldCharType="separate"/>
      </w:r>
      <w:r>
        <w:rPr>
          <w:noProof/>
        </w:rPr>
        <w:t>70</w:t>
      </w:r>
      <w:r>
        <w:fldChar w:fldCharType="end"/>
      </w:r>
      <w:bookmarkEnd w:id="4"/>
      <w:r>
        <w:rPr>
          <w:rFonts w:hint="eastAsia"/>
        </w:rPr>
        <w:t xml:space="preserve">　現行省エネ基準における人体に対する部位の形態係数</w:t>
      </w:r>
    </w:p>
    <w:p w14:paraId="211B64BC" w14:textId="77777777" w:rsidR="00F72D29" w:rsidRPr="006D0A46" w:rsidRDefault="00F72D29" w:rsidP="00F72D29">
      <w:pPr>
        <w:pStyle w:val="a"/>
        <w:numPr>
          <w:ilvl w:val="0"/>
          <w:numId w:val="1"/>
        </w:numPr>
      </w:pPr>
      <w:r>
        <w:rPr>
          <w:rFonts w:hint="eastAsia"/>
        </w:rPr>
        <w:t>床暖房が設定されている場合には、床暖房敷設率を乗じて床暖房敷設部分と非敷設部分の形態係数に案分している。</w:t>
      </w:r>
    </w:p>
    <w:p w14:paraId="32F4314D" w14:textId="77777777" w:rsidR="00F72D29" w:rsidRDefault="00F72D29" w:rsidP="00F72D29"/>
    <w:p w14:paraId="5D1428DE" w14:textId="77777777" w:rsidR="00F72D29" w:rsidRDefault="00F72D29" w:rsidP="00F72D29">
      <w:pPr>
        <w:pStyle w:val="5"/>
      </w:pPr>
      <w:bookmarkStart w:id="5" w:name="_Ref505861283"/>
      <w:r>
        <w:lastRenderedPageBreak/>
        <w:t>ASHRAE Handbook</w:t>
      </w:r>
      <w:r>
        <w:rPr>
          <w:rStyle w:val="af0"/>
        </w:rPr>
        <w:footnoteReference w:id="1"/>
      </w:r>
      <w:bookmarkEnd w:id="5"/>
    </w:p>
    <w:p w14:paraId="6970BAF1" w14:textId="77777777" w:rsidR="00F72D29" w:rsidRDefault="00F72D29" w:rsidP="00F72D29">
      <w:pPr>
        <w:pStyle w:val="afa"/>
      </w:pPr>
      <w:r>
        <w:rPr>
          <w:rFonts w:hint="eastAsia"/>
        </w:rPr>
        <w:t>ASHRAE</w:t>
      </w:r>
      <w:r>
        <w:t xml:space="preserve"> Handbook</w:t>
      </w:r>
      <w:r>
        <w:rPr>
          <w:rFonts w:hint="eastAsia"/>
        </w:rPr>
        <w:t>に示されている部位の人体に対する形態係数を</w:t>
      </w:r>
      <w:r>
        <w:fldChar w:fldCharType="begin"/>
      </w:r>
      <w:r>
        <w:instrText xml:space="preserve"> </w:instrText>
      </w:r>
      <w:r>
        <w:rPr>
          <w:rFonts w:hint="eastAsia"/>
        </w:rPr>
        <w:instrText>REF _Ref505860577 \h</w:instrText>
      </w:r>
      <w:r>
        <w:instrText xml:space="preserve"> </w:instrText>
      </w:r>
      <w:r>
        <w:fldChar w:fldCharType="separate"/>
      </w:r>
      <w:r>
        <w:rPr>
          <w:rFonts w:hint="eastAsia"/>
        </w:rPr>
        <w:t>図</w:t>
      </w:r>
      <w:r>
        <w:rPr>
          <w:rFonts w:hint="eastAsia"/>
        </w:rPr>
        <w:t xml:space="preserve"> </w:t>
      </w:r>
      <w:r>
        <w:rPr>
          <w:noProof/>
        </w:rPr>
        <w:t>2.7</w:t>
      </w:r>
      <w:r>
        <w:t>.</w:t>
      </w:r>
      <w:r>
        <w:rPr>
          <w:noProof/>
        </w:rPr>
        <w:t>71</w:t>
      </w:r>
      <w:r>
        <w:fldChar w:fldCharType="end"/>
      </w:r>
      <w:r>
        <w:rPr>
          <w:rFonts w:hint="eastAsia"/>
        </w:rPr>
        <w:t>に示す。同図は室用途など特に記載がないが、</w:t>
      </w:r>
      <w:r>
        <w:rPr>
          <w:rFonts w:hint="eastAsia"/>
        </w:rPr>
        <w:t>ASHRAE</w:t>
      </w:r>
      <w:r>
        <w:rPr>
          <w:rFonts w:hint="eastAsia"/>
        </w:rPr>
        <w:t>という団体の特性上、非住宅を対象としたものと推測される。</w:t>
      </w:r>
    </w:p>
    <w:p w14:paraId="24C097C7" w14:textId="77777777" w:rsidR="00F72D29" w:rsidRDefault="00F72D29" w:rsidP="00F72D29"/>
    <w:p w14:paraId="0B8B7A2C" w14:textId="77777777" w:rsidR="00F72D29" w:rsidRDefault="00F72D29" w:rsidP="00F72D29">
      <w:pPr>
        <w:pStyle w:val="aff0"/>
      </w:pPr>
      <w:r w:rsidRPr="00175FC6">
        <w:rPr>
          <w:noProof/>
        </w:rPr>
        <w:drawing>
          <wp:inline distT="0" distB="0" distL="0" distR="0" wp14:anchorId="1AD43015" wp14:editId="5945650D">
            <wp:extent cx="4565252" cy="1290181"/>
            <wp:effectExtent l="0" t="0" r="0" b="5715"/>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6681" b="7292"/>
                    <a:stretch/>
                  </pic:blipFill>
                  <pic:spPr bwMode="auto">
                    <a:xfrm>
                      <a:off x="0" y="0"/>
                      <a:ext cx="4565650" cy="1290293"/>
                    </a:xfrm>
                    <a:prstGeom prst="rect">
                      <a:avLst/>
                    </a:prstGeom>
                    <a:noFill/>
                    <a:ln>
                      <a:noFill/>
                    </a:ln>
                    <a:extLst>
                      <a:ext uri="{53640926-AAD7-44D8-BBD7-CCE9431645EC}">
                        <a14:shadowObscured xmlns:a14="http://schemas.microsoft.com/office/drawing/2010/main"/>
                      </a:ext>
                    </a:extLst>
                  </pic:spPr>
                </pic:pic>
              </a:graphicData>
            </a:graphic>
          </wp:inline>
        </w:drawing>
      </w:r>
    </w:p>
    <w:p w14:paraId="00DAAB67" w14:textId="77777777" w:rsidR="00F72D29" w:rsidRDefault="00F72D29" w:rsidP="00F72D29">
      <w:pPr>
        <w:pStyle w:val="aff1"/>
      </w:pPr>
      <w:bookmarkStart w:id="6" w:name="_Ref505860577"/>
      <w:r>
        <w:rPr>
          <w:rFonts w:hint="eastAsia"/>
        </w:rPr>
        <w:t>図</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2.7</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2</w:instrText>
      </w:r>
      <w:r>
        <w:instrText xml:space="preserve"> </w:instrText>
      </w:r>
      <w:r>
        <w:fldChar w:fldCharType="separate"/>
      </w:r>
      <w:r>
        <w:rPr>
          <w:noProof/>
        </w:rPr>
        <w:t>71</w:t>
      </w:r>
      <w:r>
        <w:fldChar w:fldCharType="end"/>
      </w:r>
      <w:bookmarkEnd w:id="6"/>
      <w:r>
        <w:rPr>
          <w:rFonts w:hint="eastAsia"/>
        </w:rPr>
        <w:t xml:space="preserve">　</w:t>
      </w:r>
      <w:r w:rsidRPr="00403CD1">
        <w:t xml:space="preserve"> </w:t>
      </w:r>
      <w:r>
        <w:t>ASHRAE Handbook</w:t>
      </w:r>
      <w:r>
        <w:rPr>
          <w:rFonts w:hint="eastAsia"/>
        </w:rPr>
        <w:t>による人体に対する部位の形態係数</w:t>
      </w:r>
    </w:p>
    <w:p w14:paraId="5FEE317C" w14:textId="77777777" w:rsidR="00F72D29" w:rsidRDefault="00F72D29" w:rsidP="00F72D29"/>
    <w:p w14:paraId="4FED3C30" w14:textId="77777777" w:rsidR="00F72D29" w:rsidRDefault="00F72D29" w:rsidP="00F72D29">
      <w:pPr>
        <w:pStyle w:val="5"/>
      </w:pPr>
      <w:r>
        <w:rPr>
          <w:rFonts w:hint="eastAsia"/>
        </w:rPr>
        <w:t>比較と考察</w:t>
      </w:r>
    </w:p>
    <w:p w14:paraId="5B2AD015" w14:textId="77777777" w:rsidR="00F72D29" w:rsidRDefault="00F72D29" w:rsidP="00F72D29">
      <w:pPr>
        <w:pStyle w:val="afa"/>
      </w:pPr>
      <w:r>
        <w:fldChar w:fldCharType="begin"/>
      </w:r>
      <w:r>
        <w:instrText xml:space="preserve"> REF _Ref505860629 \r \h </w:instrText>
      </w:r>
      <w:r>
        <w:fldChar w:fldCharType="separate"/>
      </w:r>
      <w:r>
        <w:rPr>
          <w:rFonts w:hint="eastAsia"/>
        </w:rPr>
        <w:t>1</w:t>
      </w:r>
      <w:r>
        <w:rPr>
          <w:rFonts w:hint="eastAsia"/>
        </w:rPr>
        <w:t>）</w:t>
      </w:r>
      <w:r>
        <w:fldChar w:fldCharType="end"/>
      </w:r>
      <w:r>
        <w:rPr>
          <w:rFonts w:hint="eastAsia"/>
        </w:rPr>
        <w:t>で示した現行省エネルギー基準と</w:t>
      </w:r>
      <w:r>
        <w:fldChar w:fldCharType="begin"/>
      </w:r>
      <w:r>
        <w:instrText xml:space="preserve"> REF _Ref505861283 \r \h </w:instrText>
      </w:r>
      <w:r>
        <w:fldChar w:fldCharType="separate"/>
      </w:r>
      <w:r>
        <w:rPr>
          <w:rFonts w:hint="eastAsia"/>
        </w:rPr>
        <w:t>2</w:t>
      </w:r>
      <w:r>
        <w:rPr>
          <w:rFonts w:hint="eastAsia"/>
        </w:rPr>
        <w:t>）</w:t>
      </w:r>
      <w:r>
        <w:fldChar w:fldCharType="end"/>
      </w:r>
      <w:r>
        <w:rPr>
          <w:rFonts w:hint="eastAsia"/>
        </w:rPr>
        <w:t>で示した</w:t>
      </w:r>
      <w:r>
        <w:rPr>
          <w:rFonts w:hint="eastAsia"/>
        </w:rPr>
        <w:t>ASHRAE Handbook</w:t>
      </w:r>
      <w:r>
        <w:rPr>
          <w:rFonts w:hint="eastAsia"/>
        </w:rPr>
        <w:t>を整理して</w:t>
      </w:r>
      <w:r>
        <w:fldChar w:fldCharType="begin"/>
      </w:r>
      <w:r>
        <w:instrText xml:space="preserve"> </w:instrText>
      </w:r>
      <w:r>
        <w:rPr>
          <w:rFonts w:hint="eastAsia"/>
        </w:rPr>
        <w:instrText>REF _Ref505861387 \h</w:instrText>
      </w:r>
      <w:r>
        <w:instrText xml:space="preserve"> </w:instrText>
      </w:r>
      <w:r>
        <w:fldChar w:fldCharType="separate"/>
      </w:r>
      <w:r>
        <w:rPr>
          <w:rFonts w:hint="eastAsia"/>
        </w:rPr>
        <w:t>図</w:t>
      </w:r>
      <w:r>
        <w:rPr>
          <w:rFonts w:hint="eastAsia"/>
        </w:rPr>
        <w:t xml:space="preserve"> </w:t>
      </w:r>
      <w:r>
        <w:rPr>
          <w:noProof/>
        </w:rPr>
        <w:t>2.7</w:t>
      </w:r>
      <w:r>
        <w:t>.</w:t>
      </w:r>
      <w:r>
        <w:rPr>
          <w:noProof/>
        </w:rPr>
        <w:t>72</w:t>
      </w:r>
      <w:r>
        <w:fldChar w:fldCharType="end"/>
      </w:r>
      <w:r>
        <w:rPr>
          <w:rFonts w:hint="eastAsia"/>
        </w:rPr>
        <w:t>に示すように比較した。現行省エネルギー基準は、わが国の住宅固有の裸足での生活による床への接触を加味していることから、特に床について</w:t>
      </w:r>
      <w:r>
        <w:rPr>
          <w:rFonts w:hint="eastAsia"/>
        </w:rPr>
        <w:t>A</w:t>
      </w:r>
      <w:r>
        <w:t>SHRAE Handbook</w:t>
      </w:r>
      <w:r>
        <w:rPr>
          <w:rFonts w:hint="eastAsia"/>
        </w:rPr>
        <w:t>とのかい離が大きい。現行省エネルギー基準の天井の形態係数は</w:t>
      </w:r>
      <w:r>
        <w:rPr>
          <w:rFonts w:hint="eastAsia"/>
        </w:rPr>
        <w:t>A</w:t>
      </w:r>
      <w:r>
        <w:t>SHRAE Handbook</w:t>
      </w:r>
      <w:r>
        <w:rPr>
          <w:rFonts w:hint="eastAsia"/>
        </w:rPr>
        <w:t>の座位に近い。床への接触は放射環境ではないが、人体の温熱環境への影響を加味した形態係数ということであれば</w:t>
      </w:r>
      <w:r>
        <w:rPr>
          <w:rFonts w:hint="eastAsia"/>
        </w:rPr>
        <w:t>A</w:t>
      </w:r>
      <w:r>
        <w:t>SHRAE Handbook</w:t>
      </w:r>
      <w:r>
        <w:rPr>
          <w:rFonts w:hint="eastAsia"/>
        </w:rPr>
        <w:t>よりも実態に近いと考えられる。</w:t>
      </w:r>
    </w:p>
    <w:p w14:paraId="147D9CE2" w14:textId="77777777" w:rsidR="00F72D29" w:rsidRPr="00573C94" w:rsidRDefault="00F72D29" w:rsidP="00F72D29"/>
    <w:p w14:paraId="31F8491E" w14:textId="77777777" w:rsidR="00F72D29" w:rsidRDefault="00F72D29" w:rsidP="00F72D29">
      <w:pPr>
        <w:pStyle w:val="aff0"/>
      </w:pPr>
      <w:r w:rsidRPr="00573C94">
        <w:rPr>
          <w:noProof/>
        </w:rPr>
        <w:drawing>
          <wp:inline distT="0" distB="0" distL="0" distR="0" wp14:anchorId="5642923E" wp14:editId="52F12B4A">
            <wp:extent cx="4567555" cy="1862455"/>
            <wp:effectExtent l="0" t="0" r="0" b="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7555" cy="1862455"/>
                    </a:xfrm>
                    <a:prstGeom prst="rect">
                      <a:avLst/>
                    </a:prstGeom>
                    <a:noFill/>
                    <a:ln>
                      <a:noFill/>
                    </a:ln>
                  </pic:spPr>
                </pic:pic>
              </a:graphicData>
            </a:graphic>
          </wp:inline>
        </w:drawing>
      </w:r>
    </w:p>
    <w:p w14:paraId="1D19D486" w14:textId="77777777" w:rsidR="00F72D29" w:rsidRDefault="00F72D29" w:rsidP="00F72D29">
      <w:pPr>
        <w:pStyle w:val="aff1"/>
      </w:pPr>
      <w:bookmarkStart w:id="7" w:name="_Ref505861387"/>
      <w:r>
        <w:rPr>
          <w:rFonts w:hint="eastAsia"/>
        </w:rPr>
        <w:t>図</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2.7</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2</w:instrText>
      </w:r>
      <w:r>
        <w:instrText xml:space="preserve"> </w:instrText>
      </w:r>
      <w:r>
        <w:fldChar w:fldCharType="separate"/>
      </w:r>
      <w:r>
        <w:rPr>
          <w:noProof/>
        </w:rPr>
        <w:t>72</w:t>
      </w:r>
      <w:r>
        <w:fldChar w:fldCharType="end"/>
      </w:r>
      <w:bookmarkEnd w:id="7"/>
      <w:r>
        <w:rPr>
          <w:rFonts w:hint="eastAsia"/>
        </w:rPr>
        <w:t xml:space="preserve">　人体に対する部位の形態係数</w:t>
      </w:r>
    </w:p>
    <w:p w14:paraId="02FADD3E" w14:textId="77777777" w:rsidR="00F72D29" w:rsidRDefault="00F72D29" w:rsidP="00F72D29"/>
    <w:p w14:paraId="6D064EB7" w14:textId="77777777" w:rsidR="00F72D29" w:rsidRPr="00E4394D" w:rsidRDefault="00F72D29" w:rsidP="00F72D29">
      <w:pPr>
        <w:pStyle w:val="4"/>
      </w:pPr>
      <w:r>
        <w:rPr>
          <w:rFonts w:hint="eastAsia"/>
        </w:rPr>
        <w:t>省エネルギー基準での扱い</w:t>
      </w:r>
    </w:p>
    <w:p w14:paraId="2606AF5B" w14:textId="77777777" w:rsidR="00F72D29" w:rsidRDefault="00F72D29" w:rsidP="00F72D29">
      <w:pPr>
        <w:pStyle w:val="afa"/>
      </w:pPr>
      <w:r>
        <w:rPr>
          <w:rFonts w:hint="eastAsia"/>
        </w:rPr>
        <w:t>部位</w:t>
      </w:r>
      <m:oMath>
        <m:r>
          <w:rPr>
            <w:rFonts w:ascii="Cambria Math" w:eastAsia="HGP創英角ｺﾞｼｯｸUB" w:hAnsi="Cambria Math"/>
          </w:rPr>
          <m:t>k</m:t>
        </m:r>
      </m:oMath>
      <w:r>
        <w:rPr>
          <w:rFonts w:hint="eastAsia"/>
        </w:rPr>
        <w:t>の人体に対する放射割合</w:t>
      </w:r>
      <m:oMath>
        <m:sSub>
          <m:sSubPr>
            <m:ctrlPr>
              <w:rPr>
                <w:rFonts w:ascii="Cambria Math" w:hAnsi="Cambria Math"/>
                <w:i/>
              </w:rPr>
            </m:ctrlPr>
          </m:sSubPr>
          <m:e>
            <m:r>
              <w:rPr>
                <w:rFonts w:ascii="Cambria Math" w:hAnsi="Cambria Math"/>
              </w:rPr>
              <m:t>Fot</m:t>
            </m:r>
          </m:e>
          <m:sub>
            <m:r>
              <w:rPr>
                <w:rFonts w:ascii="Cambria Math" w:hAnsi="Cambria Math"/>
              </w:rPr>
              <m:t>k</m:t>
            </m:r>
          </m:sub>
        </m:sSub>
      </m:oMath>
      <w:r>
        <w:rPr>
          <w:rFonts w:hint="eastAsia"/>
        </w:rPr>
        <w:t>は人が高さ方向で床に近い位置に居ること、床への接触に伴う温熱環境を放射割合に加味することを想定し、現行省エネ基準で使用されている考え方を参考に、以下のとおりとする。</w:t>
      </w:r>
    </w:p>
    <w:p w14:paraId="6981FD9D" w14:textId="77777777" w:rsidR="00F72D29" w:rsidRDefault="00F72D29" w:rsidP="00F72D29"/>
    <w:p w14:paraId="3AEB5BC8" w14:textId="77777777" w:rsidR="00F72D29" w:rsidRDefault="00F72D29" w:rsidP="00F72D29">
      <w:pPr>
        <w:pStyle w:val="aff1"/>
      </w:pPr>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2.7</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Pr>
          <w:noProof/>
        </w:rPr>
        <w:t>17</w:t>
      </w:r>
      <w:r>
        <w:fldChar w:fldCharType="end"/>
      </w:r>
      <w:r>
        <w:rPr>
          <w:rFonts w:hint="eastAsia"/>
        </w:rPr>
        <w:t xml:space="preserve">　部位の人体に対する放射割合</w:t>
      </w:r>
    </w:p>
    <w:tbl>
      <w:tblPr>
        <w:tblStyle w:val="aff4"/>
        <w:tblW w:w="9781"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60"/>
        <w:gridCol w:w="3260"/>
        <w:gridCol w:w="3261"/>
      </w:tblGrid>
      <w:tr w:rsidR="00F72D29" w:rsidRPr="00D31540" w14:paraId="414DCFC3" w14:textId="77777777" w:rsidTr="00F87B79">
        <w:tc>
          <w:tcPr>
            <w:tcW w:w="3260" w:type="dxa"/>
            <w:tcBorders>
              <w:bottom w:val="single" w:sz="12" w:space="0" w:color="auto"/>
              <w:right w:val="single" w:sz="12" w:space="0" w:color="auto"/>
            </w:tcBorders>
          </w:tcPr>
          <w:p w14:paraId="722CE923" w14:textId="77777777" w:rsidR="00F72D29" w:rsidRPr="00D31540" w:rsidRDefault="00F72D29" w:rsidP="00F87B79">
            <w:pPr>
              <w:pStyle w:val="aff5"/>
            </w:pPr>
            <w:r w:rsidRPr="00D31540">
              <w:rPr>
                <w:rFonts w:hint="eastAsia"/>
              </w:rPr>
              <w:t>部位</w:t>
            </w:r>
          </w:p>
        </w:tc>
        <w:tc>
          <w:tcPr>
            <w:tcW w:w="3260" w:type="dxa"/>
            <w:tcBorders>
              <w:left w:val="single" w:sz="12" w:space="0" w:color="auto"/>
              <w:bottom w:val="single" w:sz="12" w:space="0" w:color="auto"/>
            </w:tcBorders>
          </w:tcPr>
          <w:p w14:paraId="3FF8C99E" w14:textId="77777777" w:rsidR="00F72D29" w:rsidRPr="00D31540" w:rsidRDefault="00F72D29" w:rsidP="00F87B79">
            <w:pPr>
              <w:pStyle w:val="aff5"/>
            </w:pPr>
            <w:r w:rsidRPr="00D31540">
              <w:rPr>
                <w:rFonts w:hint="eastAsia"/>
              </w:rPr>
              <w:t>放射割合</w:t>
            </w:r>
          </w:p>
        </w:tc>
        <w:tc>
          <w:tcPr>
            <w:tcW w:w="3261" w:type="dxa"/>
            <w:tcBorders>
              <w:bottom w:val="single" w:sz="12" w:space="0" w:color="auto"/>
            </w:tcBorders>
          </w:tcPr>
          <w:p w14:paraId="465B8D70" w14:textId="77777777" w:rsidR="00F72D29" w:rsidRPr="00D31540" w:rsidRDefault="00F72D29" w:rsidP="00F87B79">
            <w:pPr>
              <w:pStyle w:val="aff5"/>
            </w:pPr>
            <w:r w:rsidRPr="00D31540">
              <w:rPr>
                <w:rFonts w:hint="eastAsia"/>
              </w:rPr>
              <w:t>（参考）現行省エネ基準</w:t>
            </w:r>
          </w:p>
        </w:tc>
      </w:tr>
      <w:tr w:rsidR="00F72D29" w:rsidRPr="00D31540" w14:paraId="0FF3C3FC" w14:textId="77777777" w:rsidTr="00F87B79">
        <w:tc>
          <w:tcPr>
            <w:tcW w:w="3260" w:type="dxa"/>
            <w:tcBorders>
              <w:top w:val="single" w:sz="12" w:space="0" w:color="auto"/>
              <w:right w:val="single" w:sz="12" w:space="0" w:color="auto"/>
            </w:tcBorders>
          </w:tcPr>
          <w:p w14:paraId="61285004" w14:textId="77777777" w:rsidR="00F72D29" w:rsidRPr="00D31540" w:rsidRDefault="00F72D29" w:rsidP="00F87B79">
            <w:pPr>
              <w:pStyle w:val="C0"/>
            </w:pPr>
            <w:r w:rsidRPr="00D31540">
              <w:rPr>
                <w:rFonts w:hint="eastAsia"/>
              </w:rPr>
              <w:t>床</w:t>
            </w:r>
          </w:p>
        </w:tc>
        <w:tc>
          <w:tcPr>
            <w:tcW w:w="3260" w:type="dxa"/>
            <w:tcBorders>
              <w:top w:val="single" w:sz="12" w:space="0" w:color="auto"/>
              <w:left w:val="single" w:sz="12" w:space="0" w:color="auto"/>
            </w:tcBorders>
          </w:tcPr>
          <w:p w14:paraId="6292A409" w14:textId="77777777" w:rsidR="00F72D29" w:rsidRPr="00D31540" w:rsidRDefault="00F72D29" w:rsidP="00F87B79">
            <w:pPr>
              <w:pStyle w:val="C0"/>
            </w:pPr>
            <w:r w:rsidRPr="00D31540">
              <w:rPr>
                <w:rFonts w:hint="eastAsia"/>
              </w:rPr>
              <w:t>45%</w:t>
            </w:r>
          </w:p>
        </w:tc>
        <w:tc>
          <w:tcPr>
            <w:tcW w:w="3261" w:type="dxa"/>
            <w:tcBorders>
              <w:top w:val="single" w:sz="12" w:space="0" w:color="auto"/>
            </w:tcBorders>
          </w:tcPr>
          <w:p w14:paraId="2EABCD67" w14:textId="77777777" w:rsidR="00F72D29" w:rsidRPr="00D31540" w:rsidRDefault="00F72D29" w:rsidP="00F87B79">
            <w:pPr>
              <w:pStyle w:val="C0"/>
            </w:pPr>
            <w:r w:rsidRPr="00D31540">
              <w:rPr>
                <w:rFonts w:hint="eastAsia"/>
              </w:rPr>
              <w:t>45%</w:t>
            </w:r>
          </w:p>
        </w:tc>
      </w:tr>
      <w:tr w:rsidR="00F72D29" w:rsidRPr="00D31540" w14:paraId="6B31CE24" w14:textId="77777777" w:rsidTr="00F87B79">
        <w:tc>
          <w:tcPr>
            <w:tcW w:w="3260" w:type="dxa"/>
            <w:tcBorders>
              <w:right w:val="single" w:sz="12" w:space="0" w:color="auto"/>
            </w:tcBorders>
          </w:tcPr>
          <w:p w14:paraId="15B24CAD" w14:textId="77777777" w:rsidR="00F72D29" w:rsidRPr="00D31540" w:rsidRDefault="00F72D29" w:rsidP="00F87B79">
            <w:pPr>
              <w:pStyle w:val="C0"/>
            </w:pPr>
            <w:r w:rsidRPr="00D31540">
              <w:rPr>
                <w:rFonts w:hint="eastAsia"/>
              </w:rPr>
              <w:t>天井</w:t>
            </w:r>
          </w:p>
        </w:tc>
        <w:tc>
          <w:tcPr>
            <w:tcW w:w="3260" w:type="dxa"/>
            <w:vMerge w:val="restart"/>
            <w:tcBorders>
              <w:left w:val="single" w:sz="12" w:space="0" w:color="auto"/>
            </w:tcBorders>
          </w:tcPr>
          <w:p w14:paraId="7434502D" w14:textId="77777777" w:rsidR="00F72D29" w:rsidRPr="00D31540" w:rsidRDefault="00F72D29" w:rsidP="00F87B79">
            <w:pPr>
              <w:pStyle w:val="C0"/>
            </w:pPr>
            <w:r>
              <w:rPr>
                <w:rFonts w:hint="eastAsia"/>
              </w:rPr>
              <w:t>床以外の</w:t>
            </w:r>
            <w:r>
              <w:rPr>
                <w:rFonts w:hint="eastAsia"/>
              </w:rPr>
              <w:t>55%</w:t>
            </w:r>
            <w:r>
              <w:rPr>
                <w:rFonts w:hint="eastAsia"/>
              </w:rPr>
              <w:t>を</w:t>
            </w:r>
            <w:r w:rsidRPr="00D31540">
              <w:rPr>
                <w:rFonts w:hint="eastAsia"/>
              </w:rPr>
              <w:t>面積比</w:t>
            </w:r>
            <w:r>
              <w:rPr>
                <w:rFonts w:hint="eastAsia"/>
              </w:rPr>
              <w:t>で案分</w:t>
            </w:r>
          </w:p>
        </w:tc>
        <w:tc>
          <w:tcPr>
            <w:tcW w:w="3261" w:type="dxa"/>
          </w:tcPr>
          <w:p w14:paraId="15F4CB8E" w14:textId="77777777" w:rsidR="00F72D29" w:rsidRPr="00D31540" w:rsidRDefault="00F72D29" w:rsidP="00F87B79">
            <w:pPr>
              <w:pStyle w:val="C0"/>
            </w:pPr>
            <w:r w:rsidRPr="00D31540">
              <w:rPr>
                <w:rFonts w:hint="eastAsia"/>
              </w:rPr>
              <w:t>18%</w:t>
            </w:r>
          </w:p>
        </w:tc>
      </w:tr>
      <w:tr w:rsidR="00F72D29" w:rsidRPr="00D31540" w14:paraId="3CBAD04E" w14:textId="77777777" w:rsidTr="00F87B79">
        <w:tc>
          <w:tcPr>
            <w:tcW w:w="3260" w:type="dxa"/>
            <w:tcBorders>
              <w:right w:val="single" w:sz="12" w:space="0" w:color="auto"/>
            </w:tcBorders>
          </w:tcPr>
          <w:p w14:paraId="70BE26D3" w14:textId="77777777" w:rsidR="00F72D29" w:rsidRPr="00D31540" w:rsidRDefault="00F72D29" w:rsidP="00F87B79">
            <w:pPr>
              <w:pStyle w:val="C0"/>
            </w:pPr>
            <w:r w:rsidRPr="00D31540">
              <w:rPr>
                <w:rFonts w:hint="eastAsia"/>
              </w:rPr>
              <w:lastRenderedPageBreak/>
              <w:t>間仕切り壁</w:t>
            </w:r>
          </w:p>
        </w:tc>
        <w:tc>
          <w:tcPr>
            <w:tcW w:w="3260" w:type="dxa"/>
            <w:vMerge/>
            <w:tcBorders>
              <w:left w:val="single" w:sz="12" w:space="0" w:color="auto"/>
            </w:tcBorders>
          </w:tcPr>
          <w:p w14:paraId="49E44E49" w14:textId="77777777" w:rsidR="00F72D29" w:rsidRPr="00D31540" w:rsidRDefault="00F72D29" w:rsidP="00F87B79">
            <w:pPr>
              <w:pStyle w:val="C0"/>
            </w:pPr>
          </w:p>
        </w:tc>
        <w:tc>
          <w:tcPr>
            <w:tcW w:w="3261" w:type="dxa"/>
          </w:tcPr>
          <w:p w14:paraId="569C1412" w14:textId="77777777" w:rsidR="00F72D29" w:rsidRPr="00D31540" w:rsidRDefault="00F72D29" w:rsidP="00F87B79">
            <w:pPr>
              <w:pStyle w:val="C0"/>
            </w:pPr>
            <w:r w:rsidRPr="00D31540">
              <w:rPr>
                <w:rFonts w:hint="eastAsia"/>
              </w:rPr>
              <w:t>15%</w:t>
            </w:r>
          </w:p>
        </w:tc>
      </w:tr>
      <w:tr w:rsidR="00F72D29" w:rsidRPr="00D31540" w14:paraId="2CAE9D86" w14:textId="77777777" w:rsidTr="00F87B79">
        <w:tc>
          <w:tcPr>
            <w:tcW w:w="3260" w:type="dxa"/>
            <w:tcBorders>
              <w:right w:val="single" w:sz="12" w:space="0" w:color="auto"/>
            </w:tcBorders>
          </w:tcPr>
          <w:p w14:paraId="65D60B0A" w14:textId="77777777" w:rsidR="00F72D29" w:rsidRPr="00D31540" w:rsidRDefault="00F72D29" w:rsidP="00F87B79">
            <w:pPr>
              <w:pStyle w:val="C0"/>
            </w:pPr>
            <w:r w:rsidRPr="00D31540">
              <w:rPr>
                <w:rFonts w:hint="eastAsia"/>
              </w:rPr>
              <w:t>窓</w:t>
            </w:r>
          </w:p>
        </w:tc>
        <w:tc>
          <w:tcPr>
            <w:tcW w:w="3260" w:type="dxa"/>
            <w:vMerge/>
            <w:tcBorders>
              <w:left w:val="single" w:sz="12" w:space="0" w:color="auto"/>
            </w:tcBorders>
          </w:tcPr>
          <w:p w14:paraId="5F725C24" w14:textId="77777777" w:rsidR="00F72D29" w:rsidRPr="00D31540" w:rsidRDefault="00F72D29" w:rsidP="00F87B79">
            <w:pPr>
              <w:pStyle w:val="C0"/>
            </w:pPr>
          </w:p>
        </w:tc>
        <w:tc>
          <w:tcPr>
            <w:tcW w:w="3261" w:type="dxa"/>
          </w:tcPr>
          <w:p w14:paraId="4145C54B" w14:textId="77777777" w:rsidR="00F72D29" w:rsidRPr="00D31540" w:rsidRDefault="00F72D29" w:rsidP="00F87B79">
            <w:pPr>
              <w:pStyle w:val="C0"/>
            </w:pPr>
            <w:r w:rsidRPr="00D31540">
              <w:rPr>
                <w:rFonts w:hint="eastAsia"/>
              </w:rPr>
              <w:t>6%</w:t>
            </w:r>
          </w:p>
        </w:tc>
      </w:tr>
      <w:tr w:rsidR="00F72D29" w:rsidRPr="00D31540" w14:paraId="57B5C3B4" w14:textId="77777777" w:rsidTr="00F87B79">
        <w:tc>
          <w:tcPr>
            <w:tcW w:w="3260" w:type="dxa"/>
            <w:tcBorders>
              <w:right w:val="single" w:sz="12" w:space="0" w:color="auto"/>
            </w:tcBorders>
          </w:tcPr>
          <w:p w14:paraId="41DDD7E6" w14:textId="77777777" w:rsidR="00F72D29" w:rsidRPr="00D31540" w:rsidRDefault="00F72D29" w:rsidP="00F87B79">
            <w:pPr>
              <w:pStyle w:val="C0"/>
            </w:pPr>
            <w:r w:rsidRPr="00D31540">
              <w:rPr>
                <w:rFonts w:hint="eastAsia"/>
              </w:rPr>
              <w:t>外壁</w:t>
            </w:r>
          </w:p>
        </w:tc>
        <w:tc>
          <w:tcPr>
            <w:tcW w:w="3260" w:type="dxa"/>
            <w:vMerge/>
            <w:tcBorders>
              <w:left w:val="single" w:sz="12" w:space="0" w:color="auto"/>
            </w:tcBorders>
          </w:tcPr>
          <w:p w14:paraId="76B07190" w14:textId="77777777" w:rsidR="00F72D29" w:rsidRPr="00D31540" w:rsidRDefault="00F72D29" w:rsidP="00F87B79">
            <w:pPr>
              <w:pStyle w:val="C0"/>
            </w:pPr>
          </w:p>
        </w:tc>
        <w:tc>
          <w:tcPr>
            <w:tcW w:w="3261" w:type="dxa"/>
          </w:tcPr>
          <w:p w14:paraId="6A018770" w14:textId="77777777" w:rsidR="00F72D29" w:rsidRPr="00D31540" w:rsidRDefault="00F72D29" w:rsidP="00F87B79">
            <w:pPr>
              <w:pStyle w:val="C0"/>
            </w:pPr>
            <w:r w:rsidRPr="00D31540">
              <w:rPr>
                <w:rFonts w:hint="eastAsia"/>
              </w:rPr>
              <w:t>16%</w:t>
            </w:r>
          </w:p>
        </w:tc>
      </w:tr>
    </w:tbl>
    <w:p w14:paraId="7321BF6E" w14:textId="77777777" w:rsidR="00F72D29" w:rsidRDefault="00F72D29" w:rsidP="00F72D29"/>
    <w:p w14:paraId="21C92AD5" w14:textId="77777777" w:rsidR="00D9146A" w:rsidRDefault="00D9146A"/>
    <w:sectPr w:rsidR="00D9146A" w:rsidSect="00F72D2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B9AEA" w14:textId="77777777" w:rsidR="00441E84" w:rsidRDefault="00441E84" w:rsidP="00F72D29">
      <w:r>
        <w:separator/>
      </w:r>
    </w:p>
  </w:endnote>
  <w:endnote w:type="continuationSeparator" w:id="0">
    <w:p w14:paraId="43BE13D5" w14:textId="77777777" w:rsidR="00441E84" w:rsidRDefault="00441E84" w:rsidP="00F72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15074" w14:textId="77777777" w:rsidR="00441E84" w:rsidRDefault="00441E84" w:rsidP="00F72D29">
      <w:r>
        <w:separator/>
      </w:r>
    </w:p>
  </w:footnote>
  <w:footnote w:type="continuationSeparator" w:id="0">
    <w:p w14:paraId="12E1E7F7" w14:textId="77777777" w:rsidR="00441E84" w:rsidRDefault="00441E84" w:rsidP="00F72D29">
      <w:r>
        <w:continuationSeparator/>
      </w:r>
    </w:p>
  </w:footnote>
  <w:footnote w:id="1">
    <w:p w14:paraId="09169CC3" w14:textId="77777777" w:rsidR="00F72D29" w:rsidRDefault="00F72D29" w:rsidP="00F72D29">
      <w:pPr>
        <w:pStyle w:val="af1"/>
      </w:pPr>
      <w:r>
        <w:rPr>
          <w:rStyle w:val="af0"/>
        </w:rPr>
        <w:footnoteRef/>
      </w:r>
      <w:r>
        <w:t xml:space="preserve"> </w:t>
      </w:r>
      <w:r>
        <w:tab/>
      </w:r>
      <w:r>
        <w:rPr>
          <w:rFonts w:hint="eastAsia"/>
        </w:rPr>
        <w:t>ASHRAE H</w:t>
      </w:r>
      <w:r>
        <w:t xml:space="preserve">andbook Fundamentals 2013, Chapter 9 </w:t>
      </w:r>
      <w:r w:rsidRPr="00403CD1">
        <w:t>THERMAL COMFORT</w:t>
      </w:r>
      <w:r>
        <w:t>, pp. 9.11, 2013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9.8pt;height:9.8pt" o:bullet="t">
        <v:imagedata r:id="rId1" o:title="BD10268_"/>
      </v:shape>
    </w:pict>
  </w:numPicBullet>
  <w:abstractNum w:abstractNumId="0" w15:restartNumberingAfterBreak="0">
    <w:nsid w:val="FFFFFF89"/>
    <w:multiLevelType w:val="singleLevel"/>
    <w:tmpl w:val="3758B796"/>
    <w:lvl w:ilvl="0">
      <w:start w:val="1"/>
      <w:numFmt w:val="bullet"/>
      <w:pStyle w:val="a"/>
      <w:lvlText w:val="※"/>
      <w:lvlJc w:val="left"/>
      <w:pPr>
        <w:ind w:left="420" w:hanging="420"/>
      </w:pPr>
      <w:rPr>
        <w:rFonts w:ascii="ＭＳ Ｐ明朝" w:eastAsia="ＭＳ Ｐ明朝" w:hAnsi="ＭＳ Ｐ明朝" w:hint="eastAsia"/>
        <w:color w:val="auto"/>
      </w:rPr>
    </w:lvl>
  </w:abstractNum>
  <w:abstractNum w:abstractNumId="1" w15:restartNumberingAfterBreak="0">
    <w:nsid w:val="3C8B5376"/>
    <w:multiLevelType w:val="hybridMultilevel"/>
    <w:tmpl w:val="F036D9F4"/>
    <w:lvl w:ilvl="0" w:tplc="E7982FC6">
      <w:start w:val="1"/>
      <w:numFmt w:val="bullet"/>
      <w:pStyle w:val="a0"/>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6E630F8"/>
    <w:multiLevelType w:val="multilevel"/>
    <w:tmpl w:val="85A46C6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4）"/>
      <w:lvlJc w:val="left"/>
      <w:pPr>
        <w:tabs>
          <w:tab w:val="num" w:pos="1984"/>
        </w:tabs>
        <w:ind w:left="1984" w:hanging="708"/>
      </w:pPr>
      <w:rPr>
        <w:rFonts w:hint="eastAsia"/>
      </w:rPr>
    </w:lvl>
    <w:lvl w:ilvl="4">
      <w:start w:val="1"/>
      <w:numFmt w:val="decimal"/>
      <w:pStyle w:val="5"/>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0"/>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29"/>
    <w:rsid w:val="00072125"/>
    <w:rsid w:val="00094781"/>
    <w:rsid w:val="000A3FFE"/>
    <w:rsid w:val="00146C62"/>
    <w:rsid w:val="00184A16"/>
    <w:rsid w:val="001E0420"/>
    <w:rsid w:val="001E45D3"/>
    <w:rsid w:val="002261E4"/>
    <w:rsid w:val="00255B28"/>
    <w:rsid w:val="002F46E4"/>
    <w:rsid w:val="002F5FB9"/>
    <w:rsid w:val="00414430"/>
    <w:rsid w:val="00441E84"/>
    <w:rsid w:val="0044515E"/>
    <w:rsid w:val="004C33EA"/>
    <w:rsid w:val="00614EDC"/>
    <w:rsid w:val="006203A2"/>
    <w:rsid w:val="00624776"/>
    <w:rsid w:val="0065306F"/>
    <w:rsid w:val="006772F5"/>
    <w:rsid w:val="00697C8E"/>
    <w:rsid w:val="006C42A8"/>
    <w:rsid w:val="00720D96"/>
    <w:rsid w:val="00793F9A"/>
    <w:rsid w:val="007A290A"/>
    <w:rsid w:val="007B2BF7"/>
    <w:rsid w:val="008B23E9"/>
    <w:rsid w:val="00995060"/>
    <w:rsid w:val="009D633E"/>
    <w:rsid w:val="009E6FC5"/>
    <w:rsid w:val="009F1825"/>
    <w:rsid w:val="00A1009C"/>
    <w:rsid w:val="00A135C2"/>
    <w:rsid w:val="00A630DC"/>
    <w:rsid w:val="00A94913"/>
    <w:rsid w:val="00AB2E49"/>
    <w:rsid w:val="00AB40E2"/>
    <w:rsid w:val="00AC3734"/>
    <w:rsid w:val="00AD5A5C"/>
    <w:rsid w:val="00C366D4"/>
    <w:rsid w:val="00D9146A"/>
    <w:rsid w:val="00F72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FE9564"/>
  <w15:chartTrackingRefBased/>
  <w15:docId w15:val="{10AB6C7F-EFEE-4D90-B3C4-10259051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72D29"/>
    <w:pPr>
      <w:widowControl w:val="0"/>
      <w:jc w:val="both"/>
    </w:pPr>
    <w:rPr>
      <w:rFonts w:ascii="Times New Roman" w:eastAsia="ＭＳ Ｐ明朝" w:hAnsi="Times New Roman" w:cs="Times New Roman"/>
      <w:sz w:val="20"/>
      <w:szCs w:val="24"/>
    </w:rPr>
  </w:style>
  <w:style w:type="paragraph" w:styleId="1">
    <w:name w:val="heading 1"/>
    <w:basedOn w:val="a1"/>
    <w:next w:val="a1"/>
    <w:link w:val="10"/>
    <w:autoRedefine/>
    <w:qFormat/>
    <w:rsid w:val="0044515E"/>
    <w:pPr>
      <w:numPr>
        <w:numId w:val="8"/>
      </w:numPr>
      <w:outlineLvl w:val="0"/>
    </w:pPr>
    <w:rPr>
      <w:rFonts w:ascii="Arial Black" w:eastAsia="HGP創英角ｺﾞｼｯｸUB" w:hAnsi="Arial Black"/>
      <w:sz w:val="22"/>
    </w:rPr>
  </w:style>
  <w:style w:type="paragraph" w:styleId="2">
    <w:name w:val="heading 2"/>
    <w:basedOn w:val="a1"/>
    <w:next w:val="a1"/>
    <w:link w:val="20"/>
    <w:autoRedefine/>
    <w:qFormat/>
    <w:rsid w:val="0044515E"/>
    <w:pPr>
      <w:keepNext/>
      <w:numPr>
        <w:ilvl w:val="1"/>
        <w:numId w:val="8"/>
      </w:numPr>
      <w:outlineLvl w:val="1"/>
    </w:pPr>
    <w:rPr>
      <w:rFonts w:ascii="Arial Black" w:eastAsia="HGP創英角ｺﾞｼｯｸUB" w:hAnsi="Arial Black"/>
    </w:rPr>
  </w:style>
  <w:style w:type="paragraph" w:styleId="3">
    <w:name w:val="heading 3"/>
    <w:basedOn w:val="a1"/>
    <w:next w:val="a1"/>
    <w:link w:val="30"/>
    <w:autoRedefine/>
    <w:qFormat/>
    <w:rsid w:val="0044515E"/>
    <w:pPr>
      <w:keepNext/>
      <w:numPr>
        <w:ilvl w:val="2"/>
        <w:numId w:val="8"/>
      </w:numPr>
      <w:outlineLvl w:val="2"/>
    </w:pPr>
    <w:rPr>
      <w:rFonts w:ascii="Arial" w:eastAsia="ＭＳ Ｐゴシック" w:hAnsi="Arial"/>
    </w:rPr>
  </w:style>
  <w:style w:type="paragraph" w:styleId="4">
    <w:name w:val="heading 4"/>
    <w:basedOn w:val="a1"/>
    <w:next w:val="a1"/>
    <w:link w:val="40"/>
    <w:autoRedefine/>
    <w:qFormat/>
    <w:rsid w:val="0044515E"/>
    <w:pPr>
      <w:keepNext/>
      <w:numPr>
        <w:ilvl w:val="3"/>
        <w:numId w:val="8"/>
      </w:numPr>
      <w:outlineLvl w:val="3"/>
    </w:pPr>
    <w:rPr>
      <w:rFonts w:ascii="Arial" w:eastAsia="ＭＳ Ｐゴシック" w:hAnsi="Arial"/>
      <w:bCs/>
    </w:rPr>
  </w:style>
  <w:style w:type="paragraph" w:styleId="5">
    <w:name w:val="heading 5"/>
    <w:basedOn w:val="a1"/>
    <w:next w:val="a1"/>
    <w:link w:val="50"/>
    <w:autoRedefine/>
    <w:qFormat/>
    <w:rsid w:val="0044515E"/>
    <w:pPr>
      <w:keepNext/>
      <w:numPr>
        <w:ilvl w:val="4"/>
        <w:numId w:val="8"/>
      </w:numPr>
      <w:outlineLvl w:val="4"/>
    </w:pPr>
    <w:rPr>
      <w:b/>
    </w:rPr>
  </w:style>
  <w:style w:type="paragraph" w:styleId="6">
    <w:name w:val="heading 6"/>
    <w:basedOn w:val="a1"/>
    <w:next w:val="a1"/>
    <w:link w:val="60"/>
    <w:autoRedefine/>
    <w:uiPriority w:val="9"/>
    <w:unhideWhenUsed/>
    <w:qFormat/>
    <w:rsid w:val="00F72D29"/>
    <w:pPr>
      <w:keepNext/>
      <w:tabs>
        <w:tab w:val="num" w:pos="5006"/>
      </w:tabs>
      <w:ind w:left="426" w:hanging="283"/>
      <w:outlineLvl w:val="5"/>
    </w:pPr>
    <w:rPr>
      <w:b/>
      <w:bCs/>
    </w:rPr>
  </w:style>
  <w:style w:type="paragraph" w:styleId="8">
    <w:name w:val="heading 8"/>
    <w:basedOn w:val="a1"/>
    <w:link w:val="80"/>
    <w:autoRedefine/>
    <w:qFormat/>
    <w:rsid w:val="0044515E"/>
    <w:pPr>
      <w:keepNext/>
      <w:numPr>
        <w:ilvl w:val="7"/>
        <w:numId w:val="8"/>
      </w:numPr>
      <w:ind w:left="851" w:hanging="283"/>
      <w:outlineLvl w:val="7"/>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rsid w:val="0044515E"/>
    <w:rPr>
      <w:sz w:val="18"/>
      <w:szCs w:val="18"/>
    </w:rPr>
  </w:style>
  <w:style w:type="paragraph" w:styleId="a6">
    <w:name w:val="annotation text"/>
    <w:basedOn w:val="a1"/>
    <w:link w:val="a7"/>
    <w:uiPriority w:val="99"/>
    <w:semiHidden/>
    <w:unhideWhenUsed/>
    <w:rsid w:val="0044515E"/>
    <w:pPr>
      <w:jc w:val="left"/>
    </w:pPr>
  </w:style>
  <w:style w:type="character" w:customStyle="1" w:styleId="a7">
    <w:name w:val="コメント文字列 (文字)"/>
    <w:basedOn w:val="a2"/>
    <w:link w:val="a6"/>
    <w:uiPriority w:val="99"/>
    <w:semiHidden/>
    <w:rsid w:val="0044515E"/>
    <w:rPr>
      <w:rFonts w:ascii="Times New Roman" w:eastAsia="ＭＳ Ｐ明朝" w:hAnsi="Times New Roman" w:cs="Times New Roman"/>
      <w:sz w:val="20"/>
      <w:szCs w:val="24"/>
    </w:rPr>
  </w:style>
  <w:style w:type="character" w:styleId="a8">
    <w:name w:val="Hyperlink"/>
    <w:basedOn w:val="a2"/>
    <w:uiPriority w:val="99"/>
    <w:unhideWhenUsed/>
    <w:rsid w:val="0044515E"/>
    <w:rPr>
      <w:color w:val="0563C1" w:themeColor="hyperlink"/>
      <w:u w:val="single"/>
    </w:rPr>
  </w:style>
  <w:style w:type="paragraph" w:styleId="a9">
    <w:name w:val="footer"/>
    <w:basedOn w:val="a1"/>
    <w:link w:val="aa"/>
    <w:uiPriority w:val="99"/>
    <w:unhideWhenUsed/>
    <w:rsid w:val="0044515E"/>
    <w:pPr>
      <w:tabs>
        <w:tab w:val="center" w:pos="4252"/>
        <w:tab w:val="right" w:pos="8504"/>
      </w:tabs>
      <w:snapToGrid w:val="0"/>
    </w:pPr>
  </w:style>
  <w:style w:type="character" w:customStyle="1" w:styleId="aa">
    <w:name w:val="フッター (文字)"/>
    <w:basedOn w:val="a2"/>
    <w:link w:val="a9"/>
    <w:uiPriority w:val="99"/>
    <w:rsid w:val="0044515E"/>
    <w:rPr>
      <w:rFonts w:ascii="Times New Roman" w:eastAsia="ＭＳ Ｐ明朝" w:hAnsi="Times New Roman" w:cs="Times New Roman"/>
      <w:sz w:val="20"/>
      <w:szCs w:val="24"/>
    </w:rPr>
  </w:style>
  <w:style w:type="character" w:styleId="ab">
    <w:name w:val="Placeholder Text"/>
    <w:basedOn w:val="a2"/>
    <w:uiPriority w:val="99"/>
    <w:semiHidden/>
    <w:rsid w:val="0044515E"/>
    <w:rPr>
      <w:color w:val="808080"/>
    </w:rPr>
  </w:style>
  <w:style w:type="paragraph" w:customStyle="1" w:styleId="ac">
    <w:name w:val="プログラムリスト"/>
    <w:basedOn w:val="a1"/>
    <w:autoRedefine/>
    <w:qFormat/>
    <w:rsid w:val="0044515E"/>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d">
    <w:name w:val="header"/>
    <w:basedOn w:val="a1"/>
    <w:link w:val="ae"/>
    <w:uiPriority w:val="99"/>
    <w:unhideWhenUsed/>
    <w:rsid w:val="0044515E"/>
    <w:pPr>
      <w:tabs>
        <w:tab w:val="center" w:pos="4252"/>
        <w:tab w:val="right" w:pos="8504"/>
      </w:tabs>
      <w:snapToGrid w:val="0"/>
    </w:pPr>
  </w:style>
  <w:style w:type="character" w:customStyle="1" w:styleId="ae">
    <w:name w:val="ヘッダー (文字)"/>
    <w:basedOn w:val="a2"/>
    <w:link w:val="ad"/>
    <w:uiPriority w:val="99"/>
    <w:rsid w:val="0044515E"/>
    <w:rPr>
      <w:rFonts w:ascii="Times New Roman" w:eastAsia="ＭＳ Ｐ明朝" w:hAnsi="Times New Roman" w:cs="Times New Roman"/>
      <w:sz w:val="20"/>
      <w:szCs w:val="24"/>
    </w:rPr>
  </w:style>
  <w:style w:type="character" w:customStyle="1" w:styleId="af">
    <w:name w:val="下付け"/>
    <w:rsid w:val="0044515E"/>
    <w:rPr>
      <w:vertAlign w:val="subscript"/>
    </w:rPr>
  </w:style>
  <w:style w:type="paragraph" w:styleId="a">
    <w:name w:val="List Bullet"/>
    <w:basedOn w:val="a1"/>
    <w:autoRedefine/>
    <w:rsid w:val="0044515E"/>
    <w:pPr>
      <w:numPr>
        <w:numId w:val="2"/>
      </w:numPr>
    </w:pPr>
  </w:style>
  <w:style w:type="character" w:styleId="af0">
    <w:name w:val="footnote reference"/>
    <w:basedOn w:val="a2"/>
    <w:uiPriority w:val="99"/>
    <w:unhideWhenUsed/>
    <w:rsid w:val="0044515E"/>
    <w:rPr>
      <w:vertAlign w:val="superscript"/>
    </w:rPr>
  </w:style>
  <w:style w:type="paragraph" w:styleId="af1">
    <w:name w:val="footnote text"/>
    <w:basedOn w:val="a1"/>
    <w:link w:val="af2"/>
    <w:autoRedefine/>
    <w:uiPriority w:val="99"/>
    <w:unhideWhenUsed/>
    <w:qFormat/>
    <w:rsid w:val="0044515E"/>
    <w:pPr>
      <w:snapToGrid w:val="0"/>
      <w:ind w:left="426" w:hangingChars="213" w:hanging="426"/>
      <w:jc w:val="left"/>
    </w:pPr>
  </w:style>
  <w:style w:type="character" w:customStyle="1" w:styleId="af2">
    <w:name w:val="脚注文字列 (文字)"/>
    <w:basedOn w:val="a2"/>
    <w:link w:val="af1"/>
    <w:uiPriority w:val="99"/>
    <w:rsid w:val="0044515E"/>
    <w:rPr>
      <w:rFonts w:ascii="Times New Roman" w:eastAsia="ＭＳ Ｐ明朝" w:hAnsi="Times New Roman" w:cs="Times New Roman"/>
      <w:sz w:val="20"/>
      <w:szCs w:val="24"/>
    </w:rPr>
  </w:style>
  <w:style w:type="character" w:styleId="af3">
    <w:name w:val="Emphasis"/>
    <w:uiPriority w:val="20"/>
    <w:qFormat/>
    <w:rsid w:val="0044515E"/>
    <w:rPr>
      <w:i/>
      <w:iCs/>
    </w:rPr>
  </w:style>
  <w:style w:type="character" w:customStyle="1" w:styleId="af4">
    <w:name w:val="強調赤字"/>
    <w:rsid w:val="0044515E"/>
    <w:rPr>
      <w:b/>
      <w:color w:val="FF0000"/>
    </w:rPr>
  </w:style>
  <w:style w:type="paragraph" w:styleId="af5">
    <w:name w:val="Closing"/>
    <w:basedOn w:val="a1"/>
    <w:link w:val="af6"/>
    <w:autoRedefine/>
    <w:rsid w:val="0044515E"/>
    <w:pPr>
      <w:jc w:val="right"/>
    </w:pPr>
  </w:style>
  <w:style w:type="character" w:customStyle="1" w:styleId="af6">
    <w:name w:val="結語 (文字)"/>
    <w:link w:val="af5"/>
    <w:rsid w:val="0044515E"/>
    <w:rPr>
      <w:rFonts w:ascii="Times New Roman" w:eastAsia="ＭＳ Ｐ明朝" w:hAnsi="Times New Roman" w:cs="Times New Roman"/>
      <w:sz w:val="20"/>
      <w:szCs w:val="24"/>
    </w:rPr>
  </w:style>
  <w:style w:type="character" w:customStyle="1" w:styleId="10">
    <w:name w:val="見出し 1 (文字)"/>
    <w:link w:val="1"/>
    <w:rsid w:val="0044515E"/>
    <w:rPr>
      <w:rFonts w:ascii="Arial Black" w:eastAsia="HGP創英角ｺﾞｼｯｸUB" w:hAnsi="Arial Black" w:cs="Times New Roman"/>
      <w:sz w:val="22"/>
      <w:szCs w:val="24"/>
    </w:rPr>
  </w:style>
  <w:style w:type="character" w:customStyle="1" w:styleId="20">
    <w:name w:val="見出し 2 (文字)"/>
    <w:link w:val="2"/>
    <w:rsid w:val="0044515E"/>
    <w:rPr>
      <w:rFonts w:ascii="Arial Black" w:eastAsia="HGP創英角ｺﾞｼｯｸUB" w:hAnsi="Arial Black" w:cs="Times New Roman"/>
      <w:sz w:val="20"/>
      <w:szCs w:val="24"/>
    </w:rPr>
  </w:style>
  <w:style w:type="character" w:customStyle="1" w:styleId="30">
    <w:name w:val="見出し 3 (文字)"/>
    <w:link w:val="3"/>
    <w:rsid w:val="0044515E"/>
    <w:rPr>
      <w:rFonts w:ascii="Arial" w:eastAsia="ＭＳ Ｐゴシック" w:hAnsi="Arial" w:cs="Times New Roman"/>
      <w:sz w:val="20"/>
      <w:szCs w:val="24"/>
    </w:rPr>
  </w:style>
  <w:style w:type="character" w:customStyle="1" w:styleId="40">
    <w:name w:val="見出し 4 (文字)"/>
    <w:link w:val="4"/>
    <w:rsid w:val="0044515E"/>
    <w:rPr>
      <w:rFonts w:ascii="Arial" w:eastAsia="ＭＳ Ｐゴシック" w:hAnsi="Arial" w:cs="Times New Roman"/>
      <w:bCs/>
      <w:sz w:val="20"/>
      <w:szCs w:val="24"/>
    </w:rPr>
  </w:style>
  <w:style w:type="character" w:customStyle="1" w:styleId="50">
    <w:name w:val="見出し 5 (文字)"/>
    <w:link w:val="5"/>
    <w:rsid w:val="0044515E"/>
    <w:rPr>
      <w:rFonts w:ascii="Times New Roman" w:eastAsia="ＭＳ Ｐ明朝" w:hAnsi="Times New Roman" w:cs="Times New Roman"/>
      <w:b/>
      <w:sz w:val="20"/>
      <w:szCs w:val="24"/>
    </w:rPr>
  </w:style>
  <w:style w:type="character" w:customStyle="1" w:styleId="80">
    <w:name w:val="見出し 8 (文字)"/>
    <w:link w:val="8"/>
    <w:rsid w:val="0044515E"/>
    <w:rPr>
      <w:rFonts w:ascii="Times New Roman" w:eastAsia="ＭＳ Ｐ明朝" w:hAnsi="Times New Roman" w:cs="Times New Roman"/>
      <w:sz w:val="20"/>
      <w:szCs w:val="24"/>
    </w:rPr>
  </w:style>
  <w:style w:type="paragraph" w:styleId="af7">
    <w:name w:val="No Spacing"/>
    <w:basedOn w:val="a1"/>
    <w:autoRedefine/>
    <w:qFormat/>
    <w:rsid w:val="0044515E"/>
    <w:pPr>
      <w:snapToGrid w:val="0"/>
    </w:pPr>
    <w:rPr>
      <w:bCs/>
      <w:sz w:val="18"/>
    </w:rPr>
  </w:style>
  <w:style w:type="paragraph" w:customStyle="1" w:styleId="af8">
    <w:name w:val="行間詰めタイトル"/>
    <w:basedOn w:val="a1"/>
    <w:autoRedefine/>
    <w:rsid w:val="0044515E"/>
    <w:pPr>
      <w:snapToGrid w:val="0"/>
      <w:jc w:val="center"/>
    </w:pPr>
    <w:rPr>
      <w:rFonts w:ascii="Arial" w:eastAsia="ＭＳ Ｐゴシック" w:hAnsi="Arial"/>
      <w:sz w:val="18"/>
    </w:rPr>
  </w:style>
  <w:style w:type="paragraph" w:customStyle="1" w:styleId="C">
    <w:name w:val="行詰めC"/>
    <w:basedOn w:val="af7"/>
    <w:qFormat/>
    <w:rsid w:val="0044515E"/>
    <w:pPr>
      <w:jc w:val="center"/>
    </w:pPr>
  </w:style>
  <w:style w:type="paragraph" w:customStyle="1" w:styleId="R">
    <w:name w:val="行詰めR"/>
    <w:basedOn w:val="af7"/>
    <w:qFormat/>
    <w:rsid w:val="0044515E"/>
    <w:pPr>
      <w:jc w:val="right"/>
    </w:pPr>
  </w:style>
  <w:style w:type="character" w:styleId="af9">
    <w:name w:val="line number"/>
    <w:basedOn w:val="a2"/>
    <w:uiPriority w:val="99"/>
    <w:semiHidden/>
    <w:unhideWhenUsed/>
    <w:rsid w:val="0044515E"/>
  </w:style>
  <w:style w:type="paragraph" w:styleId="afa">
    <w:name w:val="Body Text"/>
    <w:basedOn w:val="a1"/>
    <w:link w:val="afb"/>
    <w:autoRedefine/>
    <w:rsid w:val="0044515E"/>
    <w:pPr>
      <w:ind w:firstLineChars="100" w:firstLine="210"/>
    </w:pPr>
    <w:rPr>
      <w:sz w:val="21"/>
    </w:rPr>
  </w:style>
  <w:style w:type="character" w:customStyle="1" w:styleId="afb">
    <w:name w:val="本文 (文字)"/>
    <w:link w:val="afa"/>
    <w:rsid w:val="0044515E"/>
    <w:rPr>
      <w:rFonts w:ascii="Times New Roman" w:eastAsia="ＭＳ Ｐ明朝" w:hAnsi="Times New Roman" w:cs="Times New Roman"/>
      <w:szCs w:val="24"/>
    </w:rPr>
  </w:style>
  <w:style w:type="paragraph" w:customStyle="1" w:styleId="afc">
    <w:name w:val="式番号"/>
    <w:basedOn w:val="afa"/>
    <w:next w:val="afa"/>
    <w:autoRedefine/>
    <w:rsid w:val="0044515E"/>
    <w:pPr>
      <w:ind w:firstLine="100"/>
      <w:jc w:val="right"/>
    </w:pPr>
  </w:style>
  <w:style w:type="paragraph" w:styleId="afd">
    <w:name w:val="Signature"/>
    <w:basedOn w:val="a1"/>
    <w:next w:val="a1"/>
    <w:link w:val="afe"/>
    <w:autoRedefine/>
    <w:rsid w:val="0044515E"/>
    <w:pPr>
      <w:jc w:val="right"/>
    </w:pPr>
    <w:rPr>
      <w:sz w:val="21"/>
    </w:rPr>
  </w:style>
  <w:style w:type="character" w:customStyle="1" w:styleId="afe">
    <w:name w:val="署名 (文字)"/>
    <w:link w:val="afd"/>
    <w:rsid w:val="0044515E"/>
    <w:rPr>
      <w:rFonts w:ascii="Times New Roman" w:eastAsia="ＭＳ Ｐ明朝" w:hAnsi="Times New Roman" w:cs="Times New Roman"/>
      <w:szCs w:val="24"/>
    </w:rPr>
  </w:style>
  <w:style w:type="character" w:customStyle="1" w:styleId="aff">
    <w:name w:val="上付け"/>
    <w:rsid w:val="0044515E"/>
    <w:rPr>
      <w:vertAlign w:val="superscript"/>
    </w:rPr>
  </w:style>
  <w:style w:type="paragraph" w:customStyle="1" w:styleId="aff0">
    <w:name w:val="図"/>
    <w:basedOn w:val="a1"/>
    <w:autoRedefine/>
    <w:rsid w:val="0044515E"/>
    <w:pPr>
      <w:snapToGrid w:val="0"/>
      <w:jc w:val="center"/>
    </w:pPr>
  </w:style>
  <w:style w:type="paragraph" w:styleId="aff1">
    <w:name w:val="caption"/>
    <w:basedOn w:val="a1"/>
    <w:next w:val="a1"/>
    <w:autoRedefine/>
    <w:qFormat/>
    <w:rsid w:val="0044515E"/>
    <w:pPr>
      <w:jc w:val="center"/>
    </w:pPr>
    <w:rPr>
      <w:rFonts w:ascii="Arial" w:eastAsia="ＭＳ Ｐゴシック" w:hAnsi="Arial"/>
      <w:bCs/>
      <w:szCs w:val="20"/>
    </w:rPr>
  </w:style>
  <w:style w:type="paragraph" w:styleId="aff2">
    <w:name w:val="Balloon Text"/>
    <w:basedOn w:val="a1"/>
    <w:link w:val="aff3"/>
    <w:uiPriority w:val="99"/>
    <w:semiHidden/>
    <w:unhideWhenUsed/>
    <w:rsid w:val="0044515E"/>
    <w:rPr>
      <w:rFonts w:asciiTheme="majorHAnsi" w:eastAsiaTheme="majorEastAsia" w:hAnsiTheme="majorHAnsi" w:cstheme="majorBidi"/>
      <w:sz w:val="18"/>
      <w:szCs w:val="18"/>
    </w:rPr>
  </w:style>
  <w:style w:type="character" w:customStyle="1" w:styleId="aff3">
    <w:name w:val="吹き出し (文字)"/>
    <w:basedOn w:val="a2"/>
    <w:link w:val="aff2"/>
    <w:uiPriority w:val="99"/>
    <w:semiHidden/>
    <w:rsid w:val="0044515E"/>
    <w:rPr>
      <w:rFonts w:asciiTheme="majorHAnsi" w:eastAsiaTheme="majorEastAsia" w:hAnsiTheme="majorHAnsi" w:cstheme="majorBidi"/>
      <w:sz w:val="18"/>
      <w:szCs w:val="18"/>
    </w:rPr>
  </w:style>
  <w:style w:type="table" w:styleId="aff4">
    <w:name w:val="Table Grid"/>
    <w:basedOn w:val="a3"/>
    <w:uiPriority w:val="59"/>
    <w:rsid w:val="00445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表タイトル"/>
    <w:basedOn w:val="afa"/>
    <w:autoRedefine/>
    <w:rsid w:val="0044515E"/>
    <w:pPr>
      <w:ind w:firstLineChars="0" w:firstLine="0"/>
      <w:jc w:val="center"/>
    </w:pPr>
    <w:rPr>
      <w:rFonts w:ascii="Arial" w:eastAsia="ＭＳ Ｐゴシック" w:hAnsi="Arial"/>
      <w:sz w:val="18"/>
    </w:rPr>
  </w:style>
  <w:style w:type="paragraph" w:styleId="aff6">
    <w:name w:val="Title"/>
    <w:basedOn w:val="a1"/>
    <w:next w:val="a1"/>
    <w:link w:val="aff7"/>
    <w:autoRedefine/>
    <w:qFormat/>
    <w:rsid w:val="0044515E"/>
    <w:pPr>
      <w:jc w:val="center"/>
      <w:outlineLvl w:val="0"/>
    </w:pPr>
    <w:rPr>
      <w:rFonts w:ascii="Arial Black" w:eastAsia="HGP創英角ｺﾞｼｯｸUB" w:hAnsi="Arial Black" w:cs="Arial"/>
      <w:sz w:val="24"/>
      <w:szCs w:val="32"/>
    </w:rPr>
  </w:style>
  <w:style w:type="character" w:customStyle="1" w:styleId="aff7">
    <w:name w:val="表題 (文字)"/>
    <w:link w:val="aff6"/>
    <w:rsid w:val="0044515E"/>
    <w:rPr>
      <w:rFonts w:ascii="Arial Black" w:eastAsia="HGP創英角ｺﾞｼｯｸUB" w:hAnsi="Arial Black" w:cs="Arial"/>
      <w:sz w:val="24"/>
      <w:szCs w:val="32"/>
    </w:rPr>
  </w:style>
  <w:style w:type="paragraph" w:customStyle="1" w:styleId="C0">
    <w:name w:val="表中文字C"/>
    <w:basedOn w:val="afa"/>
    <w:autoRedefine/>
    <w:rsid w:val="0044515E"/>
    <w:pPr>
      <w:ind w:firstLineChars="0" w:firstLine="0"/>
      <w:jc w:val="center"/>
    </w:pPr>
    <w:rPr>
      <w:sz w:val="18"/>
    </w:rPr>
  </w:style>
  <w:style w:type="paragraph" w:customStyle="1" w:styleId="L">
    <w:name w:val="表中文字L"/>
    <w:basedOn w:val="C0"/>
    <w:autoRedefine/>
    <w:rsid w:val="0044515E"/>
    <w:pPr>
      <w:jc w:val="both"/>
    </w:pPr>
    <w:rPr>
      <w:bCs/>
    </w:rPr>
  </w:style>
  <w:style w:type="paragraph" w:customStyle="1" w:styleId="a0">
    <w:name w:val="表中箇条書き"/>
    <w:basedOn w:val="L"/>
    <w:autoRedefine/>
    <w:rsid w:val="0044515E"/>
    <w:pPr>
      <w:numPr>
        <w:numId w:val="9"/>
      </w:numPr>
      <w:ind w:left="264" w:hanging="264"/>
    </w:pPr>
  </w:style>
  <w:style w:type="paragraph" w:customStyle="1" w:styleId="R0">
    <w:name w:val="表中文字R"/>
    <w:basedOn w:val="C0"/>
    <w:autoRedefine/>
    <w:rsid w:val="0044515E"/>
    <w:pPr>
      <w:jc w:val="right"/>
    </w:pPr>
  </w:style>
  <w:style w:type="paragraph" w:styleId="aff8">
    <w:name w:val="Subtitle"/>
    <w:basedOn w:val="a1"/>
    <w:link w:val="aff9"/>
    <w:qFormat/>
    <w:rsid w:val="0044515E"/>
    <w:pPr>
      <w:jc w:val="center"/>
      <w:outlineLvl w:val="1"/>
    </w:pPr>
    <w:rPr>
      <w:rFonts w:ascii="Arial" w:eastAsia="ＭＳ ゴシック" w:hAnsi="Arial" w:cs="Arial"/>
      <w:sz w:val="24"/>
    </w:rPr>
  </w:style>
  <w:style w:type="character" w:customStyle="1" w:styleId="aff9">
    <w:name w:val="副題 (文字)"/>
    <w:link w:val="aff8"/>
    <w:rsid w:val="0044515E"/>
    <w:rPr>
      <w:rFonts w:ascii="Arial" w:eastAsia="ＭＳ ゴシック" w:hAnsi="Arial" w:cs="Arial"/>
      <w:sz w:val="24"/>
      <w:szCs w:val="24"/>
    </w:rPr>
  </w:style>
  <w:style w:type="paragraph" w:styleId="11">
    <w:name w:val="toc 1"/>
    <w:basedOn w:val="a1"/>
    <w:next w:val="a1"/>
    <w:autoRedefine/>
    <w:uiPriority w:val="39"/>
    <w:unhideWhenUsed/>
    <w:rsid w:val="0044515E"/>
  </w:style>
  <w:style w:type="paragraph" w:styleId="21">
    <w:name w:val="toc 2"/>
    <w:basedOn w:val="a1"/>
    <w:next w:val="a1"/>
    <w:autoRedefine/>
    <w:uiPriority w:val="39"/>
    <w:unhideWhenUsed/>
    <w:rsid w:val="0044515E"/>
    <w:pPr>
      <w:ind w:leftChars="100" w:left="200"/>
    </w:pPr>
  </w:style>
  <w:style w:type="paragraph" w:styleId="31">
    <w:name w:val="toc 3"/>
    <w:basedOn w:val="a1"/>
    <w:next w:val="a1"/>
    <w:autoRedefine/>
    <w:uiPriority w:val="39"/>
    <w:unhideWhenUsed/>
    <w:rsid w:val="0044515E"/>
    <w:pPr>
      <w:ind w:leftChars="200" w:left="400"/>
    </w:pPr>
  </w:style>
  <w:style w:type="character" w:customStyle="1" w:styleId="60">
    <w:name w:val="見出し 6 (文字)"/>
    <w:basedOn w:val="a2"/>
    <w:link w:val="6"/>
    <w:uiPriority w:val="9"/>
    <w:rsid w:val="00F72D29"/>
    <w:rPr>
      <w:rFonts w:ascii="Times New Roman" w:eastAsia="ＭＳ Ｐ明朝" w:hAnsi="Times New Roman" w:cs="Times New Roman"/>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Satoh</dc:creator>
  <cp:keywords/>
  <dc:description/>
  <cp:lastModifiedBy>Makoto Satoh</cp:lastModifiedBy>
  <cp:revision>1</cp:revision>
  <dcterms:created xsi:type="dcterms:W3CDTF">2020-12-18T10:24:00Z</dcterms:created>
  <dcterms:modified xsi:type="dcterms:W3CDTF">2020-12-18T10:24:00Z</dcterms:modified>
</cp:coreProperties>
</file>