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59CED3" w14:textId="32795A88" w:rsidR="00EF6DB1" w:rsidRDefault="00A20B62">
      <w:pPr>
        <w:rPr>
          <w:rFonts w:asciiTheme="minorHAnsi" w:hAnsiTheme="minorHAnsi" w:cstheme="minorHAnsi"/>
        </w:rPr>
      </w:pPr>
      <w:r>
        <w:rPr>
          <w:rFonts w:ascii="Calibri" w:hAnsi="Calibri" w:cstheme="minorHAnsi"/>
          <w:b/>
          <w:noProof/>
        </w:rPr>
        <mc:AlternateContent>
          <mc:Choice Requires="wps">
            <w:drawing>
              <wp:anchor distT="0" distB="0" distL="114300" distR="114300" simplePos="0" relativeHeight="2" behindDoc="0" locked="0" layoutInCell="1" allowOverlap="1" wp14:anchorId="392F4826" wp14:editId="7F9D461F">
                <wp:simplePos x="0" y="0"/>
                <wp:positionH relativeFrom="column">
                  <wp:posOffset>139566</wp:posOffset>
                </wp:positionH>
                <wp:positionV relativeFrom="paragraph">
                  <wp:posOffset>27272</wp:posOffset>
                </wp:positionV>
                <wp:extent cx="5627370" cy="2450431"/>
                <wp:effectExtent l="0" t="0" r="0" b="1270"/>
                <wp:wrapNone/>
                <wp:docPr id="1" name="Text Box 2"/>
                <wp:cNvGraphicFramePr/>
                <a:graphic xmlns:a="http://schemas.openxmlformats.org/drawingml/2006/main">
                  <a:graphicData uri="http://schemas.microsoft.com/office/word/2010/wordprocessingShape">
                    <wps:wsp>
                      <wps:cNvSpPr/>
                      <wps:spPr>
                        <a:xfrm>
                          <a:off x="0" y="0"/>
                          <a:ext cx="5627370" cy="2450431"/>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E641D1C" w14:textId="50F6763F" w:rsidR="00E46B6D" w:rsidRDefault="00E46B6D">
                            <w:pPr>
                              <w:pStyle w:val="FrameContents"/>
                              <w:jc w:val="center"/>
                              <w:rPr>
                                <w:rFonts w:ascii="Helvetica" w:hAnsi="Helvetica"/>
                                <w:b/>
                                <w:i/>
                                <w:iCs/>
                                <w:sz w:val="32"/>
                                <w:szCs w:val="32"/>
                              </w:rPr>
                            </w:pPr>
                            <w:r>
                              <w:rPr>
                                <w:rFonts w:ascii="Helvetica" w:hAnsi="Helvetica"/>
                                <w:b/>
                                <w:i/>
                                <w:iCs/>
                                <w:sz w:val="32"/>
                                <w:szCs w:val="32"/>
                              </w:rPr>
                              <w:t xml:space="preserve">Pitt-CMU </w:t>
                            </w:r>
                          </w:p>
                          <w:p w14:paraId="51BD90AA" w14:textId="77777777" w:rsidR="00E46B6D" w:rsidRDefault="00E46B6D">
                            <w:pPr>
                              <w:pStyle w:val="FrameContents"/>
                              <w:jc w:val="center"/>
                              <w:rPr>
                                <w:rFonts w:ascii="Helvetica" w:hAnsi="Helvetica"/>
                                <w:b/>
                                <w:i/>
                                <w:iCs/>
                                <w:sz w:val="32"/>
                                <w:szCs w:val="32"/>
                              </w:rPr>
                            </w:pPr>
                            <w:r>
                              <w:rPr>
                                <w:rFonts w:ascii="Helvetica" w:hAnsi="Helvetica"/>
                                <w:b/>
                                <w:i/>
                                <w:iCs/>
                                <w:sz w:val="32"/>
                                <w:szCs w:val="32"/>
                              </w:rPr>
                              <w:t>Brain Imaging Data Generation &amp; Education</w:t>
                            </w:r>
                          </w:p>
                          <w:p w14:paraId="7063AD43" w14:textId="77777777" w:rsidR="00E46B6D" w:rsidRDefault="00E46B6D">
                            <w:pPr>
                              <w:pStyle w:val="FrameContents"/>
                              <w:jc w:val="center"/>
                              <w:rPr>
                                <w:rFonts w:ascii="Helvetica" w:hAnsi="Helvetica"/>
                                <w:b/>
                                <w:i/>
                                <w:iCs/>
                                <w:sz w:val="32"/>
                                <w:szCs w:val="32"/>
                              </w:rPr>
                            </w:pPr>
                            <w:r>
                              <w:rPr>
                                <w:rFonts w:ascii="Helvetica" w:hAnsi="Helvetica"/>
                                <w:b/>
                                <w:i/>
                                <w:iCs/>
                                <w:sz w:val="32"/>
                                <w:szCs w:val="32"/>
                              </w:rPr>
                              <w:t xml:space="preserve">(BRIDGE) </w:t>
                            </w:r>
                          </w:p>
                          <w:p w14:paraId="3AFAC592" w14:textId="7492D99C" w:rsidR="00E46B6D" w:rsidRDefault="00E46B6D">
                            <w:pPr>
                              <w:pStyle w:val="FrameContents"/>
                              <w:jc w:val="center"/>
                              <w:rPr>
                                <w:rFonts w:ascii="Helvetica" w:hAnsi="Helvetica"/>
                                <w:b/>
                                <w:i/>
                                <w:iCs/>
                                <w:sz w:val="32"/>
                                <w:szCs w:val="32"/>
                              </w:rPr>
                            </w:pPr>
                            <w:r>
                              <w:rPr>
                                <w:rFonts w:ascii="Helvetica" w:hAnsi="Helvetica"/>
                                <w:b/>
                                <w:i/>
                                <w:iCs/>
                                <w:sz w:val="32"/>
                                <w:szCs w:val="32"/>
                              </w:rPr>
                              <w:t>Center</w:t>
                            </w:r>
                          </w:p>
                          <w:p w14:paraId="40B33D71" w14:textId="001E35EE" w:rsidR="00E46B6D" w:rsidRPr="002E1866" w:rsidRDefault="00E46B6D">
                            <w:pPr>
                              <w:pStyle w:val="FrameContents"/>
                              <w:jc w:val="center"/>
                              <w:rPr>
                                <w:rFonts w:ascii="Helvetica" w:hAnsi="Helvetica"/>
                                <w:i/>
                                <w:iCs/>
                                <w:sz w:val="20"/>
                                <w:szCs w:val="20"/>
                              </w:rPr>
                            </w:pPr>
                            <w:r w:rsidRPr="002E1866">
                              <w:rPr>
                                <w:rFonts w:ascii="Helvetica" w:hAnsi="Helvetica"/>
                                <w:i/>
                                <w:iCs/>
                                <w:sz w:val="20"/>
                                <w:szCs w:val="20"/>
                              </w:rPr>
                              <w:t xml:space="preserve">Note: </w:t>
                            </w:r>
                            <w:r w:rsidR="00B56B41">
                              <w:rPr>
                                <w:rFonts w:ascii="Helvetica" w:hAnsi="Helvetica"/>
                                <w:i/>
                                <w:iCs/>
                                <w:sz w:val="20"/>
                                <w:szCs w:val="20"/>
                              </w:rPr>
                              <w:t>Provisional name</w:t>
                            </w:r>
                            <w:r w:rsidRPr="002E1866">
                              <w:rPr>
                                <w:rFonts w:ascii="Helvetica" w:hAnsi="Helvetica"/>
                                <w:i/>
                                <w:iCs/>
                                <w:sz w:val="20"/>
                                <w:szCs w:val="20"/>
                              </w:rPr>
                              <w:t>.</w:t>
                            </w:r>
                          </w:p>
                          <w:p w14:paraId="417A50F9" w14:textId="3DEDDBF3" w:rsidR="00E46B6D" w:rsidRDefault="00E46B6D">
                            <w:pPr>
                              <w:pStyle w:val="FrameContents"/>
                              <w:jc w:val="center"/>
                              <w:rPr>
                                <w:rFonts w:ascii="Helvetica" w:hAnsi="Helvetica"/>
                                <w:b/>
                                <w:i/>
                                <w:iCs/>
                                <w:sz w:val="32"/>
                                <w:szCs w:val="32"/>
                              </w:rPr>
                            </w:pPr>
                          </w:p>
                          <w:p w14:paraId="691BBDC2" w14:textId="77777777" w:rsidR="00E46B6D" w:rsidRDefault="00E46B6D">
                            <w:pPr>
                              <w:pStyle w:val="FrameContents"/>
                              <w:jc w:val="center"/>
                              <w:rPr>
                                <w:rFonts w:ascii="Helvetica" w:hAnsi="Helvetica"/>
                                <w:b/>
                                <w:i/>
                                <w:iCs/>
                                <w:sz w:val="32"/>
                                <w:szCs w:val="32"/>
                              </w:rPr>
                            </w:pPr>
                          </w:p>
                          <w:p w14:paraId="0C813F9F" w14:textId="77777777" w:rsidR="00E46B6D" w:rsidRDefault="00E46B6D">
                            <w:pPr>
                              <w:pStyle w:val="FrameContents"/>
                              <w:jc w:val="center"/>
                              <w:rPr>
                                <w:rFonts w:ascii="Helvetica" w:hAnsi="Helvetica"/>
                                <w:i/>
                                <w:iCs/>
                                <w:sz w:val="22"/>
                                <w:szCs w:val="22"/>
                              </w:rPr>
                            </w:pPr>
                            <w:r>
                              <w:rPr>
                                <w:rFonts w:ascii="Helvetica" w:hAnsi="Helvetica"/>
                                <w:i/>
                                <w:iCs/>
                                <w:sz w:val="22"/>
                                <w:szCs w:val="22"/>
                              </w:rPr>
                              <w:t>A collaborative research facility of</w:t>
                            </w:r>
                          </w:p>
                          <w:p w14:paraId="55725E19" w14:textId="77777777" w:rsidR="00E46B6D" w:rsidRDefault="00E46B6D">
                            <w:pPr>
                              <w:pStyle w:val="FrameContents"/>
                              <w:jc w:val="center"/>
                              <w:rPr>
                                <w:rFonts w:ascii="Helvetica" w:hAnsi="Helvetica"/>
                                <w:i/>
                                <w:iCs/>
                                <w:sz w:val="22"/>
                                <w:szCs w:val="22"/>
                              </w:rPr>
                            </w:pPr>
                            <w:r>
                              <w:rPr>
                                <w:rFonts w:ascii="Helvetica" w:hAnsi="Helvetica"/>
                                <w:i/>
                                <w:iCs/>
                                <w:sz w:val="22"/>
                                <w:szCs w:val="22"/>
                              </w:rPr>
                              <w:t>Carnegie Mellon University &amp; University of Pittsburgh</w:t>
                            </w:r>
                          </w:p>
                          <w:p w14:paraId="1F90CCC9" w14:textId="77777777" w:rsidR="00E46B6D" w:rsidRDefault="00E46B6D">
                            <w:pPr>
                              <w:pStyle w:val="FrameContents"/>
                              <w:jc w:val="center"/>
                              <w:rPr>
                                <w:rFonts w:ascii="Helvetica" w:hAnsi="Helvetica"/>
                                <w:i/>
                                <w:iCs/>
                                <w:sz w:val="22"/>
                                <w:szCs w:val="22"/>
                              </w:rPr>
                            </w:pPr>
                            <w:r>
                              <w:rPr>
                                <w:rFonts w:ascii="Helvetica" w:hAnsi="Helvetica"/>
                                <w:i/>
                                <w:iCs/>
                                <w:sz w:val="22"/>
                                <w:szCs w:val="22"/>
                              </w:rPr>
                              <w:t>Pittsburgh, PA 15213</w:t>
                            </w:r>
                          </w:p>
                          <w:p w14:paraId="110CFD7C" w14:textId="77777777" w:rsidR="00E46B6D" w:rsidRDefault="00E46B6D">
                            <w:pPr>
                              <w:pStyle w:val="FrameContents"/>
                              <w:jc w:val="center"/>
                              <w:rPr>
                                <w:rFonts w:ascii="Helvetica" w:hAnsi="Helvetica"/>
                                <w:i/>
                                <w:iCs/>
                                <w:sz w:val="22"/>
                                <w:szCs w:val="22"/>
                              </w:rPr>
                            </w:pPr>
                            <w:r>
                              <w:rPr>
                                <w:rFonts w:ascii="Helvetica" w:hAnsi="Helvetica"/>
                                <w:i/>
                                <w:iCs/>
                                <w:sz w:val="22"/>
                                <w:szCs w:val="22"/>
                              </w:rPr>
                              <w:t>412.268.7140</w:t>
                            </w:r>
                          </w:p>
                          <w:p w14:paraId="3A6535F2" w14:textId="77777777" w:rsidR="00E46B6D" w:rsidRDefault="00E46B6D">
                            <w:pPr>
                              <w:pStyle w:val="FrameContents"/>
                              <w:jc w:val="center"/>
                              <w:rPr>
                                <w:rFonts w:ascii="Helvetica" w:hAnsi="Helvetica"/>
                                <w:i/>
                                <w:iCs/>
                                <w:sz w:val="22"/>
                                <w:szCs w:val="22"/>
                              </w:rPr>
                            </w:pPr>
                          </w:p>
                          <w:p w14:paraId="57D34BB8" w14:textId="77777777" w:rsidR="00E46B6D" w:rsidRDefault="00E46B6D">
                            <w:pPr>
                              <w:pStyle w:val="FrameContents"/>
                              <w:jc w:val="center"/>
                              <w:rPr>
                                <w:rFonts w:ascii="Helvetica" w:hAnsi="Helvetica"/>
                                <w:i/>
                                <w:iCs/>
                                <w:sz w:val="22"/>
                                <w:szCs w:val="22"/>
                              </w:rPr>
                            </w:pPr>
                          </w:p>
                          <w:p w14:paraId="600CC4A2" w14:textId="77777777" w:rsidR="00E46B6D" w:rsidRDefault="00E46B6D">
                            <w:pPr>
                              <w:pStyle w:val="FrameContents"/>
                              <w:jc w:val="center"/>
                              <w:rPr>
                                <w:rFonts w:ascii="Helvetica" w:hAnsi="Helvetica"/>
                                <w:i/>
                                <w:iCs/>
                                <w:sz w:val="22"/>
                                <w:szCs w:val="22"/>
                              </w:rPr>
                            </w:pPr>
                          </w:p>
                          <w:p w14:paraId="64E05F2E" w14:textId="77777777" w:rsidR="00E46B6D" w:rsidRDefault="00E46B6D">
                            <w:pPr>
                              <w:pStyle w:val="FrameContents"/>
                              <w:jc w:val="center"/>
                              <w:rPr>
                                <w:rFonts w:ascii="Helvetica" w:hAnsi="Helvetica"/>
                                <w:b/>
                                <w:i/>
                                <w:iCs/>
                              </w:rPr>
                            </w:pPr>
                          </w:p>
                          <w:p w14:paraId="0EB049DF" w14:textId="77777777" w:rsidR="00E46B6D" w:rsidRDefault="00E46B6D">
                            <w:pPr>
                              <w:pStyle w:val="FrameContents"/>
                              <w:jc w:val="center"/>
                              <w:rPr>
                                <w:rFonts w:ascii="Helvetica" w:hAnsi="Helvetica"/>
                              </w:rPr>
                            </w:pPr>
                          </w:p>
                          <w:p w14:paraId="1C0EA18B" w14:textId="77777777" w:rsidR="00E46B6D" w:rsidRDefault="00E46B6D">
                            <w:pPr>
                              <w:pStyle w:val="FrameContents"/>
                              <w:jc w:val="center"/>
                            </w:pPr>
                          </w:p>
                        </w:txbxContent>
                      </wps:txbx>
                      <wps:bodyPr wrap="square">
                        <a:noAutofit/>
                      </wps:bodyPr>
                    </wps:wsp>
                  </a:graphicData>
                </a:graphic>
                <wp14:sizeRelV relativeFrom="margin">
                  <wp14:pctHeight>0</wp14:pctHeight>
                </wp14:sizeRelV>
              </wp:anchor>
            </w:drawing>
          </mc:Choice>
          <mc:Fallback>
            <w:pict>
              <v:rect w14:anchorId="392F4826" id="Text Box 2" o:spid="_x0000_s1026" style="position:absolute;margin-left:11pt;margin-top:2.15pt;width:443.1pt;height:192.95pt;z-index: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" stroked="f">
                <v:textbox>
                  <w:txbxContent>
                    <w:p w14:paraId="2E641D1C" w14:textId="50F6763F" w:rsidR="00E46B6D" w:rsidRDefault="00E46B6D">
                      <w:pPr>
                        <w:pStyle w:val="FrameContents"/>
                        <w:jc w:val="center"/>
                        <w:rPr>
                          <w:rFonts w:ascii="Helvetica" w:hAnsi="Helvetica"/>
                          <w:b/>
                          <w:i/>
                          <w:iCs/>
                          <w:sz w:val="32"/>
                          <w:szCs w:val="32"/>
                        </w:rPr>
                      </w:pPr>
                      <w:r>
                        <w:rPr>
                          <w:rFonts w:ascii="Helvetica" w:hAnsi="Helvetica"/>
                          <w:b/>
                          <w:i/>
                          <w:iCs/>
                          <w:sz w:val="32"/>
                          <w:szCs w:val="32"/>
                        </w:rPr>
                        <w:t xml:space="preserve">Pitt-CMU </w:t>
                      </w:r>
                    </w:p>
                    <w:p w14:paraId="51BD90AA" w14:textId="77777777" w:rsidR="00E46B6D" w:rsidRDefault="00E46B6D">
                      <w:pPr>
                        <w:pStyle w:val="FrameContents"/>
                        <w:jc w:val="center"/>
                        <w:rPr>
                          <w:rFonts w:ascii="Helvetica" w:hAnsi="Helvetica"/>
                          <w:b/>
                          <w:i/>
                          <w:iCs/>
                          <w:sz w:val="32"/>
                          <w:szCs w:val="32"/>
                        </w:rPr>
                      </w:pPr>
                      <w:r>
                        <w:rPr>
                          <w:rFonts w:ascii="Helvetica" w:hAnsi="Helvetica"/>
                          <w:b/>
                          <w:i/>
                          <w:iCs/>
                          <w:sz w:val="32"/>
                          <w:szCs w:val="32"/>
                        </w:rPr>
                        <w:t>Brain Imaging Data Generation &amp; Education</w:t>
                      </w:r>
                    </w:p>
                    <w:p w14:paraId="7063AD43" w14:textId="77777777" w:rsidR="00E46B6D" w:rsidRDefault="00E46B6D">
                      <w:pPr>
                        <w:pStyle w:val="FrameContents"/>
                        <w:jc w:val="center"/>
                        <w:rPr>
                          <w:rFonts w:ascii="Helvetica" w:hAnsi="Helvetica"/>
                          <w:b/>
                          <w:i/>
                          <w:iCs/>
                          <w:sz w:val="32"/>
                          <w:szCs w:val="32"/>
                        </w:rPr>
                      </w:pPr>
                      <w:r>
                        <w:rPr>
                          <w:rFonts w:ascii="Helvetica" w:hAnsi="Helvetica"/>
                          <w:b/>
                          <w:i/>
                          <w:iCs/>
                          <w:sz w:val="32"/>
                          <w:szCs w:val="32"/>
                        </w:rPr>
                        <w:t xml:space="preserve">(BRIDGE) </w:t>
                      </w:r>
                    </w:p>
                    <w:p w14:paraId="3AFAC592" w14:textId="7492D99C" w:rsidR="00E46B6D" w:rsidRDefault="00E46B6D">
                      <w:pPr>
                        <w:pStyle w:val="FrameContents"/>
                        <w:jc w:val="center"/>
                        <w:rPr>
                          <w:rFonts w:ascii="Helvetica" w:hAnsi="Helvetica"/>
                          <w:b/>
                          <w:i/>
                          <w:iCs/>
                          <w:sz w:val="32"/>
                          <w:szCs w:val="32"/>
                        </w:rPr>
                      </w:pPr>
                      <w:r>
                        <w:rPr>
                          <w:rFonts w:ascii="Helvetica" w:hAnsi="Helvetica"/>
                          <w:b/>
                          <w:i/>
                          <w:iCs/>
                          <w:sz w:val="32"/>
                          <w:szCs w:val="32"/>
                        </w:rPr>
                        <w:t>Center</w:t>
                      </w:r>
                    </w:p>
                    <w:p w14:paraId="40B33D71" w14:textId="001E35EE" w:rsidR="00E46B6D" w:rsidRPr="002E1866" w:rsidRDefault="00E46B6D">
                      <w:pPr>
                        <w:pStyle w:val="FrameContents"/>
                        <w:jc w:val="center"/>
                        <w:rPr>
                          <w:rFonts w:ascii="Helvetica" w:hAnsi="Helvetica"/>
                          <w:i/>
                          <w:iCs/>
                          <w:sz w:val="20"/>
                          <w:szCs w:val="20"/>
                        </w:rPr>
                      </w:pPr>
                      <w:r w:rsidRPr="002E1866">
                        <w:rPr>
                          <w:rFonts w:ascii="Helvetica" w:hAnsi="Helvetica"/>
                          <w:i/>
                          <w:iCs/>
                          <w:sz w:val="20"/>
                          <w:szCs w:val="20"/>
                        </w:rPr>
                        <w:t xml:space="preserve">Note: </w:t>
                      </w:r>
                      <w:r w:rsidR="00B56B41">
                        <w:rPr>
                          <w:rFonts w:ascii="Helvetica" w:hAnsi="Helvetica"/>
                          <w:i/>
                          <w:iCs/>
                          <w:sz w:val="20"/>
                          <w:szCs w:val="20"/>
                        </w:rPr>
                        <w:t>Provisional name</w:t>
                      </w:r>
                      <w:r w:rsidRPr="002E1866">
                        <w:rPr>
                          <w:rFonts w:ascii="Helvetica" w:hAnsi="Helvetica"/>
                          <w:i/>
                          <w:iCs/>
                          <w:sz w:val="20"/>
                          <w:szCs w:val="20"/>
                        </w:rPr>
                        <w:t>.</w:t>
                      </w:r>
                    </w:p>
                    <w:p w14:paraId="417A50F9" w14:textId="3DEDDBF3" w:rsidR="00E46B6D" w:rsidRDefault="00E46B6D">
                      <w:pPr>
                        <w:pStyle w:val="FrameContents"/>
                        <w:jc w:val="center"/>
                        <w:rPr>
                          <w:rFonts w:ascii="Helvetica" w:hAnsi="Helvetica"/>
                          <w:b/>
                          <w:i/>
                          <w:iCs/>
                          <w:sz w:val="32"/>
                          <w:szCs w:val="32"/>
                        </w:rPr>
                      </w:pPr>
                    </w:p>
                    <w:p w14:paraId="691BBDC2" w14:textId="77777777" w:rsidR="00E46B6D" w:rsidRDefault="00E46B6D">
                      <w:pPr>
                        <w:pStyle w:val="FrameContents"/>
                        <w:jc w:val="center"/>
                        <w:rPr>
                          <w:rFonts w:ascii="Helvetica" w:hAnsi="Helvetica"/>
                          <w:b/>
                          <w:i/>
                          <w:iCs/>
                          <w:sz w:val="32"/>
                          <w:szCs w:val="32"/>
                        </w:rPr>
                      </w:pPr>
                    </w:p>
                    <w:p w14:paraId="0C813F9F" w14:textId="77777777" w:rsidR="00E46B6D" w:rsidRDefault="00E46B6D">
                      <w:pPr>
                        <w:pStyle w:val="FrameContents"/>
                        <w:jc w:val="center"/>
                        <w:rPr>
                          <w:rFonts w:ascii="Helvetica" w:hAnsi="Helvetica"/>
                          <w:i/>
                          <w:iCs/>
                          <w:sz w:val="22"/>
                          <w:szCs w:val="22"/>
                        </w:rPr>
                      </w:pPr>
                      <w:r>
                        <w:rPr>
                          <w:rFonts w:ascii="Helvetica" w:hAnsi="Helvetica"/>
                          <w:i/>
                          <w:iCs/>
                          <w:sz w:val="22"/>
                          <w:szCs w:val="22"/>
                        </w:rPr>
                        <w:t>A collaborative research facility of</w:t>
                      </w:r>
                    </w:p>
                    <w:p w14:paraId="55725E19" w14:textId="77777777" w:rsidR="00E46B6D" w:rsidRDefault="00E46B6D">
                      <w:pPr>
                        <w:pStyle w:val="FrameContents"/>
                        <w:jc w:val="center"/>
                        <w:rPr>
                          <w:rFonts w:ascii="Helvetica" w:hAnsi="Helvetica"/>
                          <w:i/>
                          <w:iCs/>
                          <w:sz w:val="22"/>
                          <w:szCs w:val="22"/>
                        </w:rPr>
                      </w:pPr>
                      <w:r>
                        <w:rPr>
                          <w:rFonts w:ascii="Helvetica" w:hAnsi="Helvetica"/>
                          <w:i/>
                          <w:iCs/>
                          <w:sz w:val="22"/>
                          <w:szCs w:val="22"/>
                        </w:rPr>
                        <w:t>Carnegie Mellon University &amp; University of Pittsburgh</w:t>
                      </w:r>
                    </w:p>
                    <w:p w14:paraId="1F90CCC9" w14:textId="77777777" w:rsidR="00E46B6D" w:rsidRDefault="00E46B6D">
                      <w:pPr>
                        <w:pStyle w:val="FrameContents"/>
                        <w:jc w:val="center"/>
                        <w:rPr>
                          <w:rFonts w:ascii="Helvetica" w:hAnsi="Helvetica"/>
                          <w:i/>
                          <w:iCs/>
                          <w:sz w:val="22"/>
                          <w:szCs w:val="22"/>
                        </w:rPr>
                      </w:pPr>
                      <w:r>
                        <w:rPr>
                          <w:rFonts w:ascii="Helvetica" w:hAnsi="Helvetica"/>
                          <w:i/>
                          <w:iCs/>
                          <w:sz w:val="22"/>
                          <w:szCs w:val="22"/>
                        </w:rPr>
                        <w:t>Pittsburgh, PA 15213</w:t>
                      </w:r>
                    </w:p>
                    <w:p w14:paraId="110CFD7C" w14:textId="77777777" w:rsidR="00E46B6D" w:rsidRDefault="00E46B6D">
                      <w:pPr>
                        <w:pStyle w:val="FrameContents"/>
                        <w:jc w:val="center"/>
                        <w:rPr>
                          <w:rFonts w:ascii="Helvetica" w:hAnsi="Helvetica"/>
                          <w:i/>
                          <w:iCs/>
                          <w:sz w:val="22"/>
                          <w:szCs w:val="22"/>
                        </w:rPr>
                      </w:pPr>
                      <w:r>
                        <w:rPr>
                          <w:rFonts w:ascii="Helvetica" w:hAnsi="Helvetica"/>
                          <w:i/>
                          <w:iCs/>
                          <w:sz w:val="22"/>
                          <w:szCs w:val="22"/>
                        </w:rPr>
                        <w:t>412.268.7140</w:t>
                      </w:r>
                    </w:p>
                    <w:p w14:paraId="3A6535F2" w14:textId="77777777" w:rsidR="00E46B6D" w:rsidRDefault="00E46B6D">
                      <w:pPr>
                        <w:pStyle w:val="FrameContents"/>
                        <w:jc w:val="center"/>
                        <w:rPr>
                          <w:rFonts w:ascii="Helvetica" w:hAnsi="Helvetica"/>
                          <w:i/>
                          <w:iCs/>
                          <w:sz w:val="22"/>
                          <w:szCs w:val="22"/>
                        </w:rPr>
                      </w:pPr>
                    </w:p>
                    <w:p w14:paraId="57D34BB8" w14:textId="77777777" w:rsidR="00E46B6D" w:rsidRDefault="00E46B6D">
                      <w:pPr>
                        <w:pStyle w:val="FrameContents"/>
                        <w:jc w:val="center"/>
                        <w:rPr>
                          <w:rFonts w:ascii="Helvetica" w:hAnsi="Helvetica"/>
                          <w:i/>
                          <w:iCs/>
                          <w:sz w:val="22"/>
                          <w:szCs w:val="22"/>
                        </w:rPr>
                      </w:pPr>
                    </w:p>
                    <w:p w14:paraId="600CC4A2" w14:textId="77777777" w:rsidR="00E46B6D" w:rsidRDefault="00E46B6D">
                      <w:pPr>
                        <w:pStyle w:val="FrameContents"/>
                        <w:jc w:val="center"/>
                        <w:rPr>
                          <w:rFonts w:ascii="Helvetica" w:hAnsi="Helvetica"/>
                          <w:i/>
                          <w:iCs/>
                          <w:sz w:val="22"/>
                          <w:szCs w:val="22"/>
                        </w:rPr>
                      </w:pPr>
                    </w:p>
                    <w:p w14:paraId="64E05F2E" w14:textId="77777777" w:rsidR="00E46B6D" w:rsidRDefault="00E46B6D">
                      <w:pPr>
                        <w:pStyle w:val="FrameContents"/>
                        <w:jc w:val="center"/>
                        <w:rPr>
                          <w:rFonts w:ascii="Helvetica" w:hAnsi="Helvetica"/>
                          <w:b/>
                          <w:i/>
                          <w:iCs/>
                        </w:rPr>
                      </w:pPr>
                    </w:p>
                    <w:p w14:paraId="0EB049DF" w14:textId="77777777" w:rsidR="00E46B6D" w:rsidRDefault="00E46B6D">
                      <w:pPr>
                        <w:pStyle w:val="FrameContents"/>
                        <w:jc w:val="center"/>
                        <w:rPr>
                          <w:rFonts w:ascii="Helvetica" w:hAnsi="Helvetica"/>
                        </w:rPr>
                      </w:pPr>
                    </w:p>
                    <w:p w14:paraId="1C0EA18B" w14:textId="77777777" w:rsidR="00E46B6D" w:rsidRDefault="00E46B6D">
                      <w:pPr>
                        <w:pStyle w:val="FrameContents"/>
                        <w:jc w:val="center"/>
                      </w:pPr>
                    </w:p>
                  </w:txbxContent>
                </v:textbox>
              </v:rect>
            </w:pict>
          </mc:Fallback>
        </mc:AlternateContent>
      </w:r>
    </w:p>
    <w:p w14:paraId="0360237D" w14:textId="6D4606A2" w:rsidR="00EF6DB1" w:rsidRDefault="00EF6DB1">
      <w:pPr>
        <w:rPr>
          <w:rFonts w:asciiTheme="minorHAnsi" w:hAnsiTheme="minorHAnsi" w:cstheme="minorHAnsi"/>
        </w:rPr>
      </w:pPr>
    </w:p>
    <w:p w14:paraId="1A3E13AE" w14:textId="6E49189E" w:rsidR="00EF6DB1" w:rsidRDefault="00EF6DB1">
      <w:pPr>
        <w:jc w:val="center"/>
        <w:rPr>
          <w:rFonts w:asciiTheme="minorHAnsi" w:hAnsiTheme="minorHAnsi" w:cstheme="minorHAnsi"/>
          <w:b/>
          <w:sz w:val="22"/>
          <w:szCs w:val="22"/>
        </w:rPr>
      </w:pPr>
    </w:p>
    <w:p w14:paraId="5A85C690" w14:textId="4453B6A4" w:rsidR="00EF6DB1" w:rsidRDefault="00EF6DB1">
      <w:pPr>
        <w:jc w:val="center"/>
        <w:rPr>
          <w:rFonts w:asciiTheme="minorHAnsi" w:hAnsiTheme="minorHAnsi" w:cstheme="minorHAnsi"/>
          <w:b/>
        </w:rPr>
      </w:pPr>
    </w:p>
    <w:p w14:paraId="591F5FAC" w14:textId="00327902" w:rsidR="00EF6DB1" w:rsidRDefault="00EF6DB1">
      <w:pPr>
        <w:jc w:val="center"/>
        <w:rPr>
          <w:rFonts w:asciiTheme="minorHAnsi" w:hAnsiTheme="minorHAnsi" w:cstheme="minorHAnsi"/>
          <w:b/>
        </w:rPr>
      </w:pPr>
    </w:p>
    <w:p w14:paraId="23A62FC3" w14:textId="77777777" w:rsidR="00EF6DB1" w:rsidRDefault="00EF6DB1">
      <w:pPr>
        <w:jc w:val="center"/>
        <w:rPr>
          <w:rFonts w:asciiTheme="minorHAnsi" w:hAnsiTheme="minorHAnsi" w:cstheme="minorHAnsi"/>
          <w:b/>
        </w:rPr>
      </w:pPr>
    </w:p>
    <w:p w14:paraId="3983235B" w14:textId="77777777" w:rsidR="00EF6DB1" w:rsidRDefault="00EF6DB1">
      <w:pPr>
        <w:jc w:val="center"/>
        <w:rPr>
          <w:rFonts w:asciiTheme="minorHAnsi" w:hAnsiTheme="minorHAnsi" w:cstheme="minorHAnsi"/>
          <w:b/>
        </w:rPr>
      </w:pPr>
    </w:p>
    <w:p w14:paraId="76F039E4" w14:textId="77777777" w:rsidR="00EF6DB1" w:rsidRDefault="00EF6DB1">
      <w:pPr>
        <w:jc w:val="center"/>
        <w:rPr>
          <w:rFonts w:asciiTheme="minorHAnsi" w:hAnsiTheme="minorHAnsi" w:cstheme="minorHAnsi"/>
          <w:b/>
        </w:rPr>
      </w:pPr>
    </w:p>
    <w:p w14:paraId="78E9C5E1" w14:textId="77777777" w:rsidR="00EF6DB1" w:rsidRDefault="00EF6DB1">
      <w:pPr>
        <w:jc w:val="center"/>
        <w:rPr>
          <w:rFonts w:asciiTheme="minorHAnsi" w:hAnsiTheme="minorHAnsi" w:cstheme="minorHAnsi"/>
          <w:b/>
        </w:rPr>
      </w:pPr>
    </w:p>
    <w:p w14:paraId="3B5931DD" w14:textId="77777777" w:rsidR="00EF6DB1" w:rsidRDefault="00EF6DB1">
      <w:pPr>
        <w:jc w:val="center"/>
        <w:rPr>
          <w:rFonts w:asciiTheme="minorHAnsi" w:hAnsiTheme="minorHAnsi" w:cstheme="minorHAnsi"/>
          <w:b/>
        </w:rPr>
      </w:pPr>
    </w:p>
    <w:p w14:paraId="67DABF21" w14:textId="77777777" w:rsidR="00EF6DB1" w:rsidRDefault="00EF6DB1">
      <w:pPr>
        <w:jc w:val="center"/>
        <w:rPr>
          <w:rFonts w:asciiTheme="minorHAnsi" w:hAnsiTheme="minorHAnsi" w:cstheme="minorHAnsi"/>
          <w:b/>
        </w:rPr>
      </w:pPr>
    </w:p>
    <w:p w14:paraId="4DE338A4" w14:textId="77777777" w:rsidR="00EF6DB1" w:rsidRDefault="00EF6DB1">
      <w:pPr>
        <w:jc w:val="center"/>
        <w:rPr>
          <w:rFonts w:asciiTheme="minorHAnsi" w:hAnsiTheme="minorHAnsi" w:cstheme="minorHAnsi"/>
          <w:b/>
          <w:sz w:val="28"/>
          <w:szCs w:val="28"/>
        </w:rPr>
      </w:pPr>
    </w:p>
    <w:p w14:paraId="2100DBBF" w14:textId="77777777" w:rsidR="00EF6DB1" w:rsidRDefault="00EF6DB1">
      <w:pPr>
        <w:rPr>
          <w:rFonts w:asciiTheme="minorHAnsi" w:hAnsiTheme="minorHAnsi" w:cstheme="minorHAnsi"/>
          <w:b/>
          <w:sz w:val="28"/>
          <w:szCs w:val="28"/>
        </w:rPr>
      </w:pPr>
    </w:p>
    <w:p w14:paraId="38FB0501" w14:textId="77777777" w:rsidR="00EF6DB1" w:rsidRDefault="00EF6DB1">
      <w:pPr>
        <w:rPr>
          <w:rFonts w:asciiTheme="minorHAnsi" w:hAnsiTheme="minorHAnsi" w:cstheme="minorHAnsi"/>
          <w:b/>
          <w:sz w:val="28"/>
          <w:szCs w:val="28"/>
        </w:rPr>
      </w:pPr>
    </w:p>
    <w:p w14:paraId="10FBD04E" w14:textId="77777777" w:rsidR="00EF6DB1" w:rsidRDefault="006955B2">
      <w:pPr>
        <w:jc w:val="center"/>
        <w:outlineLvl w:val="0"/>
        <w:rPr>
          <w:rFonts w:asciiTheme="minorHAnsi" w:hAnsiTheme="minorHAnsi" w:cstheme="minorHAnsi"/>
          <w:b/>
          <w:sz w:val="44"/>
          <w:szCs w:val="44"/>
          <w:u w:val="single"/>
        </w:rPr>
      </w:pPr>
      <w:r>
        <w:rPr>
          <w:rFonts w:asciiTheme="minorHAnsi" w:hAnsiTheme="minorHAnsi" w:cstheme="minorHAnsi"/>
          <w:b/>
          <w:sz w:val="44"/>
          <w:szCs w:val="44"/>
          <w:u w:val="single"/>
        </w:rPr>
        <w:t>Policies, Procedures, &amp; Safety Manual</w:t>
      </w:r>
    </w:p>
    <w:p w14:paraId="27730B1E" w14:textId="77777777" w:rsidR="00EF6DB1" w:rsidRDefault="00EF6DB1">
      <w:pPr>
        <w:rPr>
          <w:rFonts w:asciiTheme="minorHAnsi" w:hAnsiTheme="minorHAnsi" w:cstheme="minorHAnsi"/>
          <w:b/>
          <w:sz w:val="28"/>
          <w:szCs w:val="28"/>
        </w:rPr>
      </w:pPr>
    </w:p>
    <w:p w14:paraId="037E3C05" w14:textId="77777777" w:rsidR="00EF6DB1" w:rsidRDefault="00EF6DB1">
      <w:pPr>
        <w:rPr>
          <w:rFonts w:asciiTheme="minorHAnsi" w:hAnsiTheme="minorHAnsi" w:cstheme="minorHAnsi"/>
          <w:b/>
          <w:sz w:val="28"/>
          <w:szCs w:val="28"/>
        </w:rPr>
      </w:pPr>
    </w:p>
    <w:p w14:paraId="1CD12F2F" w14:textId="6289912B" w:rsidR="00EF6DB1" w:rsidRDefault="002E1866">
      <w:pPr>
        <w:jc w:val="center"/>
        <w:outlineLvl w:val="0"/>
        <w:rPr>
          <w:rFonts w:asciiTheme="minorHAnsi" w:hAnsiTheme="minorHAnsi" w:cstheme="minorHAnsi"/>
          <w:b/>
          <w:i/>
          <w:sz w:val="28"/>
          <w:szCs w:val="28"/>
        </w:rPr>
      </w:pPr>
      <w:r>
        <w:rPr>
          <w:rFonts w:asciiTheme="minorHAnsi" w:hAnsiTheme="minorHAnsi" w:cstheme="minorHAnsi"/>
          <w:b/>
          <w:i/>
          <w:sz w:val="28"/>
          <w:szCs w:val="28"/>
        </w:rPr>
        <w:t>Version 1.</w:t>
      </w:r>
      <w:r w:rsidR="00AA0609">
        <w:rPr>
          <w:rFonts w:asciiTheme="minorHAnsi" w:hAnsiTheme="minorHAnsi" w:cstheme="minorHAnsi"/>
          <w:b/>
          <w:i/>
          <w:sz w:val="28"/>
          <w:szCs w:val="28"/>
        </w:rPr>
        <w:t>1</w:t>
      </w:r>
      <w:r>
        <w:rPr>
          <w:rFonts w:asciiTheme="minorHAnsi" w:hAnsiTheme="minorHAnsi" w:cstheme="minorHAnsi"/>
          <w:b/>
          <w:i/>
          <w:sz w:val="28"/>
          <w:szCs w:val="28"/>
        </w:rPr>
        <w:t xml:space="preserve"> – November </w:t>
      </w:r>
      <w:r w:rsidR="00AA0609">
        <w:rPr>
          <w:rFonts w:asciiTheme="minorHAnsi" w:hAnsiTheme="minorHAnsi" w:cstheme="minorHAnsi"/>
          <w:b/>
          <w:i/>
          <w:sz w:val="28"/>
          <w:szCs w:val="28"/>
        </w:rPr>
        <w:t>19</w:t>
      </w:r>
      <w:bookmarkStart w:id="0" w:name="_GoBack"/>
      <w:bookmarkEnd w:id="0"/>
      <w:r>
        <w:rPr>
          <w:rFonts w:asciiTheme="minorHAnsi" w:hAnsiTheme="minorHAnsi" w:cstheme="minorHAnsi"/>
          <w:b/>
          <w:i/>
          <w:sz w:val="28"/>
          <w:szCs w:val="28"/>
        </w:rPr>
        <w:t>,</w:t>
      </w:r>
      <w:r w:rsidR="006955B2">
        <w:rPr>
          <w:rFonts w:asciiTheme="minorHAnsi" w:hAnsiTheme="minorHAnsi" w:cstheme="minorHAnsi"/>
          <w:b/>
          <w:i/>
          <w:sz w:val="28"/>
          <w:szCs w:val="28"/>
        </w:rPr>
        <w:t xml:space="preserve"> 2018</w:t>
      </w:r>
    </w:p>
    <w:p w14:paraId="200BEDBA" w14:textId="77777777" w:rsidR="00EF6DB1" w:rsidRDefault="00EF6DB1">
      <w:pPr>
        <w:jc w:val="center"/>
        <w:rPr>
          <w:rFonts w:asciiTheme="minorHAnsi" w:hAnsiTheme="minorHAnsi" w:cstheme="minorHAnsi"/>
          <w:i/>
          <w:sz w:val="28"/>
          <w:szCs w:val="28"/>
        </w:rPr>
      </w:pPr>
    </w:p>
    <w:p w14:paraId="04ABAF46" w14:textId="77777777" w:rsidR="00EF6DB1" w:rsidRDefault="00EF6DB1">
      <w:pPr>
        <w:rPr>
          <w:rFonts w:asciiTheme="minorHAnsi" w:hAnsiTheme="minorHAnsi" w:cstheme="minorHAnsi"/>
          <w:b/>
          <w:sz w:val="28"/>
          <w:szCs w:val="28"/>
        </w:rPr>
      </w:pPr>
    </w:p>
    <w:p w14:paraId="496FB478" w14:textId="77777777" w:rsidR="00EF6DB1" w:rsidRDefault="00EF6DB1">
      <w:pPr>
        <w:rPr>
          <w:rFonts w:asciiTheme="minorHAnsi" w:hAnsiTheme="minorHAnsi" w:cstheme="minorHAnsi"/>
          <w:b/>
          <w:sz w:val="28"/>
          <w:szCs w:val="28"/>
        </w:rPr>
      </w:pPr>
    </w:p>
    <w:p w14:paraId="064FB570" w14:textId="77777777" w:rsidR="00C820AE" w:rsidRDefault="00C820AE" w:rsidP="00C820AE">
      <w:pPr>
        <w:spacing w:after="120"/>
      </w:pPr>
      <w:r>
        <w:rPr>
          <w:rFonts w:asciiTheme="minorHAnsi" w:hAnsiTheme="minorHAnsi" w:cstheme="minorHAnsi"/>
          <w:b/>
        </w:rPr>
        <w:t>By conducting research at the BRIDGE Center, you acknowledge that you have read, understand, and will abide by the policies and procedures described herein.  Principal Investigators are responsible for all lab members conducting research at the center, including that they are fully qualified with respect to safety training, human subjects training, and familiarity with the policies and procedures in this manual. This manual will be continually updated with version indicated in the footer. The policies that apply to a scanning session are those in the current version of this document, according to the scanning session date.</w:t>
      </w:r>
    </w:p>
    <w:p w14:paraId="77A6708D" w14:textId="77777777" w:rsidR="00EF6DB1" w:rsidRDefault="00EF6DB1">
      <w:pPr>
        <w:rPr>
          <w:rFonts w:asciiTheme="minorHAnsi" w:hAnsiTheme="minorHAnsi" w:cstheme="minorHAnsi"/>
          <w:b/>
          <w:sz w:val="28"/>
          <w:szCs w:val="28"/>
        </w:rPr>
      </w:pPr>
    </w:p>
    <w:p w14:paraId="4738C55D" w14:textId="77777777" w:rsidR="00EF6DB1" w:rsidRDefault="00EF6DB1">
      <w:pPr>
        <w:rPr>
          <w:rFonts w:asciiTheme="minorHAnsi" w:hAnsiTheme="minorHAnsi" w:cstheme="minorHAnsi"/>
          <w:b/>
          <w:sz w:val="28"/>
          <w:szCs w:val="28"/>
        </w:rPr>
      </w:pPr>
    </w:p>
    <w:p w14:paraId="67F8493D" w14:textId="77777777" w:rsidR="00EF6DB1" w:rsidRDefault="00EF6DB1">
      <w:pPr>
        <w:rPr>
          <w:rFonts w:asciiTheme="minorHAnsi" w:hAnsiTheme="minorHAnsi" w:cstheme="minorHAnsi"/>
          <w:b/>
          <w:sz w:val="28"/>
          <w:szCs w:val="28"/>
        </w:rPr>
      </w:pPr>
    </w:p>
    <w:p w14:paraId="3B1E9BCD" w14:textId="77777777" w:rsidR="00EF6DB1" w:rsidRDefault="006955B2">
      <w:pPr>
        <w:rPr>
          <w:rFonts w:asciiTheme="minorHAnsi" w:hAnsiTheme="minorHAnsi" w:cstheme="minorHAnsi"/>
          <w:b/>
          <w:sz w:val="28"/>
          <w:szCs w:val="28"/>
        </w:rPr>
      </w:pPr>
      <w:r>
        <w:rPr>
          <w:rFonts w:ascii="Calibri" w:hAnsi="Calibri" w:cstheme="minorHAnsi"/>
          <w:b/>
          <w:noProof/>
          <w:sz w:val="28"/>
          <w:szCs w:val="28"/>
        </w:rPr>
        <w:drawing>
          <wp:anchor distT="0" distB="0" distL="114300" distR="114300" simplePos="0" relativeHeight="3" behindDoc="0" locked="0" layoutInCell="1" allowOverlap="1" wp14:anchorId="36C5FE62" wp14:editId="48E4F122">
            <wp:simplePos x="0" y="0"/>
            <wp:positionH relativeFrom="column">
              <wp:posOffset>1101725</wp:posOffset>
            </wp:positionH>
            <wp:positionV relativeFrom="paragraph">
              <wp:posOffset>172720</wp:posOffset>
            </wp:positionV>
            <wp:extent cx="1178560" cy="1178560"/>
            <wp:effectExtent l="0" t="0" r="2540" b="2540"/>
            <wp:wrapTight wrapText="bothSides">
              <wp:wrapPolygon edited="0">
                <wp:start x="0" y="0"/>
                <wp:lineTo x="0" y="21414"/>
                <wp:lineTo x="21414" y="21414"/>
                <wp:lineTo x="21414" y="0"/>
                <wp:lineTo x="0" y="0"/>
              </wp:wrapPolygon>
            </wp:wrapTight>
            <wp:docPr id="3" name="Picture 5" descr="CMU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CMU Seal"/>
                    <pic:cNvPicPr>
                      <a:picLocks noChangeAspect="1" noChangeArrowheads="1"/>
                    </pic:cNvPicPr>
                  </pic:nvPicPr>
                  <pic:blipFill>
                    <a:blip r:embed="rId9"/>
                    <a:stretch>
                      <a:fillRect/>
                    </a:stretch>
                  </pic:blipFill>
                  <pic:spPr bwMode="auto">
                    <a:xfrm>
                      <a:off x="0" y="0"/>
                      <a:ext cx="1178560" cy="1178560"/>
                    </a:xfrm>
                    <a:prstGeom prst="rect">
                      <a:avLst/>
                    </a:prstGeom>
                  </pic:spPr>
                </pic:pic>
              </a:graphicData>
            </a:graphic>
            <wp14:sizeRelH relativeFrom="margin">
              <wp14:pctWidth>0</wp14:pctWidth>
            </wp14:sizeRelH>
            <wp14:sizeRelV relativeFrom="margin">
              <wp14:pctHeight>0</wp14:pctHeight>
            </wp14:sizeRelV>
          </wp:anchor>
        </w:drawing>
      </w:r>
    </w:p>
    <w:p w14:paraId="204BDDDE" w14:textId="77777777" w:rsidR="00EF6DB1" w:rsidRDefault="006955B2">
      <w:pPr>
        <w:jc w:val="center"/>
      </w:pPr>
      <w:r>
        <w:rPr>
          <w:noProof/>
        </w:rPr>
        <w:drawing>
          <wp:inline distT="0" distB="0" distL="0" distR="0" wp14:anchorId="3913235F" wp14:editId="2E40CCD4">
            <wp:extent cx="1097280" cy="1097280"/>
            <wp:effectExtent l="0" t="0" r="0" b="0"/>
            <wp:docPr id="4" name="Picture 4" descr="https://lh5.googleusercontent.com/H304JEBYn7tBRdRymnedS0XYRCVTHX0ISi3BnvowEZWzeNGbDyal_SHvwdk1wb9HX60dflXgHmnyyfI29fgZRZrbxRoBWJDvbll8YY2JewCkExmeC-klLi7Vi94AEa3WJcrWcKYZf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lh5.googleusercontent.com/H304JEBYn7tBRdRymnedS0XYRCVTHX0ISi3BnvowEZWzeNGbDyal_SHvwdk1wb9HX60dflXgHmnyyfI29fgZRZrbxRoBWJDvbll8YY2JewCkExmeC-klLi7Vi94AEa3WJcrWcKYZf3g"/>
                    <pic:cNvPicPr>
                      <a:picLocks noChangeAspect="1" noChangeArrowheads="1"/>
                    </pic:cNvPicPr>
                  </pic:nvPicPr>
                  <pic:blipFill>
                    <a:blip r:embed="rId10"/>
                    <a:stretch>
                      <a:fillRect/>
                    </a:stretch>
                  </pic:blipFill>
                  <pic:spPr bwMode="auto">
                    <a:xfrm>
                      <a:off x="0" y="0"/>
                      <a:ext cx="1097280" cy="1097280"/>
                    </a:xfrm>
                    <a:prstGeom prst="rect">
                      <a:avLst/>
                    </a:prstGeom>
                  </pic:spPr>
                </pic:pic>
              </a:graphicData>
            </a:graphic>
          </wp:inline>
        </w:drawing>
      </w:r>
    </w:p>
    <w:p w14:paraId="198B51B0" w14:textId="77777777" w:rsidR="00EF6DB1" w:rsidRDefault="00EF6DB1">
      <w:pPr>
        <w:rPr>
          <w:rFonts w:asciiTheme="minorHAnsi" w:hAnsiTheme="minorHAnsi" w:cstheme="minorHAnsi"/>
          <w:b/>
          <w:sz w:val="28"/>
          <w:szCs w:val="28"/>
        </w:rPr>
      </w:pPr>
    </w:p>
    <w:p w14:paraId="10C97DB8" w14:textId="77777777" w:rsidR="00EF6DB1" w:rsidRDefault="006955B2">
      <w:pPr>
        <w:rPr>
          <w:rFonts w:asciiTheme="minorHAnsi" w:hAnsiTheme="minorHAnsi" w:cstheme="minorHAnsi"/>
          <w:b/>
          <w:sz w:val="28"/>
          <w:szCs w:val="28"/>
        </w:rPr>
      </w:pPr>
      <w:r>
        <w:br w:type="page"/>
      </w:r>
    </w:p>
    <w:p w14:paraId="1CE8B8D6" w14:textId="77777777" w:rsidR="00EF6DB1" w:rsidRPr="00DF629E" w:rsidRDefault="006955B2">
      <w:pPr>
        <w:outlineLvl w:val="0"/>
        <w:rPr>
          <w:rFonts w:asciiTheme="minorHAnsi" w:hAnsiTheme="minorHAnsi" w:cstheme="minorHAnsi"/>
          <w:b/>
          <w:sz w:val="32"/>
          <w:szCs w:val="32"/>
        </w:rPr>
      </w:pPr>
      <w:r w:rsidRPr="00DF629E">
        <w:rPr>
          <w:rFonts w:asciiTheme="minorHAnsi" w:hAnsiTheme="minorHAnsi" w:cstheme="minorHAnsi"/>
          <w:b/>
          <w:sz w:val="32"/>
          <w:szCs w:val="32"/>
        </w:rPr>
        <w:lastRenderedPageBreak/>
        <w:t>Contents</w:t>
      </w:r>
    </w:p>
    <w:p w14:paraId="2707BE0A" w14:textId="77777777" w:rsidR="00EF6DB1" w:rsidRDefault="00EF6DB1">
      <w:pPr>
        <w:jc w:val="center"/>
        <w:rPr>
          <w:rFonts w:asciiTheme="minorHAnsi" w:hAnsiTheme="minorHAnsi" w:cstheme="minorHAnsi"/>
          <w:b/>
          <w:sz w:val="28"/>
          <w:szCs w:val="28"/>
        </w:rPr>
      </w:pPr>
    </w:p>
    <w:p w14:paraId="387CE814" w14:textId="5FDC43D3" w:rsidR="00DF629E" w:rsidRPr="005531A6" w:rsidRDefault="00DF629E">
      <w:pPr>
        <w:pStyle w:val="TOC1"/>
        <w:tabs>
          <w:tab w:val="right" w:leader="dot" w:pos="9638"/>
        </w:tabs>
        <w:rPr>
          <w:rFonts w:eastAsiaTheme="minorEastAsia" w:cstheme="minorBidi"/>
          <w:b w:val="0"/>
          <w:bCs w:val="0"/>
          <w:i w:val="0"/>
          <w:iCs w:val="0"/>
          <w:noProof/>
        </w:rPr>
      </w:pPr>
      <w:r>
        <w:rPr>
          <w:b w:val="0"/>
        </w:rPr>
        <w:fldChar w:fldCharType="begin"/>
      </w:r>
      <w:r>
        <w:rPr>
          <w:b w:val="0"/>
        </w:rPr>
        <w:instrText xml:space="preserve"> TOC \o "1-2" </w:instrText>
      </w:r>
      <w:r>
        <w:rPr>
          <w:b w:val="0"/>
        </w:rPr>
        <w:fldChar w:fldCharType="separate"/>
      </w:r>
      <w:r w:rsidRPr="005531A6">
        <w:rPr>
          <w:noProof/>
        </w:rPr>
        <w:t>SECTION 1: BRIDGE CENTER INTRODUCTION</w:t>
      </w:r>
      <w:r w:rsidRPr="005531A6">
        <w:rPr>
          <w:noProof/>
        </w:rPr>
        <w:tab/>
      </w:r>
      <w:r w:rsidRPr="005531A6">
        <w:rPr>
          <w:noProof/>
        </w:rPr>
        <w:fldChar w:fldCharType="begin"/>
      </w:r>
      <w:r w:rsidRPr="005531A6">
        <w:rPr>
          <w:noProof/>
        </w:rPr>
        <w:instrText xml:space="preserve"> PAGEREF _Toc529202198 \h </w:instrText>
      </w:r>
      <w:r w:rsidRPr="005531A6">
        <w:rPr>
          <w:noProof/>
        </w:rPr>
      </w:r>
      <w:r w:rsidRPr="005531A6">
        <w:rPr>
          <w:noProof/>
        </w:rPr>
        <w:fldChar w:fldCharType="separate"/>
      </w:r>
      <w:r w:rsidR="00AA0609">
        <w:rPr>
          <w:noProof/>
        </w:rPr>
        <w:t>4</w:t>
      </w:r>
      <w:r w:rsidRPr="005531A6">
        <w:rPr>
          <w:noProof/>
        </w:rPr>
        <w:fldChar w:fldCharType="end"/>
      </w:r>
    </w:p>
    <w:p w14:paraId="2AE00E99" w14:textId="77670DED" w:rsidR="00DF629E" w:rsidRPr="005531A6" w:rsidRDefault="00DF629E">
      <w:pPr>
        <w:pStyle w:val="TOC2"/>
        <w:tabs>
          <w:tab w:val="left" w:pos="960"/>
          <w:tab w:val="right" w:leader="dot" w:pos="9638"/>
        </w:tabs>
        <w:rPr>
          <w:rFonts w:eastAsiaTheme="minorEastAsia" w:cstheme="minorBidi"/>
          <w:b w:val="0"/>
          <w:bCs w:val="0"/>
          <w:noProof/>
          <w:sz w:val="24"/>
          <w:szCs w:val="24"/>
        </w:rPr>
      </w:pPr>
      <w:r w:rsidRPr="005531A6">
        <w:rPr>
          <w:noProof/>
          <w:sz w:val="24"/>
        </w:rPr>
        <w:t>1.1</w:t>
      </w:r>
      <w:r w:rsidRPr="005531A6">
        <w:rPr>
          <w:rFonts w:eastAsiaTheme="minorEastAsia" w:cstheme="minorBidi"/>
          <w:b w:val="0"/>
          <w:bCs w:val="0"/>
          <w:noProof/>
          <w:sz w:val="24"/>
          <w:szCs w:val="24"/>
        </w:rPr>
        <w:tab/>
      </w:r>
      <w:r w:rsidRPr="005531A6">
        <w:rPr>
          <w:noProof/>
          <w:sz w:val="24"/>
        </w:rPr>
        <w:t>Safety &amp; Emergency Contacts</w:t>
      </w:r>
      <w:r w:rsidRPr="005531A6">
        <w:rPr>
          <w:noProof/>
          <w:sz w:val="24"/>
        </w:rPr>
        <w:tab/>
      </w:r>
      <w:r w:rsidRPr="005531A6">
        <w:rPr>
          <w:noProof/>
          <w:sz w:val="24"/>
        </w:rPr>
        <w:fldChar w:fldCharType="begin"/>
      </w:r>
      <w:r w:rsidRPr="005531A6">
        <w:rPr>
          <w:noProof/>
          <w:sz w:val="24"/>
        </w:rPr>
        <w:instrText xml:space="preserve"> PAGEREF _Toc529202199 \h </w:instrText>
      </w:r>
      <w:r w:rsidRPr="005531A6">
        <w:rPr>
          <w:noProof/>
          <w:sz w:val="24"/>
        </w:rPr>
      </w:r>
      <w:r w:rsidRPr="005531A6">
        <w:rPr>
          <w:noProof/>
          <w:sz w:val="24"/>
        </w:rPr>
        <w:fldChar w:fldCharType="separate"/>
      </w:r>
      <w:r w:rsidR="00AA0609">
        <w:rPr>
          <w:noProof/>
          <w:sz w:val="24"/>
        </w:rPr>
        <w:t>4</w:t>
      </w:r>
      <w:r w:rsidRPr="005531A6">
        <w:rPr>
          <w:noProof/>
          <w:sz w:val="24"/>
        </w:rPr>
        <w:fldChar w:fldCharType="end"/>
      </w:r>
    </w:p>
    <w:p w14:paraId="709CDA6C" w14:textId="3714A1D2" w:rsidR="00DF629E" w:rsidRPr="005531A6" w:rsidRDefault="00DF629E">
      <w:pPr>
        <w:pStyle w:val="TOC2"/>
        <w:tabs>
          <w:tab w:val="left" w:pos="960"/>
          <w:tab w:val="right" w:leader="dot" w:pos="9638"/>
        </w:tabs>
        <w:rPr>
          <w:rFonts w:eastAsiaTheme="minorEastAsia" w:cstheme="minorBidi"/>
          <w:b w:val="0"/>
          <w:bCs w:val="0"/>
          <w:noProof/>
          <w:sz w:val="24"/>
          <w:szCs w:val="24"/>
        </w:rPr>
      </w:pPr>
      <w:r w:rsidRPr="005531A6">
        <w:rPr>
          <w:noProof/>
          <w:sz w:val="24"/>
        </w:rPr>
        <w:t>1.2</w:t>
      </w:r>
      <w:r w:rsidRPr="005531A6">
        <w:rPr>
          <w:rFonts w:eastAsiaTheme="minorEastAsia" w:cstheme="minorBidi"/>
          <w:b w:val="0"/>
          <w:bCs w:val="0"/>
          <w:noProof/>
          <w:sz w:val="24"/>
          <w:szCs w:val="24"/>
        </w:rPr>
        <w:tab/>
      </w:r>
      <w:r w:rsidRPr="005531A6">
        <w:rPr>
          <w:rFonts w:cs="Calibri (Body)"/>
          <w:noProof/>
          <w:sz w:val="24"/>
        </w:rPr>
        <w:t>Introduction</w:t>
      </w:r>
      <w:r w:rsidRPr="005531A6">
        <w:rPr>
          <w:noProof/>
          <w:sz w:val="24"/>
        </w:rPr>
        <w:t xml:space="preserve"> to the Center</w:t>
      </w:r>
      <w:r w:rsidRPr="005531A6">
        <w:rPr>
          <w:noProof/>
          <w:sz w:val="24"/>
        </w:rPr>
        <w:tab/>
      </w:r>
      <w:r w:rsidRPr="005531A6">
        <w:rPr>
          <w:noProof/>
          <w:sz w:val="24"/>
        </w:rPr>
        <w:fldChar w:fldCharType="begin"/>
      </w:r>
      <w:r w:rsidRPr="005531A6">
        <w:rPr>
          <w:noProof/>
          <w:sz w:val="24"/>
        </w:rPr>
        <w:instrText xml:space="preserve"> PAGEREF _Toc529202200 \h </w:instrText>
      </w:r>
      <w:r w:rsidRPr="005531A6">
        <w:rPr>
          <w:noProof/>
          <w:sz w:val="24"/>
        </w:rPr>
      </w:r>
      <w:r w:rsidRPr="005531A6">
        <w:rPr>
          <w:noProof/>
          <w:sz w:val="24"/>
        </w:rPr>
        <w:fldChar w:fldCharType="separate"/>
      </w:r>
      <w:r w:rsidR="00AA0609">
        <w:rPr>
          <w:noProof/>
          <w:sz w:val="24"/>
        </w:rPr>
        <w:t>5</w:t>
      </w:r>
      <w:r w:rsidRPr="005531A6">
        <w:rPr>
          <w:noProof/>
          <w:sz w:val="24"/>
        </w:rPr>
        <w:fldChar w:fldCharType="end"/>
      </w:r>
    </w:p>
    <w:p w14:paraId="4C744F14" w14:textId="26B79E8D" w:rsidR="00DF629E" w:rsidRPr="005531A6" w:rsidRDefault="00DF629E">
      <w:pPr>
        <w:pStyle w:val="TOC2"/>
        <w:tabs>
          <w:tab w:val="left" w:pos="960"/>
          <w:tab w:val="right" w:leader="dot" w:pos="9638"/>
        </w:tabs>
        <w:rPr>
          <w:rFonts w:eastAsiaTheme="minorEastAsia" w:cstheme="minorBidi"/>
          <w:b w:val="0"/>
          <w:bCs w:val="0"/>
          <w:noProof/>
          <w:sz w:val="24"/>
          <w:szCs w:val="24"/>
        </w:rPr>
      </w:pPr>
      <w:r w:rsidRPr="005531A6">
        <w:rPr>
          <w:noProof/>
          <w:sz w:val="24"/>
        </w:rPr>
        <w:t>1.3</w:t>
      </w:r>
      <w:r w:rsidRPr="005531A6">
        <w:rPr>
          <w:rFonts w:eastAsiaTheme="minorEastAsia" w:cstheme="minorBidi"/>
          <w:b w:val="0"/>
          <w:bCs w:val="0"/>
          <w:noProof/>
          <w:sz w:val="24"/>
          <w:szCs w:val="24"/>
        </w:rPr>
        <w:tab/>
      </w:r>
      <w:r w:rsidRPr="005531A6">
        <w:rPr>
          <w:noProof/>
          <w:sz w:val="24"/>
        </w:rPr>
        <w:t>BRIDGE Center Personnel</w:t>
      </w:r>
      <w:r w:rsidRPr="005531A6">
        <w:rPr>
          <w:noProof/>
          <w:sz w:val="24"/>
        </w:rPr>
        <w:tab/>
      </w:r>
      <w:r w:rsidRPr="005531A6">
        <w:rPr>
          <w:noProof/>
          <w:sz w:val="24"/>
        </w:rPr>
        <w:fldChar w:fldCharType="begin"/>
      </w:r>
      <w:r w:rsidRPr="005531A6">
        <w:rPr>
          <w:noProof/>
          <w:sz w:val="24"/>
        </w:rPr>
        <w:instrText xml:space="preserve"> PAGEREF _Toc529202201 \h </w:instrText>
      </w:r>
      <w:r w:rsidRPr="005531A6">
        <w:rPr>
          <w:noProof/>
          <w:sz w:val="24"/>
        </w:rPr>
      </w:r>
      <w:r w:rsidRPr="005531A6">
        <w:rPr>
          <w:noProof/>
          <w:sz w:val="24"/>
        </w:rPr>
        <w:fldChar w:fldCharType="separate"/>
      </w:r>
      <w:r w:rsidR="00AA0609">
        <w:rPr>
          <w:noProof/>
          <w:sz w:val="24"/>
        </w:rPr>
        <w:t>6</w:t>
      </w:r>
      <w:r w:rsidRPr="005531A6">
        <w:rPr>
          <w:noProof/>
          <w:sz w:val="24"/>
        </w:rPr>
        <w:fldChar w:fldCharType="end"/>
      </w:r>
    </w:p>
    <w:p w14:paraId="250A9732" w14:textId="56D6F2E0" w:rsidR="00DF629E" w:rsidRPr="005531A6" w:rsidRDefault="00DF629E">
      <w:pPr>
        <w:pStyle w:val="TOC2"/>
        <w:tabs>
          <w:tab w:val="left" w:pos="960"/>
          <w:tab w:val="right" w:leader="dot" w:pos="9638"/>
        </w:tabs>
        <w:rPr>
          <w:rFonts w:eastAsiaTheme="minorEastAsia" w:cstheme="minorBidi"/>
          <w:b w:val="0"/>
          <w:bCs w:val="0"/>
          <w:noProof/>
          <w:sz w:val="24"/>
          <w:szCs w:val="24"/>
        </w:rPr>
      </w:pPr>
      <w:r w:rsidRPr="005531A6">
        <w:rPr>
          <w:noProof/>
          <w:sz w:val="24"/>
        </w:rPr>
        <w:t>1.4</w:t>
      </w:r>
      <w:r w:rsidRPr="005531A6">
        <w:rPr>
          <w:rFonts w:eastAsiaTheme="minorEastAsia" w:cstheme="minorBidi"/>
          <w:b w:val="0"/>
          <w:bCs w:val="0"/>
          <w:noProof/>
          <w:sz w:val="24"/>
          <w:szCs w:val="24"/>
        </w:rPr>
        <w:tab/>
      </w:r>
      <w:r w:rsidRPr="005531A6">
        <w:rPr>
          <w:noProof/>
          <w:sz w:val="24"/>
        </w:rPr>
        <w:t>BRIDGE Center Organization</w:t>
      </w:r>
      <w:r w:rsidRPr="005531A6">
        <w:rPr>
          <w:noProof/>
          <w:sz w:val="24"/>
        </w:rPr>
        <w:tab/>
      </w:r>
      <w:r w:rsidRPr="005531A6">
        <w:rPr>
          <w:noProof/>
          <w:sz w:val="24"/>
        </w:rPr>
        <w:fldChar w:fldCharType="begin"/>
      </w:r>
      <w:r w:rsidRPr="005531A6">
        <w:rPr>
          <w:noProof/>
          <w:sz w:val="24"/>
        </w:rPr>
        <w:instrText xml:space="preserve"> PAGEREF _Toc529202202 \h </w:instrText>
      </w:r>
      <w:r w:rsidRPr="005531A6">
        <w:rPr>
          <w:noProof/>
          <w:sz w:val="24"/>
        </w:rPr>
      </w:r>
      <w:r w:rsidRPr="005531A6">
        <w:rPr>
          <w:noProof/>
          <w:sz w:val="24"/>
        </w:rPr>
        <w:fldChar w:fldCharType="separate"/>
      </w:r>
      <w:r w:rsidR="00AA0609">
        <w:rPr>
          <w:noProof/>
          <w:sz w:val="24"/>
        </w:rPr>
        <w:t>7</w:t>
      </w:r>
      <w:r w:rsidRPr="005531A6">
        <w:rPr>
          <w:noProof/>
          <w:sz w:val="24"/>
        </w:rPr>
        <w:fldChar w:fldCharType="end"/>
      </w:r>
    </w:p>
    <w:p w14:paraId="22572658" w14:textId="4D9AE122" w:rsidR="00DF629E" w:rsidRPr="005531A6" w:rsidRDefault="00DF629E">
      <w:pPr>
        <w:pStyle w:val="TOC2"/>
        <w:tabs>
          <w:tab w:val="left" w:pos="960"/>
          <w:tab w:val="right" w:leader="dot" w:pos="9638"/>
        </w:tabs>
        <w:rPr>
          <w:rFonts w:eastAsiaTheme="minorEastAsia" w:cstheme="minorBidi"/>
          <w:b w:val="0"/>
          <w:bCs w:val="0"/>
          <w:noProof/>
          <w:sz w:val="24"/>
          <w:szCs w:val="24"/>
        </w:rPr>
      </w:pPr>
      <w:r w:rsidRPr="005531A6">
        <w:rPr>
          <w:noProof/>
          <w:sz w:val="24"/>
        </w:rPr>
        <w:t>1.5</w:t>
      </w:r>
      <w:r w:rsidRPr="005531A6">
        <w:rPr>
          <w:rFonts w:eastAsiaTheme="minorEastAsia" w:cstheme="minorBidi"/>
          <w:b w:val="0"/>
          <w:bCs w:val="0"/>
          <w:noProof/>
          <w:sz w:val="24"/>
          <w:szCs w:val="24"/>
        </w:rPr>
        <w:tab/>
      </w:r>
      <w:r w:rsidRPr="005531A6">
        <w:rPr>
          <w:noProof/>
          <w:sz w:val="24"/>
        </w:rPr>
        <w:t>Facilities</w:t>
      </w:r>
      <w:r w:rsidRPr="005531A6">
        <w:rPr>
          <w:noProof/>
          <w:sz w:val="24"/>
        </w:rPr>
        <w:tab/>
      </w:r>
      <w:r w:rsidRPr="005531A6">
        <w:rPr>
          <w:noProof/>
          <w:sz w:val="24"/>
        </w:rPr>
        <w:fldChar w:fldCharType="begin"/>
      </w:r>
      <w:r w:rsidRPr="005531A6">
        <w:rPr>
          <w:noProof/>
          <w:sz w:val="24"/>
        </w:rPr>
        <w:instrText xml:space="preserve"> PAGEREF _Toc529202203 \h </w:instrText>
      </w:r>
      <w:r w:rsidRPr="005531A6">
        <w:rPr>
          <w:noProof/>
          <w:sz w:val="24"/>
        </w:rPr>
      </w:r>
      <w:r w:rsidRPr="005531A6">
        <w:rPr>
          <w:noProof/>
          <w:sz w:val="24"/>
        </w:rPr>
        <w:fldChar w:fldCharType="separate"/>
      </w:r>
      <w:r w:rsidR="00AA0609">
        <w:rPr>
          <w:noProof/>
          <w:sz w:val="24"/>
        </w:rPr>
        <w:t>8</w:t>
      </w:r>
      <w:r w:rsidRPr="005531A6">
        <w:rPr>
          <w:noProof/>
          <w:sz w:val="24"/>
        </w:rPr>
        <w:fldChar w:fldCharType="end"/>
      </w:r>
    </w:p>
    <w:p w14:paraId="0466B4E5" w14:textId="40CC7602" w:rsidR="00DF629E" w:rsidRPr="005531A6" w:rsidRDefault="00DF629E">
      <w:pPr>
        <w:pStyle w:val="TOC1"/>
        <w:tabs>
          <w:tab w:val="right" w:leader="dot" w:pos="9638"/>
        </w:tabs>
        <w:rPr>
          <w:rFonts w:eastAsiaTheme="minorEastAsia" w:cstheme="minorBidi"/>
          <w:b w:val="0"/>
          <w:bCs w:val="0"/>
          <w:i w:val="0"/>
          <w:iCs w:val="0"/>
          <w:noProof/>
        </w:rPr>
      </w:pPr>
      <w:r w:rsidRPr="005531A6">
        <w:rPr>
          <w:noProof/>
        </w:rPr>
        <w:t>SECTION 2: POLICIES AND PROCEDURES</w:t>
      </w:r>
      <w:r w:rsidRPr="005531A6">
        <w:rPr>
          <w:noProof/>
        </w:rPr>
        <w:tab/>
      </w:r>
      <w:r w:rsidRPr="005531A6">
        <w:rPr>
          <w:noProof/>
        </w:rPr>
        <w:fldChar w:fldCharType="begin"/>
      </w:r>
      <w:r w:rsidRPr="005531A6">
        <w:rPr>
          <w:noProof/>
        </w:rPr>
        <w:instrText xml:space="preserve"> PAGEREF _Toc529202204 \h </w:instrText>
      </w:r>
      <w:r w:rsidRPr="005531A6">
        <w:rPr>
          <w:noProof/>
        </w:rPr>
      </w:r>
      <w:r w:rsidRPr="005531A6">
        <w:rPr>
          <w:noProof/>
        </w:rPr>
        <w:fldChar w:fldCharType="separate"/>
      </w:r>
      <w:r w:rsidR="00AA0609">
        <w:rPr>
          <w:noProof/>
        </w:rPr>
        <w:t>9</w:t>
      </w:r>
      <w:r w:rsidRPr="005531A6">
        <w:rPr>
          <w:noProof/>
        </w:rPr>
        <w:fldChar w:fldCharType="end"/>
      </w:r>
    </w:p>
    <w:p w14:paraId="73366E22" w14:textId="3E0099B2" w:rsidR="00DF629E" w:rsidRPr="005531A6" w:rsidRDefault="00DF629E">
      <w:pPr>
        <w:pStyle w:val="TOC2"/>
        <w:tabs>
          <w:tab w:val="left" w:pos="960"/>
          <w:tab w:val="right" w:leader="dot" w:pos="9638"/>
        </w:tabs>
        <w:rPr>
          <w:rFonts w:eastAsiaTheme="minorEastAsia" w:cstheme="minorBidi"/>
          <w:b w:val="0"/>
          <w:bCs w:val="0"/>
          <w:noProof/>
          <w:sz w:val="24"/>
          <w:szCs w:val="24"/>
        </w:rPr>
      </w:pPr>
      <w:r w:rsidRPr="005531A6">
        <w:rPr>
          <w:noProof/>
          <w:sz w:val="24"/>
        </w:rPr>
        <w:t>2.1</w:t>
      </w:r>
      <w:r w:rsidRPr="005531A6">
        <w:rPr>
          <w:rFonts w:eastAsiaTheme="minorEastAsia" w:cstheme="minorBidi"/>
          <w:b w:val="0"/>
          <w:bCs w:val="0"/>
          <w:noProof/>
          <w:sz w:val="24"/>
          <w:szCs w:val="24"/>
        </w:rPr>
        <w:tab/>
      </w:r>
      <w:r w:rsidRPr="005531A6">
        <w:rPr>
          <w:noProof/>
          <w:sz w:val="24"/>
        </w:rPr>
        <w:t>Getting Started at the Pitt-CMU BRIDGE Center</w:t>
      </w:r>
      <w:r w:rsidRPr="005531A6">
        <w:rPr>
          <w:noProof/>
          <w:sz w:val="24"/>
        </w:rPr>
        <w:tab/>
      </w:r>
      <w:r w:rsidRPr="005531A6">
        <w:rPr>
          <w:noProof/>
          <w:sz w:val="24"/>
        </w:rPr>
        <w:fldChar w:fldCharType="begin"/>
      </w:r>
      <w:r w:rsidRPr="005531A6">
        <w:rPr>
          <w:noProof/>
          <w:sz w:val="24"/>
        </w:rPr>
        <w:instrText xml:space="preserve"> PAGEREF _Toc529202205 \h </w:instrText>
      </w:r>
      <w:r w:rsidRPr="005531A6">
        <w:rPr>
          <w:noProof/>
          <w:sz w:val="24"/>
        </w:rPr>
      </w:r>
      <w:r w:rsidRPr="005531A6">
        <w:rPr>
          <w:noProof/>
          <w:sz w:val="24"/>
        </w:rPr>
        <w:fldChar w:fldCharType="separate"/>
      </w:r>
      <w:r w:rsidR="00AA0609">
        <w:rPr>
          <w:noProof/>
          <w:sz w:val="24"/>
        </w:rPr>
        <w:t>9</w:t>
      </w:r>
      <w:r w:rsidRPr="005531A6">
        <w:rPr>
          <w:noProof/>
          <w:sz w:val="24"/>
        </w:rPr>
        <w:fldChar w:fldCharType="end"/>
      </w:r>
    </w:p>
    <w:p w14:paraId="0A2C105B" w14:textId="1D11F26F" w:rsidR="00DF629E" w:rsidRPr="005531A6" w:rsidRDefault="00DF629E">
      <w:pPr>
        <w:pStyle w:val="TOC2"/>
        <w:tabs>
          <w:tab w:val="left" w:pos="960"/>
          <w:tab w:val="right" w:leader="dot" w:pos="9638"/>
        </w:tabs>
        <w:rPr>
          <w:rFonts w:eastAsiaTheme="minorEastAsia" w:cstheme="minorBidi"/>
          <w:b w:val="0"/>
          <w:bCs w:val="0"/>
          <w:noProof/>
          <w:sz w:val="24"/>
          <w:szCs w:val="24"/>
        </w:rPr>
      </w:pPr>
      <w:r w:rsidRPr="005531A6">
        <w:rPr>
          <w:noProof/>
          <w:sz w:val="24"/>
        </w:rPr>
        <w:t>2.2</w:t>
      </w:r>
      <w:r w:rsidRPr="005531A6">
        <w:rPr>
          <w:rFonts w:eastAsiaTheme="minorEastAsia" w:cstheme="minorBidi"/>
          <w:b w:val="0"/>
          <w:bCs w:val="0"/>
          <w:noProof/>
          <w:sz w:val="24"/>
          <w:szCs w:val="24"/>
        </w:rPr>
        <w:tab/>
      </w:r>
      <w:r w:rsidRPr="005531A6">
        <w:rPr>
          <w:noProof/>
          <w:sz w:val="24"/>
        </w:rPr>
        <w:t>Project Registration Policy and Procedures</w:t>
      </w:r>
      <w:r w:rsidRPr="005531A6">
        <w:rPr>
          <w:noProof/>
          <w:sz w:val="24"/>
        </w:rPr>
        <w:tab/>
      </w:r>
      <w:r w:rsidRPr="005531A6">
        <w:rPr>
          <w:noProof/>
          <w:sz w:val="24"/>
        </w:rPr>
        <w:fldChar w:fldCharType="begin"/>
      </w:r>
      <w:r w:rsidRPr="005531A6">
        <w:rPr>
          <w:noProof/>
          <w:sz w:val="24"/>
        </w:rPr>
        <w:instrText xml:space="preserve"> PAGEREF _Toc529202206 \h </w:instrText>
      </w:r>
      <w:r w:rsidRPr="005531A6">
        <w:rPr>
          <w:noProof/>
          <w:sz w:val="24"/>
        </w:rPr>
      </w:r>
      <w:r w:rsidRPr="005531A6">
        <w:rPr>
          <w:noProof/>
          <w:sz w:val="24"/>
        </w:rPr>
        <w:fldChar w:fldCharType="separate"/>
      </w:r>
      <w:r w:rsidR="00AA0609">
        <w:rPr>
          <w:noProof/>
          <w:sz w:val="24"/>
        </w:rPr>
        <w:t>10</w:t>
      </w:r>
      <w:r w:rsidRPr="005531A6">
        <w:rPr>
          <w:noProof/>
          <w:sz w:val="24"/>
        </w:rPr>
        <w:fldChar w:fldCharType="end"/>
      </w:r>
    </w:p>
    <w:p w14:paraId="577C2C3A" w14:textId="728E11FC" w:rsidR="00DF629E" w:rsidRPr="005531A6" w:rsidRDefault="00DF629E">
      <w:pPr>
        <w:pStyle w:val="TOC2"/>
        <w:tabs>
          <w:tab w:val="left" w:pos="960"/>
          <w:tab w:val="right" w:leader="dot" w:pos="9638"/>
        </w:tabs>
        <w:rPr>
          <w:rFonts w:eastAsiaTheme="minorEastAsia" w:cstheme="minorBidi"/>
          <w:b w:val="0"/>
          <w:bCs w:val="0"/>
          <w:noProof/>
          <w:sz w:val="24"/>
          <w:szCs w:val="24"/>
        </w:rPr>
      </w:pPr>
      <w:r w:rsidRPr="005531A6">
        <w:rPr>
          <w:noProof/>
          <w:sz w:val="24"/>
        </w:rPr>
        <w:t>2.3</w:t>
      </w:r>
      <w:r w:rsidRPr="005531A6">
        <w:rPr>
          <w:rFonts w:eastAsiaTheme="minorEastAsia" w:cstheme="minorBidi"/>
          <w:b w:val="0"/>
          <w:bCs w:val="0"/>
          <w:noProof/>
          <w:sz w:val="24"/>
          <w:szCs w:val="24"/>
        </w:rPr>
        <w:tab/>
      </w:r>
      <w:r w:rsidRPr="005531A6">
        <w:rPr>
          <w:noProof/>
          <w:sz w:val="24"/>
        </w:rPr>
        <w:t>External User Agreements</w:t>
      </w:r>
      <w:r w:rsidRPr="005531A6">
        <w:rPr>
          <w:noProof/>
          <w:sz w:val="24"/>
        </w:rPr>
        <w:tab/>
      </w:r>
      <w:r w:rsidRPr="005531A6">
        <w:rPr>
          <w:noProof/>
          <w:sz w:val="24"/>
        </w:rPr>
        <w:fldChar w:fldCharType="begin"/>
      </w:r>
      <w:r w:rsidRPr="005531A6">
        <w:rPr>
          <w:noProof/>
          <w:sz w:val="24"/>
        </w:rPr>
        <w:instrText xml:space="preserve"> PAGEREF _Toc529202207 \h </w:instrText>
      </w:r>
      <w:r w:rsidRPr="005531A6">
        <w:rPr>
          <w:noProof/>
          <w:sz w:val="24"/>
        </w:rPr>
      </w:r>
      <w:r w:rsidRPr="005531A6">
        <w:rPr>
          <w:noProof/>
          <w:sz w:val="24"/>
        </w:rPr>
        <w:fldChar w:fldCharType="separate"/>
      </w:r>
      <w:r w:rsidR="00AA0609">
        <w:rPr>
          <w:noProof/>
          <w:sz w:val="24"/>
        </w:rPr>
        <w:t>12</w:t>
      </w:r>
      <w:r w:rsidRPr="005531A6">
        <w:rPr>
          <w:noProof/>
          <w:sz w:val="24"/>
        </w:rPr>
        <w:fldChar w:fldCharType="end"/>
      </w:r>
    </w:p>
    <w:p w14:paraId="51B99D9D" w14:textId="055D6D44" w:rsidR="00DF629E" w:rsidRPr="005531A6" w:rsidRDefault="00DF629E">
      <w:pPr>
        <w:pStyle w:val="TOC2"/>
        <w:tabs>
          <w:tab w:val="left" w:pos="960"/>
          <w:tab w:val="right" w:leader="dot" w:pos="9638"/>
        </w:tabs>
        <w:rPr>
          <w:rFonts w:eastAsiaTheme="minorEastAsia" w:cstheme="minorBidi"/>
          <w:b w:val="0"/>
          <w:bCs w:val="0"/>
          <w:noProof/>
          <w:sz w:val="24"/>
          <w:szCs w:val="24"/>
        </w:rPr>
      </w:pPr>
      <w:r w:rsidRPr="005531A6">
        <w:rPr>
          <w:noProof/>
          <w:sz w:val="24"/>
        </w:rPr>
        <w:t>2.4</w:t>
      </w:r>
      <w:r w:rsidRPr="005531A6">
        <w:rPr>
          <w:rFonts w:eastAsiaTheme="minorEastAsia" w:cstheme="minorBidi"/>
          <w:b w:val="0"/>
          <w:bCs w:val="0"/>
          <w:noProof/>
          <w:sz w:val="24"/>
          <w:szCs w:val="24"/>
        </w:rPr>
        <w:tab/>
      </w:r>
      <w:r w:rsidRPr="005531A6">
        <w:rPr>
          <w:noProof/>
          <w:sz w:val="24"/>
        </w:rPr>
        <w:t>Adding Additional Personnel</w:t>
      </w:r>
      <w:r w:rsidRPr="005531A6">
        <w:rPr>
          <w:noProof/>
          <w:sz w:val="24"/>
        </w:rPr>
        <w:tab/>
      </w:r>
      <w:r w:rsidRPr="005531A6">
        <w:rPr>
          <w:noProof/>
          <w:sz w:val="24"/>
        </w:rPr>
        <w:fldChar w:fldCharType="begin"/>
      </w:r>
      <w:r w:rsidRPr="005531A6">
        <w:rPr>
          <w:noProof/>
          <w:sz w:val="24"/>
        </w:rPr>
        <w:instrText xml:space="preserve"> PAGEREF _Toc529202208 \h </w:instrText>
      </w:r>
      <w:r w:rsidRPr="005531A6">
        <w:rPr>
          <w:noProof/>
          <w:sz w:val="24"/>
        </w:rPr>
      </w:r>
      <w:r w:rsidRPr="005531A6">
        <w:rPr>
          <w:noProof/>
          <w:sz w:val="24"/>
        </w:rPr>
        <w:fldChar w:fldCharType="separate"/>
      </w:r>
      <w:r w:rsidR="00AA0609">
        <w:rPr>
          <w:noProof/>
          <w:sz w:val="24"/>
        </w:rPr>
        <w:t>13</w:t>
      </w:r>
      <w:r w:rsidRPr="005531A6">
        <w:rPr>
          <w:noProof/>
          <w:sz w:val="24"/>
        </w:rPr>
        <w:fldChar w:fldCharType="end"/>
      </w:r>
    </w:p>
    <w:p w14:paraId="58E06321" w14:textId="5866DE08" w:rsidR="00DF629E" w:rsidRPr="005531A6" w:rsidRDefault="00DF629E">
      <w:pPr>
        <w:pStyle w:val="TOC2"/>
        <w:tabs>
          <w:tab w:val="left" w:pos="960"/>
          <w:tab w:val="right" w:leader="dot" w:pos="9638"/>
        </w:tabs>
        <w:rPr>
          <w:rFonts w:eastAsiaTheme="minorEastAsia" w:cstheme="minorBidi"/>
          <w:b w:val="0"/>
          <w:bCs w:val="0"/>
          <w:noProof/>
          <w:sz w:val="24"/>
          <w:szCs w:val="24"/>
        </w:rPr>
      </w:pPr>
      <w:r w:rsidRPr="005531A6">
        <w:rPr>
          <w:noProof/>
          <w:sz w:val="24"/>
        </w:rPr>
        <w:t>2.5</w:t>
      </w:r>
      <w:r w:rsidRPr="005531A6">
        <w:rPr>
          <w:rFonts w:eastAsiaTheme="minorEastAsia" w:cstheme="minorBidi"/>
          <w:b w:val="0"/>
          <w:bCs w:val="0"/>
          <w:noProof/>
          <w:sz w:val="24"/>
          <w:szCs w:val="24"/>
        </w:rPr>
        <w:tab/>
      </w:r>
      <w:r w:rsidRPr="005531A6">
        <w:rPr>
          <w:noProof/>
          <w:sz w:val="24"/>
        </w:rPr>
        <w:t>Fees</w:t>
      </w:r>
      <w:r w:rsidRPr="005531A6">
        <w:rPr>
          <w:noProof/>
          <w:sz w:val="24"/>
        </w:rPr>
        <w:tab/>
      </w:r>
      <w:r w:rsidRPr="005531A6">
        <w:rPr>
          <w:noProof/>
          <w:sz w:val="24"/>
        </w:rPr>
        <w:fldChar w:fldCharType="begin"/>
      </w:r>
      <w:r w:rsidRPr="005531A6">
        <w:rPr>
          <w:noProof/>
          <w:sz w:val="24"/>
        </w:rPr>
        <w:instrText xml:space="preserve"> PAGEREF _Toc529202209 \h </w:instrText>
      </w:r>
      <w:r w:rsidRPr="005531A6">
        <w:rPr>
          <w:noProof/>
          <w:sz w:val="24"/>
        </w:rPr>
      </w:r>
      <w:r w:rsidRPr="005531A6">
        <w:rPr>
          <w:noProof/>
          <w:sz w:val="24"/>
        </w:rPr>
        <w:fldChar w:fldCharType="separate"/>
      </w:r>
      <w:r w:rsidR="00AA0609">
        <w:rPr>
          <w:noProof/>
          <w:sz w:val="24"/>
        </w:rPr>
        <w:t>14</w:t>
      </w:r>
      <w:r w:rsidRPr="005531A6">
        <w:rPr>
          <w:noProof/>
          <w:sz w:val="24"/>
        </w:rPr>
        <w:fldChar w:fldCharType="end"/>
      </w:r>
    </w:p>
    <w:p w14:paraId="3347D3B0" w14:textId="044B3D51" w:rsidR="00DF629E" w:rsidRPr="005531A6" w:rsidRDefault="00DF629E">
      <w:pPr>
        <w:pStyle w:val="TOC2"/>
        <w:tabs>
          <w:tab w:val="left" w:pos="960"/>
          <w:tab w:val="right" w:leader="dot" w:pos="9638"/>
        </w:tabs>
        <w:rPr>
          <w:rFonts w:eastAsiaTheme="minorEastAsia" w:cstheme="minorBidi"/>
          <w:b w:val="0"/>
          <w:bCs w:val="0"/>
          <w:noProof/>
          <w:sz w:val="24"/>
          <w:szCs w:val="24"/>
        </w:rPr>
      </w:pPr>
      <w:r w:rsidRPr="005531A6">
        <w:rPr>
          <w:noProof/>
          <w:sz w:val="24"/>
        </w:rPr>
        <w:t>2.6</w:t>
      </w:r>
      <w:r w:rsidRPr="005531A6">
        <w:rPr>
          <w:rFonts w:eastAsiaTheme="minorEastAsia" w:cstheme="minorBidi"/>
          <w:b w:val="0"/>
          <w:bCs w:val="0"/>
          <w:noProof/>
          <w:sz w:val="24"/>
          <w:szCs w:val="24"/>
        </w:rPr>
        <w:tab/>
      </w:r>
      <w:r w:rsidRPr="005531A6">
        <w:rPr>
          <w:noProof/>
          <w:sz w:val="24"/>
        </w:rPr>
        <w:t>Scheduling</w:t>
      </w:r>
      <w:r w:rsidRPr="005531A6">
        <w:rPr>
          <w:noProof/>
          <w:sz w:val="24"/>
        </w:rPr>
        <w:tab/>
      </w:r>
      <w:r w:rsidRPr="005531A6">
        <w:rPr>
          <w:noProof/>
          <w:sz w:val="24"/>
        </w:rPr>
        <w:fldChar w:fldCharType="begin"/>
      </w:r>
      <w:r w:rsidRPr="005531A6">
        <w:rPr>
          <w:noProof/>
          <w:sz w:val="24"/>
        </w:rPr>
        <w:instrText xml:space="preserve"> PAGEREF _Toc529202210 \h </w:instrText>
      </w:r>
      <w:r w:rsidRPr="005531A6">
        <w:rPr>
          <w:noProof/>
          <w:sz w:val="24"/>
        </w:rPr>
      </w:r>
      <w:r w:rsidRPr="005531A6">
        <w:rPr>
          <w:noProof/>
          <w:sz w:val="24"/>
        </w:rPr>
        <w:fldChar w:fldCharType="separate"/>
      </w:r>
      <w:r w:rsidR="00AA0609">
        <w:rPr>
          <w:noProof/>
          <w:sz w:val="24"/>
        </w:rPr>
        <w:t>15</w:t>
      </w:r>
      <w:r w:rsidRPr="005531A6">
        <w:rPr>
          <w:noProof/>
          <w:sz w:val="24"/>
        </w:rPr>
        <w:fldChar w:fldCharType="end"/>
      </w:r>
    </w:p>
    <w:p w14:paraId="6590D396" w14:textId="12B2FFF8" w:rsidR="00DF629E" w:rsidRPr="005531A6" w:rsidRDefault="00DF629E">
      <w:pPr>
        <w:pStyle w:val="TOC2"/>
        <w:tabs>
          <w:tab w:val="left" w:pos="960"/>
          <w:tab w:val="right" w:leader="dot" w:pos="9638"/>
        </w:tabs>
        <w:rPr>
          <w:rFonts w:eastAsiaTheme="minorEastAsia" w:cstheme="minorBidi"/>
          <w:b w:val="0"/>
          <w:bCs w:val="0"/>
          <w:noProof/>
          <w:sz w:val="24"/>
          <w:szCs w:val="24"/>
        </w:rPr>
      </w:pPr>
      <w:r w:rsidRPr="005531A6">
        <w:rPr>
          <w:noProof/>
          <w:sz w:val="24"/>
        </w:rPr>
        <w:t>2.7</w:t>
      </w:r>
      <w:r w:rsidRPr="005531A6">
        <w:rPr>
          <w:rFonts w:eastAsiaTheme="minorEastAsia" w:cstheme="minorBidi"/>
          <w:b w:val="0"/>
          <w:bCs w:val="0"/>
          <w:noProof/>
          <w:sz w:val="24"/>
          <w:szCs w:val="24"/>
        </w:rPr>
        <w:tab/>
      </w:r>
      <w:r w:rsidRPr="005531A6">
        <w:rPr>
          <w:noProof/>
          <w:sz w:val="24"/>
        </w:rPr>
        <w:t>Shakedown Scans &amp; Technical Development</w:t>
      </w:r>
      <w:r w:rsidRPr="005531A6">
        <w:rPr>
          <w:noProof/>
          <w:sz w:val="24"/>
        </w:rPr>
        <w:tab/>
      </w:r>
      <w:r w:rsidRPr="005531A6">
        <w:rPr>
          <w:noProof/>
          <w:sz w:val="24"/>
        </w:rPr>
        <w:fldChar w:fldCharType="begin"/>
      </w:r>
      <w:r w:rsidRPr="005531A6">
        <w:rPr>
          <w:noProof/>
          <w:sz w:val="24"/>
        </w:rPr>
        <w:instrText xml:space="preserve"> PAGEREF _Toc529202211 \h </w:instrText>
      </w:r>
      <w:r w:rsidRPr="005531A6">
        <w:rPr>
          <w:noProof/>
          <w:sz w:val="24"/>
        </w:rPr>
      </w:r>
      <w:r w:rsidRPr="005531A6">
        <w:rPr>
          <w:noProof/>
          <w:sz w:val="24"/>
        </w:rPr>
        <w:fldChar w:fldCharType="separate"/>
      </w:r>
      <w:r w:rsidR="00AA0609">
        <w:rPr>
          <w:noProof/>
          <w:sz w:val="24"/>
        </w:rPr>
        <w:t>16</w:t>
      </w:r>
      <w:r w:rsidRPr="005531A6">
        <w:rPr>
          <w:noProof/>
          <w:sz w:val="24"/>
        </w:rPr>
        <w:fldChar w:fldCharType="end"/>
      </w:r>
    </w:p>
    <w:p w14:paraId="00121ABB" w14:textId="7BD7D04F" w:rsidR="00DF629E" w:rsidRPr="005531A6" w:rsidRDefault="00DF629E">
      <w:pPr>
        <w:pStyle w:val="TOC2"/>
        <w:tabs>
          <w:tab w:val="left" w:pos="960"/>
          <w:tab w:val="right" w:leader="dot" w:pos="9638"/>
        </w:tabs>
        <w:rPr>
          <w:rFonts w:eastAsiaTheme="minorEastAsia" w:cstheme="minorBidi"/>
          <w:b w:val="0"/>
          <w:bCs w:val="0"/>
          <w:noProof/>
          <w:sz w:val="24"/>
          <w:szCs w:val="24"/>
        </w:rPr>
      </w:pPr>
      <w:r w:rsidRPr="005531A6">
        <w:rPr>
          <w:noProof/>
          <w:sz w:val="24"/>
        </w:rPr>
        <w:t>2.8</w:t>
      </w:r>
      <w:r w:rsidRPr="005531A6">
        <w:rPr>
          <w:rFonts w:eastAsiaTheme="minorEastAsia" w:cstheme="minorBidi"/>
          <w:b w:val="0"/>
          <w:bCs w:val="0"/>
          <w:noProof/>
          <w:sz w:val="24"/>
          <w:szCs w:val="24"/>
        </w:rPr>
        <w:tab/>
      </w:r>
      <w:r w:rsidRPr="005531A6">
        <w:rPr>
          <w:noProof/>
          <w:sz w:val="24"/>
        </w:rPr>
        <w:t>Computer Accounts</w:t>
      </w:r>
      <w:r w:rsidRPr="005531A6">
        <w:rPr>
          <w:noProof/>
          <w:sz w:val="24"/>
        </w:rPr>
        <w:tab/>
      </w:r>
      <w:r w:rsidRPr="005531A6">
        <w:rPr>
          <w:noProof/>
          <w:sz w:val="24"/>
        </w:rPr>
        <w:fldChar w:fldCharType="begin"/>
      </w:r>
      <w:r w:rsidRPr="005531A6">
        <w:rPr>
          <w:noProof/>
          <w:sz w:val="24"/>
        </w:rPr>
        <w:instrText xml:space="preserve"> PAGEREF _Toc529202212 \h </w:instrText>
      </w:r>
      <w:r w:rsidRPr="005531A6">
        <w:rPr>
          <w:noProof/>
          <w:sz w:val="24"/>
        </w:rPr>
      </w:r>
      <w:r w:rsidRPr="005531A6">
        <w:rPr>
          <w:noProof/>
          <w:sz w:val="24"/>
        </w:rPr>
        <w:fldChar w:fldCharType="separate"/>
      </w:r>
      <w:r w:rsidR="00AA0609">
        <w:rPr>
          <w:noProof/>
          <w:sz w:val="24"/>
        </w:rPr>
        <w:t>16</w:t>
      </w:r>
      <w:r w:rsidRPr="005531A6">
        <w:rPr>
          <w:noProof/>
          <w:sz w:val="24"/>
        </w:rPr>
        <w:fldChar w:fldCharType="end"/>
      </w:r>
    </w:p>
    <w:p w14:paraId="5198275D" w14:textId="609D2476" w:rsidR="00DF629E" w:rsidRPr="005531A6" w:rsidRDefault="00DF629E">
      <w:pPr>
        <w:pStyle w:val="TOC2"/>
        <w:tabs>
          <w:tab w:val="left" w:pos="960"/>
          <w:tab w:val="right" w:leader="dot" w:pos="9638"/>
        </w:tabs>
        <w:rPr>
          <w:rFonts w:eastAsiaTheme="minorEastAsia" w:cstheme="minorBidi"/>
          <w:b w:val="0"/>
          <w:bCs w:val="0"/>
          <w:noProof/>
          <w:sz w:val="24"/>
          <w:szCs w:val="24"/>
        </w:rPr>
      </w:pPr>
      <w:r w:rsidRPr="005531A6">
        <w:rPr>
          <w:noProof/>
          <w:sz w:val="24"/>
        </w:rPr>
        <w:t>2.9</w:t>
      </w:r>
      <w:r w:rsidRPr="005531A6">
        <w:rPr>
          <w:rFonts w:eastAsiaTheme="minorEastAsia" w:cstheme="minorBidi"/>
          <w:b w:val="0"/>
          <w:bCs w:val="0"/>
          <w:noProof/>
          <w:sz w:val="24"/>
          <w:szCs w:val="24"/>
        </w:rPr>
        <w:tab/>
      </w:r>
      <w:r w:rsidRPr="005531A6">
        <w:rPr>
          <w:noProof/>
          <w:sz w:val="24"/>
        </w:rPr>
        <w:t>Data Retrieval</w:t>
      </w:r>
      <w:r w:rsidRPr="005531A6">
        <w:rPr>
          <w:noProof/>
          <w:sz w:val="24"/>
        </w:rPr>
        <w:tab/>
      </w:r>
      <w:r w:rsidRPr="005531A6">
        <w:rPr>
          <w:noProof/>
          <w:sz w:val="24"/>
        </w:rPr>
        <w:fldChar w:fldCharType="begin"/>
      </w:r>
      <w:r w:rsidRPr="005531A6">
        <w:rPr>
          <w:noProof/>
          <w:sz w:val="24"/>
        </w:rPr>
        <w:instrText xml:space="preserve"> PAGEREF _Toc529202213 \h </w:instrText>
      </w:r>
      <w:r w:rsidRPr="005531A6">
        <w:rPr>
          <w:noProof/>
          <w:sz w:val="24"/>
        </w:rPr>
      </w:r>
      <w:r w:rsidRPr="005531A6">
        <w:rPr>
          <w:noProof/>
          <w:sz w:val="24"/>
        </w:rPr>
        <w:fldChar w:fldCharType="separate"/>
      </w:r>
      <w:r w:rsidR="00AA0609">
        <w:rPr>
          <w:noProof/>
          <w:sz w:val="24"/>
        </w:rPr>
        <w:t>17</w:t>
      </w:r>
      <w:r w:rsidRPr="005531A6">
        <w:rPr>
          <w:noProof/>
          <w:sz w:val="24"/>
        </w:rPr>
        <w:fldChar w:fldCharType="end"/>
      </w:r>
    </w:p>
    <w:p w14:paraId="552AF3CD" w14:textId="3AAC232C" w:rsidR="00DF629E" w:rsidRPr="005531A6" w:rsidRDefault="00DF629E">
      <w:pPr>
        <w:pStyle w:val="TOC2"/>
        <w:tabs>
          <w:tab w:val="left" w:pos="960"/>
          <w:tab w:val="right" w:leader="dot" w:pos="9638"/>
        </w:tabs>
        <w:rPr>
          <w:rFonts w:eastAsiaTheme="minorEastAsia" w:cstheme="minorBidi"/>
          <w:b w:val="0"/>
          <w:bCs w:val="0"/>
          <w:noProof/>
          <w:sz w:val="24"/>
          <w:szCs w:val="24"/>
        </w:rPr>
      </w:pPr>
      <w:r w:rsidRPr="005531A6">
        <w:rPr>
          <w:noProof/>
          <w:sz w:val="24"/>
        </w:rPr>
        <w:t>2.10</w:t>
      </w:r>
      <w:r w:rsidRPr="005531A6">
        <w:rPr>
          <w:rFonts w:eastAsiaTheme="minorEastAsia" w:cstheme="minorBidi"/>
          <w:b w:val="0"/>
          <w:bCs w:val="0"/>
          <w:noProof/>
          <w:sz w:val="24"/>
          <w:szCs w:val="24"/>
        </w:rPr>
        <w:tab/>
      </w:r>
      <w:r w:rsidRPr="005531A6">
        <w:rPr>
          <w:noProof/>
          <w:sz w:val="24"/>
        </w:rPr>
        <w:t>Participant Information and Data De-Identification</w:t>
      </w:r>
      <w:r w:rsidRPr="005531A6">
        <w:rPr>
          <w:noProof/>
          <w:sz w:val="24"/>
        </w:rPr>
        <w:tab/>
      </w:r>
      <w:r w:rsidRPr="005531A6">
        <w:rPr>
          <w:noProof/>
          <w:sz w:val="24"/>
        </w:rPr>
        <w:fldChar w:fldCharType="begin"/>
      </w:r>
      <w:r w:rsidRPr="005531A6">
        <w:rPr>
          <w:noProof/>
          <w:sz w:val="24"/>
        </w:rPr>
        <w:instrText xml:space="preserve"> PAGEREF _Toc529202214 \h </w:instrText>
      </w:r>
      <w:r w:rsidRPr="005531A6">
        <w:rPr>
          <w:noProof/>
          <w:sz w:val="24"/>
        </w:rPr>
      </w:r>
      <w:r w:rsidRPr="005531A6">
        <w:rPr>
          <w:noProof/>
          <w:sz w:val="24"/>
        </w:rPr>
        <w:fldChar w:fldCharType="separate"/>
      </w:r>
      <w:r w:rsidR="00AA0609">
        <w:rPr>
          <w:noProof/>
          <w:sz w:val="24"/>
        </w:rPr>
        <w:t>17</w:t>
      </w:r>
      <w:r w:rsidRPr="005531A6">
        <w:rPr>
          <w:noProof/>
          <w:sz w:val="24"/>
        </w:rPr>
        <w:fldChar w:fldCharType="end"/>
      </w:r>
    </w:p>
    <w:p w14:paraId="6BD7DEDB" w14:textId="190C4C4D" w:rsidR="00DF629E" w:rsidRPr="005531A6" w:rsidRDefault="00DF629E">
      <w:pPr>
        <w:pStyle w:val="TOC2"/>
        <w:tabs>
          <w:tab w:val="left" w:pos="960"/>
          <w:tab w:val="right" w:leader="dot" w:pos="9638"/>
        </w:tabs>
        <w:rPr>
          <w:rFonts w:eastAsiaTheme="minorEastAsia" w:cstheme="minorBidi"/>
          <w:b w:val="0"/>
          <w:bCs w:val="0"/>
          <w:noProof/>
          <w:sz w:val="24"/>
          <w:szCs w:val="24"/>
        </w:rPr>
      </w:pPr>
      <w:r w:rsidRPr="005531A6">
        <w:rPr>
          <w:noProof/>
          <w:sz w:val="24"/>
        </w:rPr>
        <w:t>2.11</w:t>
      </w:r>
      <w:r w:rsidRPr="005531A6">
        <w:rPr>
          <w:rFonts w:eastAsiaTheme="minorEastAsia" w:cstheme="minorBidi"/>
          <w:b w:val="0"/>
          <w:bCs w:val="0"/>
          <w:noProof/>
          <w:sz w:val="24"/>
          <w:szCs w:val="24"/>
        </w:rPr>
        <w:tab/>
      </w:r>
      <w:r w:rsidRPr="005531A6">
        <w:rPr>
          <w:noProof/>
          <w:sz w:val="24"/>
        </w:rPr>
        <w:t>Providing Brain Images to Participants</w:t>
      </w:r>
      <w:r w:rsidRPr="005531A6">
        <w:rPr>
          <w:noProof/>
          <w:sz w:val="24"/>
        </w:rPr>
        <w:tab/>
      </w:r>
      <w:r w:rsidRPr="005531A6">
        <w:rPr>
          <w:noProof/>
          <w:sz w:val="24"/>
        </w:rPr>
        <w:fldChar w:fldCharType="begin"/>
      </w:r>
      <w:r w:rsidRPr="005531A6">
        <w:rPr>
          <w:noProof/>
          <w:sz w:val="24"/>
        </w:rPr>
        <w:instrText xml:space="preserve"> PAGEREF _Toc529202215 \h </w:instrText>
      </w:r>
      <w:r w:rsidRPr="005531A6">
        <w:rPr>
          <w:noProof/>
          <w:sz w:val="24"/>
        </w:rPr>
      </w:r>
      <w:r w:rsidRPr="005531A6">
        <w:rPr>
          <w:noProof/>
          <w:sz w:val="24"/>
        </w:rPr>
        <w:fldChar w:fldCharType="separate"/>
      </w:r>
      <w:r w:rsidR="00AA0609">
        <w:rPr>
          <w:noProof/>
          <w:sz w:val="24"/>
        </w:rPr>
        <w:t>18</w:t>
      </w:r>
      <w:r w:rsidRPr="005531A6">
        <w:rPr>
          <w:noProof/>
          <w:sz w:val="24"/>
        </w:rPr>
        <w:fldChar w:fldCharType="end"/>
      </w:r>
    </w:p>
    <w:p w14:paraId="538D5A2A" w14:textId="7EBDE272" w:rsidR="00DF629E" w:rsidRPr="005531A6" w:rsidRDefault="00DF629E">
      <w:pPr>
        <w:pStyle w:val="TOC1"/>
        <w:tabs>
          <w:tab w:val="right" w:leader="dot" w:pos="9638"/>
        </w:tabs>
        <w:rPr>
          <w:rFonts w:eastAsiaTheme="minorEastAsia" w:cstheme="minorBidi"/>
          <w:b w:val="0"/>
          <w:bCs w:val="0"/>
          <w:i w:val="0"/>
          <w:iCs w:val="0"/>
          <w:noProof/>
        </w:rPr>
      </w:pPr>
      <w:r w:rsidRPr="005531A6">
        <w:rPr>
          <w:noProof/>
        </w:rPr>
        <w:t>SECTION 3: SAFETY POLICIES</w:t>
      </w:r>
      <w:r w:rsidRPr="005531A6">
        <w:rPr>
          <w:noProof/>
        </w:rPr>
        <w:tab/>
      </w:r>
      <w:r w:rsidRPr="005531A6">
        <w:rPr>
          <w:noProof/>
        </w:rPr>
        <w:fldChar w:fldCharType="begin"/>
      </w:r>
      <w:r w:rsidRPr="005531A6">
        <w:rPr>
          <w:noProof/>
        </w:rPr>
        <w:instrText xml:space="preserve"> PAGEREF _Toc529202216 \h </w:instrText>
      </w:r>
      <w:r w:rsidRPr="005531A6">
        <w:rPr>
          <w:noProof/>
        </w:rPr>
      </w:r>
      <w:r w:rsidRPr="005531A6">
        <w:rPr>
          <w:noProof/>
        </w:rPr>
        <w:fldChar w:fldCharType="separate"/>
      </w:r>
      <w:r w:rsidR="00AA0609">
        <w:rPr>
          <w:noProof/>
        </w:rPr>
        <w:t>19</w:t>
      </w:r>
      <w:r w:rsidRPr="005531A6">
        <w:rPr>
          <w:noProof/>
        </w:rPr>
        <w:fldChar w:fldCharType="end"/>
      </w:r>
    </w:p>
    <w:p w14:paraId="70C8D898" w14:textId="3D0F52EC" w:rsidR="00DF629E" w:rsidRPr="005531A6" w:rsidRDefault="00DF629E">
      <w:pPr>
        <w:pStyle w:val="TOC2"/>
        <w:tabs>
          <w:tab w:val="left" w:pos="960"/>
          <w:tab w:val="right" w:leader="dot" w:pos="9638"/>
        </w:tabs>
        <w:rPr>
          <w:rFonts w:eastAsiaTheme="minorEastAsia" w:cstheme="minorBidi"/>
          <w:b w:val="0"/>
          <w:bCs w:val="0"/>
          <w:noProof/>
          <w:sz w:val="24"/>
          <w:szCs w:val="24"/>
        </w:rPr>
      </w:pPr>
      <w:r w:rsidRPr="005531A6">
        <w:rPr>
          <w:noProof/>
          <w:sz w:val="24"/>
        </w:rPr>
        <w:t xml:space="preserve">3.1 </w:t>
      </w:r>
      <w:r w:rsidRPr="005531A6">
        <w:rPr>
          <w:rFonts w:eastAsiaTheme="minorEastAsia" w:cstheme="minorBidi"/>
          <w:b w:val="0"/>
          <w:bCs w:val="0"/>
          <w:noProof/>
          <w:sz w:val="24"/>
          <w:szCs w:val="24"/>
        </w:rPr>
        <w:tab/>
      </w:r>
      <w:r w:rsidRPr="005531A6">
        <w:rPr>
          <w:noProof/>
          <w:sz w:val="24"/>
        </w:rPr>
        <w:t>Introduction and Organization</w:t>
      </w:r>
      <w:r w:rsidRPr="005531A6">
        <w:rPr>
          <w:noProof/>
          <w:sz w:val="24"/>
        </w:rPr>
        <w:tab/>
      </w:r>
      <w:r w:rsidRPr="005531A6">
        <w:rPr>
          <w:noProof/>
          <w:sz w:val="24"/>
        </w:rPr>
        <w:fldChar w:fldCharType="begin"/>
      </w:r>
      <w:r w:rsidRPr="005531A6">
        <w:rPr>
          <w:noProof/>
          <w:sz w:val="24"/>
        </w:rPr>
        <w:instrText xml:space="preserve"> PAGEREF _Toc529202217 \h </w:instrText>
      </w:r>
      <w:r w:rsidRPr="005531A6">
        <w:rPr>
          <w:noProof/>
          <w:sz w:val="24"/>
        </w:rPr>
      </w:r>
      <w:r w:rsidRPr="005531A6">
        <w:rPr>
          <w:noProof/>
          <w:sz w:val="24"/>
        </w:rPr>
        <w:fldChar w:fldCharType="separate"/>
      </w:r>
      <w:r w:rsidR="00AA0609">
        <w:rPr>
          <w:noProof/>
          <w:sz w:val="24"/>
        </w:rPr>
        <w:t>19</w:t>
      </w:r>
      <w:r w:rsidRPr="005531A6">
        <w:rPr>
          <w:noProof/>
          <w:sz w:val="24"/>
        </w:rPr>
        <w:fldChar w:fldCharType="end"/>
      </w:r>
    </w:p>
    <w:p w14:paraId="642A292A" w14:textId="1151225D" w:rsidR="00DF629E" w:rsidRPr="005531A6" w:rsidRDefault="00DF629E">
      <w:pPr>
        <w:pStyle w:val="TOC2"/>
        <w:tabs>
          <w:tab w:val="left" w:pos="960"/>
          <w:tab w:val="right" w:leader="dot" w:pos="9638"/>
        </w:tabs>
        <w:rPr>
          <w:rFonts w:eastAsiaTheme="minorEastAsia" w:cstheme="minorBidi"/>
          <w:b w:val="0"/>
          <w:bCs w:val="0"/>
          <w:noProof/>
          <w:sz w:val="24"/>
          <w:szCs w:val="24"/>
        </w:rPr>
      </w:pPr>
      <w:r w:rsidRPr="005531A6">
        <w:rPr>
          <w:rFonts w:eastAsiaTheme="minorHAnsi"/>
          <w:noProof/>
          <w:sz w:val="24"/>
        </w:rPr>
        <w:t>3.2</w:t>
      </w:r>
      <w:r w:rsidRPr="005531A6">
        <w:rPr>
          <w:rFonts w:eastAsiaTheme="minorEastAsia" w:cstheme="minorBidi"/>
          <w:b w:val="0"/>
          <w:bCs w:val="0"/>
          <w:noProof/>
          <w:sz w:val="24"/>
          <w:szCs w:val="24"/>
        </w:rPr>
        <w:tab/>
      </w:r>
      <w:r w:rsidRPr="005531A6">
        <w:rPr>
          <w:rFonts w:eastAsiaTheme="minorHAnsi"/>
          <w:noProof/>
          <w:sz w:val="24"/>
        </w:rPr>
        <w:t>Core Safety Policies</w:t>
      </w:r>
      <w:r w:rsidRPr="005531A6">
        <w:rPr>
          <w:noProof/>
          <w:sz w:val="24"/>
        </w:rPr>
        <w:tab/>
      </w:r>
      <w:r w:rsidRPr="005531A6">
        <w:rPr>
          <w:noProof/>
          <w:sz w:val="24"/>
        </w:rPr>
        <w:fldChar w:fldCharType="begin"/>
      </w:r>
      <w:r w:rsidRPr="005531A6">
        <w:rPr>
          <w:noProof/>
          <w:sz w:val="24"/>
        </w:rPr>
        <w:instrText xml:space="preserve"> PAGEREF _Toc529202218 \h </w:instrText>
      </w:r>
      <w:r w:rsidRPr="005531A6">
        <w:rPr>
          <w:noProof/>
          <w:sz w:val="24"/>
        </w:rPr>
      </w:r>
      <w:r w:rsidRPr="005531A6">
        <w:rPr>
          <w:noProof/>
          <w:sz w:val="24"/>
        </w:rPr>
        <w:fldChar w:fldCharType="separate"/>
      </w:r>
      <w:r w:rsidR="00AA0609">
        <w:rPr>
          <w:noProof/>
          <w:sz w:val="24"/>
        </w:rPr>
        <w:t>20</w:t>
      </w:r>
      <w:r w:rsidRPr="005531A6">
        <w:rPr>
          <w:noProof/>
          <w:sz w:val="24"/>
        </w:rPr>
        <w:fldChar w:fldCharType="end"/>
      </w:r>
    </w:p>
    <w:p w14:paraId="407A2A77" w14:textId="45E05835" w:rsidR="00DF629E" w:rsidRPr="005531A6" w:rsidRDefault="00DF629E">
      <w:pPr>
        <w:pStyle w:val="TOC2"/>
        <w:tabs>
          <w:tab w:val="left" w:pos="960"/>
          <w:tab w:val="right" w:leader="dot" w:pos="9638"/>
        </w:tabs>
        <w:rPr>
          <w:rFonts w:eastAsiaTheme="minorEastAsia" w:cstheme="minorBidi"/>
          <w:b w:val="0"/>
          <w:bCs w:val="0"/>
          <w:noProof/>
          <w:sz w:val="24"/>
          <w:szCs w:val="24"/>
        </w:rPr>
      </w:pPr>
      <w:r w:rsidRPr="005531A6">
        <w:rPr>
          <w:noProof/>
          <w:sz w:val="24"/>
        </w:rPr>
        <w:t>3.3</w:t>
      </w:r>
      <w:r w:rsidRPr="005531A6">
        <w:rPr>
          <w:rFonts w:eastAsiaTheme="minorEastAsia" w:cstheme="minorBidi"/>
          <w:b w:val="0"/>
          <w:bCs w:val="0"/>
          <w:noProof/>
          <w:sz w:val="24"/>
          <w:szCs w:val="24"/>
        </w:rPr>
        <w:tab/>
      </w:r>
      <w:r w:rsidRPr="005531A6">
        <w:rPr>
          <w:noProof/>
          <w:sz w:val="24"/>
        </w:rPr>
        <w:t>Safety Zones</w:t>
      </w:r>
      <w:r w:rsidRPr="005531A6">
        <w:rPr>
          <w:noProof/>
          <w:sz w:val="24"/>
        </w:rPr>
        <w:tab/>
      </w:r>
      <w:r w:rsidRPr="005531A6">
        <w:rPr>
          <w:noProof/>
          <w:sz w:val="24"/>
        </w:rPr>
        <w:fldChar w:fldCharType="begin"/>
      </w:r>
      <w:r w:rsidRPr="005531A6">
        <w:rPr>
          <w:noProof/>
          <w:sz w:val="24"/>
        </w:rPr>
        <w:instrText xml:space="preserve"> PAGEREF _Toc529202219 \h </w:instrText>
      </w:r>
      <w:r w:rsidRPr="005531A6">
        <w:rPr>
          <w:noProof/>
          <w:sz w:val="24"/>
        </w:rPr>
      </w:r>
      <w:r w:rsidRPr="005531A6">
        <w:rPr>
          <w:noProof/>
          <w:sz w:val="24"/>
        </w:rPr>
        <w:fldChar w:fldCharType="separate"/>
      </w:r>
      <w:r w:rsidR="00AA0609">
        <w:rPr>
          <w:noProof/>
          <w:sz w:val="24"/>
        </w:rPr>
        <w:t>21</w:t>
      </w:r>
      <w:r w:rsidRPr="005531A6">
        <w:rPr>
          <w:noProof/>
          <w:sz w:val="24"/>
        </w:rPr>
        <w:fldChar w:fldCharType="end"/>
      </w:r>
    </w:p>
    <w:p w14:paraId="29BBFAE3" w14:textId="2FE869DB" w:rsidR="00DF629E" w:rsidRPr="005531A6" w:rsidRDefault="00DF629E">
      <w:pPr>
        <w:pStyle w:val="TOC2"/>
        <w:tabs>
          <w:tab w:val="left" w:pos="960"/>
          <w:tab w:val="right" w:leader="dot" w:pos="9638"/>
        </w:tabs>
        <w:rPr>
          <w:rFonts w:eastAsiaTheme="minorEastAsia" w:cstheme="minorBidi"/>
          <w:b w:val="0"/>
          <w:bCs w:val="0"/>
          <w:noProof/>
          <w:sz w:val="24"/>
          <w:szCs w:val="24"/>
        </w:rPr>
      </w:pPr>
      <w:r w:rsidRPr="005531A6">
        <w:rPr>
          <w:noProof/>
          <w:sz w:val="24"/>
        </w:rPr>
        <w:t>3.4</w:t>
      </w:r>
      <w:r w:rsidRPr="005531A6">
        <w:rPr>
          <w:rFonts w:eastAsiaTheme="minorEastAsia" w:cstheme="minorBidi"/>
          <w:b w:val="0"/>
          <w:bCs w:val="0"/>
          <w:noProof/>
          <w:sz w:val="24"/>
          <w:szCs w:val="24"/>
        </w:rPr>
        <w:tab/>
      </w:r>
      <w:r w:rsidRPr="005531A6">
        <w:rPr>
          <w:noProof/>
          <w:sz w:val="24"/>
        </w:rPr>
        <w:t>Personnel Categories &amp; Safety Training</w:t>
      </w:r>
      <w:r w:rsidRPr="005531A6">
        <w:rPr>
          <w:noProof/>
          <w:sz w:val="24"/>
        </w:rPr>
        <w:tab/>
      </w:r>
      <w:r w:rsidRPr="005531A6">
        <w:rPr>
          <w:noProof/>
          <w:sz w:val="24"/>
        </w:rPr>
        <w:fldChar w:fldCharType="begin"/>
      </w:r>
      <w:r w:rsidRPr="005531A6">
        <w:rPr>
          <w:noProof/>
          <w:sz w:val="24"/>
        </w:rPr>
        <w:instrText xml:space="preserve"> PAGEREF _Toc529202220 \h </w:instrText>
      </w:r>
      <w:r w:rsidRPr="005531A6">
        <w:rPr>
          <w:noProof/>
          <w:sz w:val="24"/>
        </w:rPr>
      </w:r>
      <w:r w:rsidRPr="005531A6">
        <w:rPr>
          <w:noProof/>
          <w:sz w:val="24"/>
        </w:rPr>
        <w:fldChar w:fldCharType="separate"/>
      </w:r>
      <w:r w:rsidR="00AA0609">
        <w:rPr>
          <w:noProof/>
          <w:sz w:val="24"/>
        </w:rPr>
        <w:t>22</w:t>
      </w:r>
      <w:r w:rsidRPr="005531A6">
        <w:rPr>
          <w:noProof/>
          <w:sz w:val="24"/>
        </w:rPr>
        <w:fldChar w:fldCharType="end"/>
      </w:r>
    </w:p>
    <w:p w14:paraId="2B94A045" w14:textId="48D8CFF9" w:rsidR="00DF629E" w:rsidRPr="005531A6" w:rsidRDefault="00DF629E">
      <w:pPr>
        <w:pStyle w:val="TOC2"/>
        <w:tabs>
          <w:tab w:val="left" w:pos="960"/>
          <w:tab w:val="right" w:leader="dot" w:pos="9638"/>
        </w:tabs>
        <w:rPr>
          <w:rFonts w:eastAsiaTheme="minorEastAsia" w:cstheme="minorBidi"/>
          <w:b w:val="0"/>
          <w:bCs w:val="0"/>
          <w:noProof/>
          <w:sz w:val="24"/>
          <w:szCs w:val="24"/>
        </w:rPr>
      </w:pPr>
      <w:r w:rsidRPr="005531A6">
        <w:rPr>
          <w:noProof/>
          <w:sz w:val="24"/>
        </w:rPr>
        <w:t>3.5</w:t>
      </w:r>
      <w:r w:rsidRPr="005531A6">
        <w:rPr>
          <w:rFonts w:eastAsiaTheme="minorEastAsia" w:cstheme="minorBidi"/>
          <w:b w:val="0"/>
          <w:bCs w:val="0"/>
          <w:noProof/>
          <w:sz w:val="24"/>
          <w:szCs w:val="24"/>
        </w:rPr>
        <w:tab/>
      </w:r>
      <w:r w:rsidRPr="005531A6">
        <w:rPr>
          <w:noProof/>
          <w:sz w:val="24"/>
        </w:rPr>
        <w:t>MRI Safety Screening</w:t>
      </w:r>
      <w:r w:rsidRPr="005531A6">
        <w:rPr>
          <w:noProof/>
          <w:sz w:val="24"/>
        </w:rPr>
        <w:tab/>
      </w:r>
      <w:r w:rsidRPr="005531A6">
        <w:rPr>
          <w:noProof/>
          <w:sz w:val="24"/>
        </w:rPr>
        <w:fldChar w:fldCharType="begin"/>
      </w:r>
      <w:r w:rsidRPr="005531A6">
        <w:rPr>
          <w:noProof/>
          <w:sz w:val="24"/>
        </w:rPr>
        <w:instrText xml:space="preserve"> PAGEREF _Toc529202221 \h </w:instrText>
      </w:r>
      <w:r w:rsidRPr="005531A6">
        <w:rPr>
          <w:noProof/>
          <w:sz w:val="24"/>
        </w:rPr>
      </w:r>
      <w:r w:rsidRPr="005531A6">
        <w:rPr>
          <w:noProof/>
          <w:sz w:val="24"/>
        </w:rPr>
        <w:fldChar w:fldCharType="separate"/>
      </w:r>
      <w:r w:rsidR="00AA0609">
        <w:rPr>
          <w:noProof/>
          <w:sz w:val="24"/>
        </w:rPr>
        <w:t>23</w:t>
      </w:r>
      <w:r w:rsidRPr="005531A6">
        <w:rPr>
          <w:noProof/>
          <w:sz w:val="24"/>
        </w:rPr>
        <w:fldChar w:fldCharType="end"/>
      </w:r>
    </w:p>
    <w:p w14:paraId="7FD54DAE" w14:textId="222DDA33" w:rsidR="00DF629E" w:rsidRPr="005531A6" w:rsidRDefault="00DF629E">
      <w:pPr>
        <w:pStyle w:val="TOC2"/>
        <w:tabs>
          <w:tab w:val="left" w:pos="960"/>
          <w:tab w:val="right" w:leader="dot" w:pos="9638"/>
        </w:tabs>
        <w:rPr>
          <w:rFonts w:eastAsiaTheme="minorEastAsia" w:cstheme="minorBidi"/>
          <w:b w:val="0"/>
          <w:bCs w:val="0"/>
          <w:noProof/>
          <w:sz w:val="24"/>
          <w:szCs w:val="24"/>
        </w:rPr>
      </w:pPr>
      <w:r w:rsidRPr="005531A6">
        <w:rPr>
          <w:noProof/>
          <w:sz w:val="24"/>
        </w:rPr>
        <w:t>3.6</w:t>
      </w:r>
      <w:r w:rsidRPr="005531A6">
        <w:rPr>
          <w:rFonts w:eastAsiaTheme="minorEastAsia" w:cstheme="minorBidi"/>
          <w:b w:val="0"/>
          <w:bCs w:val="0"/>
          <w:noProof/>
          <w:sz w:val="24"/>
          <w:szCs w:val="24"/>
        </w:rPr>
        <w:tab/>
      </w:r>
      <w:r w:rsidRPr="005531A6">
        <w:rPr>
          <w:noProof/>
          <w:sz w:val="24"/>
        </w:rPr>
        <w:t>Equipment &amp; Objects in Zone 4 (Magnet Room)</w:t>
      </w:r>
      <w:r w:rsidRPr="005531A6">
        <w:rPr>
          <w:noProof/>
          <w:sz w:val="24"/>
        </w:rPr>
        <w:tab/>
      </w:r>
      <w:r w:rsidRPr="005531A6">
        <w:rPr>
          <w:noProof/>
          <w:sz w:val="24"/>
        </w:rPr>
        <w:fldChar w:fldCharType="begin"/>
      </w:r>
      <w:r w:rsidRPr="005531A6">
        <w:rPr>
          <w:noProof/>
          <w:sz w:val="24"/>
        </w:rPr>
        <w:instrText xml:space="preserve"> PAGEREF _Toc529202222 \h </w:instrText>
      </w:r>
      <w:r w:rsidRPr="005531A6">
        <w:rPr>
          <w:noProof/>
          <w:sz w:val="24"/>
        </w:rPr>
      </w:r>
      <w:r w:rsidRPr="005531A6">
        <w:rPr>
          <w:noProof/>
          <w:sz w:val="24"/>
        </w:rPr>
        <w:fldChar w:fldCharType="separate"/>
      </w:r>
      <w:r w:rsidR="00AA0609">
        <w:rPr>
          <w:noProof/>
          <w:sz w:val="24"/>
        </w:rPr>
        <w:t>24</w:t>
      </w:r>
      <w:r w:rsidRPr="005531A6">
        <w:rPr>
          <w:noProof/>
          <w:sz w:val="24"/>
        </w:rPr>
        <w:fldChar w:fldCharType="end"/>
      </w:r>
    </w:p>
    <w:p w14:paraId="35120B84" w14:textId="513E82D0" w:rsidR="00DF629E" w:rsidRPr="005531A6" w:rsidRDefault="00DF629E">
      <w:pPr>
        <w:pStyle w:val="TOC2"/>
        <w:tabs>
          <w:tab w:val="left" w:pos="960"/>
          <w:tab w:val="right" w:leader="dot" w:pos="9638"/>
        </w:tabs>
        <w:rPr>
          <w:rFonts w:eastAsiaTheme="minorEastAsia" w:cstheme="minorBidi"/>
          <w:b w:val="0"/>
          <w:bCs w:val="0"/>
          <w:noProof/>
          <w:sz w:val="24"/>
          <w:szCs w:val="24"/>
        </w:rPr>
      </w:pPr>
      <w:r w:rsidRPr="005531A6">
        <w:rPr>
          <w:noProof/>
          <w:sz w:val="24"/>
        </w:rPr>
        <w:t>3.7</w:t>
      </w:r>
      <w:r w:rsidRPr="005531A6">
        <w:rPr>
          <w:rFonts w:eastAsiaTheme="minorEastAsia" w:cstheme="minorBidi"/>
          <w:b w:val="0"/>
          <w:bCs w:val="0"/>
          <w:noProof/>
          <w:sz w:val="24"/>
          <w:szCs w:val="24"/>
        </w:rPr>
        <w:tab/>
      </w:r>
      <w:r w:rsidRPr="005531A6">
        <w:rPr>
          <w:noProof/>
          <w:sz w:val="24"/>
        </w:rPr>
        <w:t>The “Two Person” Rule</w:t>
      </w:r>
      <w:r w:rsidRPr="005531A6">
        <w:rPr>
          <w:noProof/>
          <w:sz w:val="24"/>
        </w:rPr>
        <w:tab/>
      </w:r>
      <w:r w:rsidRPr="005531A6">
        <w:rPr>
          <w:noProof/>
          <w:sz w:val="24"/>
        </w:rPr>
        <w:fldChar w:fldCharType="begin"/>
      </w:r>
      <w:r w:rsidRPr="005531A6">
        <w:rPr>
          <w:noProof/>
          <w:sz w:val="24"/>
        </w:rPr>
        <w:instrText xml:space="preserve"> PAGEREF _Toc529202223 \h </w:instrText>
      </w:r>
      <w:r w:rsidRPr="005531A6">
        <w:rPr>
          <w:noProof/>
          <w:sz w:val="24"/>
        </w:rPr>
      </w:r>
      <w:r w:rsidRPr="005531A6">
        <w:rPr>
          <w:noProof/>
          <w:sz w:val="24"/>
        </w:rPr>
        <w:fldChar w:fldCharType="separate"/>
      </w:r>
      <w:r w:rsidR="00AA0609">
        <w:rPr>
          <w:noProof/>
          <w:sz w:val="24"/>
        </w:rPr>
        <w:t>25</w:t>
      </w:r>
      <w:r w:rsidRPr="005531A6">
        <w:rPr>
          <w:noProof/>
          <w:sz w:val="24"/>
        </w:rPr>
        <w:fldChar w:fldCharType="end"/>
      </w:r>
    </w:p>
    <w:p w14:paraId="105091CF" w14:textId="71957C33" w:rsidR="00DF629E" w:rsidRPr="005531A6" w:rsidRDefault="00DF629E">
      <w:pPr>
        <w:pStyle w:val="TOC2"/>
        <w:tabs>
          <w:tab w:val="left" w:pos="960"/>
          <w:tab w:val="right" w:leader="dot" w:pos="9638"/>
        </w:tabs>
        <w:rPr>
          <w:rFonts w:eastAsiaTheme="minorEastAsia" w:cstheme="minorBidi"/>
          <w:b w:val="0"/>
          <w:bCs w:val="0"/>
          <w:noProof/>
          <w:sz w:val="24"/>
          <w:szCs w:val="24"/>
        </w:rPr>
      </w:pPr>
      <w:r w:rsidRPr="005531A6">
        <w:rPr>
          <w:noProof/>
          <w:sz w:val="24"/>
        </w:rPr>
        <w:t>3.8</w:t>
      </w:r>
      <w:r w:rsidRPr="005531A6">
        <w:rPr>
          <w:rFonts w:eastAsiaTheme="minorEastAsia" w:cstheme="minorBidi"/>
          <w:b w:val="0"/>
          <w:bCs w:val="0"/>
          <w:noProof/>
          <w:sz w:val="24"/>
          <w:szCs w:val="24"/>
        </w:rPr>
        <w:tab/>
      </w:r>
      <w:r w:rsidRPr="005531A6">
        <w:rPr>
          <w:noProof/>
          <w:sz w:val="24"/>
        </w:rPr>
        <w:t>Pregnancy</w:t>
      </w:r>
      <w:r w:rsidRPr="005531A6">
        <w:rPr>
          <w:noProof/>
          <w:sz w:val="24"/>
        </w:rPr>
        <w:tab/>
      </w:r>
      <w:r w:rsidRPr="005531A6">
        <w:rPr>
          <w:noProof/>
          <w:sz w:val="24"/>
        </w:rPr>
        <w:fldChar w:fldCharType="begin"/>
      </w:r>
      <w:r w:rsidRPr="005531A6">
        <w:rPr>
          <w:noProof/>
          <w:sz w:val="24"/>
        </w:rPr>
        <w:instrText xml:space="preserve"> PAGEREF _Toc529202224 \h </w:instrText>
      </w:r>
      <w:r w:rsidRPr="005531A6">
        <w:rPr>
          <w:noProof/>
          <w:sz w:val="24"/>
        </w:rPr>
      </w:r>
      <w:r w:rsidRPr="005531A6">
        <w:rPr>
          <w:noProof/>
          <w:sz w:val="24"/>
        </w:rPr>
        <w:fldChar w:fldCharType="separate"/>
      </w:r>
      <w:r w:rsidR="00AA0609">
        <w:rPr>
          <w:noProof/>
          <w:sz w:val="24"/>
        </w:rPr>
        <w:t>25</w:t>
      </w:r>
      <w:r w:rsidRPr="005531A6">
        <w:rPr>
          <w:noProof/>
          <w:sz w:val="24"/>
        </w:rPr>
        <w:fldChar w:fldCharType="end"/>
      </w:r>
    </w:p>
    <w:p w14:paraId="7DF67748" w14:textId="0DAC0D22" w:rsidR="00DF629E" w:rsidRPr="005531A6" w:rsidRDefault="00DF629E">
      <w:pPr>
        <w:pStyle w:val="TOC2"/>
        <w:tabs>
          <w:tab w:val="left" w:pos="960"/>
          <w:tab w:val="right" w:leader="dot" w:pos="9638"/>
        </w:tabs>
        <w:rPr>
          <w:rFonts w:eastAsiaTheme="minorEastAsia" w:cstheme="minorBidi"/>
          <w:b w:val="0"/>
          <w:bCs w:val="0"/>
          <w:noProof/>
          <w:sz w:val="24"/>
          <w:szCs w:val="24"/>
        </w:rPr>
      </w:pPr>
      <w:r w:rsidRPr="005531A6">
        <w:rPr>
          <w:noProof/>
          <w:sz w:val="24"/>
        </w:rPr>
        <w:t>3.9</w:t>
      </w:r>
      <w:r w:rsidRPr="005531A6">
        <w:rPr>
          <w:rFonts w:eastAsiaTheme="minorEastAsia" w:cstheme="minorBidi"/>
          <w:b w:val="0"/>
          <w:bCs w:val="0"/>
          <w:noProof/>
          <w:sz w:val="24"/>
          <w:szCs w:val="24"/>
        </w:rPr>
        <w:tab/>
      </w:r>
      <w:r w:rsidRPr="005531A6">
        <w:rPr>
          <w:noProof/>
          <w:sz w:val="24"/>
        </w:rPr>
        <w:t>Incidental Findings</w:t>
      </w:r>
      <w:r w:rsidRPr="005531A6">
        <w:rPr>
          <w:noProof/>
          <w:sz w:val="24"/>
        </w:rPr>
        <w:tab/>
      </w:r>
      <w:r w:rsidRPr="005531A6">
        <w:rPr>
          <w:noProof/>
          <w:sz w:val="24"/>
        </w:rPr>
        <w:fldChar w:fldCharType="begin"/>
      </w:r>
      <w:r w:rsidRPr="005531A6">
        <w:rPr>
          <w:noProof/>
          <w:sz w:val="24"/>
        </w:rPr>
        <w:instrText xml:space="preserve"> PAGEREF _Toc529202225 \h </w:instrText>
      </w:r>
      <w:r w:rsidRPr="005531A6">
        <w:rPr>
          <w:noProof/>
          <w:sz w:val="24"/>
        </w:rPr>
      </w:r>
      <w:r w:rsidRPr="005531A6">
        <w:rPr>
          <w:noProof/>
          <w:sz w:val="24"/>
        </w:rPr>
        <w:fldChar w:fldCharType="separate"/>
      </w:r>
      <w:r w:rsidR="00AA0609">
        <w:rPr>
          <w:noProof/>
          <w:sz w:val="24"/>
        </w:rPr>
        <w:t>26</w:t>
      </w:r>
      <w:r w:rsidRPr="005531A6">
        <w:rPr>
          <w:noProof/>
          <w:sz w:val="24"/>
        </w:rPr>
        <w:fldChar w:fldCharType="end"/>
      </w:r>
    </w:p>
    <w:p w14:paraId="734AF120" w14:textId="0BBC1070" w:rsidR="00DF629E" w:rsidRPr="005531A6" w:rsidRDefault="00DF629E">
      <w:pPr>
        <w:pStyle w:val="TOC2"/>
        <w:tabs>
          <w:tab w:val="left" w:pos="960"/>
          <w:tab w:val="right" w:leader="dot" w:pos="9638"/>
        </w:tabs>
        <w:rPr>
          <w:rFonts w:eastAsiaTheme="minorEastAsia" w:cstheme="minorBidi"/>
          <w:b w:val="0"/>
          <w:bCs w:val="0"/>
          <w:noProof/>
          <w:sz w:val="24"/>
          <w:szCs w:val="24"/>
        </w:rPr>
      </w:pPr>
      <w:r w:rsidRPr="005531A6">
        <w:rPr>
          <w:noProof/>
          <w:sz w:val="24"/>
        </w:rPr>
        <w:t>3.10</w:t>
      </w:r>
      <w:r w:rsidRPr="005531A6">
        <w:rPr>
          <w:rFonts w:eastAsiaTheme="minorEastAsia" w:cstheme="minorBidi"/>
          <w:b w:val="0"/>
          <w:bCs w:val="0"/>
          <w:noProof/>
          <w:sz w:val="24"/>
          <w:szCs w:val="24"/>
        </w:rPr>
        <w:tab/>
      </w:r>
      <w:r w:rsidRPr="005531A6">
        <w:rPr>
          <w:noProof/>
          <w:sz w:val="24"/>
        </w:rPr>
        <w:t>Pre-Screening</w:t>
      </w:r>
      <w:r w:rsidRPr="005531A6">
        <w:rPr>
          <w:noProof/>
          <w:sz w:val="24"/>
        </w:rPr>
        <w:tab/>
      </w:r>
      <w:r w:rsidRPr="005531A6">
        <w:rPr>
          <w:noProof/>
          <w:sz w:val="24"/>
        </w:rPr>
        <w:fldChar w:fldCharType="begin"/>
      </w:r>
      <w:r w:rsidRPr="005531A6">
        <w:rPr>
          <w:noProof/>
          <w:sz w:val="24"/>
        </w:rPr>
        <w:instrText xml:space="preserve"> PAGEREF _Toc529202226 \h </w:instrText>
      </w:r>
      <w:r w:rsidRPr="005531A6">
        <w:rPr>
          <w:noProof/>
          <w:sz w:val="24"/>
        </w:rPr>
      </w:r>
      <w:r w:rsidRPr="005531A6">
        <w:rPr>
          <w:noProof/>
          <w:sz w:val="24"/>
        </w:rPr>
        <w:fldChar w:fldCharType="separate"/>
      </w:r>
      <w:r w:rsidR="00AA0609">
        <w:rPr>
          <w:noProof/>
          <w:sz w:val="24"/>
        </w:rPr>
        <w:t>27</w:t>
      </w:r>
      <w:r w:rsidRPr="005531A6">
        <w:rPr>
          <w:noProof/>
          <w:sz w:val="24"/>
        </w:rPr>
        <w:fldChar w:fldCharType="end"/>
      </w:r>
    </w:p>
    <w:p w14:paraId="1D114F17" w14:textId="54B50CE7" w:rsidR="00DF629E" w:rsidRPr="005531A6" w:rsidRDefault="00DF629E">
      <w:pPr>
        <w:pStyle w:val="TOC2"/>
        <w:tabs>
          <w:tab w:val="left" w:pos="960"/>
          <w:tab w:val="right" w:leader="dot" w:pos="9638"/>
        </w:tabs>
        <w:rPr>
          <w:rFonts w:eastAsiaTheme="minorEastAsia" w:cstheme="minorBidi"/>
          <w:b w:val="0"/>
          <w:bCs w:val="0"/>
          <w:noProof/>
          <w:sz w:val="24"/>
          <w:szCs w:val="24"/>
        </w:rPr>
      </w:pPr>
      <w:r w:rsidRPr="005531A6">
        <w:rPr>
          <w:noProof/>
          <w:sz w:val="24"/>
        </w:rPr>
        <w:t>3.11</w:t>
      </w:r>
      <w:r w:rsidRPr="005531A6">
        <w:rPr>
          <w:rFonts w:eastAsiaTheme="minorEastAsia" w:cstheme="minorBidi"/>
          <w:b w:val="0"/>
          <w:bCs w:val="0"/>
          <w:noProof/>
          <w:sz w:val="24"/>
          <w:szCs w:val="24"/>
        </w:rPr>
        <w:tab/>
      </w:r>
      <w:r w:rsidRPr="005531A6">
        <w:rPr>
          <w:noProof/>
          <w:sz w:val="24"/>
        </w:rPr>
        <w:t>Ear Protection</w:t>
      </w:r>
      <w:r w:rsidRPr="005531A6">
        <w:rPr>
          <w:noProof/>
          <w:sz w:val="24"/>
        </w:rPr>
        <w:tab/>
      </w:r>
      <w:r w:rsidRPr="005531A6">
        <w:rPr>
          <w:noProof/>
          <w:sz w:val="24"/>
        </w:rPr>
        <w:fldChar w:fldCharType="begin"/>
      </w:r>
      <w:r w:rsidRPr="005531A6">
        <w:rPr>
          <w:noProof/>
          <w:sz w:val="24"/>
        </w:rPr>
        <w:instrText xml:space="preserve"> PAGEREF _Toc529202227 \h </w:instrText>
      </w:r>
      <w:r w:rsidRPr="005531A6">
        <w:rPr>
          <w:noProof/>
          <w:sz w:val="24"/>
        </w:rPr>
      </w:r>
      <w:r w:rsidRPr="005531A6">
        <w:rPr>
          <w:noProof/>
          <w:sz w:val="24"/>
        </w:rPr>
        <w:fldChar w:fldCharType="separate"/>
      </w:r>
      <w:r w:rsidR="00AA0609">
        <w:rPr>
          <w:noProof/>
          <w:sz w:val="24"/>
        </w:rPr>
        <w:t>28</w:t>
      </w:r>
      <w:r w:rsidRPr="005531A6">
        <w:rPr>
          <w:noProof/>
          <w:sz w:val="24"/>
        </w:rPr>
        <w:fldChar w:fldCharType="end"/>
      </w:r>
    </w:p>
    <w:p w14:paraId="3C13DF93" w14:textId="2711AB48" w:rsidR="00DF629E" w:rsidRPr="005531A6" w:rsidRDefault="00DF629E">
      <w:pPr>
        <w:pStyle w:val="TOC2"/>
        <w:tabs>
          <w:tab w:val="left" w:pos="960"/>
          <w:tab w:val="right" w:leader="dot" w:pos="9638"/>
        </w:tabs>
        <w:rPr>
          <w:rFonts w:eastAsiaTheme="minorEastAsia" w:cstheme="minorBidi"/>
          <w:b w:val="0"/>
          <w:bCs w:val="0"/>
          <w:noProof/>
          <w:sz w:val="24"/>
          <w:szCs w:val="24"/>
        </w:rPr>
      </w:pPr>
      <w:r w:rsidRPr="005531A6">
        <w:rPr>
          <w:noProof/>
          <w:sz w:val="24"/>
        </w:rPr>
        <w:lastRenderedPageBreak/>
        <w:t>3.12</w:t>
      </w:r>
      <w:r w:rsidRPr="005531A6">
        <w:rPr>
          <w:rFonts w:eastAsiaTheme="minorEastAsia" w:cstheme="minorBidi"/>
          <w:b w:val="0"/>
          <w:bCs w:val="0"/>
          <w:noProof/>
          <w:sz w:val="24"/>
          <w:szCs w:val="24"/>
        </w:rPr>
        <w:tab/>
      </w:r>
      <w:r w:rsidRPr="005531A6">
        <w:rPr>
          <w:noProof/>
          <w:sz w:val="24"/>
        </w:rPr>
        <w:t>Clothing</w:t>
      </w:r>
      <w:r w:rsidRPr="005531A6">
        <w:rPr>
          <w:noProof/>
          <w:sz w:val="24"/>
        </w:rPr>
        <w:tab/>
      </w:r>
      <w:r w:rsidRPr="005531A6">
        <w:rPr>
          <w:noProof/>
          <w:sz w:val="24"/>
        </w:rPr>
        <w:fldChar w:fldCharType="begin"/>
      </w:r>
      <w:r w:rsidRPr="005531A6">
        <w:rPr>
          <w:noProof/>
          <w:sz w:val="24"/>
        </w:rPr>
        <w:instrText xml:space="preserve"> PAGEREF _Toc529202228 \h </w:instrText>
      </w:r>
      <w:r w:rsidRPr="005531A6">
        <w:rPr>
          <w:noProof/>
          <w:sz w:val="24"/>
        </w:rPr>
      </w:r>
      <w:r w:rsidRPr="005531A6">
        <w:rPr>
          <w:noProof/>
          <w:sz w:val="24"/>
        </w:rPr>
        <w:fldChar w:fldCharType="separate"/>
      </w:r>
      <w:r w:rsidR="00AA0609">
        <w:rPr>
          <w:noProof/>
          <w:sz w:val="24"/>
        </w:rPr>
        <w:t>28</w:t>
      </w:r>
      <w:r w:rsidRPr="005531A6">
        <w:rPr>
          <w:noProof/>
          <w:sz w:val="24"/>
        </w:rPr>
        <w:fldChar w:fldCharType="end"/>
      </w:r>
    </w:p>
    <w:p w14:paraId="6174E969" w14:textId="3CE69E30" w:rsidR="00DF629E" w:rsidRPr="005531A6" w:rsidRDefault="00DF629E">
      <w:pPr>
        <w:pStyle w:val="TOC2"/>
        <w:tabs>
          <w:tab w:val="left" w:pos="960"/>
          <w:tab w:val="right" w:leader="dot" w:pos="9638"/>
        </w:tabs>
        <w:rPr>
          <w:rFonts w:eastAsiaTheme="minorEastAsia" w:cstheme="minorBidi"/>
          <w:b w:val="0"/>
          <w:bCs w:val="0"/>
          <w:noProof/>
          <w:sz w:val="24"/>
          <w:szCs w:val="24"/>
        </w:rPr>
      </w:pPr>
      <w:r w:rsidRPr="005531A6">
        <w:rPr>
          <w:noProof/>
          <w:sz w:val="24"/>
        </w:rPr>
        <w:t>3.13</w:t>
      </w:r>
      <w:r w:rsidRPr="005531A6">
        <w:rPr>
          <w:rFonts w:eastAsiaTheme="minorEastAsia" w:cstheme="minorBidi"/>
          <w:b w:val="0"/>
          <w:bCs w:val="0"/>
          <w:noProof/>
          <w:sz w:val="24"/>
          <w:szCs w:val="24"/>
        </w:rPr>
        <w:tab/>
      </w:r>
      <w:r w:rsidRPr="005531A6">
        <w:rPr>
          <w:noProof/>
          <w:sz w:val="24"/>
        </w:rPr>
        <w:t>Accurate Participant Weight</w:t>
      </w:r>
      <w:r w:rsidRPr="005531A6">
        <w:rPr>
          <w:noProof/>
          <w:sz w:val="24"/>
        </w:rPr>
        <w:tab/>
      </w:r>
      <w:r w:rsidRPr="005531A6">
        <w:rPr>
          <w:noProof/>
          <w:sz w:val="24"/>
        </w:rPr>
        <w:fldChar w:fldCharType="begin"/>
      </w:r>
      <w:r w:rsidRPr="005531A6">
        <w:rPr>
          <w:noProof/>
          <w:sz w:val="24"/>
        </w:rPr>
        <w:instrText xml:space="preserve"> PAGEREF _Toc529202229 \h </w:instrText>
      </w:r>
      <w:r w:rsidRPr="005531A6">
        <w:rPr>
          <w:noProof/>
          <w:sz w:val="24"/>
        </w:rPr>
      </w:r>
      <w:r w:rsidRPr="005531A6">
        <w:rPr>
          <w:noProof/>
          <w:sz w:val="24"/>
        </w:rPr>
        <w:fldChar w:fldCharType="separate"/>
      </w:r>
      <w:r w:rsidR="00AA0609">
        <w:rPr>
          <w:noProof/>
          <w:sz w:val="24"/>
        </w:rPr>
        <w:t>28</w:t>
      </w:r>
      <w:r w:rsidRPr="005531A6">
        <w:rPr>
          <w:noProof/>
          <w:sz w:val="24"/>
        </w:rPr>
        <w:fldChar w:fldCharType="end"/>
      </w:r>
    </w:p>
    <w:p w14:paraId="5D2B4745" w14:textId="5F271492" w:rsidR="00DF629E" w:rsidRPr="005531A6" w:rsidRDefault="00DF629E">
      <w:pPr>
        <w:pStyle w:val="TOC1"/>
        <w:tabs>
          <w:tab w:val="right" w:leader="dot" w:pos="9638"/>
        </w:tabs>
        <w:rPr>
          <w:rFonts w:eastAsiaTheme="minorEastAsia" w:cstheme="minorBidi"/>
          <w:b w:val="0"/>
          <w:bCs w:val="0"/>
          <w:i w:val="0"/>
          <w:iCs w:val="0"/>
          <w:noProof/>
        </w:rPr>
      </w:pPr>
      <w:r w:rsidRPr="005531A6">
        <w:rPr>
          <w:noProof/>
        </w:rPr>
        <w:t>SECTION 4: SAFETY STANDARD OPERATING PROCEDURES</w:t>
      </w:r>
      <w:r w:rsidRPr="005531A6">
        <w:rPr>
          <w:noProof/>
        </w:rPr>
        <w:tab/>
      </w:r>
      <w:r w:rsidRPr="005531A6">
        <w:rPr>
          <w:noProof/>
        </w:rPr>
        <w:fldChar w:fldCharType="begin"/>
      </w:r>
      <w:r w:rsidRPr="005531A6">
        <w:rPr>
          <w:noProof/>
        </w:rPr>
        <w:instrText xml:space="preserve"> PAGEREF _Toc529202230 \h </w:instrText>
      </w:r>
      <w:r w:rsidRPr="005531A6">
        <w:rPr>
          <w:noProof/>
        </w:rPr>
      </w:r>
      <w:r w:rsidRPr="005531A6">
        <w:rPr>
          <w:noProof/>
        </w:rPr>
        <w:fldChar w:fldCharType="separate"/>
      </w:r>
      <w:r w:rsidR="00AA0609">
        <w:rPr>
          <w:noProof/>
        </w:rPr>
        <w:t>30</w:t>
      </w:r>
      <w:r w:rsidRPr="005531A6">
        <w:rPr>
          <w:noProof/>
        </w:rPr>
        <w:fldChar w:fldCharType="end"/>
      </w:r>
    </w:p>
    <w:p w14:paraId="605A1202" w14:textId="1A08CD58" w:rsidR="00DF629E" w:rsidRPr="005531A6" w:rsidRDefault="00DF629E">
      <w:pPr>
        <w:pStyle w:val="TOC2"/>
        <w:tabs>
          <w:tab w:val="left" w:pos="960"/>
          <w:tab w:val="right" w:leader="dot" w:pos="9638"/>
        </w:tabs>
        <w:rPr>
          <w:rFonts w:eastAsiaTheme="minorEastAsia" w:cstheme="minorBidi"/>
          <w:b w:val="0"/>
          <w:bCs w:val="0"/>
          <w:noProof/>
          <w:sz w:val="24"/>
          <w:szCs w:val="24"/>
        </w:rPr>
      </w:pPr>
      <w:r w:rsidRPr="005531A6">
        <w:rPr>
          <w:noProof/>
          <w:sz w:val="24"/>
        </w:rPr>
        <w:t>4.1</w:t>
      </w:r>
      <w:r w:rsidRPr="005531A6">
        <w:rPr>
          <w:rFonts w:eastAsiaTheme="minorEastAsia" w:cstheme="minorBidi"/>
          <w:b w:val="0"/>
          <w:bCs w:val="0"/>
          <w:noProof/>
          <w:sz w:val="24"/>
          <w:szCs w:val="24"/>
        </w:rPr>
        <w:tab/>
      </w:r>
      <w:r w:rsidRPr="005531A6">
        <w:rPr>
          <w:noProof/>
          <w:sz w:val="24"/>
        </w:rPr>
        <w:t>Safety Responsibility and Authority</w:t>
      </w:r>
      <w:r w:rsidRPr="005531A6">
        <w:rPr>
          <w:noProof/>
          <w:sz w:val="24"/>
        </w:rPr>
        <w:tab/>
      </w:r>
      <w:r w:rsidRPr="005531A6">
        <w:rPr>
          <w:noProof/>
          <w:sz w:val="24"/>
        </w:rPr>
        <w:fldChar w:fldCharType="begin"/>
      </w:r>
      <w:r w:rsidRPr="005531A6">
        <w:rPr>
          <w:noProof/>
          <w:sz w:val="24"/>
        </w:rPr>
        <w:instrText xml:space="preserve"> PAGEREF _Toc529202231 \h </w:instrText>
      </w:r>
      <w:r w:rsidRPr="005531A6">
        <w:rPr>
          <w:noProof/>
          <w:sz w:val="24"/>
        </w:rPr>
      </w:r>
      <w:r w:rsidRPr="005531A6">
        <w:rPr>
          <w:noProof/>
          <w:sz w:val="24"/>
        </w:rPr>
        <w:fldChar w:fldCharType="separate"/>
      </w:r>
      <w:r w:rsidR="00AA0609">
        <w:rPr>
          <w:noProof/>
          <w:sz w:val="24"/>
        </w:rPr>
        <w:t>30</w:t>
      </w:r>
      <w:r w:rsidRPr="005531A6">
        <w:rPr>
          <w:noProof/>
          <w:sz w:val="24"/>
        </w:rPr>
        <w:fldChar w:fldCharType="end"/>
      </w:r>
    </w:p>
    <w:p w14:paraId="7A71BECC" w14:textId="300BC0FB" w:rsidR="00DF629E" w:rsidRPr="005531A6" w:rsidRDefault="00DF629E">
      <w:pPr>
        <w:pStyle w:val="TOC2"/>
        <w:tabs>
          <w:tab w:val="left" w:pos="960"/>
          <w:tab w:val="right" w:leader="dot" w:pos="9638"/>
        </w:tabs>
        <w:rPr>
          <w:rFonts w:eastAsiaTheme="minorEastAsia" w:cstheme="minorBidi"/>
          <w:b w:val="0"/>
          <w:bCs w:val="0"/>
          <w:noProof/>
          <w:sz w:val="24"/>
          <w:szCs w:val="24"/>
        </w:rPr>
      </w:pPr>
      <w:r w:rsidRPr="005531A6">
        <w:rPr>
          <w:noProof/>
          <w:sz w:val="24"/>
        </w:rPr>
        <w:t>4.2</w:t>
      </w:r>
      <w:r w:rsidRPr="005531A6">
        <w:rPr>
          <w:rFonts w:eastAsiaTheme="minorEastAsia" w:cstheme="minorBidi"/>
          <w:b w:val="0"/>
          <w:bCs w:val="0"/>
          <w:noProof/>
          <w:sz w:val="24"/>
          <w:szCs w:val="24"/>
        </w:rPr>
        <w:tab/>
      </w:r>
      <w:r w:rsidRPr="005531A6">
        <w:rPr>
          <w:noProof/>
          <w:sz w:val="24"/>
        </w:rPr>
        <w:t>MRI Quench – Emergency Magnet Run-Down</w:t>
      </w:r>
      <w:r w:rsidRPr="005531A6">
        <w:rPr>
          <w:noProof/>
          <w:sz w:val="24"/>
        </w:rPr>
        <w:tab/>
      </w:r>
      <w:r w:rsidRPr="005531A6">
        <w:rPr>
          <w:noProof/>
          <w:sz w:val="24"/>
        </w:rPr>
        <w:fldChar w:fldCharType="begin"/>
      </w:r>
      <w:r w:rsidRPr="005531A6">
        <w:rPr>
          <w:noProof/>
          <w:sz w:val="24"/>
        </w:rPr>
        <w:instrText xml:space="preserve"> PAGEREF _Toc529202232 \h </w:instrText>
      </w:r>
      <w:r w:rsidRPr="005531A6">
        <w:rPr>
          <w:noProof/>
          <w:sz w:val="24"/>
        </w:rPr>
      </w:r>
      <w:r w:rsidRPr="005531A6">
        <w:rPr>
          <w:noProof/>
          <w:sz w:val="24"/>
        </w:rPr>
        <w:fldChar w:fldCharType="separate"/>
      </w:r>
      <w:r w:rsidR="00AA0609">
        <w:rPr>
          <w:noProof/>
          <w:sz w:val="24"/>
        </w:rPr>
        <w:t>30</w:t>
      </w:r>
      <w:r w:rsidRPr="005531A6">
        <w:rPr>
          <w:noProof/>
          <w:sz w:val="24"/>
        </w:rPr>
        <w:fldChar w:fldCharType="end"/>
      </w:r>
    </w:p>
    <w:p w14:paraId="78B1A3C6" w14:textId="1FBBF637" w:rsidR="00DF629E" w:rsidRPr="005531A6" w:rsidRDefault="00DF629E">
      <w:pPr>
        <w:pStyle w:val="TOC2"/>
        <w:tabs>
          <w:tab w:val="left" w:pos="960"/>
          <w:tab w:val="right" w:leader="dot" w:pos="9638"/>
        </w:tabs>
        <w:rPr>
          <w:rFonts w:eastAsiaTheme="minorEastAsia" w:cstheme="minorBidi"/>
          <w:b w:val="0"/>
          <w:bCs w:val="0"/>
          <w:noProof/>
          <w:sz w:val="24"/>
          <w:szCs w:val="24"/>
        </w:rPr>
      </w:pPr>
      <w:r w:rsidRPr="005531A6">
        <w:rPr>
          <w:noProof/>
          <w:sz w:val="24"/>
        </w:rPr>
        <w:t>4.3</w:t>
      </w:r>
      <w:r w:rsidRPr="005531A6">
        <w:rPr>
          <w:rFonts w:eastAsiaTheme="minorEastAsia" w:cstheme="minorBidi"/>
          <w:b w:val="0"/>
          <w:bCs w:val="0"/>
          <w:noProof/>
          <w:sz w:val="24"/>
          <w:szCs w:val="24"/>
        </w:rPr>
        <w:tab/>
      </w:r>
      <w:r w:rsidRPr="005531A6">
        <w:rPr>
          <w:noProof/>
          <w:sz w:val="24"/>
        </w:rPr>
        <w:t>Emergency Power Off</w:t>
      </w:r>
      <w:r w:rsidRPr="005531A6">
        <w:rPr>
          <w:noProof/>
          <w:sz w:val="24"/>
        </w:rPr>
        <w:tab/>
      </w:r>
      <w:r w:rsidRPr="005531A6">
        <w:rPr>
          <w:noProof/>
          <w:sz w:val="24"/>
        </w:rPr>
        <w:fldChar w:fldCharType="begin"/>
      </w:r>
      <w:r w:rsidRPr="005531A6">
        <w:rPr>
          <w:noProof/>
          <w:sz w:val="24"/>
        </w:rPr>
        <w:instrText xml:space="preserve"> PAGEREF _Toc529202233 \h </w:instrText>
      </w:r>
      <w:r w:rsidRPr="005531A6">
        <w:rPr>
          <w:noProof/>
          <w:sz w:val="24"/>
        </w:rPr>
      </w:r>
      <w:r w:rsidRPr="005531A6">
        <w:rPr>
          <w:noProof/>
          <w:sz w:val="24"/>
        </w:rPr>
        <w:fldChar w:fldCharType="separate"/>
      </w:r>
      <w:r w:rsidR="00AA0609">
        <w:rPr>
          <w:noProof/>
          <w:sz w:val="24"/>
        </w:rPr>
        <w:t>32</w:t>
      </w:r>
      <w:r w:rsidRPr="005531A6">
        <w:rPr>
          <w:noProof/>
          <w:sz w:val="24"/>
        </w:rPr>
        <w:fldChar w:fldCharType="end"/>
      </w:r>
    </w:p>
    <w:p w14:paraId="51E4D2F2" w14:textId="4B2FD972" w:rsidR="00DF629E" w:rsidRPr="005531A6" w:rsidRDefault="00DF629E">
      <w:pPr>
        <w:pStyle w:val="TOC2"/>
        <w:tabs>
          <w:tab w:val="left" w:pos="960"/>
          <w:tab w:val="right" w:leader="dot" w:pos="9638"/>
        </w:tabs>
        <w:rPr>
          <w:rFonts w:eastAsiaTheme="minorEastAsia" w:cstheme="minorBidi"/>
          <w:b w:val="0"/>
          <w:bCs w:val="0"/>
          <w:noProof/>
          <w:sz w:val="24"/>
          <w:szCs w:val="24"/>
        </w:rPr>
      </w:pPr>
      <w:r w:rsidRPr="005531A6">
        <w:rPr>
          <w:noProof/>
          <w:sz w:val="24"/>
        </w:rPr>
        <w:t>4.4</w:t>
      </w:r>
      <w:r w:rsidRPr="005531A6">
        <w:rPr>
          <w:rFonts w:eastAsiaTheme="minorEastAsia" w:cstheme="minorBidi"/>
          <w:b w:val="0"/>
          <w:bCs w:val="0"/>
          <w:noProof/>
          <w:sz w:val="24"/>
          <w:szCs w:val="24"/>
        </w:rPr>
        <w:tab/>
      </w:r>
      <w:r w:rsidRPr="005531A6">
        <w:rPr>
          <w:noProof/>
          <w:sz w:val="24"/>
        </w:rPr>
        <w:t>Medical Emergency or Cardiac Arrest</w:t>
      </w:r>
      <w:r w:rsidRPr="005531A6">
        <w:rPr>
          <w:noProof/>
          <w:sz w:val="24"/>
        </w:rPr>
        <w:tab/>
      </w:r>
      <w:r w:rsidRPr="005531A6">
        <w:rPr>
          <w:noProof/>
          <w:sz w:val="24"/>
        </w:rPr>
        <w:fldChar w:fldCharType="begin"/>
      </w:r>
      <w:r w:rsidRPr="005531A6">
        <w:rPr>
          <w:noProof/>
          <w:sz w:val="24"/>
        </w:rPr>
        <w:instrText xml:space="preserve"> PAGEREF _Toc529202234 \h </w:instrText>
      </w:r>
      <w:r w:rsidRPr="005531A6">
        <w:rPr>
          <w:noProof/>
          <w:sz w:val="24"/>
        </w:rPr>
      </w:r>
      <w:r w:rsidRPr="005531A6">
        <w:rPr>
          <w:noProof/>
          <w:sz w:val="24"/>
        </w:rPr>
        <w:fldChar w:fldCharType="separate"/>
      </w:r>
      <w:r w:rsidR="00AA0609">
        <w:rPr>
          <w:noProof/>
          <w:sz w:val="24"/>
        </w:rPr>
        <w:t>33</w:t>
      </w:r>
      <w:r w:rsidRPr="005531A6">
        <w:rPr>
          <w:noProof/>
          <w:sz w:val="24"/>
        </w:rPr>
        <w:fldChar w:fldCharType="end"/>
      </w:r>
    </w:p>
    <w:p w14:paraId="527D7D08" w14:textId="295381FE" w:rsidR="00DF629E" w:rsidRPr="005531A6" w:rsidRDefault="00DF629E">
      <w:pPr>
        <w:pStyle w:val="TOC2"/>
        <w:tabs>
          <w:tab w:val="left" w:pos="960"/>
          <w:tab w:val="right" w:leader="dot" w:pos="9638"/>
        </w:tabs>
        <w:rPr>
          <w:rFonts w:eastAsiaTheme="minorEastAsia" w:cstheme="minorBidi"/>
          <w:b w:val="0"/>
          <w:bCs w:val="0"/>
          <w:noProof/>
          <w:sz w:val="24"/>
          <w:szCs w:val="24"/>
        </w:rPr>
      </w:pPr>
      <w:r w:rsidRPr="005531A6">
        <w:rPr>
          <w:noProof/>
          <w:sz w:val="24"/>
        </w:rPr>
        <w:t>4.5</w:t>
      </w:r>
      <w:r w:rsidRPr="005531A6">
        <w:rPr>
          <w:rFonts w:eastAsiaTheme="minorEastAsia" w:cstheme="minorBidi"/>
          <w:b w:val="0"/>
          <w:bCs w:val="0"/>
          <w:noProof/>
          <w:sz w:val="24"/>
          <w:szCs w:val="24"/>
        </w:rPr>
        <w:tab/>
      </w:r>
      <w:r w:rsidRPr="005531A6">
        <w:rPr>
          <w:noProof/>
          <w:sz w:val="24"/>
        </w:rPr>
        <w:t>Panicked Participant</w:t>
      </w:r>
      <w:r w:rsidRPr="005531A6">
        <w:rPr>
          <w:noProof/>
          <w:sz w:val="24"/>
        </w:rPr>
        <w:tab/>
      </w:r>
      <w:r w:rsidRPr="005531A6">
        <w:rPr>
          <w:noProof/>
          <w:sz w:val="24"/>
        </w:rPr>
        <w:fldChar w:fldCharType="begin"/>
      </w:r>
      <w:r w:rsidRPr="005531A6">
        <w:rPr>
          <w:noProof/>
          <w:sz w:val="24"/>
        </w:rPr>
        <w:instrText xml:space="preserve"> PAGEREF _Toc529202235 \h </w:instrText>
      </w:r>
      <w:r w:rsidRPr="005531A6">
        <w:rPr>
          <w:noProof/>
          <w:sz w:val="24"/>
        </w:rPr>
      </w:r>
      <w:r w:rsidRPr="005531A6">
        <w:rPr>
          <w:noProof/>
          <w:sz w:val="24"/>
        </w:rPr>
        <w:fldChar w:fldCharType="separate"/>
      </w:r>
      <w:r w:rsidR="00AA0609">
        <w:rPr>
          <w:noProof/>
          <w:sz w:val="24"/>
        </w:rPr>
        <w:t>34</w:t>
      </w:r>
      <w:r w:rsidRPr="005531A6">
        <w:rPr>
          <w:noProof/>
          <w:sz w:val="24"/>
        </w:rPr>
        <w:fldChar w:fldCharType="end"/>
      </w:r>
    </w:p>
    <w:p w14:paraId="3332840F" w14:textId="629AFAE5" w:rsidR="00DF629E" w:rsidRPr="005531A6" w:rsidRDefault="00DF629E">
      <w:pPr>
        <w:pStyle w:val="TOC2"/>
        <w:tabs>
          <w:tab w:val="left" w:pos="960"/>
          <w:tab w:val="right" w:leader="dot" w:pos="9638"/>
        </w:tabs>
        <w:rPr>
          <w:rFonts w:eastAsiaTheme="minorEastAsia" w:cstheme="minorBidi"/>
          <w:b w:val="0"/>
          <w:bCs w:val="0"/>
          <w:noProof/>
          <w:sz w:val="24"/>
          <w:szCs w:val="24"/>
        </w:rPr>
      </w:pPr>
      <w:r w:rsidRPr="005531A6">
        <w:rPr>
          <w:noProof/>
          <w:sz w:val="24"/>
        </w:rPr>
        <w:t xml:space="preserve">4.6 </w:t>
      </w:r>
      <w:r w:rsidRPr="005531A6">
        <w:rPr>
          <w:rFonts w:eastAsiaTheme="minorEastAsia" w:cstheme="minorBidi"/>
          <w:b w:val="0"/>
          <w:bCs w:val="0"/>
          <w:noProof/>
          <w:sz w:val="24"/>
          <w:szCs w:val="24"/>
        </w:rPr>
        <w:tab/>
      </w:r>
      <w:r w:rsidRPr="005531A6">
        <w:rPr>
          <w:noProof/>
          <w:sz w:val="24"/>
        </w:rPr>
        <w:t>Threatening or Dangerous Participant</w:t>
      </w:r>
      <w:r w:rsidRPr="005531A6">
        <w:rPr>
          <w:noProof/>
          <w:sz w:val="24"/>
        </w:rPr>
        <w:tab/>
      </w:r>
      <w:r w:rsidRPr="005531A6">
        <w:rPr>
          <w:noProof/>
          <w:sz w:val="24"/>
        </w:rPr>
        <w:fldChar w:fldCharType="begin"/>
      </w:r>
      <w:r w:rsidRPr="005531A6">
        <w:rPr>
          <w:noProof/>
          <w:sz w:val="24"/>
        </w:rPr>
        <w:instrText xml:space="preserve"> PAGEREF _Toc529202236 \h </w:instrText>
      </w:r>
      <w:r w:rsidRPr="005531A6">
        <w:rPr>
          <w:noProof/>
          <w:sz w:val="24"/>
        </w:rPr>
      </w:r>
      <w:r w:rsidRPr="005531A6">
        <w:rPr>
          <w:noProof/>
          <w:sz w:val="24"/>
        </w:rPr>
        <w:fldChar w:fldCharType="separate"/>
      </w:r>
      <w:r w:rsidR="00AA0609">
        <w:rPr>
          <w:noProof/>
          <w:sz w:val="24"/>
        </w:rPr>
        <w:t>35</w:t>
      </w:r>
      <w:r w:rsidRPr="005531A6">
        <w:rPr>
          <w:noProof/>
          <w:sz w:val="24"/>
        </w:rPr>
        <w:fldChar w:fldCharType="end"/>
      </w:r>
    </w:p>
    <w:p w14:paraId="3400F95C" w14:textId="5BEEFE3E" w:rsidR="00DF629E" w:rsidRPr="005531A6" w:rsidRDefault="00DF629E">
      <w:pPr>
        <w:pStyle w:val="TOC2"/>
        <w:tabs>
          <w:tab w:val="left" w:pos="960"/>
          <w:tab w:val="right" w:leader="dot" w:pos="9638"/>
        </w:tabs>
        <w:rPr>
          <w:rFonts w:eastAsiaTheme="minorEastAsia" w:cstheme="minorBidi"/>
          <w:b w:val="0"/>
          <w:bCs w:val="0"/>
          <w:noProof/>
          <w:sz w:val="24"/>
          <w:szCs w:val="24"/>
        </w:rPr>
      </w:pPr>
      <w:r w:rsidRPr="005531A6">
        <w:rPr>
          <w:noProof/>
          <w:sz w:val="24"/>
        </w:rPr>
        <w:t xml:space="preserve">4.7 </w:t>
      </w:r>
      <w:r w:rsidRPr="005531A6">
        <w:rPr>
          <w:rFonts w:eastAsiaTheme="minorEastAsia" w:cstheme="minorBidi"/>
          <w:b w:val="0"/>
          <w:bCs w:val="0"/>
          <w:noProof/>
          <w:sz w:val="24"/>
          <w:szCs w:val="24"/>
        </w:rPr>
        <w:tab/>
      </w:r>
      <w:r w:rsidRPr="005531A6">
        <w:rPr>
          <w:noProof/>
          <w:sz w:val="24"/>
        </w:rPr>
        <w:t>Fire or Explosion</w:t>
      </w:r>
      <w:r w:rsidRPr="005531A6">
        <w:rPr>
          <w:noProof/>
          <w:sz w:val="24"/>
        </w:rPr>
        <w:tab/>
      </w:r>
      <w:r w:rsidRPr="005531A6">
        <w:rPr>
          <w:noProof/>
          <w:sz w:val="24"/>
        </w:rPr>
        <w:fldChar w:fldCharType="begin"/>
      </w:r>
      <w:r w:rsidRPr="005531A6">
        <w:rPr>
          <w:noProof/>
          <w:sz w:val="24"/>
        </w:rPr>
        <w:instrText xml:space="preserve"> PAGEREF _Toc529202237 \h </w:instrText>
      </w:r>
      <w:r w:rsidRPr="005531A6">
        <w:rPr>
          <w:noProof/>
          <w:sz w:val="24"/>
        </w:rPr>
      </w:r>
      <w:r w:rsidRPr="005531A6">
        <w:rPr>
          <w:noProof/>
          <w:sz w:val="24"/>
        </w:rPr>
        <w:fldChar w:fldCharType="separate"/>
      </w:r>
      <w:r w:rsidR="00AA0609">
        <w:rPr>
          <w:noProof/>
          <w:sz w:val="24"/>
        </w:rPr>
        <w:t>35</w:t>
      </w:r>
      <w:r w:rsidRPr="005531A6">
        <w:rPr>
          <w:noProof/>
          <w:sz w:val="24"/>
        </w:rPr>
        <w:fldChar w:fldCharType="end"/>
      </w:r>
    </w:p>
    <w:p w14:paraId="246B03F5" w14:textId="618616F8" w:rsidR="00DF629E" w:rsidRPr="005531A6" w:rsidRDefault="00DF629E">
      <w:pPr>
        <w:pStyle w:val="TOC2"/>
        <w:tabs>
          <w:tab w:val="left" w:pos="960"/>
          <w:tab w:val="right" w:leader="dot" w:pos="9638"/>
        </w:tabs>
        <w:rPr>
          <w:rFonts w:eastAsiaTheme="minorEastAsia" w:cstheme="minorBidi"/>
          <w:b w:val="0"/>
          <w:bCs w:val="0"/>
          <w:noProof/>
          <w:sz w:val="24"/>
          <w:szCs w:val="24"/>
        </w:rPr>
      </w:pPr>
      <w:r w:rsidRPr="005531A6">
        <w:rPr>
          <w:noProof/>
          <w:sz w:val="24"/>
        </w:rPr>
        <w:t xml:space="preserve">4.8 </w:t>
      </w:r>
      <w:r w:rsidRPr="005531A6">
        <w:rPr>
          <w:rFonts w:eastAsiaTheme="minorEastAsia" w:cstheme="minorBidi"/>
          <w:b w:val="0"/>
          <w:bCs w:val="0"/>
          <w:noProof/>
          <w:sz w:val="24"/>
          <w:szCs w:val="24"/>
        </w:rPr>
        <w:tab/>
      </w:r>
      <w:r w:rsidRPr="005531A6">
        <w:rPr>
          <w:noProof/>
          <w:sz w:val="24"/>
        </w:rPr>
        <w:t>Power Outage</w:t>
      </w:r>
      <w:r w:rsidRPr="005531A6">
        <w:rPr>
          <w:noProof/>
          <w:sz w:val="24"/>
        </w:rPr>
        <w:tab/>
      </w:r>
      <w:r w:rsidRPr="005531A6">
        <w:rPr>
          <w:noProof/>
          <w:sz w:val="24"/>
        </w:rPr>
        <w:fldChar w:fldCharType="begin"/>
      </w:r>
      <w:r w:rsidRPr="005531A6">
        <w:rPr>
          <w:noProof/>
          <w:sz w:val="24"/>
        </w:rPr>
        <w:instrText xml:space="preserve"> PAGEREF _Toc529202238 \h </w:instrText>
      </w:r>
      <w:r w:rsidRPr="005531A6">
        <w:rPr>
          <w:noProof/>
          <w:sz w:val="24"/>
        </w:rPr>
      </w:r>
      <w:r w:rsidRPr="005531A6">
        <w:rPr>
          <w:noProof/>
          <w:sz w:val="24"/>
        </w:rPr>
        <w:fldChar w:fldCharType="separate"/>
      </w:r>
      <w:r w:rsidR="00AA0609">
        <w:rPr>
          <w:noProof/>
          <w:sz w:val="24"/>
        </w:rPr>
        <w:t>36</w:t>
      </w:r>
      <w:r w:rsidRPr="005531A6">
        <w:rPr>
          <w:noProof/>
          <w:sz w:val="24"/>
        </w:rPr>
        <w:fldChar w:fldCharType="end"/>
      </w:r>
    </w:p>
    <w:p w14:paraId="3883970F" w14:textId="638C7CE8" w:rsidR="00DF629E" w:rsidRPr="005531A6" w:rsidRDefault="00DF629E">
      <w:pPr>
        <w:pStyle w:val="TOC2"/>
        <w:tabs>
          <w:tab w:val="left" w:pos="960"/>
          <w:tab w:val="right" w:leader="dot" w:pos="9638"/>
        </w:tabs>
        <w:rPr>
          <w:rFonts w:eastAsiaTheme="minorEastAsia" w:cstheme="minorBidi"/>
          <w:b w:val="0"/>
          <w:bCs w:val="0"/>
          <w:noProof/>
          <w:sz w:val="24"/>
          <w:szCs w:val="24"/>
        </w:rPr>
      </w:pPr>
      <w:r w:rsidRPr="005531A6">
        <w:rPr>
          <w:noProof/>
          <w:sz w:val="24"/>
        </w:rPr>
        <w:t xml:space="preserve">4.9 </w:t>
      </w:r>
      <w:r w:rsidRPr="005531A6">
        <w:rPr>
          <w:rFonts w:eastAsiaTheme="minorEastAsia" w:cstheme="minorBidi"/>
          <w:b w:val="0"/>
          <w:bCs w:val="0"/>
          <w:noProof/>
          <w:sz w:val="24"/>
          <w:szCs w:val="24"/>
        </w:rPr>
        <w:tab/>
      </w:r>
      <w:r w:rsidRPr="005531A6">
        <w:rPr>
          <w:noProof/>
          <w:sz w:val="24"/>
        </w:rPr>
        <w:t>Phantom Fluid or Glycol Spills</w:t>
      </w:r>
      <w:r w:rsidRPr="005531A6">
        <w:rPr>
          <w:noProof/>
          <w:sz w:val="24"/>
        </w:rPr>
        <w:tab/>
      </w:r>
      <w:r w:rsidRPr="005531A6">
        <w:rPr>
          <w:noProof/>
          <w:sz w:val="24"/>
        </w:rPr>
        <w:fldChar w:fldCharType="begin"/>
      </w:r>
      <w:r w:rsidRPr="005531A6">
        <w:rPr>
          <w:noProof/>
          <w:sz w:val="24"/>
        </w:rPr>
        <w:instrText xml:space="preserve"> PAGEREF _Toc529202239 \h </w:instrText>
      </w:r>
      <w:r w:rsidRPr="005531A6">
        <w:rPr>
          <w:noProof/>
          <w:sz w:val="24"/>
        </w:rPr>
      </w:r>
      <w:r w:rsidRPr="005531A6">
        <w:rPr>
          <w:noProof/>
          <w:sz w:val="24"/>
        </w:rPr>
        <w:fldChar w:fldCharType="separate"/>
      </w:r>
      <w:r w:rsidR="00AA0609">
        <w:rPr>
          <w:noProof/>
          <w:sz w:val="24"/>
        </w:rPr>
        <w:t>36</w:t>
      </w:r>
      <w:r w:rsidRPr="005531A6">
        <w:rPr>
          <w:noProof/>
          <w:sz w:val="24"/>
        </w:rPr>
        <w:fldChar w:fldCharType="end"/>
      </w:r>
    </w:p>
    <w:p w14:paraId="2B46F81C" w14:textId="76850110" w:rsidR="00DF629E" w:rsidRPr="005531A6" w:rsidRDefault="00DF629E">
      <w:pPr>
        <w:pStyle w:val="TOC2"/>
        <w:tabs>
          <w:tab w:val="left" w:pos="960"/>
          <w:tab w:val="right" w:leader="dot" w:pos="9638"/>
        </w:tabs>
        <w:rPr>
          <w:rFonts w:eastAsiaTheme="minorEastAsia" w:cstheme="minorBidi"/>
          <w:b w:val="0"/>
          <w:bCs w:val="0"/>
          <w:noProof/>
          <w:sz w:val="24"/>
          <w:szCs w:val="24"/>
        </w:rPr>
      </w:pPr>
      <w:r w:rsidRPr="005531A6">
        <w:rPr>
          <w:noProof/>
          <w:sz w:val="24"/>
        </w:rPr>
        <w:t xml:space="preserve">4.10 </w:t>
      </w:r>
      <w:r w:rsidRPr="005531A6">
        <w:rPr>
          <w:rFonts w:eastAsiaTheme="minorEastAsia" w:cstheme="minorBidi"/>
          <w:b w:val="0"/>
          <w:bCs w:val="0"/>
          <w:noProof/>
          <w:sz w:val="24"/>
          <w:szCs w:val="24"/>
        </w:rPr>
        <w:tab/>
      </w:r>
      <w:r w:rsidRPr="005531A6">
        <w:rPr>
          <w:noProof/>
          <w:sz w:val="24"/>
        </w:rPr>
        <w:t>Building Lockdown</w:t>
      </w:r>
      <w:r w:rsidRPr="005531A6">
        <w:rPr>
          <w:noProof/>
          <w:sz w:val="24"/>
        </w:rPr>
        <w:tab/>
      </w:r>
      <w:r w:rsidRPr="005531A6">
        <w:rPr>
          <w:noProof/>
          <w:sz w:val="24"/>
        </w:rPr>
        <w:fldChar w:fldCharType="begin"/>
      </w:r>
      <w:r w:rsidRPr="005531A6">
        <w:rPr>
          <w:noProof/>
          <w:sz w:val="24"/>
        </w:rPr>
        <w:instrText xml:space="preserve"> PAGEREF _Toc529202240 \h </w:instrText>
      </w:r>
      <w:r w:rsidRPr="005531A6">
        <w:rPr>
          <w:noProof/>
          <w:sz w:val="24"/>
        </w:rPr>
      </w:r>
      <w:r w:rsidRPr="005531A6">
        <w:rPr>
          <w:noProof/>
          <w:sz w:val="24"/>
        </w:rPr>
        <w:fldChar w:fldCharType="separate"/>
      </w:r>
      <w:r w:rsidR="00AA0609">
        <w:rPr>
          <w:noProof/>
          <w:sz w:val="24"/>
        </w:rPr>
        <w:t>37</w:t>
      </w:r>
      <w:r w:rsidRPr="005531A6">
        <w:rPr>
          <w:noProof/>
          <w:sz w:val="24"/>
        </w:rPr>
        <w:fldChar w:fldCharType="end"/>
      </w:r>
    </w:p>
    <w:p w14:paraId="5CA925F5" w14:textId="358D1DE0" w:rsidR="00DF629E" w:rsidRPr="005531A6" w:rsidRDefault="00DF629E">
      <w:pPr>
        <w:pStyle w:val="TOC2"/>
        <w:tabs>
          <w:tab w:val="left" w:pos="960"/>
          <w:tab w:val="right" w:leader="dot" w:pos="9638"/>
        </w:tabs>
        <w:rPr>
          <w:rFonts w:eastAsiaTheme="minorEastAsia" w:cstheme="minorBidi"/>
          <w:b w:val="0"/>
          <w:bCs w:val="0"/>
          <w:noProof/>
          <w:sz w:val="24"/>
          <w:szCs w:val="24"/>
        </w:rPr>
      </w:pPr>
      <w:r w:rsidRPr="005531A6">
        <w:rPr>
          <w:noProof/>
          <w:sz w:val="24"/>
        </w:rPr>
        <w:t xml:space="preserve">4.11 </w:t>
      </w:r>
      <w:r w:rsidRPr="005531A6">
        <w:rPr>
          <w:rFonts w:eastAsiaTheme="minorEastAsia" w:cstheme="minorBidi"/>
          <w:b w:val="0"/>
          <w:bCs w:val="0"/>
          <w:noProof/>
          <w:sz w:val="24"/>
          <w:szCs w:val="24"/>
        </w:rPr>
        <w:tab/>
      </w:r>
      <w:r w:rsidRPr="005531A6">
        <w:rPr>
          <w:noProof/>
          <w:sz w:val="24"/>
        </w:rPr>
        <w:t>Active Shooter</w:t>
      </w:r>
      <w:r w:rsidRPr="005531A6">
        <w:rPr>
          <w:noProof/>
          <w:sz w:val="24"/>
        </w:rPr>
        <w:tab/>
      </w:r>
      <w:r w:rsidRPr="005531A6">
        <w:rPr>
          <w:noProof/>
          <w:sz w:val="24"/>
        </w:rPr>
        <w:fldChar w:fldCharType="begin"/>
      </w:r>
      <w:r w:rsidRPr="005531A6">
        <w:rPr>
          <w:noProof/>
          <w:sz w:val="24"/>
        </w:rPr>
        <w:instrText xml:space="preserve"> PAGEREF _Toc529202241 \h </w:instrText>
      </w:r>
      <w:r w:rsidRPr="005531A6">
        <w:rPr>
          <w:noProof/>
          <w:sz w:val="24"/>
        </w:rPr>
      </w:r>
      <w:r w:rsidRPr="005531A6">
        <w:rPr>
          <w:noProof/>
          <w:sz w:val="24"/>
        </w:rPr>
        <w:fldChar w:fldCharType="separate"/>
      </w:r>
      <w:r w:rsidR="00AA0609">
        <w:rPr>
          <w:noProof/>
          <w:sz w:val="24"/>
        </w:rPr>
        <w:t>37</w:t>
      </w:r>
      <w:r w:rsidRPr="005531A6">
        <w:rPr>
          <w:noProof/>
          <w:sz w:val="24"/>
        </w:rPr>
        <w:fldChar w:fldCharType="end"/>
      </w:r>
    </w:p>
    <w:p w14:paraId="60221566" w14:textId="3CF1892D" w:rsidR="00DF629E" w:rsidRPr="005531A6" w:rsidRDefault="00DF629E">
      <w:pPr>
        <w:pStyle w:val="TOC2"/>
        <w:tabs>
          <w:tab w:val="left" w:pos="960"/>
          <w:tab w:val="right" w:leader="dot" w:pos="9638"/>
        </w:tabs>
        <w:rPr>
          <w:rFonts w:eastAsiaTheme="minorEastAsia" w:cstheme="minorBidi"/>
          <w:b w:val="0"/>
          <w:bCs w:val="0"/>
          <w:noProof/>
          <w:sz w:val="24"/>
          <w:szCs w:val="24"/>
        </w:rPr>
      </w:pPr>
      <w:r w:rsidRPr="005531A6">
        <w:rPr>
          <w:noProof/>
          <w:sz w:val="24"/>
        </w:rPr>
        <w:t xml:space="preserve">4.12 </w:t>
      </w:r>
      <w:r w:rsidRPr="005531A6">
        <w:rPr>
          <w:rFonts w:eastAsiaTheme="minorEastAsia" w:cstheme="minorBidi"/>
          <w:b w:val="0"/>
          <w:bCs w:val="0"/>
          <w:noProof/>
          <w:sz w:val="24"/>
          <w:szCs w:val="24"/>
        </w:rPr>
        <w:tab/>
      </w:r>
      <w:r w:rsidRPr="005531A6">
        <w:rPr>
          <w:noProof/>
          <w:sz w:val="24"/>
        </w:rPr>
        <w:t>Theft or Center Break-In</w:t>
      </w:r>
      <w:r w:rsidRPr="005531A6">
        <w:rPr>
          <w:noProof/>
          <w:sz w:val="24"/>
        </w:rPr>
        <w:tab/>
      </w:r>
      <w:r w:rsidRPr="005531A6">
        <w:rPr>
          <w:noProof/>
          <w:sz w:val="24"/>
        </w:rPr>
        <w:fldChar w:fldCharType="begin"/>
      </w:r>
      <w:r w:rsidRPr="005531A6">
        <w:rPr>
          <w:noProof/>
          <w:sz w:val="24"/>
        </w:rPr>
        <w:instrText xml:space="preserve"> PAGEREF _Toc529202242 \h </w:instrText>
      </w:r>
      <w:r w:rsidRPr="005531A6">
        <w:rPr>
          <w:noProof/>
          <w:sz w:val="24"/>
        </w:rPr>
      </w:r>
      <w:r w:rsidRPr="005531A6">
        <w:rPr>
          <w:noProof/>
          <w:sz w:val="24"/>
        </w:rPr>
        <w:fldChar w:fldCharType="separate"/>
      </w:r>
      <w:r w:rsidR="00AA0609">
        <w:rPr>
          <w:noProof/>
          <w:sz w:val="24"/>
        </w:rPr>
        <w:t>37</w:t>
      </w:r>
      <w:r w:rsidRPr="005531A6">
        <w:rPr>
          <w:noProof/>
          <w:sz w:val="24"/>
        </w:rPr>
        <w:fldChar w:fldCharType="end"/>
      </w:r>
    </w:p>
    <w:p w14:paraId="169BCB64" w14:textId="3E32701A" w:rsidR="00DF629E" w:rsidRPr="005531A6" w:rsidRDefault="00DF629E">
      <w:pPr>
        <w:pStyle w:val="TOC2"/>
        <w:tabs>
          <w:tab w:val="left" w:pos="960"/>
          <w:tab w:val="right" w:leader="dot" w:pos="9638"/>
        </w:tabs>
        <w:rPr>
          <w:rFonts w:eastAsiaTheme="minorEastAsia" w:cstheme="minorBidi"/>
          <w:b w:val="0"/>
          <w:bCs w:val="0"/>
          <w:noProof/>
          <w:sz w:val="24"/>
          <w:szCs w:val="24"/>
        </w:rPr>
      </w:pPr>
      <w:r w:rsidRPr="005531A6">
        <w:rPr>
          <w:noProof/>
          <w:sz w:val="24"/>
        </w:rPr>
        <w:t xml:space="preserve">4.13 </w:t>
      </w:r>
      <w:r w:rsidRPr="005531A6">
        <w:rPr>
          <w:rFonts w:eastAsiaTheme="minorEastAsia" w:cstheme="minorBidi"/>
          <w:b w:val="0"/>
          <w:bCs w:val="0"/>
          <w:noProof/>
          <w:sz w:val="24"/>
          <w:szCs w:val="24"/>
        </w:rPr>
        <w:tab/>
      </w:r>
      <w:r w:rsidRPr="005531A6">
        <w:rPr>
          <w:noProof/>
          <w:sz w:val="24"/>
        </w:rPr>
        <w:t>Information for Emergency Personnel</w:t>
      </w:r>
      <w:r w:rsidRPr="005531A6">
        <w:rPr>
          <w:noProof/>
          <w:sz w:val="24"/>
        </w:rPr>
        <w:tab/>
      </w:r>
      <w:r w:rsidRPr="005531A6">
        <w:rPr>
          <w:noProof/>
          <w:sz w:val="24"/>
        </w:rPr>
        <w:fldChar w:fldCharType="begin"/>
      </w:r>
      <w:r w:rsidRPr="005531A6">
        <w:rPr>
          <w:noProof/>
          <w:sz w:val="24"/>
        </w:rPr>
        <w:instrText xml:space="preserve"> PAGEREF _Toc529202243 \h </w:instrText>
      </w:r>
      <w:r w:rsidRPr="005531A6">
        <w:rPr>
          <w:noProof/>
          <w:sz w:val="24"/>
        </w:rPr>
      </w:r>
      <w:r w:rsidRPr="005531A6">
        <w:rPr>
          <w:noProof/>
          <w:sz w:val="24"/>
        </w:rPr>
        <w:fldChar w:fldCharType="separate"/>
      </w:r>
      <w:r w:rsidR="00AA0609">
        <w:rPr>
          <w:noProof/>
          <w:sz w:val="24"/>
        </w:rPr>
        <w:t>37</w:t>
      </w:r>
      <w:r w:rsidRPr="005531A6">
        <w:rPr>
          <w:noProof/>
          <w:sz w:val="24"/>
        </w:rPr>
        <w:fldChar w:fldCharType="end"/>
      </w:r>
    </w:p>
    <w:p w14:paraId="71D66CEE" w14:textId="0E9797C8" w:rsidR="00DF629E" w:rsidRPr="005531A6" w:rsidRDefault="00DF629E">
      <w:pPr>
        <w:pStyle w:val="TOC2"/>
        <w:tabs>
          <w:tab w:val="left" w:pos="960"/>
          <w:tab w:val="right" w:leader="dot" w:pos="9638"/>
        </w:tabs>
        <w:rPr>
          <w:rFonts w:eastAsiaTheme="minorEastAsia" w:cstheme="minorBidi"/>
          <w:b w:val="0"/>
          <w:bCs w:val="0"/>
          <w:noProof/>
          <w:sz w:val="24"/>
          <w:szCs w:val="24"/>
        </w:rPr>
      </w:pPr>
      <w:r w:rsidRPr="005531A6">
        <w:rPr>
          <w:noProof/>
          <w:sz w:val="24"/>
        </w:rPr>
        <w:t xml:space="preserve">4.14 </w:t>
      </w:r>
      <w:r w:rsidRPr="005531A6">
        <w:rPr>
          <w:rFonts w:eastAsiaTheme="minorEastAsia" w:cstheme="minorBidi"/>
          <w:b w:val="0"/>
          <w:bCs w:val="0"/>
          <w:noProof/>
          <w:sz w:val="24"/>
          <w:szCs w:val="24"/>
        </w:rPr>
        <w:tab/>
      </w:r>
      <w:r w:rsidRPr="005531A6">
        <w:rPr>
          <w:noProof/>
          <w:sz w:val="24"/>
        </w:rPr>
        <w:t>Accidents, Injuries, and Incidents</w:t>
      </w:r>
      <w:r w:rsidRPr="005531A6">
        <w:rPr>
          <w:noProof/>
          <w:sz w:val="24"/>
        </w:rPr>
        <w:tab/>
      </w:r>
      <w:r w:rsidRPr="005531A6">
        <w:rPr>
          <w:noProof/>
          <w:sz w:val="24"/>
        </w:rPr>
        <w:fldChar w:fldCharType="begin"/>
      </w:r>
      <w:r w:rsidRPr="005531A6">
        <w:rPr>
          <w:noProof/>
          <w:sz w:val="24"/>
        </w:rPr>
        <w:instrText xml:space="preserve"> PAGEREF _Toc529202244 \h </w:instrText>
      </w:r>
      <w:r w:rsidRPr="005531A6">
        <w:rPr>
          <w:noProof/>
          <w:sz w:val="24"/>
        </w:rPr>
      </w:r>
      <w:r w:rsidRPr="005531A6">
        <w:rPr>
          <w:noProof/>
          <w:sz w:val="24"/>
        </w:rPr>
        <w:fldChar w:fldCharType="separate"/>
      </w:r>
      <w:r w:rsidR="00AA0609">
        <w:rPr>
          <w:noProof/>
          <w:sz w:val="24"/>
        </w:rPr>
        <w:t>38</w:t>
      </w:r>
      <w:r w:rsidRPr="005531A6">
        <w:rPr>
          <w:noProof/>
          <w:sz w:val="24"/>
        </w:rPr>
        <w:fldChar w:fldCharType="end"/>
      </w:r>
    </w:p>
    <w:p w14:paraId="4A1DC9BE" w14:textId="58642BF8" w:rsidR="00DF629E" w:rsidRPr="005531A6" w:rsidRDefault="00DF629E">
      <w:pPr>
        <w:pStyle w:val="TOC1"/>
        <w:tabs>
          <w:tab w:val="right" w:leader="dot" w:pos="9638"/>
        </w:tabs>
        <w:rPr>
          <w:rFonts w:eastAsiaTheme="minorEastAsia" w:cstheme="minorBidi"/>
          <w:b w:val="0"/>
          <w:bCs w:val="0"/>
          <w:i w:val="0"/>
          <w:iCs w:val="0"/>
          <w:noProof/>
        </w:rPr>
      </w:pPr>
      <w:r w:rsidRPr="005531A6">
        <w:rPr>
          <w:noProof/>
        </w:rPr>
        <w:t>SECTION 5: SAFETY INFORMATION</w:t>
      </w:r>
      <w:r w:rsidRPr="005531A6">
        <w:rPr>
          <w:noProof/>
        </w:rPr>
        <w:tab/>
      </w:r>
      <w:r w:rsidRPr="005531A6">
        <w:rPr>
          <w:noProof/>
        </w:rPr>
        <w:fldChar w:fldCharType="begin"/>
      </w:r>
      <w:r w:rsidRPr="005531A6">
        <w:rPr>
          <w:noProof/>
        </w:rPr>
        <w:instrText xml:space="preserve"> PAGEREF _Toc529202245 \h </w:instrText>
      </w:r>
      <w:r w:rsidRPr="005531A6">
        <w:rPr>
          <w:noProof/>
        </w:rPr>
      </w:r>
      <w:r w:rsidRPr="005531A6">
        <w:rPr>
          <w:noProof/>
        </w:rPr>
        <w:fldChar w:fldCharType="separate"/>
      </w:r>
      <w:r w:rsidR="00AA0609">
        <w:rPr>
          <w:noProof/>
        </w:rPr>
        <w:t>39</w:t>
      </w:r>
      <w:r w:rsidRPr="005531A6">
        <w:rPr>
          <w:noProof/>
        </w:rPr>
        <w:fldChar w:fldCharType="end"/>
      </w:r>
    </w:p>
    <w:p w14:paraId="73D14B6C" w14:textId="5AE45D75" w:rsidR="00DF629E" w:rsidRPr="005531A6" w:rsidRDefault="00DF629E">
      <w:pPr>
        <w:pStyle w:val="TOC2"/>
        <w:tabs>
          <w:tab w:val="left" w:pos="960"/>
          <w:tab w:val="right" w:leader="dot" w:pos="9638"/>
        </w:tabs>
        <w:rPr>
          <w:rFonts w:eastAsiaTheme="minorEastAsia" w:cstheme="minorBidi"/>
          <w:b w:val="0"/>
          <w:bCs w:val="0"/>
          <w:noProof/>
          <w:sz w:val="24"/>
          <w:szCs w:val="24"/>
        </w:rPr>
      </w:pPr>
      <w:r w:rsidRPr="005531A6">
        <w:rPr>
          <w:noProof/>
          <w:sz w:val="24"/>
        </w:rPr>
        <w:t xml:space="preserve">5.1 </w:t>
      </w:r>
      <w:r w:rsidRPr="005531A6">
        <w:rPr>
          <w:rFonts w:eastAsiaTheme="minorEastAsia" w:cstheme="minorBidi"/>
          <w:b w:val="0"/>
          <w:bCs w:val="0"/>
          <w:noProof/>
          <w:sz w:val="24"/>
          <w:szCs w:val="24"/>
        </w:rPr>
        <w:tab/>
      </w:r>
      <w:r w:rsidRPr="005531A6">
        <w:rPr>
          <w:noProof/>
          <w:sz w:val="24"/>
        </w:rPr>
        <w:t>Static Magnetic Field</w:t>
      </w:r>
      <w:r w:rsidRPr="005531A6">
        <w:rPr>
          <w:noProof/>
          <w:sz w:val="24"/>
        </w:rPr>
        <w:tab/>
      </w:r>
      <w:r w:rsidRPr="005531A6">
        <w:rPr>
          <w:noProof/>
          <w:sz w:val="24"/>
        </w:rPr>
        <w:fldChar w:fldCharType="begin"/>
      </w:r>
      <w:r w:rsidRPr="005531A6">
        <w:rPr>
          <w:noProof/>
          <w:sz w:val="24"/>
        </w:rPr>
        <w:instrText xml:space="preserve"> PAGEREF _Toc529202246 \h </w:instrText>
      </w:r>
      <w:r w:rsidRPr="005531A6">
        <w:rPr>
          <w:noProof/>
          <w:sz w:val="24"/>
        </w:rPr>
      </w:r>
      <w:r w:rsidRPr="005531A6">
        <w:rPr>
          <w:noProof/>
          <w:sz w:val="24"/>
        </w:rPr>
        <w:fldChar w:fldCharType="separate"/>
      </w:r>
      <w:r w:rsidR="00AA0609">
        <w:rPr>
          <w:noProof/>
          <w:sz w:val="24"/>
        </w:rPr>
        <w:t>39</w:t>
      </w:r>
      <w:r w:rsidRPr="005531A6">
        <w:rPr>
          <w:noProof/>
          <w:sz w:val="24"/>
        </w:rPr>
        <w:fldChar w:fldCharType="end"/>
      </w:r>
    </w:p>
    <w:p w14:paraId="3F47606D" w14:textId="51D652EE" w:rsidR="00DF629E" w:rsidRPr="005531A6" w:rsidRDefault="00DF629E">
      <w:pPr>
        <w:pStyle w:val="TOC2"/>
        <w:tabs>
          <w:tab w:val="left" w:pos="960"/>
          <w:tab w:val="right" w:leader="dot" w:pos="9638"/>
        </w:tabs>
        <w:rPr>
          <w:rFonts w:eastAsiaTheme="minorEastAsia" w:cstheme="minorBidi"/>
          <w:b w:val="0"/>
          <w:bCs w:val="0"/>
          <w:noProof/>
          <w:sz w:val="24"/>
          <w:szCs w:val="24"/>
        </w:rPr>
      </w:pPr>
      <w:r w:rsidRPr="005531A6">
        <w:rPr>
          <w:noProof/>
          <w:sz w:val="24"/>
        </w:rPr>
        <w:t xml:space="preserve">5.2 </w:t>
      </w:r>
      <w:r w:rsidRPr="005531A6">
        <w:rPr>
          <w:rFonts w:eastAsiaTheme="minorEastAsia" w:cstheme="minorBidi"/>
          <w:b w:val="0"/>
          <w:bCs w:val="0"/>
          <w:noProof/>
          <w:sz w:val="24"/>
          <w:szCs w:val="24"/>
        </w:rPr>
        <w:tab/>
      </w:r>
      <w:r w:rsidRPr="005531A6">
        <w:rPr>
          <w:noProof/>
          <w:sz w:val="24"/>
        </w:rPr>
        <w:t>Radiofrequency and Thermal Heating</w:t>
      </w:r>
      <w:r w:rsidRPr="005531A6">
        <w:rPr>
          <w:noProof/>
          <w:sz w:val="24"/>
        </w:rPr>
        <w:tab/>
      </w:r>
      <w:r w:rsidRPr="005531A6">
        <w:rPr>
          <w:noProof/>
          <w:sz w:val="24"/>
        </w:rPr>
        <w:fldChar w:fldCharType="begin"/>
      </w:r>
      <w:r w:rsidRPr="005531A6">
        <w:rPr>
          <w:noProof/>
          <w:sz w:val="24"/>
        </w:rPr>
        <w:instrText xml:space="preserve"> PAGEREF _Toc529202247 \h </w:instrText>
      </w:r>
      <w:r w:rsidRPr="005531A6">
        <w:rPr>
          <w:noProof/>
          <w:sz w:val="24"/>
        </w:rPr>
      </w:r>
      <w:r w:rsidRPr="005531A6">
        <w:rPr>
          <w:noProof/>
          <w:sz w:val="24"/>
        </w:rPr>
        <w:fldChar w:fldCharType="separate"/>
      </w:r>
      <w:r w:rsidR="00AA0609">
        <w:rPr>
          <w:noProof/>
          <w:sz w:val="24"/>
        </w:rPr>
        <w:t>41</w:t>
      </w:r>
      <w:r w:rsidRPr="005531A6">
        <w:rPr>
          <w:noProof/>
          <w:sz w:val="24"/>
        </w:rPr>
        <w:fldChar w:fldCharType="end"/>
      </w:r>
    </w:p>
    <w:p w14:paraId="304B088B" w14:textId="5C9609D0" w:rsidR="00DF629E" w:rsidRPr="005531A6" w:rsidRDefault="00DF629E">
      <w:pPr>
        <w:pStyle w:val="TOC2"/>
        <w:tabs>
          <w:tab w:val="left" w:pos="960"/>
          <w:tab w:val="right" w:leader="dot" w:pos="9638"/>
        </w:tabs>
        <w:rPr>
          <w:rFonts w:eastAsiaTheme="minorEastAsia" w:cstheme="minorBidi"/>
          <w:b w:val="0"/>
          <w:bCs w:val="0"/>
          <w:noProof/>
          <w:sz w:val="24"/>
          <w:szCs w:val="24"/>
        </w:rPr>
      </w:pPr>
      <w:r w:rsidRPr="005531A6">
        <w:rPr>
          <w:noProof/>
          <w:sz w:val="24"/>
        </w:rPr>
        <w:t xml:space="preserve">5.3 </w:t>
      </w:r>
      <w:r w:rsidRPr="005531A6">
        <w:rPr>
          <w:rFonts w:eastAsiaTheme="minorEastAsia" w:cstheme="minorBidi"/>
          <w:b w:val="0"/>
          <w:bCs w:val="0"/>
          <w:noProof/>
          <w:sz w:val="24"/>
          <w:szCs w:val="24"/>
        </w:rPr>
        <w:tab/>
      </w:r>
      <w:r w:rsidRPr="005531A6">
        <w:rPr>
          <w:noProof/>
          <w:sz w:val="24"/>
        </w:rPr>
        <w:t>Gradient Fields and Peripheral Nerve Stimulation</w:t>
      </w:r>
      <w:r w:rsidRPr="005531A6">
        <w:rPr>
          <w:noProof/>
          <w:sz w:val="24"/>
        </w:rPr>
        <w:tab/>
      </w:r>
      <w:r w:rsidRPr="005531A6">
        <w:rPr>
          <w:noProof/>
          <w:sz w:val="24"/>
        </w:rPr>
        <w:fldChar w:fldCharType="begin"/>
      </w:r>
      <w:r w:rsidRPr="005531A6">
        <w:rPr>
          <w:noProof/>
          <w:sz w:val="24"/>
        </w:rPr>
        <w:instrText xml:space="preserve"> PAGEREF _Toc529202248 \h </w:instrText>
      </w:r>
      <w:r w:rsidRPr="005531A6">
        <w:rPr>
          <w:noProof/>
          <w:sz w:val="24"/>
        </w:rPr>
      </w:r>
      <w:r w:rsidRPr="005531A6">
        <w:rPr>
          <w:noProof/>
          <w:sz w:val="24"/>
        </w:rPr>
        <w:fldChar w:fldCharType="separate"/>
      </w:r>
      <w:r w:rsidR="00AA0609">
        <w:rPr>
          <w:noProof/>
          <w:sz w:val="24"/>
        </w:rPr>
        <w:t>42</w:t>
      </w:r>
      <w:r w:rsidRPr="005531A6">
        <w:rPr>
          <w:noProof/>
          <w:sz w:val="24"/>
        </w:rPr>
        <w:fldChar w:fldCharType="end"/>
      </w:r>
    </w:p>
    <w:p w14:paraId="49939942" w14:textId="2FBA698F" w:rsidR="00DF629E" w:rsidRPr="005531A6" w:rsidRDefault="00DF629E">
      <w:pPr>
        <w:pStyle w:val="TOC2"/>
        <w:tabs>
          <w:tab w:val="left" w:pos="960"/>
          <w:tab w:val="right" w:leader="dot" w:pos="9638"/>
        </w:tabs>
        <w:rPr>
          <w:rFonts w:eastAsiaTheme="minorEastAsia" w:cstheme="minorBidi"/>
          <w:b w:val="0"/>
          <w:bCs w:val="0"/>
          <w:noProof/>
          <w:sz w:val="24"/>
          <w:szCs w:val="24"/>
        </w:rPr>
      </w:pPr>
      <w:r w:rsidRPr="005531A6">
        <w:rPr>
          <w:noProof/>
          <w:sz w:val="24"/>
        </w:rPr>
        <w:t xml:space="preserve">5.4 </w:t>
      </w:r>
      <w:r w:rsidRPr="005531A6">
        <w:rPr>
          <w:rFonts w:eastAsiaTheme="minorEastAsia" w:cstheme="minorBidi"/>
          <w:b w:val="0"/>
          <w:bCs w:val="0"/>
          <w:noProof/>
          <w:sz w:val="24"/>
          <w:szCs w:val="24"/>
        </w:rPr>
        <w:tab/>
      </w:r>
      <w:r w:rsidRPr="005531A6">
        <w:rPr>
          <w:noProof/>
          <w:sz w:val="24"/>
        </w:rPr>
        <w:t>Acoustic Noise</w:t>
      </w:r>
      <w:r w:rsidRPr="005531A6">
        <w:rPr>
          <w:noProof/>
          <w:sz w:val="24"/>
        </w:rPr>
        <w:tab/>
      </w:r>
      <w:r w:rsidRPr="005531A6">
        <w:rPr>
          <w:noProof/>
          <w:sz w:val="24"/>
        </w:rPr>
        <w:fldChar w:fldCharType="begin"/>
      </w:r>
      <w:r w:rsidRPr="005531A6">
        <w:rPr>
          <w:noProof/>
          <w:sz w:val="24"/>
        </w:rPr>
        <w:instrText xml:space="preserve"> PAGEREF _Toc529202249 \h </w:instrText>
      </w:r>
      <w:r w:rsidRPr="005531A6">
        <w:rPr>
          <w:noProof/>
          <w:sz w:val="24"/>
        </w:rPr>
      </w:r>
      <w:r w:rsidRPr="005531A6">
        <w:rPr>
          <w:noProof/>
          <w:sz w:val="24"/>
        </w:rPr>
        <w:fldChar w:fldCharType="separate"/>
      </w:r>
      <w:r w:rsidR="00AA0609">
        <w:rPr>
          <w:noProof/>
          <w:sz w:val="24"/>
        </w:rPr>
        <w:t>43</w:t>
      </w:r>
      <w:r w:rsidRPr="005531A6">
        <w:rPr>
          <w:noProof/>
          <w:sz w:val="24"/>
        </w:rPr>
        <w:fldChar w:fldCharType="end"/>
      </w:r>
    </w:p>
    <w:p w14:paraId="3E6B4DDF" w14:textId="795B9479" w:rsidR="00DF629E" w:rsidRPr="005531A6" w:rsidRDefault="00DF629E">
      <w:pPr>
        <w:pStyle w:val="TOC2"/>
        <w:tabs>
          <w:tab w:val="left" w:pos="960"/>
          <w:tab w:val="right" w:leader="dot" w:pos="9638"/>
        </w:tabs>
        <w:rPr>
          <w:rFonts w:eastAsiaTheme="minorEastAsia" w:cstheme="minorBidi"/>
          <w:b w:val="0"/>
          <w:bCs w:val="0"/>
          <w:noProof/>
          <w:sz w:val="24"/>
          <w:szCs w:val="24"/>
        </w:rPr>
      </w:pPr>
      <w:r w:rsidRPr="005531A6">
        <w:rPr>
          <w:noProof/>
          <w:sz w:val="24"/>
        </w:rPr>
        <w:t xml:space="preserve">5.5 </w:t>
      </w:r>
      <w:r w:rsidRPr="005531A6">
        <w:rPr>
          <w:rFonts w:eastAsiaTheme="minorEastAsia" w:cstheme="minorBidi"/>
          <w:b w:val="0"/>
          <w:bCs w:val="0"/>
          <w:noProof/>
          <w:sz w:val="24"/>
          <w:szCs w:val="24"/>
        </w:rPr>
        <w:tab/>
      </w:r>
      <w:r w:rsidRPr="005531A6">
        <w:rPr>
          <w:noProof/>
          <w:sz w:val="24"/>
        </w:rPr>
        <w:t>Cryogen Risk During Quench</w:t>
      </w:r>
      <w:r w:rsidRPr="005531A6">
        <w:rPr>
          <w:noProof/>
          <w:sz w:val="24"/>
        </w:rPr>
        <w:tab/>
      </w:r>
      <w:r w:rsidRPr="005531A6">
        <w:rPr>
          <w:noProof/>
          <w:sz w:val="24"/>
        </w:rPr>
        <w:fldChar w:fldCharType="begin"/>
      </w:r>
      <w:r w:rsidRPr="005531A6">
        <w:rPr>
          <w:noProof/>
          <w:sz w:val="24"/>
        </w:rPr>
        <w:instrText xml:space="preserve"> PAGEREF _Toc529202250 \h </w:instrText>
      </w:r>
      <w:r w:rsidRPr="005531A6">
        <w:rPr>
          <w:noProof/>
          <w:sz w:val="24"/>
        </w:rPr>
      </w:r>
      <w:r w:rsidRPr="005531A6">
        <w:rPr>
          <w:noProof/>
          <w:sz w:val="24"/>
        </w:rPr>
        <w:fldChar w:fldCharType="separate"/>
      </w:r>
      <w:r w:rsidR="00AA0609">
        <w:rPr>
          <w:noProof/>
          <w:sz w:val="24"/>
        </w:rPr>
        <w:t>44</w:t>
      </w:r>
      <w:r w:rsidRPr="005531A6">
        <w:rPr>
          <w:noProof/>
          <w:sz w:val="24"/>
        </w:rPr>
        <w:fldChar w:fldCharType="end"/>
      </w:r>
    </w:p>
    <w:p w14:paraId="35973622" w14:textId="65856578" w:rsidR="00DF629E" w:rsidRPr="005531A6" w:rsidRDefault="00DF629E">
      <w:pPr>
        <w:pStyle w:val="TOC1"/>
        <w:tabs>
          <w:tab w:val="right" w:leader="dot" w:pos="9638"/>
        </w:tabs>
        <w:rPr>
          <w:rFonts w:eastAsiaTheme="minorEastAsia" w:cstheme="minorBidi"/>
          <w:b w:val="0"/>
          <w:bCs w:val="0"/>
          <w:i w:val="0"/>
          <w:iCs w:val="0"/>
          <w:noProof/>
        </w:rPr>
      </w:pPr>
      <w:r w:rsidRPr="005531A6">
        <w:rPr>
          <w:noProof/>
        </w:rPr>
        <w:t>APPENDICES</w:t>
      </w:r>
      <w:r w:rsidRPr="005531A6">
        <w:rPr>
          <w:noProof/>
        </w:rPr>
        <w:tab/>
      </w:r>
      <w:r w:rsidRPr="005531A6">
        <w:rPr>
          <w:noProof/>
        </w:rPr>
        <w:fldChar w:fldCharType="begin"/>
      </w:r>
      <w:r w:rsidRPr="005531A6">
        <w:rPr>
          <w:noProof/>
        </w:rPr>
        <w:instrText xml:space="preserve"> PAGEREF _Toc529202251 \h </w:instrText>
      </w:r>
      <w:r w:rsidRPr="005531A6">
        <w:rPr>
          <w:noProof/>
        </w:rPr>
      </w:r>
      <w:r w:rsidRPr="005531A6">
        <w:rPr>
          <w:noProof/>
        </w:rPr>
        <w:fldChar w:fldCharType="separate"/>
      </w:r>
      <w:r w:rsidR="00AA0609">
        <w:rPr>
          <w:noProof/>
        </w:rPr>
        <w:t>45</w:t>
      </w:r>
      <w:r w:rsidRPr="005531A6">
        <w:rPr>
          <w:noProof/>
        </w:rPr>
        <w:fldChar w:fldCharType="end"/>
      </w:r>
    </w:p>
    <w:p w14:paraId="00E64E70" w14:textId="5D9A7970" w:rsidR="00EF6DB1" w:rsidRDefault="00DF629E">
      <w:pPr>
        <w:rPr>
          <w:rFonts w:asciiTheme="minorHAnsi" w:hAnsiTheme="minorHAnsi" w:cstheme="minorHAnsi"/>
          <w:b/>
        </w:rPr>
      </w:pPr>
      <w:r>
        <w:rPr>
          <w:rFonts w:asciiTheme="minorHAnsi" w:hAnsiTheme="minorHAnsi" w:cstheme="minorHAnsi"/>
          <w:b/>
        </w:rPr>
        <w:fldChar w:fldCharType="end"/>
      </w:r>
    </w:p>
    <w:p w14:paraId="1E5BDFF4" w14:textId="77777777" w:rsidR="00EF6DB1" w:rsidRDefault="00EF6DB1">
      <w:pPr>
        <w:rPr>
          <w:rFonts w:asciiTheme="minorHAnsi" w:hAnsiTheme="minorHAnsi" w:cstheme="minorHAnsi"/>
          <w:b/>
        </w:rPr>
      </w:pPr>
    </w:p>
    <w:p w14:paraId="45AB4F23" w14:textId="77777777" w:rsidR="00EF6DB1" w:rsidRDefault="00EF6DB1">
      <w:pPr>
        <w:rPr>
          <w:rFonts w:asciiTheme="minorHAnsi" w:hAnsiTheme="minorHAnsi" w:cstheme="minorHAnsi"/>
          <w:b/>
        </w:rPr>
      </w:pPr>
    </w:p>
    <w:p w14:paraId="5807B93C" w14:textId="77777777" w:rsidR="00EF6DB1" w:rsidRPr="000C3FB3" w:rsidRDefault="00EF6DB1">
      <w:pPr>
        <w:rPr>
          <w:rFonts w:asciiTheme="minorHAnsi" w:hAnsiTheme="minorHAnsi" w:cstheme="minorHAnsi"/>
        </w:rPr>
      </w:pPr>
    </w:p>
    <w:p w14:paraId="3B5A07EB" w14:textId="40B75596" w:rsidR="00EF6DB1" w:rsidRPr="000C3FB3" w:rsidRDefault="00E46B6D">
      <w:pPr>
        <w:rPr>
          <w:rFonts w:asciiTheme="minorHAnsi" w:hAnsiTheme="minorHAnsi" w:cstheme="minorHAnsi"/>
        </w:rPr>
      </w:pPr>
      <w:r w:rsidRPr="000C3FB3">
        <w:rPr>
          <w:rFonts w:asciiTheme="minorHAnsi" w:hAnsiTheme="minorHAnsi" w:cstheme="minorHAnsi"/>
          <w:u w:val="single"/>
        </w:rPr>
        <w:t>Acknowledgements</w:t>
      </w:r>
      <w:r w:rsidRPr="000C3FB3">
        <w:rPr>
          <w:rFonts w:asciiTheme="minorHAnsi" w:hAnsiTheme="minorHAnsi" w:cstheme="minorHAnsi"/>
        </w:rPr>
        <w:t xml:space="preserve">: This document was created </w:t>
      </w:r>
      <w:r w:rsidR="000C3FB3">
        <w:rPr>
          <w:rFonts w:asciiTheme="minorHAnsi" w:hAnsiTheme="minorHAnsi" w:cstheme="minorHAnsi"/>
        </w:rPr>
        <w:t>in part by drawing on text and ideas from</w:t>
      </w:r>
      <w:r w:rsidRPr="000C3FB3">
        <w:rPr>
          <w:rFonts w:asciiTheme="minorHAnsi" w:hAnsiTheme="minorHAnsi" w:cstheme="minorHAnsi"/>
        </w:rPr>
        <w:t xml:space="preserve"> numerous other documents of this </w:t>
      </w:r>
      <w:r w:rsidR="000C3FB3">
        <w:rPr>
          <w:rFonts w:asciiTheme="minorHAnsi" w:hAnsiTheme="minorHAnsi" w:cstheme="minorHAnsi"/>
        </w:rPr>
        <w:t>type from other MRI research centers. Some informational text was taken directly from other centers or resources. References for these other texts will be provided in v1.</w:t>
      </w:r>
      <w:r w:rsidR="00083EB3">
        <w:rPr>
          <w:rFonts w:asciiTheme="minorHAnsi" w:hAnsiTheme="minorHAnsi" w:cstheme="minorHAnsi"/>
        </w:rPr>
        <w:t>2</w:t>
      </w:r>
      <w:r w:rsidR="000C3FB3">
        <w:rPr>
          <w:rFonts w:asciiTheme="minorHAnsi" w:hAnsiTheme="minorHAnsi" w:cstheme="minorHAnsi"/>
        </w:rPr>
        <w:t xml:space="preserve"> of this document.</w:t>
      </w:r>
    </w:p>
    <w:p w14:paraId="07EE830A" w14:textId="77777777" w:rsidR="00EF6DB1" w:rsidRDefault="00EF6DB1">
      <w:pPr>
        <w:rPr>
          <w:rFonts w:asciiTheme="minorHAnsi" w:hAnsiTheme="minorHAnsi" w:cstheme="minorHAnsi"/>
          <w:b/>
        </w:rPr>
      </w:pPr>
    </w:p>
    <w:p w14:paraId="6425C0BE" w14:textId="77777777" w:rsidR="00EF6DB1" w:rsidRDefault="00EF6DB1">
      <w:pPr>
        <w:rPr>
          <w:rFonts w:asciiTheme="minorHAnsi" w:hAnsiTheme="minorHAnsi" w:cstheme="minorHAnsi"/>
          <w:b/>
        </w:rPr>
      </w:pPr>
    </w:p>
    <w:p w14:paraId="17601603" w14:textId="77777777" w:rsidR="00EF6DB1" w:rsidRDefault="00EF6DB1">
      <w:pPr>
        <w:rPr>
          <w:rFonts w:asciiTheme="minorHAnsi" w:hAnsiTheme="minorHAnsi" w:cstheme="minorHAnsi"/>
          <w:b/>
        </w:rPr>
      </w:pPr>
    </w:p>
    <w:p w14:paraId="2FF97D68" w14:textId="33215333" w:rsidR="00EF6DB1" w:rsidRPr="007032FD" w:rsidRDefault="006955B2" w:rsidP="007032FD">
      <w:pPr>
        <w:pStyle w:val="Heading1"/>
      </w:pPr>
      <w:bookmarkStart w:id="1" w:name="_Toc529201673"/>
      <w:bookmarkStart w:id="2" w:name="_Toc529202198"/>
      <w:r w:rsidRPr="007032FD">
        <w:lastRenderedPageBreak/>
        <w:t>SECTION 1: BRIDGE CENTER INTRODUCTION</w:t>
      </w:r>
      <w:bookmarkEnd w:id="1"/>
      <w:bookmarkEnd w:id="2"/>
    </w:p>
    <w:p w14:paraId="114CC9CA" w14:textId="77777777" w:rsidR="00EF6DB1" w:rsidRDefault="00EF6DB1">
      <w:pPr>
        <w:shd w:val="clear" w:color="auto" w:fill="FFFFFF"/>
        <w:spacing w:before="150" w:after="150"/>
        <w:outlineLvl w:val="2"/>
        <w:rPr>
          <w:rFonts w:asciiTheme="minorHAnsi" w:hAnsiTheme="minorHAnsi" w:cstheme="minorHAnsi"/>
          <w:b/>
          <w:bCs/>
          <w:color w:val="333333"/>
          <w:spacing w:val="5"/>
          <w:sz w:val="28"/>
          <w:szCs w:val="28"/>
        </w:rPr>
      </w:pPr>
    </w:p>
    <w:p w14:paraId="7180BE38" w14:textId="33445216" w:rsidR="00D8195F" w:rsidRPr="00D115BD" w:rsidRDefault="007032FD" w:rsidP="00D115BD">
      <w:pPr>
        <w:pStyle w:val="Heading2"/>
      </w:pPr>
      <w:bookmarkStart w:id="3" w:name="_Toc529201674"/>
      <w:bookmarkStart w:id="4" w:name="_Toc529202199"/>
      <w:r w:rsidRPr="00D115BD">
        <w:t>1.1</w:t>
      </w:r>
      <w:r w:rsidRPr="00D115BD">
        <w:tab/>
      </w:r>
      <w:r w:rsidR="006955B2" w:rsidRPr="00D115BD">
        <w:t>Safety &amp; Emergency Contacts</w:t>
      </w:r>
      <w:bookmarkEnd w:id="3"/>
      <w:bookmarkEnd w:id="4"/>
      <w:r w:rsidR="006955B2" w:rsidRPr="00D115BD">
        <w:t xml:space="preserve"> </w:t>
      </w:r>
      <w:r w:rsidR="006955B2" w:rsidRPr="00D115BD">
        <w:br/>
      </w:r>
    </w:p>
    <w:p w14:paraId="16431E5E" w14:textId="730E618D" w:rsidR="00EF6DB1" w:rsidRPr="00D8195F" w:rsidRDefault="006955B2" w:rsidP="00D8195F">
      <w:pPr>
        <w:shd w:val="clear" w:color="auto" w:fill="FFFFFF"/>
        <w:spacing w:before="150" w:after="150"/>
        <w:outlineLvl w:val="2"/>
        <w:rPr>
          <w:rFonts w:asciiTheme="minorHAnsi" w:hAnsiTheme="minorHAnsi" w:cstheme="minorHAnsi"/>
          <w:b/>
          <w:bCs/>
          <w:color w:val="333333"/>
          <w:spacing w:val="5"/>
          <w:sz w:val="32"/>
          <w:szCs w:val="32"/>
        </w:rPr>
      </w:pPr>
      <w:r w:rsidRPr="00D8195F">
        <w:rPr>
          <w:rFonts w:asciiTheme="minorHAnsi" w:hAnsiTheme="minorHAnsi" w:cstheme="minorHAnsi"/>
          <w:b/>
          <w:color w:val="FF0000"/>
          <w:spacing w:val="5"/>
          <w:sz w:val="28"/>
          <w:szCs w:val="28"/>
          <w:u w:val="single"/>
        </w:rPr>
        <w:t>In an Emergency for Fastest Response:</w:t>
      </w:r>
    </w:p>
    <w:p w14:paraId="27F0A68F" w14:textId="77777777" w:rsidR="00EF6DB1" w:rsidRDefault="006955B2">
      <w:pPr>
        <w:shd w:val="clear" w:color="auto" w:fill="FFFFFF"/>
        <w:spacing w:beforeAutospacing="1" w:afterAutospacing="1"/>
        <w:rPr>
          <w:rFonts w:asciiTheme="minorHAnsi" w:hAnsiTheme="minorHAnsi" w:cstheme="minorHAnsi"/>
          <w:b/>
          <w:color w:val="333333"/>
          <w:spacing w:val="5"/>
          <w:sz w:val="28"/>
          <w:szCs w:val="28"/>
        </w:rPr>
      </w:pPr>
      <w:r>
        <w:rPr>
          <w:rFonts w:asciiTheme="minorHAnsi" w:hAnsiTheme="minorHAnsi" w:cstheme="minorHAnsi"/>
          <w:b/>
          <w:color w:val="333333"/>
          <w:spacing w:val="5"/>
          <w:sz w:val="28"/>
          <w:szCs w:val="28"/>
        </w:rPr>
        <w:t xml:space="preserve">Call CMU Police: 8-2323 from a campus phone  (412-268-2323) </w:t>
      </w:r>
      <w:r>
        <w:rPr>
          <w:rFonts w:asciiTheme="minorHAnsi" w:hAnsiTheme="minorHAnsi" w:cstheme="minorHAnsi"/>
          <w:b/>
          <w:color w:val="333333"/>
          <w:spacing w:val="5"/>
          <w:sz w:val="28"/>
          <w:szCs w:val="28"/>
        </w:rPr>
        <w:br/>
        <w:t>Center Location: Wean Hall 3604</w:t>
      </w:r>
    </w:p>
    <w:p w14:paraId="6C8F84BA" w14:textId="77777777" w:rsidR="00EF6DB1" w:rsidRDefault="006955B2">
      <w:pPr>
        <w:shd w:val="clear" w:color="auto" w:fill="FFFFFF"/>
        <w:spacing w:beforeAutospacing="1" w:afterAutospacing="1"/>
        <w:rPr>
          <w:rFonts w:asciiTheme="minorHAnsi" w:hAnsiTheme="minorHAnsi" w:cstheme="minorHAnsi"/>
          <w:b/>
          <w:color w:val="333333"/>
          <w:spacing w:val="5"/>
          <w:sz w:val="28"/>
          <w:szCs w:val="28"/>
          <w:u w:val="single"/>
        </w:rPr>
      </w:pPr>
      <w:r>
        <w:rPr>
          <w:rFonts w:asciiTheme="minorHAnsi" w:hAnsiTheme="minorHAnsi" w:cstheme="minorHAnsi"/>
          <w:b/>
          <w:color w:val="333333"/>
          <w:spacing w:val="5"/>
        </w:rPr>
        <w:br/>
      </w:r>
      <w:r>
        <w:rPr>
          <w:rFonts w:asciiTheme="minorHAnsi" w:hAnsiTheme="minorHAnsi" w:cstheme="minorHAnsi"/>
          <w:b/>
          <w:color w:val="333333"/>
          <w:spacing w:val="5"/>
          <w:sz w:val="28"/>
          <w:szCs w:val="28"/>
          <w:u w:val="single"/>
        </w:rPr>
        <w:t>In the event of an incident related to safety, contact:</w:t>
      </w:r>
    </w:p>
    <w:p w14:paraId="58E3C130" w14:textId="77777777" w:rsidR="00EF6DB1" w:rsidRDefault="006955B2">
      <w:pPr>
        <w:shd w:val="clear" w:color="auto" w:fill="FFFFFF"/>
        <w:spacing w:beforeAutospacing="1" w:afterAutospacing="1"/>
      </w:pPr>
      <w:r>
        <w:rPr>
          <w:rFonts w:asciiTheme="minorHAnsi" w:hAnsiTheme="minorHAnsi" w:cstheme="minorHAnsi"/>
          <w:b/>
          <w:color w:val="333333"/>
          <w:spacing w:val="5"/>
        </w:rPr>
        <w:t>Dr. John Pyles, Scientific Operations Director &amp; Safety Committee Chair</w:t>
      </w:r>
      <w:r>
        <w:rPr>
          <w:rFonts w:asciiTheme="minorHAnsi" w:hAnsiTheme="minorHAnsi" w:cstheme="minorHAnsi"/>
          <w:b/>
          <w:color w:val="333333"/>
          <w:spacing w:val="5"/>
        </w:rPr>
        <w:br/>
      </w:r>
      <w:hyperlink r:id="rId11">
        <w:r>
          <w:rPr>
            <w:rStyle w:val="InternetLink"/>
            <w:rFonts w:asciiTheme="minorHAnsi" w:hAnsiTheme="minorHAnsi" w:cstheme="minorHAnsi"/>
            <w:spacing w:val="5"/>
          </w:rPr>
          <w:t>jpyles@cmu.edu</w:t>
        </w:r>
      </w:hyperlink>
      <w:r>
        <w:rPr>
          <w:rFonts w:asciiTheme="minorHAnsi" w:hAnsiTheme="minorHAnsi" w:cstheme="minorHAnsi"/>
          <w:color w:val="333333"/>
          <w:spacing w:val="5"/>
        </w:rPr>
        <w:br/>
        <w:t>Mobile phone: 949-300-8567</w:t>
      </w:r>
      <w:r>
        <w:rPr>
          <w:rFonts w:asciiTheme="minorHAnsi" w:hAnsiTheme="minorHAnsi" w:cstheme="minorHAnsi"/>
          <w:color w:val="333333"/>
          <w:spacing w:val="5"/>
        </w:rPr>
        <w:br/>
        <w:t>Office phone: 412-268-3647</w:t>
      </w:r>
    </w:p>
    <w:p w14:paraId="26D637A9" w14:textId="77777777" w:rsidR="00D8195F" w:rsidRDefault="006955B2">
      <w:pPr>
        <w:shd w:val="clear" w:color="auto" w:fill="FFFFFF"/>
        <w:spacing w:beforeAutospacing="1" w:afterAutospacing="1"/>
        <w:rPr>
          <w:rFonts w:asciiTheme="minorHAnsi" w:hAnsiTheme="minorHAnsi" w:cstheme="minorHAnsi"/>
          <w:b/>
          <w:color w:val="333333"/>
          <w:spacing w:val="5"/>
        </w:rPr>
      </w:pPr>
      <w:r>
        <w:rPr>
          <w:rFonts w:asciiTheme="minorHAnsi" w:hAnsiTheme="minorHAnsi" w:cstheme="minorHAnsi"/>
          <w:b/>
          <w:color w:val="333333"/>
          <w:spacing w:val="5"/>
        </w:rPr>
        <w:t>and</w:t>
      </w:r>
      <w:r>
        <w:rPr>
          <w:rFonts w:asciiTheme="minorHAnsi" w:hAnsiTheme="minorHAnsi" w:cstheme="minorHAnsi"/>
          <w:b/>
          <w:color w:val="333333"/>
          <w:spacing w:val="5"/>
        </w:rPr>
        <w:br/>
      </w:r>
      <w:r>
        <w:rPr>
          <w:rFonts w:asciiTheme="minorHAnsi" w:hAnsiTheme="minorHAnsi" w:cstheme="minorHAnsi"/>
          <w:b/>
          <w:color w:val="333333"/>
          <w:spacing w:val="5"/>
        </w:rPr>
        <w:br/>
        <w:t>Scott Kurdilla, MR Technologist &amp; Safety Officer</w:t>
      </w:r>
      <w:r>
        <w:rPr>
          <w:rFonts w:asciiTheme="minorHAnsi" w:hAnsiTheme="minorHAnsi" w:cstheme="minorHAnsi"/>
          <w:b/>
          <w:color w:val="333333"/>
          <w:spacing w:val="5"/>
        </w:rPr>
        <w:br/>
      </w:r>
      <w:hyperlink r:id="rId12">
        <w:r>
          <w:rPr>
            <w:rStyle w:val="InternetLink"/>
            <w:rFonts w:asciiTheme="minorHAnsi" w:hAnsiTheme="minorHAnsi" w:cstheme="minorHAnsi"/>
            <w:spacing w:val="5"/>
          </w:rPr>
          <w:t>kurdilla@cmu.edu</w:t>
        </w:r>
      </w:hyperlink>
      <w:r>
        <w:rPr>
          <w:rFonts w:asciiTheme="minorHAnsi" w:hAnsiTheme="minorHAnsi" w:cstheme="minorHAnsi"/>
          <w:color w:val="333333"/>
          <w:spacing w:val="5"/>
        </w:rPr>
        <w:br/>
      </w:r>
      <w:r>
        <w:rPr>
          <w:rFonts w:asciiTheme="minorHAnsi" w:hAnsiTheme="minorHAnsi" w:cstheme="minorHAnsi"/>
        </w:rPr>
        <w:t>Control Room &amp; Office: 412-268-7140</w:t>
      </w:r>
      <w:r>
        <w:rPr>
          <w:rFonts w:asciiTheme="minorHAnsi" w:hAnsiTheme="minorHAnsi" w:cstheme="minorHAnsi"/>
          <w:b/>
          <w:color w:val="333333"/>
          <w:spacing w:val="5"/>
        </w:rPr>
        <w:br/>
      </w:r>
    </w:p>
    <w:p w14:paraId="397A3E57" w14:textId="2253933A" w:rsidR="00D8195F" w:rsidRPr="00D8195F" w:rsidRDefault="006955B2">
      <w:pPr>
        <w:shd w:val="clear" w:color="auto" w:fill="FFFFFF"/>
        <w:spacing w:beforeAutospacing="1" w:afterAutospacing="1"/>
        <w:rPr>
          <w:rFonts w:asciiTheme="minorHAnsi" w:hAnsiTheme="minorHAnsi" w:cstheme="minorHAnsi"/>
          <w:color w:val="333333"/>
          <w:spacing w:val="5"/>
        </w:rPr>
      </w:pPr>
      <w:r>
        <w:rPr>
          <w:rFonts w:asciiTheme="minorHAnsi" w:hAnsiTheme="minorHAnsi" w:cstheme="minorHAnsi"/>
          <w:b/>
          <w:color w:val="333333"/>
          <w:spacing w:val="5"/>
        </w:rPr>
        <w:br/>
        <w:t>Other Center Personnel:</w:t>
      </w:r>
      <w:r>
        <w:rPr>
          <w:rFonts w:asciiTheme="minorHAnsi" w:hAnsiTheme="minorHAnsi" w:cstheme="minorHAnsi"/>
          <w:b/>
          <w:color w:val="333333"/>
          <w:spacing w:val="5"/>
        </w:rPr>
        <w:br/>
      </w:r>
      <w:r>
        <w:rPr>
          <w:rFonts w:asciiTheme="minorHAnsi" w:hAnsiTheme="minorHAnsi" w:cstheme="minorHAnsi"/>
          <w:b/>
          <w:color w:val="333333"/>
          <w:spacing w:val="5"/>
        </w:rPr>
        <w:br/>
        <w:t>Dr. Timothy Verstynen, Co-Director</w:t>
      </w:r>
      <w:r w:rsidR="00D8195F">
        <w:rPr>
          <w:rFonts w:asciiTheme="minorHAnsi" w:hAnsiTheme="minorHAnsi" w:cstheme="minorHAnsi"/>
          <w:b/>
          <w:color w:val="333333"/>
          <w:spacing w:val="5"/>
        </w:rPr>
        <w:t xml:space="preserve">, </w:t>
      </w:r>
      <w:r w:rsidR="00D8195F" w:rsidRPr="00D23757">
        <w:rPr>
          <w:rFonts w:asciiTheme="minorHAnsi" w:hAnsiTheme="minorHAnsi" w:cstheme="minorHAnsi"/>
          <w:color w:val="333333"/>
          <w:spacing w:val="5"/>
        </w:rPr>
        <w:t>(</w:t>
      </w:r>
      <w:hyperlink r:id="rId13" w:history="1">
        <w:r w:rsidR="00D8195F" w:rsidRPr="00D23757">
          <w:rPr>
            <w:rStyle w:val="Hyperlink"/>
            <w:rFonts w:asciiTheme="minorHAnsi" w:hAnsiTheme="minorHAnsi" w:cstheme="minorHAnsi"/>
            <w:spacing w:val="5"/>
          </w:rPr>
          <w:t>timothyv@andrew.cmu.edu</w:t>
        </w:r>
      </w:hyperlink>
      <w:r w:rsidR="00D8195F" w:rsidRPr="00D23757">
        <w:rPr>
          <w:rFonts w:asciiTheme="minorHAnsi" w:hAnsiTheme="minorHAnsi" w:cstheme="minorHAnsi"/>
          <w:color w:val="333333"/>
          <w:spacing w:val="5"/>
        </w:rPr>
        <w:t>)</w:t>
      </w:r>
      <w:r>
        <w:rPr>
          <w:rFonts w:asciiTheme="minorHAnsi" w:hAnsiTheme="minorHAnsi" w:cstheme="minorHAnsi"/>
          <w:b/>
          <w:color w:val="333333"/>
          <w:spacing w:val="5"/>
        </w:rPr>
        <w:br/>
        <w:t>Dr. Walter Schneider, Co-Director</w:t>
      </w:r>
      <w:r w:rsidR="00D8195F" w:rsidRPr="00D8195F">
        <w:rPr>
          <w:rFonts w:asciiTheme="minorHAnsi" w:hAnsiTheme="minorHAnsi" w:cstheme="minorHAnsi"/>
          <w:b/>
          <w:color w:val="333333"/>
          <w:spacing w:val="5"/>
        </w:rPr>
        <w:t>,</w:t>
      </w:r>
      <w:r w:rsidR="00D8195F">
        <w:rPr>
          <w:rFonts w:asciiTheme="minorHAnsi" w:hAnsiTheme="minorHAnsi" w:cstheme="minorHAnsi"/>
          <w:color w:val="333333"/>
          <w:spacing w:val="5"/>
        </w:rPr>
        <w:t xml:space="preserve"> (</w:t>
      </w:r>
      <w:hyperlink r:id="rId14" w:history="1">
        <w:r w:rsidR="00D8195F" w:rsidRPr="00D07A33">
          <w:rPr>
            <w:rStyle w:val="Hyperlink"/>
            <w:rFonts w:asciiTheme="minorHAnsi" w:hAnsiTheme="minorHAnsi" w:cstheme="minorHAnsi"/>
            <w:spacing w:val="5"/>
          </w:rPr>
          <w:t>wws@pitt.edu</w:t>
        </w:r>
      </w:hyperlink>
      <w:r w:rsidR="00D8195F">
        <w:rPr>
          <w:rFonts w:asciiTheme="minorHAnsi" w:hAnsiTheme="minorHAnsi" w:cstheme="minorHAnsi"/>
          <w:color w:val="333333"/>
          <w:spacing w:val="5"/>
        </w:rPr>
        <w:t>)</w:t>
      </w:r>
      <w:r>
        <w:rPr>
          <w:rFonts w:asciiTheme="minorHAnsi" w:hAnsiTheme="minorHAnsi" w:cstheme="minorHAnsi"/>
          <w:b/>
          <w:color w:val="333333"/>
          <w:spacing w:val="5"/>
        </w:rPr>
        <w:br/>
        <w:t>Mark Vignone, MR Technologist</w:t>
      </w:r>
      <w:r w:rsidR="00D8195F">
        <w:rPr>
          <w:rFonts w:asciiTheme="minorHAnsi" w:hAnsiTheme="minorHAnsi" w:cstheme="minorHAnsi"/>
          <w:b/>
          <w:color w:val="333333"/>
          <w:spacing w:val="5"/>
        </w:rPr>
        <w:t xml:space="preserve">, </w:t>
      </w:r>
      <w:r w:rsidR="00D8195F">
        <w:rPr>
          <w:rFonts w:asciiTheme="minorHAnsi" w:hAnsiTheme="minorHAnsi" w:cstheme="minorHAnsi"/>
          <w:color w:val="333333"/>
          <w:spacing w:val="5"/>
        </w:rPr>
        <w:t>(</w:t>
      </w:r>
      <w:hyperlink r:id="rId15" w:history="1">
        <w:r w:rsidR="00D8195F" w:rsidRPr="00D07A33">
          <w:rPr>
            <w:rStyle w:val="Hyperlink"/>
            <w:rFonts w:asciiTheme="minorHAnsi" w:hAnsiTheme="minorHAnsi" w:cstheme="minorHAnsi"/>
            <w:spacing w:val="5"/>
          </w:rPr>
          <w:t>vignone@pitt.edu</w:t>
        </w:r>
      </w:hyperlink>
      <w:r w:rsidR="00D8195F">
        <w:rPr>
          <w:rFonts w:asciiTheme="minorHAnsi" w:hAnsiTheme="minorHAnsi" w:cstheme="minorHAnsi"/>
          <w:color w:val="333333"/>
          <w:spacing w:val="5"/>
        </w:rPr>
        <w:t xml:space="preserve">) </w:t>
      </w:r>
      <w:r>
        <w:rPr>
          <w:rFonts w:asciiTheme="minorHAnsi" w:hAnsiTheme="minorHAnsi" w:cstheme="minorHAnsi"/>
          <w:b/>
          <w:color w:val="333333"/>
          <w:spacing w:val="5"/>
        </w:rPr>
        <w:br/>
        <w:t>Dr. Timothy Keller, Technical Manager</w:t>
      </w:r>
      <w:r w:rsidR="00D8195F">
        <w:rPr>
          <w:rFonts w:asciiTheme="minorHAnsi" w:hAnsiTheme="minorHAnsi" w:cstheme="minorHAnsi"/>
          <w:b/>
          <w:color w:val="333333"/>
          <w:spacing w:val="5"/>
        </w:rPr>
        <w:t xml:space="preserve">, </w:t>
      </w:r>
      <w:r w:rsidR="00D8195F">
        <w:rPr>
          <w:rFonts w:asciiTheme="minorHAnsi" w:hAnsiTheme="minorHAnsi" w:cstheme="minorHAnsi"/>
          <w:color w:val="333333"/>
          <w:spacing w:val="5"/>
        </w:rPr>
        <w:t>(</w:t>
      </w:r>
      <w:hyperlink r:id="rId16" w:history="1">
        <w:r w:rsidR="00D8195F" w:rsidRPr="00D07A33">
          <w:rPr>
            <w:rStyle w:val="Hyperlink"/>
            <w:rFonts w:asciiTheme="minorHAnsi" w:hAnsiTheme="minorHAnsi" w:cstheme="minorHAnsi"/>
            <w:spacing w:val="5"/>
          </w:rPr>
          <w:t>tk37@andrew.cmu.edu</w:t>
        </w:r>
      </w:hyperlink>
      <w:r w:rsidR="00D8195F">
        <w:rPr>
          <w:rFonts w:asciiTheme="minorHAnsi" w:hAnsiTheme="minorHAnsi" w:cstheme="minorHAnsi"/>
          <w:color w:val="333333"/>
          <w:spacing w:val="5"/>
        </w:rPr>
        <w:t xml:space="preserve">) </w:t>
      </w:r>
      <w:r w:rsidR="00DF2FA2">
        <w:rPr>
          <w:rFonts w:asciiTheme="minorHAnsi" w:hAnsiTheme="minorHAnsi" w:cstheme="minorHAnsi"/>
          <w:b/>
          <w:color w:val="333333"/>
          <w:spacing w:val="5"/>
        </w:rPr>
        <w:br/>
      </w:r>
      <w:r>
        <w:rPr>
          <w:rFonts w:asciiTheme="minorHAnsi" w:hAnsiTheme="minorHAnsi" w:cstheme="minorHAnsi"/>
          <w:b/>
          <w:color w:val="333333"/>
          <w:spacing w:val="5"/>
        </w:rPr>
        <w:t>Kathy Majors , Financial Administrator</w:t>
      </w:r>
      <w:r w:rsidR="00D8195F">
        <w:rPr>
          <w:rFonts w:asciiTheme="minorHAnsi" w:hAnsiTheme="minorHAnsi" w:cstheme="minorHAnsi"/>
          <w:b/>
          <w:color w:val="333333"/>
          <w:spacing w:val="5"/>
        </w:rPr>
        <w:t xml:space="preserve">, </w:t>
      </w:r>
      <w:r w:rsidR="00D8195F">
        <w:rPr>
          <w:rFonts w:asciiTheme="minorHAnsi" w:hAnsiTheme="minorHAnsi" w:cstheme="minorHAnsi"/>
          <w:color w:val="333333"/>
          <w:spacing w:val="5"/>
        </w:rPr>
        <w:t>(</w:t>
      </w:r>
      <w:hyperlink r:id="rId17" w:history="1">
        <w:r w:rsidR="00D8195F" w:rsidRPr="00D07A33">
          <w:rPr>
            <w:rStyle w:val="Hyperlink"/>
            <w:rFonts w:asciiTheme="minorHAnsi" w:hAnsiTheme="minorHAnsi" w:cstheme="minorHAnsi"/>
            <w:spacing w:val="5"/>
          </w:rPr>
          <w:t>km4m@andrew.cmu.edu</w:t>
        </w:r>
      </w:hyperlink>
      <w:r w:rsidR="00D8195F">
        <w:rPr>
          <w:rFonts w:asciiTheme="minorHAnsi" w:hAnsiTheme="minorHAnsi" w:cstheme="minorHAnsi"/>
          <w:color w:val="333333"/>
          <w:spacing w:val="5"/>
        </w:rPr>
        <w:t xml:space="preserve">) </w:t>
      </w:r>
      <w:r w:rsidR="00D8195F">
        <w:rPr>
          <w:rFonts w:asciiTheme="minorHAnsi" w:hAnsiTheme="minorHAnsi" w:cstheme="minorHAnsi"/>
          <w:b/>
          <w:color w:val="333333"/>
          <w:spacing w:val="5"/>
        </w:rPr>
        <w:t xml:space="preserve"> </w:t>
      </w:r>
      <w:r w:rsidR="00DF2FA2">
        <w:br/>
      </w:r>
      <w:r>
        <w:rPr>
          <w:rFonts w:asciiTheme="minorHAnsi" w:hAnsiTheme="minorHAnsi" w:cstheme="minorHAnsi"/>
          <w:b/>
          <w:color w:val="333333"/>
          <w:spacing w:val="5"/>
        </w:rPr>
        <w:t>Ginger Placone, General Administrator</w:t>
      </w:r>
      <w:r w:rsidR="00D8195F">
        <w:rPr>
          <w:rFonts w:asciiTheme="minorHAnsi" w:hAnsiTheme="minorHAnsi" w:cstheme="minorHAnsi"/>
          <w:b/>
          <w:color w:val="333333"/>
          <w:spacing w:val="5"/>
        </w:rPr>
        <w:t xml:space="preserve">, </w:t>
      </w:r>
      <w:r w:rsidR="00D8195F">
        <w:rPr>
          <w:rFonts w:asciiTheme="minorHAnsi" w:hAnsiTheme="minorHAnsi" w:cstheme="minorHAnsi"/>
          <w:color w:val="333333"/>
          <w:spacing w:val="5"/>
        </w:rPr>
        <w:t>(</w:t>
      </w:r>
      <w:hyperlink r:id="rId18" w:history="1">
        <w:r w:rsidR="00D8195F" w:rsidRPr="00D07A33">
          <w:rPr>
            <w:rStyle w:val="Hyperlink"/>
            <w:rFonts w:asciiTheme="minorHAnsi" w:hAnsiTheme="minorHAnsi" w:cstheme="minorHAnsi"/>
            <w:spacing w:val="5"/>
          </w:rPr>
          <w:t>gingerp@andrew.cmu.edu</w:t>
        </w:r>
      </w:hyperlink>
      <w:r w:rsidR="00D8195F">
        <w:rPr>
          <w:rFonts w:asciiTheme="minorHAnsi" w:hAnsiTheme="minorHAnsi" w:cstheme="minorHAnsi"/>
          <w:color w:val="333333"/>
          <w:spacing w:val="5"/>
        </w:rPr>
        <w:t xml:space="preserve">) </w:t>
      </w:r>
      <w:r w:rsidR="00D8195F">
        <w:rPr>
          <w:rFonts w:asciiTheme="minorHAnsi" w:hAnsiTheme="minorHAnsi" w:cstheme="minorHAnsi"/>
          <w:b/>
          <w:color w:val="333333"/>
          <w:spacing w:val="5"/>
        </w:rPr>
        <w:br/>
        <w:t xml:space="preserve">Emily Clarke, General Administrator, </w:t>
      </w:r>
      <w:r w:rsidR="00D8195F">
        <w:rPr>
          <w:rFonts w:asciiTheme="minorHAnsi" w:hAnsiTheme="minorHAnsi" w:cstheme="minorHAnsi"/>
          <w:color w:val="333333"/>
          <w:spacing w:val="5"/>
        </w:rPr>
        <w:t>(</w:t>
      </w:r>
      <w:hyperlink r:id="rId19" w:history="1">
        <w:r w:rsidR="00D8195F" w:rsidRPr="00D07A33">
          <w:rPr>
            <w:rStyle w:val="Hyperlink"/>
            <w:rFonts w:asciiTheme="minorHAnsi" w:hAnsiTheme="minorHAnsi" w:cstheme="minorHAnsi"/>
            <w:spacing w:val="5"/>
          </w:rPr>
          <w:t>ecb27@pitt.edu</w:t>
        </w:r>
      </w:hyperlink>
      <w:r w:rsidR="00D8195F">
        <w:rPr>
          <w:rFonts w:asciiTheme="minorHAnsi" w:hAnsiTheme="minorHAnsi" w:cstheme="minorHAnsi"/>
          <w:color w:val="333333"/>
          <w:spacing w:val="5"/>
        </w:rPr>
        <w:t xml:space="preserve">) </w:t>
      </w:r>
    </w:p>
    <w:p w14:paraId="5FC48A09" w14:textId="77777777" w:rsidR="00EF6DB1" w:rsidRDefault="006955B2">
      <w:pPr>
        <w:shd w:val="clear" w:color="auto" w:fill="FFFFFF"/>
        <w:spacing w:beforeAutospacing="1" w:afterAutospacing="1"/>
        <w:rPr>
          <w:rFonts w:asciiTheme="minorHAnsi" w:hAnsiTheme="minorHAnsi" w:cstheme="minorHAnsi"/>
          <w:b/>
          <w:color w:val="333333"/>
          <w:spacing w:val="5"/>
        </w:rPr>
      </w:pPr>
      <w:r>
        <w:rPr>
          <w:rFonts w:asciiTheme="minorHAnsi" w:hAnsiTheme="minorHAnsi" w:cstheme="minorHAnsi"/>
          <w:b/>
          <w:color w:val="333333"/>
          <w:spacing w:val="5"/>
        </w:rPr>
        <w:t>Other CMU Safety Contacts:</w:t>
      </w:r>
      <w:r>
        <w:rPr>
          <w:rFonts w:asciiTheme="minorHAnsi" w:hAnsiTheme="minorHAnsi" w:cstheme="minorHAnsi"/>
          <w:b/>
          <w:color w:val="333333"/>
          <w:spacing w:val="5"/>
        </w:rPr>
        <w:br/>
      </w:r>
      <w:r>
        <w:rPr>
          <w:rFonts w:asciiTheme="minorHAnsi" w:hAnsiTheme="minorHAnsi" w:cstheme="minorHAnsi"/>
        </w:rPr>
        <w:t>Environmental Health and Safety:</w:t>
      </w:r>
      <w:r>
        <w:rPr>
          <w:rFonts w:asciiTheme="minorHAnsi" w:hAnsiTheme="minorHAnsi" w:cstheme="minorHAnsi"/>
        </w:rPr>
        <w:tab/>
        <w:t>8-8192</w:t>
      </w:r>
      <w:r>
        <w:rPr>
          <w:rFonts w:asciiTheme="minorHAnsi" w:hAnsiTheme="minorHAnsi" w:cstheme="minorHAnsi"/>
          <w:b/>
          <w:color w:val="333333"/>
          <w:spacing w:val="5"/>
        </w:rPr>
        <w:br/>
      </w:r>
      <w:r>
        <w:rPr>
          <w:rFonts w:asciiTheme="minorHAnsi" w:hAnsiTheme="minorHAnsi" w:cstheme="minorHAnsi"/>
        </w:rPr>
        <w:t xml:space="preserve">Facilities Management:                    </w:t>
      </w:r>
      <w:r>
        <w:rPr>
          <w:rFonts w:asciiTheme="minorHAnsi" w:hAnsiTheme="minorHAnsi" w:cstheme="minorHAnsi"/>
        </w:rPr>
        <w:tab/>
        <w:t>8-2910</w:t>
      </w:r>
    </w:p>
    <w:p w14:paraId="11F071E2" w14:textId="77777777" w:rsidR="00EF6DB1" w:rsidRDefault="006955B2">
      <w:pPr>
        <w:rPr>
          <w:rFonts w:asciiTheme="minorHAnsi" w:hAnsiTheme="minorHAnsi" w:cstheme="minorHAnsi"/>
          <w:b/>
          <w:sz w:val="28"/>
          <w:szCs w:val="28"/>
        </w:rPr>
      </w:pPr>
      <w:r>
        <w:br w:type="page"/>
      </w:r>
    </w:p>
    <w:p w14:paraId="504DB32F" w14:textId="77777777" w:rsidR="00EF6DB1" w:rsidRPr="007032FD" w:rsidRDefault="006955B2" w:rsidP="00D115BD">
      <w:pPr>
        <w:pStyle w:val="Heading2"/>
      </w:pPr>
      <w:bookmarkStart w:id="5" w:name="_Toc529201675"/>
      <w:bookmarkStart w:id="6" w:name="_Toc529202200"/>
      <w:r w:rsidRPr="007032FD">
        <w:lastRenderedPageBreak/>
        <w:t>1.2</w:t>
      </w:r>
      <w:r w:rsidRPr="007032FD">
        <w:tab/>
        <w:t>Introduction to the Center</w:t>
      </w:r>
      <w:bookmarkEnd w:id="5"/>
      <w:bookmarkEnd w:id="6"/>
    </w:p>
    <w:p w14:paraId="4FDFE1DF" w14:textId="77777777" w:rsidR="00EF6DB1" w:rsidRDefault="00EF6DB1">
      <w:pPr>
        <w:rPr>
          <w:rFonts w:asciiTheme="minorHAnsi" w:hAnsiTheme="minorHAnsi" w:cstheme="minorHAnsi"/>
          <w:b/>
          <w:sz w:val="28"/>
          <w:szCs w:val="28"/>
        </w:rPr>
      </w:pPr>
    </w:p>
    <w:p w14:paraId="5AE91302" w14:textId="77777777" w:rsidR="00EF6DB1" w:rsidRDefault="006955B2">
      <w:pPr>
        <w:rPr>
          <w:rFonts w:asciiTheme="minorHAnsi" w:hAnsiTheme="minorHAnsi" w:cstheme="minorHAnsi"/>
        </w:rPr>
      </w:pPr>
      <w:r>
        <w:rPr>
          <w:rFonts w:asciiTheme="minorHAnsi" w:hAnsiTheme="minorHAnsi" w:cstheme="minorHAnsi"/>
        </w:rPr>
        <w:t>The CMU-Pitt BRain Imaging Data Generation &amp; Education (BRIDGE) Center is a cutting-edge, collaborative MRI facility that is jointly operated by the University of Pittsburgh and Carnegie Mellon University. The center is a research-only neuroimaging center, meaning that it is designed exclusively to support basic science research.</w:t>
      </w:r>
    </w:p>
    <w:p w14:paraId="3A8B1C41" w14:textId="77777777" w:rsidR="00EF6DB1" w:rsidRDefault="00EF6DB1">
      <w:pPr>
        <w:rPr>
          <w:rFonts w:asciiTheme="minorHAnsi" w:hAnsiTheme="minorHAnsi" w:cstheme="minorHAnsi"/>
        </w:rPr>
      </w:pPr>
    </w:p>
    <w:p w14:paraId="05C7AC01" w14:textId="7B43D8A8" w:rsidR="00EF6DB1" w:rsidRDefault="006955B2">
      <w:r>
        <w:rPr>
          <w:rFonts w:asciiTheme="minorHAnsi" w:hAnsiTheme="minorHAnsi" w:cstheme="minorHAnsi"/>
        </w:rPr>
        <w:t>The philosophy of the BRIDGE Center is premised off four core principles:.</w:t>
      </w:r>
    </w:p>
    <w:p w14:paraId="581E534A" w14:textId="77777777" w:rsidR="00EF6DB1" w:rsidRDefault="00EF6DB1">
      <w:pPr>
        <w:rPr>
          <w:rFonts w:asciiTheme="minorHAnsi" w:hAnsiTheme="minorHAnsi" w:cstheme="minorHAnsi"/>
        </w:rPr>
      </w:pPr>
    </w:p>
    <w:p w14:paraId="1E6E2F2D" w14:textId="77777777" w:rsidR="00EF6DB1" w:rsidRDefault="006955B2">
      <w:pPr>
        <w:pStyle w:val="ListParagraph"/>
        <w:numPr>
          <w:ilvl w:val="0"/>
          <w:numId w:val="33"/>
        </w:numPr>
        <w:rPr>
          <w:rFonts w:asciiTheme="minorHAnsi" w:hAnsiTheme="minorHAnsi" w:cstheme="minorHAnsi"/>
        </w:rPr>
      </w:pPr>
      <w:r>
        <w:rPr>
          <w:rFonts w:asciiTheme="minorHAnsi" w:hAnsiTheme="minorHAnsi" w:cstheme="minorHAnsi"/>
        </w:rPr>
        <w:t>An imaging center is both a research tool and an education tool.</w:t>
      </w:r>
    </w:p>
    <w:p w14:paraId="04149D67" w14:textId="0B18566B" w:rsidR="00EF6DB1" w:rsidRDefault="006955B2">
      <w:pPr>
        <w:pStyle w:val="ListParagraph"/>
        <w:numPr>
          <w:ilvl w:val="0"/>
          <w:numId w:val="33"/>
        </w:numPr>
        <w:rPr>
          <w:rFonts w:asciiTheme="minorHAnsi" w:hAnsiTheme="minorHAnsi" w:cstheme="minorHAnsi"/>
        </w:rPr>
      </w:pPr>
      <w:r>
        <w:rPr>
          <w:rFonts w:asciiTheme="minorHAnsi" w:hAnsiTheme="minorHAnsi" w:cstheme="minorHAnsi"/>
        </w:rPr>
        <w:t>An imaging center strive</w:t>
      </w:r>
      <w:r w:rsidR="00686CAE">
        <w:rPr>
          <w:rFonts w:asciiTheme="minorHAnsi" w:hAnsiTheme="minorHAnsi" w:cstheme="minorHAnsi"/>
        </w:rPr>
        <w:t>s</w:t>
      </w:r>
      <w:r>
        <w:rPr>
          <w:rFonts w:asciiTheme="minorHAnsi" w:hAnsiTheme="minorHAnsi" w:cstheme="minorHAnsi"/>
        </w:rPr>
        <w:t xml:space="preserve"> to remove barriers to access.</w:t>
      </w:r>
    </w:p>
    <w:p w14:paraId="25E739E8" w14:textId="74DB94E5" w:rsidR="00EF6DB1" w:rsidRDefault="006955B2">
      <w:pPr>
        <w:pStyle w:val="ListParagraph"/>
        <w:numPr>
          <w:ilvl w:val="0"/>
          <w:numId w:val="33"/>
        </w:numPr>
      </w:pPr>
      <w:r>
        <w:rPr>
          <w:rFonts w:asciiTheme="minorHAnsi" w:hAnsiTheme="minorHAnsi" w:cstheme="minorHAnsi"/>
        </w:rPr>
        <w:t>An imaging center serves  as a research community hub.</w:t>
      </w:r>
    </w:p>
    <w:p w14:paraId="32A549AE" w14:textId="3FB7FA6C" w:rsidR="00EF6DB1" w:rsidRDefault="006955B2">
      <w:pPr>
        <w:pStyle w:val="ListParagraph"/>
        <w:numPr>
          <w:ilvl w:val="0"/>
          <w:numId w:val="33"/>
        </w:numPr>
        <w:rPr>
          <w:rFonts w:asciiTheme="minorHAnsi" w:hAnsiTheme="minorHAnsi" w:cstheme="minorHAnsi"/>
        </w:rPr>
      </w:pPr>
      <w:r>
        <w:rPr>
          <w:rFonts w:asciiTheme="minorHAnsi" w:hAnsiTheme="minorHAnsi" w:cstheme="minorHAnsi"/>
        </w:rPr>
        <w:t>An imaging center foster</w:t>
      </w:r>
      <w:r w:rsidR="00686CAE">
        <w:rPr>
          <w:rFonts w:asciiTheme="minorHAnsi" w:hAnsiTheme="minorHAnsi" w:cstheme="minorHAnsi"/>
        </w:rPr>
        <w:t>s</w:t>
      </w:r>
      <w:r>
        <w:rPr>
          <w:rFonts w:asciiTheme="minorHAnsi" w:hAnsiTheme="minorHAnsi" w:cstheme="minorHAnsi"/>
        </w:rPr>
        <w:t xml:space="preserve"> innovation.</w:t>
      </w:r>
    </w:p>
    <w:p w14:paraId="0A086E3B" w14:textId="77777777" w:rsidR="00EF6DB1" w:rsidRDefault="00EF6DB1">
      <w:pPr>
        <w:rPr>
          <w:rFonts w:asciiTheme="minorHAnsi" w:hAnsiTheme="minorHAnsi" w:cstheme="minorHAnsi"/>
          <w:b/>
        </w:rPr>
      </w:pPr>
    </w:p>
    <w:p w14:paraId="007994FF" w14:textId="100ED9E1" w:rsidR="00EF6DB1" w:rsidRDefault="006955B2">
      <w:pPr>
        <w:outlineLvl w:val="0"/>
      </w:pPr>
      <w:r>
        <w:rPr>
          <w:rFonts w:asciiTheme="minorHAnsi" w:hAnsiTheme="minorHAnsi" w:cstheme="minorHAnsi"/>
        </w:rPr>
        <w:t>These principles provide the foundation for the design and implementation of the BRIDGE Center, including the policies and procedures outlined in this document. As a result of this focus on education, access, community, and innovation, this manual reflects a “living document” that will be revised on a regular basis to meet the ever</w:t>
      </w:r>
      <w:r w:rsidR="00686CAE">
        <w:rPr>
          <w:rFonts w:asciiTheme="minorHAnsi" w:hAnsiTheme="minorHAnsi" w:cstheme="minorHAnsi"/>
        </w:rPr>
        <w:t>-</w:t>
      </w:r>
      <w:r>
        <w:rPr>
          <w:rFonts w:asciiTheme="minorHAnsi" w:hAnsiTheme="minorHAnsi" w:cstheme="minorHAnsi"/>
        </w:rPr>
        <w:t>evolving demands of the neuroimaging field.</w:t>
      </w:r>
    </w:p>
    <w:p w14:paraId="535599A8" w14:textId="77777777" w:rsidR="00EF6DB1" w:rsidRDefault="00EF6DB1">
      <w:pPr>
        <w:rPr>
          <w:rFonts w:asciiTheme="minorHAnsi" w:hAnsiTheme="minorHAnsi" w:cstheme="minorHAnsi"/>
          <w:b/>
        </w:rPr>
      </w:pPr>
    </w:p>
    <w:p w14:paraId="15F4A384" w14:textId="77777777" w:rsidR="00EF6DB1" w:rsidRDefault="006955B2">
      <w:pPr>
        <w:pStyle w:val="ListParagraph"/>
        <w:numPr>
          <w:ilvl w:val="0"/>
          <w:numId w:val="1"/>
        </w:numPr>
        <w:rPr>
          <w:rFonts w:asciiTheme="minorHAnsi" w:hAnsiTheme="minorHAnsi" w:cstheme="minorHAnsi"/>
          <w:b/>
        </w:rPr>
      </w:pPr>
      <w:r>
        <w:rPr>
          <w:rFonts w:asciiTheme="minorHAnsi" w:hAnsiTheme="minorHAnsi" w:cstheme="minorHAnsi"/>
          <w:b/>
        </w:rPr>
        <w:t>Co-Directors, Scientific Operations Director, &amp; Steering Committee</w:t>
      </w:r>
    </w:p>
    <w:p w14:paraId="6531C9F4" w14:textId="77777777" w:rsidR="00EF6DB1" w:rsidRDefault="00EF6DB1">
      <w:pPr>
        <w:rPr>
          <w:rFonts w:asciiTheme="minorHAnsi" w:hAnsiTheme="minorHAnsi" w:cstheme="minorHAnsi"/>
          <w:b/>
        </w:rPr>
      </w:pPr>
    </w:p>
    <w:p w14:paraId="421D8F06" w14:textId="77777777" w:rsidR="00EF6DB1" w:rsidRDefault="00EF6DB1">
      <w:pPr>
        <w:rPr>
          <w:rFonts w:asciiTheme="minorHAnsi" w:hAnsiTheme="minorHAnsi" w:cstheme="minorHAnsi"/>
          <w:b/>
        </w:rPr>
      </w:pPr>
    </w:p>
    <w:p w14:paraId="0304BCEA" w14:textId="77777777" w:rsidR="00EF6DB1" w:rsidRDefault="00EF6DB1">
      <w:pPr>
        <w:rPr>
          <w:rFonts w:asciiTheme="minorHAnsi" w:hAnsiTheme="minorHAnsi" w:cstheme="minorHAnsi"/>
          <w:b/>
          <w:sz w:val="28"/>
          <w:szCs w:val="28"/>
        </w:rPr>
      </w:pPr>
    </w:p>
    <w:p w14:paraId="67D0076A" w14:textId="77777777" w:rsidR="00EF6DB1" w:rsidRDefault="00EF6DB1">
      <w:pPr>
        <w:rPr>
          <w:rFonts w:asciiTheme="minorHAnsi" w:hAnsiTheme="minorHAnsi" w:cstheme="minorHAnsi"/>
          <w:b/>
          <w:sz w:val="28"/>
          <w:szCs w:val="28"/>
        </w:rPr>
      </w:pPr>
    </w:p>
    <w:p w14:paraId="32B9665F" w14:textId="77777777" w:rsidR="00EF6DB1" w:rsidRDefault="00EF6DB1">
      <w:pPr>
        <w:rPr>
          <w:rFonts w:asciiTheme="minorHAnsi" w:hAnsiTheme="minorHAnsi" w:cstheme="minorHAnsi"/>
          <w:b/>
          <w:sz w:val="28"/>
          <w:szCs w:val="28"/>
        </w:rPr>
      </w:pPr>
    </w:p>
    <w:p w14:paraId="0D991478" w14:textId="77777777" w:rsidR="00EF6DB1" w:rsidRDefault="00EF6DB1">
      <w:pPr>
        <w:rPr>
          <w:rFonts w:asciiTheme="minorHAnsi" w:hAnsiTheme="minorHAnsi" w:cstheme="minorHAnsi"/>
          <w:b/>
          <w:sz w:val="28"/>
          <w:szCs w:val="28"/>
        </w:rPr>
      </w:pPr>
    </w:p>
    <w:p w14:paraId="44B2FDC9" w14:textId="77777777" w:rsidR="00EF6DB1" w:rsidRDefault="00EF6DB1">
      <w:pPr>
        <w:rPr>
          <w:rFonts w:asciiTheme="minorHAnsi" w:hAnsiTheme="minorHAnsi" w:cstheme="minorHAnsi"/>
          <w:b/>
          <w:sz w:val="28"/>
          <w:szCs w:val="28"/>
        </w:rPr>
      </w:pPr>
    </w:p>
    <w:p w14:paraId="21BED8B8" w14:textId="77777777" w:rsidR="00EF6DB1" w:rsidRDefault="00EF6DB1">
      <w:pPr>
        <w:rPr>
          <w:rFonts w:asciiTheme="minorHAnsi" w:hAnsiTheme="minorHAnsi" w:cstheme="minorHAnsi"/>
          <w:b/>
          <w:sz w:val="28"/>
          <w:szCs w:val="28"/>
        </w:rPr>
      </w:pPr>
    </w:p>
    <w:p w14:paraId="318CD65F" w14:textId="77777777" w:rsidR="00EF6DB1" w:rsidRDefault="006955B2">
      <w:pPr>
        <w:rPr>
          <w:rFonts w:asciiTheme="minorHAnsi" w:hAnsiTheme="minorHAnsi" w:cstheme="minorHAnsi"/>
          <w:b/>
          <w:sz w:val="28"/>
          <w:szCs w:val="28"/>
        </w:rPr>
      </w:pPr>
      <w:r>
        <w:br w:type="page"/>
      </w:r>
    </w:p>
    <w:p w14:paraId="0308D7F4" w14:textId="77777777" w:rsidR="00EF6DB1" w:rsidRDefault="006955B2" w:rsidP="00D115BD">
      <w:pPr>
        <w:pStyle w:val="Heading2"/>
      </w:pPr>
      <w:bookmarkStart w:id="7" w:name="_Toc529201676"/>
      <w:bookmarkStart w:id="8" w:name="_Toc529202201"/>
      <w:r>
        <w:lastRenderedPageBreak/>
        <w:t>1.3</w:t>
      </w:r>
      <w:r>
        <w:tab/>
        <w:t>BRIDGE Center Personnel</w:t>
      </w:r>
      <w:bookmarkEnd w:id="7"/>
      <w:bookmarkEnd w:id="8"/>
    </w:p>
    <w:p w14:paraId="05514C2A" w14:textId="77777777" w:rsidR="00EF6DB1" w:rsidRDefault="00EF6DB1">
      <w:pPr>
        <w:rPr>
          <w:rFonts w:asciiTheme="minorHAnsi" w:hAnsiTheme="minorHAnsi" w:cstheme="minorHAnsi"/>
        </w:rPr>
      </w:pPr>
    </w:p>
    <w:p w14:paraId="1AE3944B" w14:textId="545B44B1" w:rsidR="00EF6DB1" w:rsidRDefault="006955B2">
      <w:pPr>
        <w:pStyle w:val="Title"/>
        <w:jc w:val="left"/>
        <w:outlineLvl w:val="0"/>
        <w:rPr>
          <w:rFonts w:asciiTheme="minorHAnsi" w:hAnsiTheme="minorHAnsi" w:cstheme="minorHAnsi"/>
          <w:szCs w:val="24"/>
        </w:rPr>
      </w:pPr>
      <w:r>
        <w:rPr>
          <w:rFonts w:asciiTheme="minorHAnsi" w:hAnsiTheme="minorHAnsi" w:cstheme="minorHAnsi"/>
          <w:i/>
          <w:szCs w:val="24"/>
        </w:rPr>
        <w:t>Co-Directors</w:t>
      </w:r>
      <w:r>
        <w:rPr>
          <w:rFonts w:asciiTheme="minorHAnsi" w:hAnsiTheme="minorHAnsi" w:cstheme="minorHAnsi"/>
          <w:b w:val="0"/>
          <w:szCs w:val="24"/>
        </w:rPr>
        <w:t xml:space="preserve">: </w:t>
      </w:r>
      <w:r>
        <w:rPr>
          <w:rFonts w:asciiTheme="minorHAnsi" w:hAnsiTheme="minorHAnsi" w:cstheme="minorHAnsi"/>
          <w:szCs w:val="24"/>
        </w:rPr>
        <w:t>Dr. Timothy Verstynen (CMU) &amp; Dr. Walter Schneider (Pitt)</w:t>
      </w:r>
    </w:p>
    <w:p w14:paraId="27BCD216" w14:textId="77777777" w:rsidR="00EF6DB1" w:rsidRDefault="00EF6DB1">
      <w:pPr>
        <w:rPr>
          <w:rFonts w:asciiTheme="minorHAnsi" w:hAnsiTheme="minorHAnsi" w:cstheme="minorHAnsi"/>
        </w:rPr>
      </w:pPr>
    </w:p>
    <w:p w14:paraId="11D46036" w14:textId="77777777" w:rsidR="00EF6DB1" w:rsidRDefault="006955B2">
      <w:pPr>
        <w:outlineLvl w:val="0"/>
        <w:rPr>
          <w:rFonts w:asciiTheme="minorHAnsi" w:hAnsiTheme="minorHAnsi" w:cstheme="minorHAnsi"/>
          <w:b/>
          <w:i/>
        </w:rPr>
      </w:pPr>
      <w:r>
        <w:rPr>
          <w:rFonts w:asciiTheme="minorHAnsi" w:hAnsiTheme="minorHAnsi" w:cstheme="minorHAnsi"/>
          <w:b/>
          <w:i/>
        </w:rPr>
        <w:t xml:space="preserve">Scientific Operations Director: </w:t>
      </w:r>
      <w:r>
        <w:rPr>
          <w:rFonts w:asciiTheme="minorHAnsi" w:hAnsiTheme="minorHAnsi" w:cstheme="minorHAnsi"/>
          <w:b/>
        </w:rPr>
        <w:t>Dr. John Pyles</w:t>
      </w:r>
    </w:p>
    <w:p w14:paraId="1B7BBB05" w14:textId="77777777" w:rsidR="00EF6DB1" w:rsidRDefault="006955B2">
      <w:pPr>
        <w:outlineLvl w:val="0"/>
      </w:pPr>
      <w:r>
        <w:rPr>
          <w:rFonts w:asciiTheme="minorHAnsi" w:hAnsiTheme="minorHAnsi" w:cstheme="minorHAnsi"/>
        </w:rPr>
        <w:t xml:space="preserve">The Scientific Operations Director oversees day-to-day operations of the BRIDGE Center, provides consultation on acquisition and data analysis issues, maintain peripherals, serves as the Chair of the Safety Committee, oversees record keeping, and designs initiatives that foster community development (e.g., data sharing, tool sharing, user meetings). The Scientific Operations Director is the primary point of contact for assistance with setting up new experimental protocols at the BRIDGE Center.  Contact: </w:t>
      </w:r>
      <w:hyperlink r:id="rId20">
        <w:r>
          <w:rPr>
            <w:rStyle w:val="InternetLink"/>
            <w:rFonts w:asciiTheme="minorHAnsi" w:hAnsiTheme="minorHAnsi" w:cstheme="minorHAnsi"/>
          </w:rPr>
          <w:t>jpyles@cmu.edu</w:t>
        </w:r>
      </w:hyperlink>
      <w:r>
        <w:rPr>
          <w:rFonts w:asciiTheme="minorHAnsi" w:hAnsiTheme="minorHAnsi" w:cstheme="minorHAnsi"/>
        </w:rPr>
        <w:t xml:space="preserve"> or 412-268-3647</w:t>
      </w:r>
    </w:p>
    <w:p w14:paraId="74C25DE8" w14:textId="77777777" w:rsidR="00EF6DB1" w:rsidRDefault="00EF6DB1">
      <w:pPr>
        <w:rPr>
          <w:rFonts w:asciiTheme="minorHAnsi" w:hAnsiTheme="minorHAnsi" w:cstheme="minorHAnsi"/>
          <w:b/>
          <w:i/>
        </w:rPr>
      </w:pPr>
    </w:p>
    <w:p w14:paraId="5F99807B" w14:textId="77777777" w:rsidR="00EF6DB1" w:rsidRDefault="006955B2">
      <w:pPr>
        <w:outlineLvl w:val="0"/>
        <w:rPr>
          <w:rFonts w:asciiTheme="minorHAnsi" w:hAnsiTheme="minorHAnsi" w:cstheme="minorHAnsi"/>
          <w:b/>
          <w:i/>
        </w:rPr>
      </w:pPr>
      <w:r>
        <w:rPr>
          <w:rFonts w:asciiTheme="minorHAnsi" w:hAnsiTheme="minorHAnsi" w:cstheme="minorHAnsi"/>
          <w:b/>
          <w:i/>
        </w:rPr>
        <w:t xml:space="preserve">MRI Research Technologists: </w:t>
      </w:r>
      <w:r>
        <w:rPr>
          <w:rFonts w:asciiTheme="minorHAnsi" w:hAnsiTheme="minorHAnsi" w:cstheme="minorHAnsi"/>
          <w:b/>
        </w:rPr>
        <w:t>Scott Kurdilla and Mark Vignone</w:t>
      </w:r>
    </w:p>
    <w:p w14:paraId="1EE2E632" w14:textId="77777777" w:rsidR="00EF6DB1" w:rsidRDefault="006955B2">
      <w:pPr>
        <w:rPr>
          <w:rFonts w:asciiTheme="minorHAnsi" w:hAnsiTheme="minorHAnsi" w:cstheme="minorHAnsi"/>
        </w:rPr>
      </w:pPr>
      <w:r>
        <w:rPr>
          <w:rFonts w:asciiTheme="minorHAnsi" w:hAnsiTheme="minorHAnsi" w:cstheme="minorHAnsi"/>
        </w:rPr>
        <w:t>The MRI Technologists are responsible for the day-to-day operation of the BRIDGE Center. This includes maintaining a safe MRI center and enforcing policies, metal screening, quality assurance, scanner maintenance, scheduling, cancellations, and billing. There is one technologist present at all times. If you have any questions, please contact them at:</w:t>
      </w:r>
    </w:p>
    <w:p w14:paraId="01A5DB25" w14:textId="77777777" w:rsidR="00EF6DB1" w:rsidRDefault="006955B2">
      <w:pPr>
        <w:ind w:firstLine="600"/>
        <w:jc w:val="both"/>
        <w:outlineLvl w:val="0"/>
        <w:rPr>
          <w:rFonts w:asciiTheme="minorHAnsi" w:hAnsiTheme="minorHAnsi" w:cstheme="minorHAnsi"/>
        </w:rPr>
      </w:pPr>
      <w:r>
        <w:rPr>
          <w:rFonts w:asciiTheme="minorHAnsi" w:hAnsiTheme="minorHAnsi" w:cstheme="minorHAnsi"/>
        </w:rPr>
        <w:t>MRI Scan Room and MR Technologists’ office:  412-268-7140</w:t>
      </w:r>
    </w:p>
    <w:p w14:paraId="52D4B8C9" w14:textId="77777777" w:rsidR="00EF6DB1" w:rsidRDefault="006955B2">
      <w:pPr>
        <w:ind w:firstLine="600"/>
        <w:jc w:val="both"/>
      </w:pPr>
      <w:r>
        <w:rPr>
          <w:rFonts w:asciiTheme="minorHAnsi" w:hAnsiTheme="minorHAnsi" w:cstheme="minorHAnsi"/>
        </w:rPr>
        <w:t>Scott Kurdilla (</w:t>
      </w:r>
      <w:hyperlink r:id="rId21">
        <w:r>
          <w:rPr>
            <w:rStyle w:val="InternetLink"/>
            <w:rFonts w:asciiTheme="minorHAnsi" w:hAnsiTheme="minorHAnsi" w:cstheme="minorHAnsi"/>
          </w:rPr>
          <w:t>kurdilla@cmu.edu</w:t>
        </w:r>
      </w:hyperlink>
      <w:r>
        <w:rPr>
          <w:rFonts w:asciiTheme="minorHAnsi" w:hAnsiTheme="minorHAnsi" w:cstheme="minorHAnsi"/>
        </w:rPr>
        <w:t>)</w:t>
      </w:r>
    </w:p>
    <w:p w14:paraId="45C1E684" w14:textId="77777777" w:rsidR="00EF6DB1" w:rsidRDefault="006955B2">
      <w:pPr>
        <w:ind w:firstLine="600"/>
        <w:jc w:val="both"/>
      </w:pPr>
      <w:r>
        <w:rPr>
          <w:rFonts w:asciiTheme="minorHAnsi" w:hAnsiTheme="minorHAnsi" w:cstheme="minorHAnsi"/>
        </w:rPr>
        <w:t>Mark Vignone (</w:t>
      </w:r>
      <w:hyperlink r:id="rId22">
        <w:r>
          <w:rPr>
            <w:rStyle w:val="InternetLink"/>
            <w:rFonts w:asciiTheme="minorHAnsi" w:hAnsiTheme="minorHAnsi" w:cstheme="minorHAnsi"/>
          </w:rPr>
          <w:t>vignone@pitt.edu</w:t>
        </w:r>
      </w:hyperlink>
      <w:r>
        <w:rPr>
          <w:rFonts w:asciiTheme="minorHAnsi" w:hAnsiTheme="minorHAnsi" w:cstheme="minorHAnsi"/>
        </w:rPr>
        <w:t xml:space="preserve">) </w:t>
      </w:r>
    </w:p>
    <w:p w14:paraId="3AB51FAF" w14:textId="77777777" w:rsidR="00EF6DB1" w:rsidRDefault="00EF6DB1">
      <w:pPr>
        <w:jc w:val="both"/>
        <w:rPr>
          <w:rFonts w:asciiTheme="minorHAnsi" w:hAnsiTheme="minorHAnsi" w:cstheme="minorHAnsi"/>
        </w:rPr>
      </w:pPr>
    </w:p>
    <w:p w14:paraId="518D4C39" w14:textId="77777777" w:rsidR="00EF6DB1" w:rsidRDefault="006955B2">
      <w:pPr>
        <w:outlineLvl w:val="0"/>
        <w:rPr>
          <w:rFonts w:asciiTheme="minorHAnsi" w:hAnsiTheme="minorHAnsi" w:cstheme="minorHAnsi"/>
          <w:b/>
          <w:i/>
        </w:rPr>
      </w:pPr>
      <w:r>
        <w:rPr>
          <w:rFonts w:asciiTheme="minorHAnsi" w:hAnsiTheme="minorHAnsi" w:cstheme="minorHAnsi"/>
          <w:b/>
          <w:i/>
        </w:rPr>
        <w:t xml:space="preserve">Technical Manager: </w:t>
      </w:r>
      <w:r>
        <w:rPr>
          <w:rFonts w:asciiTheme="minorHAnsi" w:hAnsiTheme="minorHAnsi" w:cstheme="minorHAnsi"/>
          <w:b/>
        </w:rPr>
        <w:t>Dr. Tim Keller</w:t>
      </w:r>
    </w:p>
    <w:p w14:paraId="34B203C5" w14:textId="77777777" w:rsidR="00EF6DB1" w:rsidRDefault="006955B2">
      <w:bookmarkStart w:id="9" w:name="OLE_LINK14"/>
      <w:bookmarkStart w:id="10" w:name="OLE_LINK20"/>
      <w:bookmarkEnd w:id="9"/>
      <w:r>
        <w:rPr>
          <w:rFonts w:asciiTheme="minorHAnsi" w:hAnsiTheme="minorHAnsi" w:cstheme="minorHAnsi"/>
        </w:rPr>
        <w:t>Tim is responsible for the installation and management of pulse sequences for the center as well as oversight of other ancillary instrumentation. He also provides consultation for new and existing investigators, assisting with tasks such as choosing imaging protocols and experimental design.</w:t>
      </w:r>
      <w:bookmarkEnd w:id="10"/>
      <w:r>
        <w:rPr>
          <w:rFonts w:asciiTheme="minorHAnsi" w:hAnsiTheme="minorHAnsi" w:cstheme="minorHAnsi"/>
        </w:rPr>
        <w:t xml:space="preserve"> Contact: </w:t>
      </w:r>
      <w:hyperlink r:id="rId23">
        <w:r>
          <w:rPr>
            <w:rStyle w:val="InternetLink"/>
            <w:rFonts w:asciiTheme="minorHAnsi" w:hAnsiTheme="minorHAnsi" w:cstheme="minorHAnsi"/>
          </w:rPr>
          <w:t>tk37@andrew.cmu.edu</w:t>
        </w:r>
      </w:hyperlink>
      <w:r>
        <w:rPr>
          <w:rFonts w:asciiTheme="minorHAnsi" w:hAnsiTheme="minorHAnsi" w:cstheme="minorHAnsi"/>
        </w:rPr>
        <w:t xml:space="preserve"> or 412-268-2402   </w:t>
      </w:r>
      <w:bookmarkStart w:id="11" w:name="OLE_LINK21"/>
      <w:bookmarkStart w:id="12" w:name="OLE_LINK19"/>
      <w:bookmarkStart w:id="13" w:name="OLE_LINK18"/>
      <w:bookmarkStart w:id="14" w:name="OLE_LINK17"/>
      <w:bookmarkStart w:id="15" w:name="OLE_LINK25"/>
      <w:bookmarkStart w:id="16" w:name="OLE_LINK24"/>
      <w:bookmarkStart w:id="17" w:name="OLE_LINK23"/>
      <w:bookmarkStart w:id="18" w:name="OLE_LINK22"/>
      <w:bookmarkEnd w:id="11"/>
      <w:bookmarkEnd w:id="12"/>
      <w:bookmarkEnd w:id="13"/>
      <w:bookmarkEnd w:id="14"/>
      <w:bookmarkEnd w:id="15"/>
      <w:bookmarkEnd w:id="16"/>
      <w:bookmarkEnd w:id="17"/>
      <w:bookmarkEnd w:id="18"/>
    </w:p>
    <w:p w14:paraId="2C4766F9" w14:textId="77777777" w:rsidR="00EF6DB1" w:rsidRDefault="00EF6DB1">
      <w:pPr>
        <w:ind w:firstLine="600"/>
        <w:jc w:val="both"/>
        <w:rPr>
          <w:rFonts w:asciiTheme="minorHAnsi" w:hAnsiTheme="minorHAnsi" w:cstheme="minorHAnsi"/>
        </w:rPr>
      </w:pPr>
    </w:p>
    <w:p w14:paraId="4A462018" w14:textId="77777777" w:rsidR="00EF6DB1" w:rsidRDefault="006955B2">
      <w:pPr>
        <w:jc w:val="both"/>
        <w:outlineLvl w:val="0"/>
        <w:rPr>
          <w:rFonts w:asciiTheme="minorHAnsi" w:hAnsiTheme="minorHAnsi" w:cstheme="minorHAnsi"/>
          <w:b/>
          <w:i/>
        </w:rPr>
      </w:pPr>
      <w:r>
        <w:rPr>
          <w:rFonts w:asciiTheme="minorHAnsi" w:hAnsiTheme="minorHAnsi" w:cstheme="minorHAnsi"/>
          <w:b/>
          <w:i/>
        </w:rPr>
        <w:t xml:space="preserve">Systems Administrator: </w:t>
      </w:r>
      <w:r>
        <w:rPr>
          <w:rFonts w:asciiTheme="minorHAnsi" w:hAnsiTheme="minorHAnsi" w:cstheme="minorHAnsi"/>
          <w:b/>
        </w:rPr>
        <w:t>Vincent Sha</w:t>
      </w:r>
    </w:p>
    <w:p w14:paraId="7F4A170D" w14:textId="24C93BA5" w:rsidR="00EF6DB1" w:rsidRDefault="006955B2">
      <w:r>
        <w:rPr>
          <w:rFonts w:asciiTheme="minorHAnsi" w:hAnsiTheme="minorHAnsi" w:cstheme="minorHAnsi"/>
        </w:rPr>
        <w:t>The Sys</w:t>
      </w:r>
      <w:r w:rsidR="00686CAE">
        <w:rPr>
          <w:rFonts w:asciiTheme="minorHAnsi" w:hAnsiTheme="minorHAnsi" w:cstheme="minorHAnsi"/>
        </w:rPr>
        <w:t>A</w:t>
      </w:r>
      <w:r>
        <w:rPr>
          <w:rFonts w:asciiTheme="minorHAnsi" w:hAnsiTheme="minorHAnsi" w:cstheme="minorHAnsi"/>
        </w:rPr>
        <w:t xml:space="preserve">dmin is responsible for the functioning of the fileserver as well as the computational facilities of SIBR. Contact: </w:t>
      </w:r>
      <w:hyperlink r:id="rId24">
        <w:r>
          <w:rPr>
            <w:rStyle w:val="InternetLink"/>
            <w:rFonts w:asciiTheme="minorHAnsi" w:hAnsiTheme="minorHAnsi" w:cstheme="minorHAnsi"/>
          </w:rPr>
          <w:t>vks@andrew.cmu.edu</w:t>
        </w:r>
      </w:hyperlink>
    </w:p>
    <w:p w14:paraId="586341DC" w14:textId="77777777" w:rsidR="00EF6DB1" w:rsidRDefault="00EF6DB1">
      <w:pPr>
        <w:jc w:val="both"/>
        <w:rPr>
          <w:rFonts w:asciiTheme="minorHAnsi" w:hAnsiTheme="minorHAnsi" w:cstheme="minorHAnsi"/>
        </w:rPr>
      </w:pPr>
    </w:p>
    <w:p w14:paraId="72E283BD" w14:textId="574F5354" w:rsidR="00EF6DB1" w:rsidRDefault="006955B2">
      <w:r>
        <w:rPr>
          <w:rFonts w:asciiTheme="minorHAnsi" w:hAnsiTheme="minorHAnsi" w:cstheme="minorHAnsi"/>
          <w:b/>
          <w:i/>
        </w:rPr>
        <w:t>General Administration:</w:t>
      </w:r>
      <w:r>
        <w:rPr>
          <w:rFonts w:asciiTheme="minorHAnsi" w:hAnsiTheme="minorHAnsi" w:cstheme="minorHAnsi"/>
          <w:b/>
        </w:rPr>
        <w:t xml:space="preserve"> Ginger Placone </w:t>
      </w:r>
      <w:r>
        <w:rPr>
          <w:rFonts w:asciiTheme="minorHAnsi" w:hAnsiTheme="minorHAnsi" w:cstheme="minorHAnsi"/>
        </w:rPr>
        <w:t>(</w:t>
      </w:r>
      <w:hyperlink r:id="rId25">
        <w:r>
          <w:rPr>
            <w:rStyle w:val="InternetLink"/>
            <w:rFonts w:asciiTheme="minorHAnsi" w:hAnsiTheme="minorHAnsi" w:cstheme="minorHAnsi"/>
          </w:rPr>
          <w:t>gingerp@cmu.edu</w:t>
        </w:r>
      </w:hyperlink>
      <w:r>
        <w:rPr>
          <w:rFonts w:asciiTheme="minorHAnsi" w:hAnsiTheme="minorHAnsi" w:cstheme="minorHAnsi"/>
        </w:rPr>
        <w:t xml:space="preserve">) </w:t>
      </w:r>
      <w:r>
        <w:rPr>
          <w:rFonts w:asciiTheme="minorHAnsi" w:hAnsiTheme="minorHAnsi" w:cstheme="minorHAnsi"/>
          <w:b/>
        </w:rPr>
        <w:t xml:space="preserve">&amp; Emily Clarke </w:t>
      </w:r>
      <w:r>
        <w:rPr>
          <w:rFonts w:asciiTheme="minorHAnsi" w:hAnsiTheme="minorHAnsi" w:cstheme="minorHAnsi"/>
        </w:rPr>
        <w:t>(</w:t>
      </w:r>
      <w:hyperlink r:id="rId26">
        <w:r>
          <w:rPr>
            <w:rStyle w:val="InternetLink"/>
            <w:rFonts w:asciiTheme="minorHAnsi" w:hAnsiTheme="minorHAnsi" w:cstheme="minorHAnsi"/>
          </w:rPr>
          <w:t>ecb27@pitt.edu</w:t>
        </w:r>
      </w:hyperlink>
      <w:r>
        <w:rPr>
          <w:rFonts w:asciiTheme="minorHAnsi" w:hAnsiTheme="minorHAnsi" w:cstheme="minorHAnsi"/>
        </w:rPr>
        <w:t>)</w:t>
      </w:r>
      <w:r>
        <w:rPr>
          <w:rFonts w:asciiTheme="minorHAnsi" w:hAnsiTheme="minorHAnsi" w:cstheme="minorHAnsi"/>
          <w:b/>
        </w:rPr>
        <w:t xml:space="preserve"> </w:t>
      </w:r>
    </w:p>
    <w:p w14:paraId="76E4DC4C" w14:textId="77777777" w:rsidR="00EF6DB1" w:rsidRDefault="00EF6DB1">
      <w:pPr>
        <w:jc w:val="both"/>
        <w:rPr>
          <w:rFonts w:asciiTheme="minorHAnsi" w:hAnsiTheme="minorHAnsi" w:cstheme="minorHAnsi"/>
        </w:rPr>
      </w:pPr>
    </w:p>
    <w:p w14:paraId="44E44C84" w14:textId="77777777" w:rsidR="00EF6DB1" w:rsidRDefault="006955B2">
      <w:pPr>
        <w:jc w:val="both"/>
      </w:pPr>
      <w:r>
        <w:rPr>
          <w:rFonts w:asciiTheme="minorHAnsi" w:hAnsiTheme="minorHAnsi" w:cstheme="minorHAnsi"/>
          <w:b/>
          <w:i/>
        </w:rPr>
        <w:t>Financial Administration:</w:t>
      </w:r>
      <w:r>
        <w:rPr>
          <w:rFonts w:asciiTheme="minorHAnsi" w:hAnsiTheme="minorHAnsi" w:cstheme="minorHAnsi"/>
          <w:b/>
        </w:rPr>
        <w:t xml:space="preserve"> Kathy Majors </w:t>
      </w:r>
      <w:r>
        <w:rPr>
          <w:rFonts w:asciiTheme="minorHAnsi" w:hAnsiTheme="minorHAnsi" w:cstheme="minorHAnsi"/>
        </w:rPr>
        <w:t>(</w:t>
      </w:r>
      <w:hyperlink r:id="rId27">
        <w:r>
          <w:rPr>
            <w:rStyle w:val="InternetLink"/>
            <w:rFonts w:asciiTheme="minorHAnsi" w:hAnsiTheme="minorHAnsi" w:cstheme="minorHAnsi"/>
          </w:rPr>
          <w:t>km4m@andrew.cmu.edu</w:t>
        </w:r>
      </w:hyperlink>
      <w:r>
        <w:rPr>
          <w:rFonts w:asciiTheme="minorHAnsi" w:hAnsiTheme="minorHAnsi" w:cstheme="minorHAnsi"/>
        </w:rPr>
        <w:t xml:space="preserve">) </w:t>
      </w:r>
    </w:p>
    <w:p w14:paraId="05583601" w14:textId="77777777" w:rsidR="00EF6DB1" w:rsidRDefault="00EF6DB1">
      <w:pPr>
        <w:jc w:val="both"/>
      </w:pPr>
      <w:bookmarkStart w:id="19" w:name="OLE_LINK16"/>
      <w:bookmarkStart w:id="20" w:name="OLE_LINK15"/>
      <w:bookmarkEnd w:id="19"/>
      <w:bookmarkEnd w:id="20"/>
    </w:p>
    <w:p w14:paraId="241C73DF" w14:textId="3DDC546F" w:rsidR="00EF6DB1" w:rsidRDefault="006955B2">
      <w:pPr>
        <w:pStyle w:val="Title"/>
        <w:jc w:val="left"/>
        <w:rPr>
          <w:rFonts w:asciiTheme="minorHAnsi" w:hAnsiTheme="minorHAnsi" w:cstheme="minorHAnsi"/>
          <w:b w:val="0"/>
          <w:szCs w:val="24"/>
        </w:rPr>
      </w:pPr>
      <w:r>
        <w:rPr>
          <w:rFonts w:asciiTheme="minorHAnsi" w:hAnsiTheme="minorHAnsi" w:cstheme="minorHAnsi"/>
          <w:i/>
          <w:szCs w:val="24"/>
        </w:rPr>
        <w:t>Steering Committee</w:t>
      </w:r>
      <w:r>
        <w:rPr>
          <w:rFonts w:asciiTheme="minorHAnsi" w:hAnsiTheme="minorHAnsi" w:cstheme="minorHAnsi"/>
          <w:b w:val="0"/>
          <w:szCs w:val="24"/>
        </w:rPr>
        <w:t>: Drs. Julie Fiez (Chair, Pitt), David Creswell (CMU), Kirk Erickson (Pitt), Lori Holt (CMU), Brad Mahon (CMU), John Pyles (Scientific Operations Director), Robert Turner (NHP, Pitt)</w:t>
      </w:r>
      <w:r w:rsidR="00083EB3">
        <w:rPr>
          <w:rFonts w:asciiTheme="minorHAnsi" w:hAnsiTheme="minorHAnsi" w:cstheme="minorHAnsi"/>
          <w:b w:val="0"/>
          <w:szCs w:val="24"/>
        </w:rPr>
        <w:t>, Gina Leckie (Pitt, Postdoc)</w:t>
      </w:r>
      <w:r>
        <w:rPr>
          <w:rFonts w:asciiTheme="minorHAnsi" w:hAnsiTheme="minorHAnsi" w:cstheme="minorHAnsi"/>
          <w:b w:val="0"/>
          <w:szCs w:val="24"/>
        </w:rPr>
        <w:t xml:space="preserve"> </w:t>
      </w:r>
    </w:p>
    <w:p w14:paraId="7295EBA1" w14:textId="77777777" w:rsidR="00EF6DB1" w:rsidRDefault="00EF6DB1">
      <w:pPr>
        <w:pStyle w:val="Title"/>
        <w:jc w:val="left"/>
        <w:rPr>
          <w:rFonts w:asciiTheme="minorHAnsi" w:hAnsiTheme="minorHAnsi" w:cstheme="minorHAnsi"/>
          <w:b w:val="0"/>
          <w:szCs w:val="24"/>
        </w:rPr>
      </w:pPr>
    </w:p>
    <w:p w14:paraId="7C7D7379" w14:textId="5701F78A" w:rsidR="00EF6DB1" w:rsidRDefault="006955B2">
      <w:pPr>
        <w:pStyle w:val="Title"/>
        <w:jc w:val="left"/>
        <w:outlineLvl w:val="0"/>
        <w:rPr>
          <w:rFonts w:asciiTheme="minorHAnsi" w:hAnsiTheme="minorHAnsi" w:cstheme="minorHAnsi"/>
          <w:i/>
          <w:szCs w:val="24"/>
        </w:rPr>
      </w:pPr>
      <w:r>
        <w:rPr>
          <w:rFonts w:asciiTheme="minorHAnsi" w:hAnsiTheme="minorHAnsi" w:cstheme="minorHAnsi"/>
          <w:i/>
          <w:szCs w:val="24"/>
        </w:rPr>
        <w:t>Medical Director</w:t>
      </w:r>
      <w:r>
        <w:rPr>
          <w:rFonts w:asciiTheme="minorHAnsi" w:hAnsiTheme="minorHAnsi" w:cstheme="minorHAnsi"/>
          <w:b w:val="0"/>
          <w:szCs w:val="24"/>
        </w:rPr>
        <w:t xml:space="preserve">: </w:t>
      </w:r>
      <w:r>
        <w:rPr>
          <w:rFonts w:asciiTheme="minorHAnsi" w:hAnsiTheme="minorHAnsi" w:cstheme="minorHAnsi"/>
          <w:szCs w:val="24"/>
        </w:rPr>
        <w:t xml:space="preserve">Dr. Joseph Mettenburg, MD, PhD, </w:t>
      </w:r>
      <w:r w:rsidR="00686CAE">
        <w:rPr>
          <w:rFonts w:asciiTheme="minorHAnsi" w:hAnsiTheme="minorHAnsi" w:cstheme="minorHAnsi"/>
          <w:szCs w:val="24"/>
        </w:rPr>
        <w:t>N</w:t>
      </w:r>
      <w:r>
        <w:rPr>
          <w:rFonts w:asciiTheme="minorHAnsi" w:hAnsiTheme="minorHAnsi" w:cstheme="minorHAnsi"/>
          <w:szCs w:val="24"/>
        </w:rPr>
        <w:t>euroradiologist, UPMC</w:t>
      </w:r>
      <w:r>
        <w:rPr>
          <w:rFonts w:asciiTheme="minorHAnsi" w:hAnsiTheme="minorHAnsi" w:cstheme="minorHAnsi"/>
          <w:i/>
          <w:szCs w:val="24"/>
        </w:rPr>
        <w:t xml:space="preserve"> </w:t>
      </w:r>
    </w:p>
    <w:p w14:paraId="73C3F00D" w14:textId="77777777" w:rsidR="00EF6DB1" w:rsidRDefault="00EF6DB1">
      <w:pPr>
        <w:pStyle w:val="Title"/>
        <w:jc w:val="left"/>
        <w:rPr>
          <w:rFonts w:asciiTheme="minorHAnsi" w:hAnsiTheme="minorHAnsi" w:cstheme="minorHAnsi"/>
          <w:i/>
          <w:szCs w:val="24"/>
        </w:rPr>
      </w:pPr>
    </w:p>
    <w:p w14:paraId="3EDD0FBE" w14:textId="77777777" w:rsidR="00EF6DB1" w:rsidRDefault="006955B2">
      <w:pPr>
        <w:pStyle w:val="Title"/>
        <w:jc w:val="left"/>
        <w:rPr>
          <w:rFonts w:asciiTheme="minorHAnsi" w:hAnsiTheme="minorHAnsi" w:cstheme="minorHAnsi"/>
          <w:b w:val="0"/>
          <w:szCs w:val="24"/>
        </w:rPr>
      </w:pPr>
      <w:r>
        <w:rPr>
          <w:rFonts w:asciiTheme="minorHAnsi" w:hAnsiTheme="minorHAnsi" w:cstheme="minorHAnsi"/>
          <w:i/>
          <w:szCs w:val="24"/>
        </w:rPr>
        <w:t>Safety committee</w:t>
      </w:r>
      <w:r>
        <w:rPr>
          <w:rFonts w:asciiTheme="minorHAnsi" w:hAnsiTheme="minorHAnsi" w:cstheme="minorHAnsi"/>
          <w:b w:val="0"/>
          <w:szCs w:val="24"/>
        </w:rPr>
        <w:t>: Dr. John Pyles (Chair), Scott Kurdilla (Safety Officer &amp; Technologist), Mark Vignone (Technologist), Dr. Timothy Keller (Technical Expert), Dr. Brad Mahon (CMU), Dr. Marc Coutanche (Pitt)</w:t>
      </w:r>
    </w:p>
    <w:p w14:paraId="5DA9EDD1" w14:textId="77777777" w:rsidR="00EF6DB1" w:rsidRDefault="006955B2" w:rsidP="00D115BD">
      <w:pPr>
        <w:pStyle w:val="Heading2"/>
      </w:pPr>
      <w:bookmarkStart w:id="21" w:name="_Toc529201677"/>
      <w:bookmarkStart w:id="22" w:name="_Toc529202202"/>
      <w:r>
        <w:lastRenderedPageBreak/>
        <w:t>1.4</w:t>
      </w:r>
      <w:r>
        <w:tab/>
        <w:t>BRIDGE Center Organization</w:t>
      </w:r>
      <w:bookmarkEnd w:id="21"/>
      <w:bookmarkEnd w:id="22"/>
    </w:p>
    <w:p w14:paraId="5B154836" w14:textId="77777777" w:rsidR="00EF6DB1" w:rsidRDefault="006955B2">
      <w:pPr>
        <w:pStyle w:val="Title"/>
        <w:rPr>
          <w:rFonts w:asciiTheme="minorHAnsi" w:hAnsiTheme="minorHAnsi" w:cstheme="minorHAnsi"/>
          <w:b w:val="0"/>
          <w:szCs w:val="24"/>
        </w:rPr>
      </w:pPr>
      <w:r>
        <w:rPr>
          <w:noProof/>
        </w:rPr>
        <w:drawing>
          <wp:inline distT="0" distB="3175" distL="0" distR="4445" wp14:anchorId="06FEA847" wp14:editId="728A554D">
            <wp:extent cx="4796790" cy="6207760"/>
            <wp:effectExtent l="0" t="0" r="0" b="0"/>
            <wp:docPr id="5"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7"/>
                    <pic:cNvPicPr>
                      <a:picLocks noChangeAspect="1" noChangeArrowheads="1"/>
                    </pic:cNvPicPr>
                  </pic:nvPicPr>
                  <pic:blipFill>
                    <a:blip r:embed="rId28"/>
                    <a:stretch>
                      <a:fillRect/>
                    </a:stretch>
                  </pic:blipFill>
                  <pic:spPr bwMode="auto">
                    <a:xfrm>
                      <a:off x="0" y="0"/>
                      <a:ext cx="4796790" cy="6207760"/>
                    </a:xfrm>
                    <a:prstGeom prst="rect">
                      <a:avLst/>
                    </a:prstGeom>
                  </pic:spPr>
                </pic:pic>
              </a:graphicData>
            </a:graphic>
          </wp:inline>
        </w:drawing>
      </w:r>
    </w:p>
    <w:p w14:paraId="5A801EED" w14:textId="77777777" w:rsidR="00EF6DB1" w:rsidRDefault="00EF6DB1">
      <w:pPr>
        <w:rPr>
          <w:rFonts w:asciiTheme="minorHAnsi" w:hAnsiTheme="minorHAnsi" w:cstheme="minorHAnsi"/>
        </w:rPr>
      </w:pPr>
    </w:p>
    <w:p w14:paraId="002F45BD" w14:textId="47AC2B85" w:rsidR="00EF6DB1" w:rsidRDefault="006955B2">
      <w:r>
        <w:rPr>
          <w:rFonts w:asciiTheme="minorHAnsi" w:hAnsiTheme="minorHAnsi" w:cstheme="minorHAnsi"/>
        </w:rPr>
        <w:t xml:space="preserve">Two Co-Directors, one each from CMU and Pitt, appointed by their respective Senior Administrator oversee the BRIDGE Center. Policy decisions are vetted by an 8-person cross-institutional Steering Committee (6 voting members with faculty rank, 2 non-voting members), that are appointed on an annual basis with input from the user community. </w:t>
      </w:r>
    </w:p>
    <w:p w14:paraId="30931CC2" w14:textId="77777777" w:rsidR="00EF6DB1" w:rsidRDefault="006955B2">
      <w:pPr>
        <w:rPr>
          <w:rFonts w:asciiTheme="minorHAnsi" w:hAnsiTheme="minorHAnsi" w:cstheme="minorHAnsi"/>
          <w:sz w:val="28"/>
          <w:szCs w:val="28"/>
        </w:rPr>
      </w:pPr>
      <w:r>
        <w:br w:type="page"/>
      </w:r>
    </w:p>
    <w:p w14:paraId="16C301B1" w14:textId="77777777" w:rsidR="00EF6DB1" w:rsidRDefault="006955B2" w:rsidP="00D115BD">
      <w:pPr>
        <w:pStyle w:val="Heading2"/>
      </w:pPr>
      <w:bookmarkStart w:id="23" w:name="_Toc529201678"/>
      <w:bookmarkStart w:id="24" w:name="_Toc529202203"/>
      <w:r>
        <w:lastRenderedPageBreak/>
        <w:t>1.5</w:t>
      </w:r>
      <w:r>
        <w:tab/>
        <w:t>Facilities</w:t>
      </w:r>
      <w:bookmarkEnd w:id="23"/>
      <w:bookmarkEnd w:id="24"/>
    </w:p>
    <w:p w14:paraId="5224A28A" w14:textId="77777777" w:rsidR="00EF6DB1" w:rsidRDefault="00EF6DB1">
      <w:pPr>
        <w:pStyle w:val="Default"/>
        <w:rPr>
          <w:rFonts w:asciiTheme="minorHAnsi" w:hAnsiTheme="minorHAnsi" w:cstheme="minorHAnsi"/>
        </w:rPr>
      </w:pPr>
    </w:p>
    <w:p w14:paraId="627C6DA9" w14:textId="77777777" w:rsidR="00EF6DB1" w:rsidRDefault="006955B2">
      <w:pPr>
        <w:outlineLvl w:val="0"/>
        <w:rPr>
          <w:rFonts w:asciiTheme="minorHAnsi" w:hAnsiTheme="minorHAnsi" w:cstheme="minorHAnsi"/>
          <w:b/>
          <w:bCs/>
          <w:i/>
          <w:sz w:val="28"/>
          <w:szCs w:val="28"/>
        </w:rPr>
      </w:pPr>
      <w:r>
        <w:rPr>
          <w:rFonts w:asciiTheme="minorHAnsi" w:hAnsiTheme="minorHAnsi" w:cstheme="minorHAnsi"/>
          <w:b/>
          <w:bCs/>
          <w:i/>
          <w:sz w:val="28"/>
          <w:szCs w:val="28"/>
        </w:rPr>
        <w:t>Wean Hall</w:t>
      </w:r>
    </w:p>
    <w:p w14:paraId="5A87CAF4" w14:textId="77777777" w:rsidR="00EF6DB1" w:rsidRDefault="00EF6DB1">
      <w:pPr>
        <w:outlineLvl w:val="0"/>
        <w:rPr>
          <w:rFonts w:asciiTheme="minorHAnsi" w:hAnsiTheme="minorHAnsi" w:cstheme="minorHAnsi"/>
          <w:bCs/>
          <w:u w:val="single"/>
        </w:rPr>
      </w:pPr>
    </w:p>
    <w:p w14:paraId="2681D553" w14:textId="77777777" w:rsidR="00EF6DB1" w:rsidRDefault="006955B2">
      <w:pPr>
        <w:outlineLvl w:val="0"/>
        <w:rPr>
          <w:rFonts w:asciiTheme="minorHAnsi" w:hAnsiTheme="minorHAnsi" w:cstheme="minorHAnsi"/>
          <w:bCs/>
          <w:u w:val="single"/>
        </w:rPr>
      </w:pPr>
      <w:r>
        <w:rPr>
          <w:rFonts w:asciiTheme="minorHAnsi" w:hAnsiTheme="minorHAnsi" w:cstheme="minorHAnsi"/>
          <w:bCs/>
          <w:u w:val="single"/>
        </w:rPr>
        <w:t>Siemens Verio 3T MRI Scanner</w:t>
      </w:r>
    </w:p>
    <w:p w14:paraId="5DE18D18" w14:textId="77777777" w:rsidR="00EF6DB1" w:rsidRDefault="006955B2">
      <w:pPr>
        <w:rPr>
          <w:rFonts w:asciiTheme="minorHAnsi" w:hAnsiTheme="minorHAnsi" w:cstheme="minorHAnsi"/>
        </w:rPr>
      </w:pPr>
      <w:r>
        <w:rPr>
          <w:rFonts w:asciiTheme="minorHAnsi" w:hAnsiTheme="minorHAnsi" w:cstheme="minorHAnsi"/>
        </w:rPr>
        <w:t xml:space="preserve">This is a large bore (70 cm) MR system that is designed to be more comfortable for special subject populations such as children, older subject populations, and individuals with Autism. Three head coils are available: 32 channel, 12 channel, and a transmit/receive birdcage. This scanner yields data with excellent signal to noise ratio, high stability, and excellent spatial resolution (2mm isovoxel in 2sec TR). Multi-band acceleration protocols using sequences from the Center for Magnetic Resonance Research (CMRR) at the Univ. of Minnesota (used in the Human Connectome Project) are implemented on the Verio to greatly reduce scan time while also increasing resolution in both BOLD and diffusion weighted EPI scans. </w:t>
      </w:r>
    </w:p>
    <w:p w14:paraId="30EEB78C" w14:textId="77777777" w:rsidR="00EF6DB1" w:rsidRDefault="00EF6DB1">
      <w:pPr>
        <w:rPr>
          <w:rFonts w:asciiTheme="minorHAnsi" w:hAnsiTheme="minorHAnsi" w:cstheme="minorHAnsi"/>
        </w:rPr>
      </w:pPr>
    </w:p>
    <w:p w14:paraId="510449EE" w14:textId="77777777" w:rsidR="00EF6DB1" w:rsidRDefault="006955B2">
      <w:pPr>
        <w:outlineLvl w:val="0"/>
        <w:rPr>
          <w:rFonts w:asciiTheme="minorHAnsi" w:hAnsiTheme="minorHAnsi" w:cstheme="minorHAnsi"/>
          <w:u w:val="single"/>
        </w:rPr>
      </w:pPr>
      <w:r>
        <w:rPr>
          <w:rFonts w:asciiTheme="minorHAnsi" w:hAnsiTheme="minorHAnsi" w:cstheme="minorHAnsi"/>
          <w:u w:val="single"/>
        </w:rPr>
        <w:t>Peripheral Equipment</w:t>
      </w:r>
    </w:p>
    <w:p w14:paraId="2C9501A9" w14:textId="77777777" w:rsidR="00EF6DB1" w:rsidRDefault="006955B2">
      <w:pPr>
        <w:rPr>
          <w:rFonts w:asciiTheme="minorHAnsi" w:hAnsiTheme="minorHAnsi" w:cstheme="minorHAnsi"/>
          <w:i/>
        </w:rPr>
      </w:pPr>
      <w:r>
        <w:rPr>
          <w:rFonts w:asciiTheme="minorHAnsi" w:hAnsiTheme="minorHAnsi" w:cstheme="minorHAnsi"/>
          <w:i/>
        </w:rPr>
        <w:t>Detailed descriptions and how-to guides for peripherals can be found in the Peripheral Equipment Guide.</w:t>
      </w:r>
    </w:p>
    <w:p w14:paraId="6B6D6DD5" w14:textId="77777777" w:rsidR="00EF6DB1" w:rsidRDefault="006955B2">
      <w:pPr>
        <w:pStyle w:val="ListParagraph"/>
        <w:numPr>
          <w:ilvl w:val="0"/>
          <w:numId w:val="3"/>
        </w:numPr>
        <w:rPr>
          <w:rFonts w:asciiTheme="minorHAnsi" w:hAnsiTheme="minorHAnsi" w:cstheme="minorHAnsi"/>
        </w:rPr>
      </w:pPr>
      <w:r>
        <w:rPr>
          <w:rFonts w:asciiTheme="minorHAnsi" w:hAnsiTheme="minorHAnsi" w:cstheme="minorHAnsi"/>
        </w:rPr>
        <w:t>Cambridge Research BOLDScreen MR compatible high-resolution 24 inch LCD visual display</w:t>
      </w:r>
    </w:p>
    <w:p w14:paraId="601B827B" w14:textId="77777777" w:rsidR="00EF6DB1" w:rsidRDefault="006955B2">
      <w:pPr>
        <w:pStyle w:val="ListParagraph"/>
        <w:numPr>
          <w:ilvl w:val="0"/>
          <w:numId w:val="3"/>
        </w:numPr>
        <w:rPr>
          <w:rFonts w:asciiTheme="minorHAnsi" w:hAnsiTheme="minorHAnsi" w:cstheme="minorHAnsi"/>
        </w:rPr>
      </w:pPr>
      <w:r>
        <w:rPr>
          <w:rFonts w:asciiTheme="minorHAnsi" w:hAnsiTheme="minorHAnsi" w:cstheme="minorHAnsi"/>
        </w:rPr>
        <w:t>DLP Projector (for use with ASL eye-tracker)</w:t>
      </w:r>
    </w:p>
    <w:p w14:paraId="1A699D80" w14:textId="77777777" w:rsidR="00EF6DB1" w:rsidRDefault="006955B2">
      <w:pPr>
        <w:pStyle w:val="ListParagraph"/>
        <w:numPr>
          <w:ilvl w:val="0"/>
          <w:numId w:val="3"/>
        </w:numPr>
        <w:rPr>
          <w:rFonts w:asciiTheme="minorHAnsi" w:hAnsiTheme="minorHAnsi" w:cstheme="minorHAnsi"/>
        </w:rPr>
      </w:pPr>
      <w:r>
        <w:rPr>
          <w:rFonts w:asciiTheme="minorHAnsi" w:hAnsiTheme="minorHAnsi" w:cstheme="minorHAnsi"/>
        </w:rPr>
        <w:t>Sensimetrics S15 high-quality MR compatible audio system</w:t>
      </w:r>
    </w:p>
    <w:p w14:paraId="60CBF1CB" w14:textId="77777777" w:rsidR="00EF6DB1" w:rsidRDefault="006955B2">
      <w:pPr>
        <w:pStyle w:val="ListParagraph"/>
        <w:numPr>
          <w:ilvl w:val="0"/>
          <w:numId w:val="3"/>
        </w:numPr>
        <w:rPr>
          <w:rFonts w:asciiTheme="minorHAnsi" w:hAnsiTheme="minorHAnsi" w:cstheme="minorHAnsi"/>
        </w:rPr>
      </w:pPr>
      <w:r>
        <w:rPr>
          <w:rFonts w:asciiTheme="minorHAnsi" w:hAnsiTheme="minorHAnsi" w:cstheme="minorHAnsi"/>
        </w:rPr>
        <w:t>ASL Eye-tracker</w:t>
      </w:r>
    </w:p>
    <w:p w14:paraId="0B07DEBA" w14:textId="77777777" w:rsidR="00EF6DB1" w:rsidRDefault="006955B2">
      <w:pPr>
        <w:pStyle w:val="ListParagraph"/>
        <w:numPr>
          <w:ilvl w:val="0"/>
          <w:numId w:val="3"/>
        </w:numPr>
        <w:rPr>
          <w:rFonts w:asciiTheme="minorHAnsi" w:hAnsiTheme="minorHAnsi" w:cstheme="minorHAnsi"/>
        </w:rPr>
      </w:pPr>
      <w:r>
        <w:rPr>
          <w:rFonts w:asciiTheme="minorHAnsi" w:hAnsiTheme="minorHAnsi" w:cstheme="minorHAnsi"/>
        </w:rPr>
        <w:t>Siemens physiological monitoring (heart-rate and respiration) synchronized with BOLD protocols</w:t>
      </w:r>
    </w:p>
    <w:p w14:paraId="47F84137" w14:textId="77777777" w:rsidR="00EF6DB1" w:rsidRDefault="006955B2">
      <w:pPr>
        <w:pStyle w:val="ListParagraph"/>
        <w:numPr>
          <w:ilvl w:val="0"/>
          <w:numId w:val="3"/>
        </w:numPr>
        <w:rPr>
          <w:rFonts w:asciiTheme="minorHAnsi" w:hAnsiTheme="minorHAnsi" w:cstheme="minorHAnsi"/>
        </w:rPr>
      </w:pPr>
      <w:r>
        <w:rPr>
          <w:rFonts w:asciiTheme="minorHAnsi" w:hAnsiTheme="minorHAnsi" w:cstheme="minorHAnsi"/>
        </w:rPr>
        <w:t>PST Response Gloves</w:t>
      </w:r>
    </w:p>
    <w:p w14:paraId="19EAA4F0" w14:textId="77777777" w:rsidR="00EF6DB1" w:rsidRDefault="006955B2">
      <w:pPr>
        <w:pStyle w:val="ListParagraph"/>
        <w:numPr>
          <w:ilvl w:val="0"/>
          <w:numId w:val="3"/>
        </w:numPr>
        <w:rPr>
          <w:rFonts w:asciiTheme="minorHAnsi" w:hAnsiTheme="minorHAnsi" w:cstheme="minorHAnsi"/>
        </w:rPr>
      </w:pPr>
      <w:r>
        <w:rPr>
          <w:rFonts w:asciiTheme="minorHAnsi" w:hAnsiTheme="minorHAnsi" w:cstheme="minorHAnsi"/>
        </w:rPr>
        <w:t>Other response pads</w:t>
      </w:r>
    </w:p>
    <w:p w14:paraId="59C64960" w14:textId="77777777" w:rsidR="00EF6DB1" w:rsidRDefault="00EF6DB1">
      <w:pPr>
        <w:rPr>
          <w:rFonts w:asciiTheme="minorHAnsi" w:hAnsiTheme="minorHAnsi" w:cstheme="minorHAnsi"/>
        </w:rPr>
      </w:pPr>
    </w:p>
    <w:p w14:paraId="26F9DEF0" w14:textId="77777777" w:rsidR="00EF6DB1" w:rsidRDefault="006955B2">
      <w:pPr>
        <w:outlineLvl w:val="0"/>
        <w:rPr>
          <w:rFonts w:asciiTheme="minorHAnsi" w:hAnsiTheme="minorHAnsi" w:cstheme="minorHAnsi"/>
          <w:u w:val="single"/>
        </w:rPr>
      </w:pPr>
      <w:r>
        <w:rPr>
          <w:rFonts w:asciiTheme="minorHAnsi" w:hAnsiTheme="minorHAnsi" w:cstheme="minorHAnsi"/>
          <w:u w:val="single"/>
        </w:rPr>
        <w:t>MR Suite</w:t>
      </w:r>
    </w:p>
    <w:p w14:paraId="5AEA68B7" w14:textId="77777777" w:rsidR="00EF6DB1" w:rsidRDefault="006955B2">
      <w:pPr>
        <w:pStyle w:val="ListParagraph"/>
        <w:numPr>
          <w:ilvl w:val="0"/>
          <w:numId w:val="4"/>
        </w:numPr>
        <w:rPr>
          <w:rFonts w:asciiTheme="minorHAnsi" w:hAnsiTheme="minorHAnsi" w:cstheme="minorHAnsi"/>
        </w:rPr>
      </w:pPr>
      <w:r>
        <w:rPr>
          <w:rFonts w:asciiTheme="minorHAnsi" w:hAnsiTheme="minorHAnsi" w:cstheme="minorHAnsi"/>
        </w:rPr>
        <w:t>Waiting room (four seats)</w:t>
      </w:r>
    </w:p>
    <w:p w14:paraId="6DC011EA" w14:textId="77777777" w:rsidR="00EF6DB1" w:rsidRDefault="006955B2">
      <w:pPr>
        <w:pStyle w:val="ListParagraph"/>
        <w:numPr>
          <w:ilvl w:val="0"/>
          <w:numId w:val="4"/>
        </w:numPr>
        <w:rPr>
          <w:rFonts w:asciiTheme="minorHAnsi" w:hAnsiTheme="minorHAnsi" w:cstheme="minorHAnsi"/>
        </w:rPr>
      </w:pPr>
      <w:r>
        <w:rPr>
          <w:rFonts w:asciiTheme="minorHAnsi" w:hAnsiTheme="minorHAnsi" w:cstheme="minorHAnsi"/>
        </w:rPr>
        <w:t>Custom mock scanner with head tracking</w:t>
      </w:r>
    </w:p>
    <w:p w14:paraId="7C7C2B40" w14:textId="77777777" w:rsidR="00EF6DB1" w:rsidRDefault="006955B2">
      <w:pPr>
        <w:pStyle w:val="ListParagraph"/>
        <w:numPr>
          <w:ilvl w:val="0"/>
          <w:numId w:val="4"/>
        </w:numPr>
        <w:rPr>
          <w:rFonts w:asciiTheme="minorHAnsi" w:hAnsiTheme="minorHAnsi" w:cstheme="minorHAnsi"/>
        </w:rPr>
      </w:pPr>
      <w:r>
        <w:rPr>
          <w:rFonts w:asciiTheme="minorHAnsi" w:hAnsiTheme="minorHAnsi" w:cstheme="minorHAnsi"/>
        </w:rPr>
        <w:t>Large testing room</w:t>
      </w:r>
    </w:p>
    <w:p w14:paraId="42943029" w14:textId="77777777" w:rsidR="00EF6DB1" w:rsidRDefault="006955B2">
      <w:pPr>
        <w:pStyle w:val="ListParagraph"/>
        <w:numPr>
          <w:ilvl w:val="0"/>
          <w:numId w:val="4"/>
        </w:numPr>
        <w:rPr>
          <w:rFonts w:asciiTheme="minorHAnsi" w:hAnsiTheme="minorHAnsi" w:cstheme="minorHAnsi"/>
        </w:rPr>
      </w:pPr>
      <w:r>
        <w:rPr>
          <w:rFonts w:asciiTheme="minorHAnsi" w:hAnsiTheme="minorHAnsi" w:cstheme="minorHAnsi"/>
        </w:rPr>
        <w:t>Small testing room</w:t>
      </w:r>
    </w:p>
    <w:p w14:paraId="4A085CC0" w14:textId="77777777" w:rsidR="00EF6DB1" w:rsidRDefault="00EF6DB1">
      <w:pPr>
        <w:rPr>
          <w:rFonts w:asciiTheme="minorHAnsi" w:hAnsiTheme="minorHAnsi" w:cstheme="minorHAnsi"/>
        </w:rPr>
      </w:pPr>
    </w:p>
    <w:p w14:paraId="3DDB1302" w14:textId="77777777" w:rsidR="00EF6DB1" w:rsidRDefault="00EF6DB1">
      <w:pPr>
        <w:pStyle w:val="Default"/>
        <w:rPr>
          <w:rFonts w:asciiTheme="minorHAnsi" w:hAnsiTheme="minorHAnsi" w:cstheme="minorHAnsi"/>
        </w:rPr>
      </w:pPr>
    </w:p>
    <w:p w14:paraId="187504BA" w14:textId="77777777" w:rsidR="00EF6DB1" w:rsidRDefault="006955B2">
      <w:pPr>
        <w:pStyle w:val="Default"/>
        <w:outlineLvl w:val="0"/>
        <w:rPr>
          <w:rFonts w:asciiTheme="minorHAnsi" w:hAnsiTheme="minorHAnsi" w:cstheme="minorHAnsi"/>
          <w:b/>
          <w:bCs/>
          <w:i/>
          <w:sz w:val="28"/>
          <w:szCs w:val="28"/>
        </w:rPr>
      </w:pPr>
      <w:r>
        <w:rPr>
          <w:rFonts w:asciiTheme="minorHAnsi" w:hAnsiTheme="minorHAnsi" w:cstheme="minorHAnsi"/>
          <w:b/>
          <w:bCs/>
          <w:i/>
          <w:sz w:val="28"/>
          <w:szCs w:val="28"/>
        </w:rPr>
        <w:t>Mellon Institute (to open spring 2019)</w:t>
      </w:r>
    </w:p>
    <w:p w14:paraId="5C43149B" w14:textId="77777777" w:rsidR="00EF6DB1" w:rsidRDefault="00EF6DB1">
      <w:pPr>
        <w:pStyle w:val="Default"/>
        <w:rPr>
          <w:rFonts w:asciiTheme="minorHAnsi" w:hAnsiTheme="minorHAnsi" w:cstheme="minorHAnsi"/>
          <w:b/>
          <w:bCs/>
          <w:i/>
          <w:sz w:val="28"/>
          <w:szCs w:val="28"/>
        </w:rPr>
      </w:pPr>
    </w:p>
    <w:p w14:paraId="147A71A0" w14:textId="330E63B6" w:rsidR="00EF6DB1" w:rsidRDefault="006955B2">
      <w:pPr>
        <w:pStyle w:val="Default"/>
        <w:rPr>
          <w:rFonts w:hint="eastAsia"/>
        </w:rPr>
      </w:pPr>
      <w:r>
        <w:rPr>
          <w:rFonts w:asciiTheme="minorHAnsi" w:hAnsiTheme="minorHAnsi" w:cstheme="minorHAnsi"/>
        </w:rPr>
        <w:t xml:space="preserve">This system is a smaller bore system (60cm) that is equipped with Connectome-level gradients operating at 80mT/m. The Prisma system features new electronics including GPU based image reconstruction, 128 input channels, and optical digital-in/digital-out Direct RF. This scanner has become the standard for high quality MRI research with exceptional performance, stability, and data quality. A variety of coils are available including 20, 32, and 64 channel head and neck receive only coils, a transmit/receive birdcage coil, and a variety of standard RF coils for imaging of the spine and body. Peripheral equipment for fMRI will match the Verio system, with the addition of a high performance eye-tracker, and additional physiological monitoring capabilities. </w:t>
      </w:r>
    </w:p>
    <w:p w14:paraId="3865CF82" w14:textId="77777777" w:rsidR="00EF6DB1" w:rsidRDefault="00EF6DB1">
      <w:pPr>
        <w:outlineLvl w:val="0"/>
        <w:rPr>
          <w:rFonts w:asciiTheme="minorHAnsi" w:hAnsiTheme="minorHAnsi" w:cstheme="minorHAnsi"/>
          <w:b/>
          <w:bCs/>
          <w:color w:val="333333"/>
          <w:spacing w:val="5"/>
          <w:sz w:val="36"/>
          <w:szCs w:val="36"/>
        </w:rPr>
      </w:pPr>
    </w:p>
    <w:p w14:paraId="34D67389" w14:textId="77777777" w:rsidR="00EF6DB1" w:rsidRDefault="006955B2" w:rsidP="00D115BD">
      <w:pPr>
        <w:pStyle w:val="Heading1"/>
      </w:pPr>
      <w:bookmarkStart w:id="25" w:name="_Toc529202204"/>
      <w:r>
        <w:t>SECTION 2: POLICIES AND PROCEDURES</w:t>
      </w:r>
      <w:bookmarkEnd w:id="25"/>
    </w:p>
    <w:p w14:paraId="221B2949" w14:textId="77777777" w:rsidR="00EF6DB1" w:rsidRDefault="00EF6DB1">
      <w:pPr>
        <w:outlineLvl w:val="0"/>
        <w:rPr>
          <w:rFonts w:asciiTheme="minorHAnsi" w:hAnsiTheme="minorHAnsi" w:cstheme="minorHAnsi"/>
          <w:b/>
          <w:sz w:val="28"/>
          <w:szCs w:val="28"/>
        </w:rPr>
      </w:pPr>
    </w:p>
    <w:p w14:paraId="070B992F" w14:textId="77777777" w:rsidR="00EF6DB1" w:rsidRDefault="00EF6DB1">
      <w:pPr>
        <w:outlineLvl w:val="0"/>
        <w:rPr>
          <w:rFonts w:asciiTheme="minorHAnsi" w:hAnsiTheme="minorHAnsi" w:cstheme="minorHAnsi"/>
          <w:b/>
          <w:sz w:val="28"/>
          <w:szCs w:val="28"/>
        </w:rPr>
      </w:pPr>
    </w:p>
    <w:p w14:paraId="6300545F" w14:textId="77777777" w:rsidR="00EF6DB1" w:rsidRDefault="006955B2" w:rsidP="00D115BD">
      <w:pPr>
        <w:pStyle w:val="Heading2"/>
        <w:rPr>
          <w:rFonts w:eastAsia="Times"/>
        </w:rPr>
      </w:pPr>
      <w:bookmarkStart w:id="26" w:name="_Toc529202205"/>
      <w:r>
        <w:t>2.1</w:t>
      </w:r>
      <w:r>
        <w:tab/>
        <w:t>Getting Started at the Pitt-CMU BRIDGE Center</w:t>
      </w:r>
      <w:bookmarkEnd w:id="26"/>
    </w:p>
    <w:p w14:paraId="1EB1B879" w14:textId="77777777" w:rsidR="00EF6DB1" w:rsidRDefault="00EF6DB1">
      <w:pPr>
        <w:pStyle w:val="Title"/>
        <w:jc w:val="left"/>
        <w:rPr>
          <w:rFonts w:asciiTheme="minorHAnsi" w:hAnsiTheme="minorHAnsi" w:cstheme="minorHAnsi"/>
          <w:sz w:val="28"/>
          <w:szCs w:val="28"/>
        </w:rPr>
      </w:pPr>
    </w:p>
    <w:p w14:paraId="22FECC61" w14:textId="7C7D0C4E" w:rsidR="00EF6DB1" w:rsidRDefault="006955B2">
      <w:pPr>
        <w:pStyle w:val="Title"/>
        <w:jc w:val="left"/>
        <w:rPr>
          <w:rFonts w:asciiTheme="minorHAnsi" w:hAnsiTheme="minorHAnsi" w:cstheme="minorHAnsi"/>
          <w:b w:val="0"/>
          <w:szCs w:val="24"/>
        </w:rPr>
      </w:pPr>
      <w:r>
        <w:rPr>
          <w:rFonts w:asciiTheme="minorHAnsi" w:hAnsiTheme="minorHAnsi" w:cstheme="minorHAnsi"/>
          <w:b w:val="0"/>
          <w:szCs w:val="24"/>
        </w:rPr>
        <w:t xml:space="preserve">Below are the steps for a </w:t>
      </w:r>
      <w:r>
        <w:rPr>
          <w:rFonts w:asciiTheme="minorHAnsi" w:hAnsiTheme="minorHAnsi" w:cstheme="minorHAnsi"/>
          <w:b w:val="0"/>
          <w:szCs w:val="24"/>
          <w:u w:val="single"/>
        </w:rPr>
        <w:t>new investigator</w:t>
      </w:r>
      <w:r w:rsidR="00DF2FA2">
        <w:rPr>
          <w:rFonts w:asciiTheme="minorHAnsi" w:hAnsiTheme="minorHAnsi" w:cstheme="minorHAnsi"/>
          <w:b w:val="0"/>
          <w:szCs w:val="24"/>
          <w:u w:val="single"/>
        </w:rPr>
        <w:t xml:space="preserve"> who has not previously conducted a study at </w:t>
      </w:r>
      <w:r>
        <w:rPr>
          <w:rFonts w:asciiTheme="minorHAnsi" w:hAnsiTheme="minorHAnsi" w:cstheme="minorHAnsi"/>
          <w:b w:val="0"/>
          <w:szCs w:val="24"/>
        </w:rPr>
        <w:t xml:space="preserve">the BRIDGE Center: </w:t>
      </w:r>
    </w:p>
    <w:p w14:paraId="23F37796" w14:textId="77777777" w:rsidR="00EF6DB1" w:rsidRDefault="00EF6DB1">
      <w:pPr>
        <w:pStyle w:val="Title"/>
        <w:jc w:val="left"/>
        <w:rPr>
          <w:rFonts w:asciiTheme="minorHAnsi" w:hAnsiTheme="minorHAnsi" w:cstheme="minorHAnsi"/>
          <w:b w:val="0"/>
          <w:szCs w:val="24"/>
        </w:rPr>
      </w:pPr>
    </w:p>
    <w:p w14:paraId="4E3F80DF" w14:textId="77777777" w:rsidR="00EF6DB1" w:rsidRDefault="006955B2">
      <w:pPr>
        <w:pStyle w:val="Title"/>
        <w:numPr>
          <w:ilvl w:val="0"/>
          <w:numId w:val="2"/>
        </w:numPr>
        <w:jc w:val="left"/>
      </w:pPr>
      <w:r>
        <w:rPr>
          <w:rFonts w:asciiTheme="minorHAnsi" w:hAnsiTheme="minorHAnsi" w:cstheme="minorHAnsi"/>
          <w:b w:val="0"/>
          <w:szCs w:val="24"/>
        </w:rPr>
        <w:t>Contact the Scientific Operations Director, John Pyles (</w:t>
      </w:r>
      <w:hyperlink r:id="rId29">
        <w:r>
          <w:rPr>
            <w:rStyle w:val="InternetLink"/>
            <w:rFonts w:asciiTheme="minorHAnsi" w:hAnsiTheme="minorHAnsi" w:cstheme="minorHAnsi"/>
            <w:b w:val="0"/>
            <w:szCs w:val="24"/>
          </w:rPr>
          <w:t>jpyles@cmu.edu</w:t>
        </w:r>
      </w:hyperlink>
      <w:r>
        <w:rPr>
          <w:rFonts w:asciiTheme="minorHAnsi" w:hAnsiTheme="minorHAnsi" w:cstheme="minorHAnsi"/>
          <w:b w:val="0"/>
          <w:szCs w:val="24"/>
        </w:rPr>
        <w:t>) to setup an introductory meeting and tour. Introductory meetings with the Co-Directors can also be arranged.</w:t>
      </w:r>
    </w:p>
    <w:p w14:paraId="753FBA82" w14:textId="77777777" w:rsidR="00EF6DB1" w:rsidRDefault="00EF6DB1">
      <w:pPr>
        <w:pStyle w:val="Title"/>
        <w:ind w:left="720"/>
        <w:jc w:val="left"/>
        <w:rPr>
          <w:rFonts w:asciiTheme="minorHAnsi" w:hAnsiTheme="minorHAnsi" w:cstheme="minorHAnsi"/>
          <w:b w:val="0"/>
          <w:szCs w:val="24"/>
        </w:rPr>
      </w:pPr>
    </w:p>
    <w:p w14:paraId="28E302B7" w14:textId="77777777" w:rsidR="00EF6DB1" w:rsidRDefault="006955B2">
      <w:pPr>
        <w:pStyle w:val="Title"/>
        <w:numPr>
          <w:ilvl w:val="0"/>
          <w:numId w:val="2"/>
        </w:numPr>
        <w:jc w:val="left"/>
        <w:rPr>
          <w:rFonts w:asciiTheme="minorHAnsi" w:hAnsiTheme="minorHAnsi" w:cstheme="minorHAnsi"/>
          <w:b w:val="0"/>
          <w:szCs w:val="24"/>
        </w:rPr>
      </w:pPr>
      <w:r>
        <w:rPr>
          <w:rFonts w:asciiTheme="minorHAnsi" w:hAnsiTheme="minorHAnsi" w:cstheme="minorHAnsi"/>
          <w:b w:val="0"/>
          <w:szCs w:val="24"/>
        </w:rPr>
        <w:t>Read this Policies and Procedures Manual thoroughly.</w:t>
      </w:r>
    </w:p>
    <w:p w14:paraId="27EBF921" w14:textId="77777777" w:rsidR="00EF6DB1" w:rsidRDefault="00EF6DB1">
      <w:pPr>
        <w:pStyle w:val="Title"/>
        <w:ind w:left="720"/>
        <w:jc w:val="left"/>
        <w:rPr>
          <w:rFonts w:asciiTheme="minorHAnsi" w:hAnsiTheme="minorHAnsi" w:cstheme="minorHAnsi"/>
          <w:b w:val="0"/>
          <w:szCs w:val="24"/>
        </w:rPr>
      </w:pPr>
    </w:p>
    <w:p w14:paraId="22C127E1" w14:textId="77777777" w:rsidR="00EF6DB1" w:rsidRDefault="006955B2">
      <w:pPr>
        <w:pStyle w:val="Title"/>
        <w:numPr>
          <w:ilvl w:val="0"/>
          <w:numId w:val="2"/>
        </w:numPr>
        <w:jc w:val="left"/>
        <w:rPr>
          <w:rFonts w:asciiTheme="minorHAnsi" w:hAnsiTheme="minorHAnsi" w:cstheme="minorHAnsi"/>
          <w:b w:val="0"/>
          <w:szCs w:val="24"/>
        </w:rPr>
      </w:pPr>
      <w:r>
        <w:rPr>
          <w:rFonts w:asciiTheme="minorHAnsi" w:hAnsiTheme="minorHAnsi" w:cstheme="minorHAnsi"/>
          <w:b w:val="0"/>
          <w:szCs w:val="24"/>
        </w:rPr>
        <w:t xml:space="preserve">Complete a Project Registration Application for your project. </w:t>
      </w:r>
    </w:p>
    <w:p w14:paraId="6723A1C0" w14:textId="77777777" w:rsidR="00EF6DB1" w:rsidRDefault="006955B2">
      <w:pPr>
        <w:pStyle w:val="Title"/>
        <w:ind w:left="1440"/>
        <w:jc w:val="left"/>
        <w:rPr>
          <w:rFonts w:asciiTheme="minorHAnsi" w:hAnsiTheme="minorHAnsi" w:cstheme="minorHAnsi"/>
          <w:b w:val="0"/>
          <w:szCs w:val="24"/>
        </w:rPr>
      </w:pPr>
      <w:r>
        <w:rPr>
          <w:rFonts w:asciiTheme="minorHAnsi" w:hAnsiTheme="minorHAnsi" w:cstheme="minorHAnsi"/>
          <w:b w:val="0"/>
          <w:i/>
          <w:szCs w:val="24"/>
        </w:rPr>
        <w:t xml:space="preserve">Note: </w:t>
      </w:r>
      <w:r>
        <w:rPr>
          <w:rFonts w:asciiTheme="minorHAnsi" w:hAnsiTheme="minorHAnsi" w:cstheme="minorHAnsi"/>
          <w:b w:val="0"/>
          <w:szCs w:val="24"/>
        </w:rPr>
        <w:t xml:space="preserve">The Scientific Operations Director is available for consultation regarding your project before you submit your application. </w:t>
      </w:r>
    </w:p>
    <w:p w14:paraId="5D0139BC" w14:textId="77777777" w:rsidR="00EF6DB1" w:rsidRDefault="00EF6DB1">
      <w:pPr>
        <w:pStyle w:val="Title"/>
        <w:jc w:val="left"/>
        <w:rPr>
          <w:rFonts w:asciiTheme="minorHAnsi" w:hAnsiTheme="minorHAnsi" w:cstheme="minorHAnsi"/>
          <w:b w:val="0"/>
          <w:szCs w:val="24"/>
        </w:rPr>
      </w:pPr>
    </w:p>
    <w:p w14:paraId="1310CC39" w14:textId="52B3AD92" w:rsidR="00EF6DB1" w:rsidRDefault="006955B2">
      <w:pPr>
        <w:pStyle w:val="Title"/>
        <w:numPr>
          <w:ilvl w:val="0"/>
          <w:numId w:val="2"/>
        </w:numPr>
        <w:jc w:val="left"/>
        <w:rPr>
          <w:rFonts w:asciiTheme="minorHAnsi" w:hAnsiTheme="minorHAnsi" w:cstheme="minorHAnsi"/>
          <w:b w:val="0"/>
          <w:szCs w:val="24"/>
        </w:rPr>
      </w:pPr>
      <w:r>
        <w:rPr>
          <w:rFonts w:asciiTheme="minorHAnsi" w:hAnsiTheme="minorHAnsi" w:cstheme="minorHAnsi"/>
          <w:b w:val="0"/>
          <w:szCs w:val="24"/>
        </w:rPr>
        <w:t>Arrange for Safety Training for yourself and your lab members</w:t>
      </w:r>
      <w:r w:rsidR="00686CAE">
        <w:rPr>
          <w:rFonts w:asciiTheme="minorHAnsi" w:hAnsiTheme="minorHAnsi" w:cstheme="minorHAnsi"/>
          <w:b w:val="0"/>
          <w:szCs w:val="24"/>
        </w:rPr>
        <w:t xml:space="preserve"> with the Scientific Operations Director</w:t>
      </w:r>
      <w:r>
        <w:rPr>
          <w:rFonts w:asciiTheme="minorHAnsi" w:hAnsiTheme="minorHAnsi" w:cstheme="minorHAnsi"/>
          <w:b w:val="0"/>
          <w:szCs w:val="24"/>
        </w:rPr>
        <w:t>.</w:t>
      </w:r>
    </w:p>
    <w:p w14:paraId="067761E7" w14:textId="77777777" w:rsidR="00EF6DB1" w:rsidRDefault="00EF6DB1">
      <w:pPr>
        <w:pStyle w:val="Title"/>
        <w:jc w:val="left"/>
        <w:rPr>
          <w:rFonts w:asciiTheme="minorHAnsi" w:hAnsiTheme="minorHAnsi" w:cstheme="minorHAnsi"/>
          <w:b w:val="0"/>
          <w:szCs w:val="24"/>
        </w:rPr>
      </w:pPr>
    </w:p>
    <w:p w14:paraId="2CF3A16D" w14:textId="77777777" w:rsidR="00EF6DB1" w:rsidRDefault="006955B2">
      <w:pPr>
        <w:pStyle w:val="Title"/>
        <w:numPr>
          <w:ilvl w:val="0"/>
          <w:numId w:val="2"/>
        </w:numPr>
        <w:jc w:val="left"/>
        <w:rPr>
          <w:rFonts w:asciiTheme="minorHAnsi" w:hAnsiTheme="minorHAnsi" w:cstheme="minorHAnsi"/>
          <w:b w:val="0"/>
          <w:szCs w:val="24"/>
        </w:rPr>
      </w:pPr>
      <w:r>
        <w:rPr>
          <w:rFonts w:asciiTheme="minorHAnsi" w:hAnsiTheme="minorHAnsi" w:cstheme="minorHAnsi"/>
          <w:b w:val="0"/>
          <w:szCs w:val="24"/>
        </w:rPr>
        <w:t>On receipt of approved IRB protocol and project approval by the BRIDGE, accounts will be setup for you and your lab members on:</w:t>
      </w:r>
    </w:p>
    <w:p w14:paraId="1984A984" w14:textId="77777777" w:rsidR="00EF6DB1" w:rsidRDefault="006955B2">
      <w:pPr>
        <w:pStyle w:val="Title"/>
        <w:numPr>
          <w:ilvl w:val="1"/>
          <w:numId w:val="2"/>
        </w:numPr>
        <w:jc w:val="left"/>
        <w:rPr>
          <w:rFonts w:asciiTheme="minorHAnsi" w:hAnsiTheme="minorHAnsi" w:cstheme="minorHAnsi"/>
          <w:b w:val="0"/>
          <w:szCs w:val="24"/>
        </w:rPr>
      </w:pPr>
      <w:r>
        <w:rPr>
          <w:rFonts w:asciiTheme="minorHAnsi" w:hAnsiTheme="minorHAnsi" w:cstheme="minorHAnsi"/>
          <w:b w:val="0"/>
          <w:szCs w:val="24"/>
        </w:rPr>
        <w:t>BRIDGE Scheduler System: Administered by Scott Kurdilla (kurdilla@cmu.edu)</w:t>
      </w:r>
    </w:p>
    <w:p w14:paraId="1167FB68" w14:textId="77777777" w:rsidR="00EF6DB1" w:rsidRDefault="006955B2">
      <w:pPr>
        <w:pStyle w:val="Title"/>
        <w:numPr>
          <w:ilvl w:val="1"/>
          <w:numId w:val="2"/>
        </w:numPr>
        <w:jc w:val="left"/>
        <w:rPr>
          <w:rFonts w:asciiTheme="minorHAnsi" w:hAnsiTheme="minorHAnsi" w:cstheme="minorHAnsi"/>
          <w:b w:val="0"/>
          <w:szCs w:val="24"/>
        </w:rPr>
      </w:pPr>
      <w:r>
        <w:rPr>
          <w:rFonts w:asciiTheme="minorHAnsi" w:hAnsiTheme="minorHAnsi" w:cstheme="minorHAnsi"/>
          <w:b w:val="0"/>
          <w:szCs w:val="24"/>
        </w:rPr>
        <w:t>BRIDGE Data Server: Administered by Vincent Sha (</w:t>
      </w:r>
      <w:r>
        <w:rPr>
          <w:rFonts w:asciiTheme="minorHAnsi" w:hAnsiTheme="minorHAnsi" w:cstheme="minorHAnsi"/>
          <w:b w:val="0"/>
          <w:szCs w:val="28"/>
        </w:rPr>
        <w:t>vks@andrew.cmu.edu)</w:t>
      </w:r>
    </w:p>
    <w:p w14:paraId="5D247F13" w14:textId="77777777" w:rsidR="00EF6DB1" w:rsidRDefault="006955B2">
      <w:pPr>
        <w:pStyle w:val="Title"/>
        <w:numPr>
          <w:ilvl w:val="1"/>
          <w:numId w:val="2"/>
        </w:numPr>
        <w:jc w:val="left"/>
        <w:rPr>
          <w:rFonts w:asciiTheme="minorHAnsi" w:hAnsiTheme="minorHAnsi" w:cstheme="minorHAnsi"/>
          <w:b w:val="0"/>
          <w:szCs w:val="24"/>
        </w:rPr>
      </w:pPr>
      <w:r>
        <w:rPr>
          <w:rFonts w:asciiTheme="minorHAnsi" w:hAnsiTheme="minorHAnsi" w:cstheme="minorHAnsi"/>
          <w:b w:val="0"/>
          <w:szCs w:val="24"/>
        </w:rPr>
        <w:t>You will be added to the BRIDGE email list.</w:t>
      </w:r>
    </w:p>
    <w:p w14:paraId="5C2BE1E1" w14:textId="77777777" w:rsidR="00EF6DB1" w:rsidRDefault="00EF6DB1">
      <w:pPr>
        <w:pStyle w:val="Title"/>
        <w:jc w:val="left"/>
        <w:rPr>
          <w:rFonts w:asciiTheme="minorHAnsi" w:hAnsiTheme="minorHAnsi" w:cstheme="minorHAnsi"/>
          <w:b w:val="0"/>
          <w:szCs w:val="24"/>
        </w:rPr>
      </w:pPr>
    </w:p>
    <w:p w14:paraId="1A8556BF" w14:textId="006C584F" w:rsidR="00EF6DB1" w:rsidRDefault="006955B2">
      <w:pPr>
        <w:pStyle w:val="Title"/>
        <w:numPr>
          <w:ilvl w:val="0"/>
          <w:numId w:val="2"/>
        </w:numPr>
        <w:jc w:val="left"/>
      </w:pPr>
      <w:r>
        <w:rPr>
          <w:rFonts w:asciiTheme="minorHAnsi" w:hAnsiTheme="minorHAnsi" w:cstheme="minorHAnsi"/>
          <w:b w:val="0"/>
          <w:szCs w:val="24"/>
        </w:rPr>
        <w:t xml:space="preserve">Provide grant funding and billing information to </w:t>
      </w:r>
      <w:r w:rsidR="00686CAE">
        <w:rPr>
          <w:rFonts w:asciiTheme="minorHAnsi" w:hAnsiTheme="minorHAnsi" w:cstheme="minorHAnsi"/>
          <w:b w:val="0"/>
          <w:szCs w:val="24"/>
        </w:rPr>
        <w:t>the Scientific Operations Director</w:t>
      </w:r>
      <w:r>
        <w:rPr>
          <w:rFonts w:asciiTheme="minorHAnsi" w:hAnsiTheme="minorHAnsi" w:cstheme="minorHAnsi"/>
          <w:b w:val="0"/>
          <w:szCs w:val="24"/>
        </w:rPr>
        <w:t xml:space="preserve"> (</w:t>
      </w:r>
      <w:hyperlink r:id="rId30">
        <w:r>
          <w:rPr>
            <w:rStyle w:val="InternetLink"/>
            <w:rFonts w:asciiTheme="minorHAnsi" w:hAnsiTheme="minorHAnsi" w:cstheme="minorHAnsi"/>
            <w:b w:val="0"/>
            <w:szCs w:val="24"/>
          </w:rPr>
          <w:t>jpyles@cmu.edu</w:t>
        </w:r>
      </w:hyperlink>
      <w:r>
        <w:rPr>
          <w:rFonts w:asciiTheme="minorHAnsi" w:hAnsiTheme="minorHAnsi" w:cstheme="minorHAnsi"/>
          <w:b w:val="0"/>
          <w:szCs w:val="24"/>
        </w:rPr>
        <w:t>) and</w:t>
      </w:r>
      <w:r w:rsidR="00686CAE">
        <w:rPr>
          <w:rFonts w:asciiTheme="minorHAnsi" w:hAnsiTheme="minorHAnsi" w:cstheme="minorHAnsi"/>
          <w:b w:val="0"/>
          <w:szCs w:val="24"/>
        </w:rPr>
        <w:t xml:space="preserve"> MR Technologist</w:t>
      </w:r>
      <w:r>
        <w:rPr>
          <w:rFonts w:asciiTheme="minorHAnsi" w:hAnsiTheme="minorHAnsi" w:cstheme="minorHAnsi"/>
          <w:b w:val="0"/>
          <w:szCs w:val="24"/>
        </w:rPr>
        <w:t xml:space="preserve"> (</w:t>
      </w:r>
      <w:hyperlink r:id="rId31">
        <w:r>
          <w:rPr>
            <w:rStyle w:val="InternetLink"/>
            <w:rFonts w:asciiTheme="minorHAnsi" w:hAnsiTheme="minorHAnsi" w:cstheme="minorHAnsi"/>
            <w:b w:val="0"/>
            <w:szCs w:val="24"/>
          </w:rPr>
          <w:t>kurdilla@cmu.edu</w:t>
        </w:r>
      </w:hyperlink>
      <w:r>
        <w:rPr>
          <w:rFonts w:asciiTheme="minorHAnsi" w:hAnsiTheme="minorHAnsi" w:cstheme="minorHAnsi"/>
          <w:b w:val="0"/>
          <w:szCs w:val="24"/>
        </w:rPr>
        <w:t>).</w:t>
      </w:r>
    </w:p>
    <w:p w14:paraId="085DA758" w14:textId="77777777" w:rsidR="00EF6DB1" w:rsidRDefault="00EF6DB1">
      <w:pPr>
        <w:pStyle w:val="Title"/>
        <w:jc w:val="left"/>
        <w:rPr>
          <w:rFonts w:asciiTheme="minorHAnsi" w:hAnsiTheme="minorHAnsi" w:cstheme="minorHAnsi"/>
          <w:b w:val="0"/>
          <w:szCs w:val="24"/>
        </w:rPr>
      </w:pPr>
    </w:p>
    <w:p w14:paraId="0BE9992A" w14:textId="77777777" w:rsidR="00EF6DB1" w:rsidRDefault="006955B2">
      <w:pPr>
        <w:pStyle w:val="Title"/>
        <w:numPr>
          <w:ilvl w:val="0"/>
          <w:numId w:val="2"/>
        </w:numPr>
        <w:jc w:val="left"/>
        <w:rPr>
          <w:rFonts w:asciiTheme="minorHAnsi" w:hAnsiTheme="minorHAnsi" w:cstheme="minorHAnsi"/>
          <w:b w:val="0"/>
          <w:szCs w:val="24"/>
        </w:rPr>
      </w:pPr>
      <w:r>
        <w:rPr>
          <w:rFonts w:asciiTheme="minorHAnsi" w:hAnsiTheme="minorHAnsi" w:cstheme="minorHAnsi"/>
          <w:b w:val="0"/>
          <w:szCs w:val="24"/>
        </w:rPr>
        <w:t>Meet with Scientific Operations Director to setup scanning protocols and experimental peripheral equipment.</w:t>
      </w:r>
    </w:p>
    <w:p w14:paraId="1BA58A98" w14:textId="77777777" w:rsidR="00EF6DB1" w:rsidRDefault="00EF6DB1">
      <w:pPr>
        <w:pStyle w:val="ListParagraph"/>
        <w:rPr>
          <w:rFonts w:asciiTheme="minorHAnsi" w:hAnsiTheme="minorHAnsi" w:cstheme="minorHAnsi"/>
        </w:rPr>
      </w:pPr>
    </w:p>
    <w:p w14:paraId="38C2B4BF" w14:textId="22B0EB88" w:rsidR="00EF6DB1" w:rsidRDefault="006955B2">
      <w:pPr>
        <w:pStyle w:val="ListParagraph"/>
      </w:pPr>
      <w:r>
        <w:rPr>
          <w:rFonts w:asciiTheme="minorHAnsi" w:hAnsiTheme="minorHAnsi" w:cstheme="minorHAnsi"/>
        </w:rPr>
        <w:t>Only when Steps 1-7 are completed can new investigators begin data collection at the BRIDGE Center.</w:t>
      </w:r>
    </w:p>
    <w:p w14:paraId="209CE0D3" w14:textId="77777777" w:rsidR="00EF6DB1" w:rsidRDefault="00EF6DB1">
      <w:pPr>
        <w:pStyle w:val="Title"/>
        <w:jc w:val="left"/>
        <w:rPr>
          <w:rFonts w:asciiTheme="minorHAnsi" w:hAnsiTheme="minorHAnsi" w:cstheme="minorHAnsi"/>
          <w:b w:val="0"/>
          <w:szCs w:val="24"/>
        </w:rPr>
      </w:pPr>
    </w:p>
    <w:p w14:paraId="3D69C589" w14:textId="77777777" w:rsidR="00EF6DB1" w:rsidRDefault="006955B2">
      <w:pPr>
        <w:rPr>
          <w:rFonts w:asciiTheme="minorHAnsi" w:eastAsia="Times" w:hAnsiTheme="minorHAnsi" w:cstheme="minorHAnsi"/>
        </w:rPr>
      </w:pPr>
      <w:r>
        <w:br w:type="page"/>
      </w:r>
    </w:p>
    <w:p w14:paraId="1DCBEC2B" w14:textId="77777777" w:rsidR="00EF6DB1" w:rsidRDefault="006955B2" w:rsidP="00D115BD">
      <w:pPr>
        <w:pStyle w:val="Heading2"/>
      </w:pPr>
      <w:bookmarkStart w:id="27" w:name="_Toc529202206"/>
      <w:r>
        <w:lastRenderedPageBreak/>
        <w:t>2.2</w:t>
      </w:r>
      <w:r>
        <w:tab/>
        <w:t>Project Registration Policy and Procedures</w:t>
      </w:r>
      <w:bookmarkEnd w:id="27"/>
    </w:p>
    <w:p w14:paraId="332FE778" w14:textId="77777777" w:rsidR="00EF6DB1" w:rsidRDefault="00EF6DB1">
      <w:pPr>
        <w:rPr>
          <w:rFonts w:asciiTheme="minorHAnsi" w:hAnsiTheme="minorHAnsi" w:cstheme="minorHAnsi"/>
        </w:rPr>
      </w:pPr>
    </w:p>
    <w:p w14:paraId="4FCFA2C3" w14:textId="77777777" w:rsidR="00EF6DB1" w:rsidRDefault="006955B2">
      <w:pPr>
        <w:pStyle w:val="NormalWeb"/>
        <w:spacing w:beforeAutospacing="0" w:afterAutospacing="0"/>
        <w:rPr>
          <w:rFonts w:asciiTheme="minorHAnsi" w:hAnsiTheme="minorHAnsi" w:cstheme="minorHAnsi"/>
        </w:rPr>
      </w:pPr>
      <w:r>
        <w:rPr>
          <w:rFonts w:asciiTheme="minorHAnsi" w:hAnsiTheme="minorHAnsi" w:cstheme="minorHAnsi"/>
          <w:color w:val="000000"/>
        </w:rPr>
        <w:t xml:space="preserve">To ensure safety, maintain thorough records, and facilitate high quality research, all research projects conducted at the BRIDGE Center must be reviewed and approved in accordance with the policies and procedures below. </w:t>
      </w:r>
    </w:p>
    <w:p w14:paraId="6BA3E735" w14:textId="77777777" w:rsidR="00EF6DB1" w:rsidRDefault="00EF6DB1">
      <w:pPr>
        <w:rPr>
          <w:rFonts w:asciiTheme="minorHAnsi" w:hAnsiTheme="minorHAnsi" w:cstheme="minorHAnsi"/>
        </w:rPr>
      </w:pPr>
    </w:p>
    <w:p w14:paraId="09E9CA54" w14:textId="77777777" w:rsidR="00EF6DB1" w:rsidRDefault="006955B2">
      <w:pPr>
        <w:pStyle w:val="NormalWeb"/>
        <w:spacing w:beforeAutospacing="0" w:afterAutospacing="0"/>
        <w:rPr>
          <w:rFonts w:asciiTheme="minorHAnsi" w:hAnsiTheme="minorHAnsi" w:cstheme="minorHAnsi"/>
        </w:rPr>
      </w:pPr>
      <w:r>
        <w:rPr>
          <w:rFonts w:asciiTheme="minorHAnsi" w:hAnsiTheme="minorHAnsi" w:cstheme="minorHAnsi"/>
          <w:b/>
          <w:bCs/>
          <w:color w:val="000000"/>
        </w:rPr>
        <w:t xml:space="preserve">Primary purpose: </w:t>
      </w:r>
      <w:r>
        <w:rPr>
          <w:rFonts w:asciiTheme="minorHAnsi" w:hAnsiTheme="minorHAnsi" w:cstheme="minorHAnsi"/>
          <w:color w:val="000000"/>
        </w:rPr>
        <w:t>To ensure that experimental procedures comply with BRIDGE Center policies and practices.  </w:t>
      </w:r>
    </w:p>
    <w:p w14:paraId="6903A58C" w14:textId="77777777" w:rsidR="00EF6DB1" w:rsidRDefault="00EF6DB1">
      <w:pPr>
        <w:rPr>
          <w:rFonts w:asciiTheme="minorHAnsi" w:hAnsiTheme="minorHAnsi" w:cstheme="minorHAnsi"/>
        </w:rPr>
      </w:pPr>
    </w:p>
    <w:p w14:paraId="4BF2CC11" w14:textId="77777777" w:rsidR="00EF6DB1" w:rsidRDefault="006955B2">
      <w:pPr>
        <w:pStyle w:val="NormalWeb"/>
        <w:spacing w:beforeAutospacing="0" w:afterAutospacing="0"/>
        <w:rPr>
          <w:rFonts w:asciiTheme="minorHAnsi" w:hAnsiTheme="minorHAnsi" w:cstheme="minorHAnsi"/>
        </w:rPr>
      </w:pPr>
      <w:r>
        <w:rPr>
          <w:rFonts w:asciiTheme="minorHAnsi" w:hAnsiTheme="minorHAnsi" w:cstheme="minorHAnsi"/>
          <w:b/>
          <w:bCs/>
          <w:color w:val="000000"/>
        </w:rPr>
        <w:t xml:space="preserve">Secondary purpose: </w:t>
      </w:r>
      <w:r>
        <w:rPr>
          <w:rFonts w:asciiTheme="minorHAnsi" w:hAnsiTheme="minorHAnsi" w:cstheme="minorHAnsi"/>
          <w:color w:val="000000"/>
        </w:rPr>
        <w:t xml:space="preserve">To provide advice and input on developing IRB protocols and experimental procedures with regard to safety issues, and best practices for effective research. </w:t>
      </w:r>
    </w:p>
    <w:p w14:paraId="3C8B8AB5" w14:textId="77777777" w:rsidR="00EF6DB1" w:rsidRDefault="00EF6DB1">
      <w:pPr>
        <w:rPr>
          <w:rFonts w:asciiTheme="minorHAnsi" w:hAnsiTheme="minorHAnsi" w:cstheme="minorHAnsi"/>
        </w:rPr>
      </w:pPr>
    </w:p>
    <w:p w14:paraId="5055161F" w14:textId="77777777" w:rsidR="00EF6DB1" w:rsidRDefault="006955B2">
      <w:pPr>
        <w:pStyle w:val="NormalWeb"/>
        <w:spacing w:beforeAutospacing="0" w:afterAutospacing="0"/>
        <w:rPr>
          <w:rFonts w:asciiTheme="minorHAnsi" w:hAnsiTheme="minorHAnsi" w:cstheme="minorHAnsi"/>
        </w:rPr>
      </w:pPr>
      <w:r>
        <w:rPr>
          <w:rFonts w:asciiTheme="minorHAnsi" w:hAnsiTheme="minorHAnsi" w:cstheme="minorHAnsi"/>
          <w:b/>
          <w:bCs/>
          <w:color w:val="000000"/>
        </w:rPr>
        <w:t xml:space="preserve">Definition of “Project”: </w:t>
      </w:r>
      <w:r>
        <w:rPr>
          <w:rFonts w:asciiTheme="minorHAnsi" w:hAnsiTheme="minorHAnsi" w:cstheme="minorHAnsi"/>
          <w:color w:val="000000"/>
        </w:rPr>
        <w:t xml:space="preserve">A project is any experiment or set of experiments that has research procedures defined by </w:t>
      </w:r>
      <w:r>
        <w:rPr>
          <w:rFonts w:asciiTheme="minorHAnsi" w:hAnsiTheme="minorHAnsi" w:cstheme="minorHAnsi"/>
          <w:color w:val="000000"/>
          <w:u w:val="single"/>
        </w:rPr>
        <w:t>one</w:t>
      </w:r>
      <w:r>
        <w:rPr>
          <w:rFonts w:asciiTheme="minorHAnsi" w:hAnsiTheme="minorHAnsi" w:cstheme="minorHAnsi"/>
          <w:color w:val="000000"/>
        </w:rPr>
        <w:t xml:space="preserve"> IRB protocol. If an IRB protocol is modified with regards to experimental procedures relevant to safety or experimental procedures at the MR center, that would constitute a new project, or a new version of the project, </w:t>
      </w:r>
      <w:r>
        <w:rPr>
          <w:rFonts w:asciiTheme="minorHAnsi" w:hAnsiTheme="minorHAnsi" w:cstheme="minorHAnsi"/>
          <w:i/>
          <w:iCs/>
          <w:color w:val="000000"/>
        </w:rPr>
        <w:t>and would require a new safety review</w:t>
      </w:r>
      <w:r>
        <w:rPr>
          <w:rFonts w:asciiTheme="minorHAnsi" w:hAnsiTheme="minorHAnsi" w:cstheme="minorHAnsi"/>
          <w:color w:val="000000"/>
        </w:rPr>
        <w:t>.</w:t>
      </w:r>
    </w:p>
    <w:p w14:paraId="6B3E9154" w14:textId="77777777" w:rsidR="00EF6DB1" w:rsidRDefault="00EF6DB1">
      <w:pPr>
        <w:rPr>
          <w:rFonts w:asciiTheme="minorHAnsi" w:hAnsiTheme="minorHAnsi" w:cstheme="minorHAnsi"/>
        </w:rPr>
      </w:pPr>
    </w:p>
    <w:p w14:paraId="5A5A3D33" w14:textId="57848B17" w:rsidR="00EF6DB1" w:rsidRDefault="006955B2">
      <w:pPr>
        <w:pStyle w:val="NormalWeb"/>
        <w:spacing w:beforeAutospacing="0" w:afterAutospacing="0"/>
      </w:pPr>
      <w:r>
        <w:rPr>
          <w:rFonts w:asciiTheme="minorHAnsi" w:hAnsiTheme="minorHAnsi" w:cstheme="minorHAnsi"/>
          <w:b/>
          <w:bCs/>
          <w:color w:val="000000"/>
        </w:rPr>
        <w:t xml:space="preserve">Definition of “Researcher”: </w:t>
      </w:r>
      <w:r>
        <w:rPr>
          <w:rFonts w:asciiTheme="minorHAnsi" w:hAnsiTheme="minorHAnsi" w:cstheme="minorHAnsi"/>
          <w:color w:val="000000"/>
        </w:rPr>
        <w:t>A researcher is any research staff who will be on premises at either of the BRIDGE Center locations and participating in human subject research activities. All researchers must be listed on the relevant IRB protocol for the research they are conducting, have participated in Safety Training</w:t>
      </w:r>
      <w:r w:rsidR="00112938">
        <w:rPr>
          <w:rFonts w:asciiTheme="minorHAnsi" w:hAnsiTheme="minorHAnsi" w:cstheme="minorHAnsi"/>
          <w:color w:val="000000"/>
        </w:rPr>
        <w:t xml:space="preserve"> and have a Safety Training Form on file</w:t>
      </w:r>
      <w:r>
        <w:rPr>
          <w:rFonts w:asciiTheme="minorHAnsi" w:hAnsiTheme="minorHAnsi" w:cstheme="minorHAnsi"/>
          <w:color w:val="000000"/>
        </w:rPr>
        <w:t xml:space="preserve">, and have signed the relevant EUA (if applicable). </w:t>
      </w:r>
    </w:p>
    <w:p w14:paraId="52EAA6C4" w14:textId="77777777" w:rsidR="00EF6DB1" w:rsidRDefault="00EF6DB1">
      <w:pPr>
        <w:rPr>
          <w:rFonts w:asciiTheme="minorHAnsi" w:hAnsiTheme="minorHAnsi" w:cstheme="minorHAnsi"/>
        </w:rPr>
      </w:pPr>
    </w:p>
    <w:p w14:paraId="0F0C93DC" w14:textId="77777777" w:rsidR="00EF6DB1" w:rsidRDefault="006955B2">
      <w:pPr>
        <w:pStyle w:val="NormalWeb"/>
        <w:spacing w:beforeAutospacing="0" w:afterAutospacing="0"/>
        <w:rPr>
          <w:rFonts w:asciiTheme="minorHAnsi" w:hAnsiTheme="minorHAnsi" w:cstheme="minorHAnsi"/>
        </w:rPr>
      </w:pPr>
      <w:r>
        <w:rPr>
          <w:rFonts w:asciiTheme="minorHAnsi" w:hAnsiTheme="minorHAnsi" w:cstheme="minorHAnsi"/>
          <w:b/>
          <w:bCs/>
          <w:color w:val="000000"/>
        </w:rPr>
        <w:t xml:space="preserve">Project Registration Approval and IRB Approval: </w:t>
      </w:r>
      <w:r>
        <w:rPr>
          <w:rFonts w:asciiTheme="minorHAnsi" w:hAnsiTheme="minorHAnsi" w:cstheme="minorHAnsi"/>
          <w:color w:val="000000"/>
        </w:rPr>
        <w:t xml:space="preserve">After 11/1/18 it is strongly suggested that researchers obtain Project Registration approval </w:t>
      </w:r>
      <w:r>
        <w:rPr>
          <w:rFonts w:asciiTheme="minorHAnsi" w:hAnsiTheme="minorHAnsi" w:cstheme="minorHAnsi"/>
          <w:i/>
          <w:iCs/>
          <w:color w:val="000000"/>
        </w:rPr>
        <w:t>before submitting the project IRB application</w:t>
      </w:r>
      <w:r>
        <w:rPr>
          <w:rFonts w:asciiTheme="minorHAnsi" w:hAnsiTheme="minorHAnsi" w:cstheme="minorHAnsi"/>
          <w:color w:val="000000"/>
        </w:rPr>
        <w:t xml:space="preserve">. This allows any necessary revisions to experimental procedures to be made before the IRB process is started. </w:t>
      </w:r>
      <w:r>
        <w:rPr>
          <w:rFonts w:asciiTheme="minorHAnsi" w:hAnsiTheme="minorHAnsi" w:cstheme="minorHAnsi"/>
          <w:b/>
          <w:bCs/>
          <w:i/>
          <w:iCs/>
          <w:color w:val="000000"/>
        </w:rPr>
        <w:t xml:space="preserve">Only </w:t>
      </w:r>
      <w:r>
        <w:rPr>
          <w:rFonts w:asciiTheme="minorHAnsi" w:hAnsiTheme="minorHAnsi" w:cstheme="minorHAnsi"/>
          <w:b/>
          <w:bCs/>
          <w:i/>
          <w:iCs/>
          <w:color w:val="000000"/>
          <w:u w:val="single"/>
        </w:rPr>
        <w:t>approved</w:t>
      </w:r>
      <w:r>
        <w:rPr>
          <w:rFonts w:asciiTheme="minorHAnsi" w:hAnsiTheme="minorHAnsi" w:cstheme="minorHAnsi"/>
          <w:b/>
          <w:bCs/>
          <w:i/>
          <w:iCs/>
          <w:color w:val="000000"/>
        </w:rPr>
        <w:t xml:space="preserve"> Registered Projects can be conducted at the BRIDGE Center, regardless of IRB protocol approval.</w:t>
      </w:r>
    </w:p>
    <w:p w14:paraId="70910C8D" w14:textId="77777777" w:rsidR="00EF6DB1" w:rsidRDefault="00EF6DB1">
      <w:pPr>
        <w:spacing w:after="240"/>
        <w:rPr>
          <w:rFonts w:asciiTheme="minorHAnsi" w:hAnsiTheme="minorHAnsi" w:cstheme="minorHAnsi"/>
        </w:rPr>
      </w:pPr>
    </w:p>
    <w:p w14:paraId="079B6ED1" w14:textId="77777777" w:rsidR="00EF6DB1" w:rsidRDefault="006955B2">
      <w:pPr>
        <w:pStyle w:val="NormalWeb"/>
        <w:spacing w:beforeAutospacing="0" w:afterAutospacing="0"/>
        <w:outlineLvl w:val="0"/>
        <w:rPr>
          <w:rFonts w:asciiTheme="minorHAnsi" w:hAnsiTheme="minorHAnsi" w:cstheme="minorHAnsi"/>
        </w:rPr>
      </w:pPr>
      <w:r>
        <w:rPr>
          <w:rFonts w:asciiTheme="minorHAnsi" w:hAnsiTheme="minorHAnsi" w:cstheme="minorHAnsi"/>
          <w:b/>
          <w:bCs/>
          <w:color w:val="000000"/>
          <w:u w:val="single"/>
        </w:rPr>
        <w:t>Types of Review</w:t>
      </w:r>
    </w:p>
    <w:p w14:paraId="70F7097C" w14:textId="77777777" w:rsidR="00EF6DB1" w:rsidRDefault="00EF6DB1">
      <w:pPr>
        <w:rPr>
          <w:rFonts w:asciiTheme="minorHAnsi" w:hAnsiTheme="minorHAnsi" w:cstheme="minorHAnsi"/>
        </w:rPr>
      </w:pPr>
    </w:p>
    <w:p w14:paraId="5033D7C7" w14:textId="77777777" w:rsidR="00EF6DB1" w:rsidRDefault="006955B2">
      <w:pPr>
        <w:pStyle w:val="NormalWeb"/>
        <w:spacing w:beforeAutospacing="0" w:afterAutospacing="0"/>
        <w:ind w:left="720"/>
        <w:rPr>
          <w:rFonts w:asciiTheme="minorHAnsi" w:hAnsiTheme="minorHAnsi" w:cstheme="minorHAnsi"/>
        </w:rPr>
      </w:pPr>
      <w:r>
        <w:rPr>
          <w:rFonts w:asciiTheme="minorHAnsi" w:hAnsiTheme="minorHAnsi" w:cstheme="minorHAnsi"/>
          <w:b/>
          <w:bCs/>
          <w:color w:val="000000"/>
        </w:rPr>
        <w:t xml:space="preserve">Expedited Review: </w:t>
      </w:r>
      <w:r>
        <w:rPr>
          <w:rFonts w:asciiTheme="minorHAnsi" w:hAnsiTheme="minorHAnsi" w:cstheme="minorHAnsi"/>
          <w:color w:val="000000"/>
        </w:rPr>
        <w:t>For projects where the associated IRB protocol falls in the “Expedited” category, the project will be reviewed and approved by the Scientific Operations Director or a person designated by the Scientific Operations Director. The targeted turnaround time for an Expedited Review is 5 business days or less.</w:t>
      </w:r>
    </w:p>
    <w:p w14:paraId="6FE9BF56" w14:textId="77777777" w:rsidR="00EF6DB1" w:rsidRDefault="00EF6DB1">
      <w:pPr>
        <w:rPr>
          <w:rFonts w:asciiTheme="minorHAnsi" w:hAnsiTheme="minorHAnsi" w:cstheme="minorHAnsi"/>
        </w:rPr>
      </w:pPr>
    </w:p>
    <w:p w14:paraId="755E4278" w14:textId="12D8E622" w:rsidR="00EF6DB1" w:rsidRDefault="006955B2">
      <w:pPr>
        <w:pStyle w:val="NormalWeb"/>
        <w:spacing w:beforeAutospacing="0" w:afterAutospacing="0"/>
        <w:ind w:left="720"/>
        <w:rPr>
          <w:rFonts w:asciiTheme="minorHAnsi" w:hAnsiTheme="minorHAnsi" w:cstheme="minorHAnsi"/>
        </w:rPr>
      </w:pPr>
      <w:r>
        <w:rPr>
          <w:rFonts w:asciiTheme="minorHAnsi" w:hAnsiTheme="minorHAnsi" w:cstheme="minorHAnsi"/>
          <w:b/>
          <w:bCs/>
          <w:color w:val="000000"/>
        </w:rPr>
        <w:t>Full Review:</w:t>
      </w:r>
      <w:r>
        <w:rPr>
          <w:rFonts w:asciiTheme="minorHAnsi" w:hAnsiTheme="minorHAnsi" w:cstheme="minorHAnsi"/>
          <w:color w:val="000000"/>
        </w:rPr>
        <w:t xml:space="preserve"> Projects where the associated IRB protocol falls into the “full board” category will be reviewed and approved by a quorum of the full Safety Committee. Full Safety Review may also be required if a project introduces experimental procedure</w:t>
      </w:r>
      <w:r w:rsidR="00112938">
        <w:rPr>
          <w:rFonts w:asciiTheme="minorHAnsi" w:hAnsiTheme="minorHAnsi" w:cstheme="minorHAnsi"/>
          <w:color w:val="000000"/>
        </w:rPr>
        <w:t xml:space="preserve"> that is new to the center</w:t>
      </w:r>
      <w:r>
        <w:rPr>
          <w:rFonts w:asciiTheme="minorHAnsi" w:hAnsiTheme="minorHAnsi" w:cstheme="minorHAnsi"/>
          <w:color w:val="000000"/>
        </w:rPr>
        <w:t>, a new piece of experimental equipment, involves a high risk population, or if there is an experimental procedure the Scientific Operations Director feels requires the input of the full committee. The targeted turnaround time for an Expedited Safety Review is 10 business days or less.</w:t>
      </w:r>
    </w:p>
    <w:p w14:paraId="0B5BD9FF" w14:textId="77777777" w:rsidR="00EF6DB1" w:rsidRDefault="006955B2">
      <w:pPr>
        <w:spacing w:after="240"/>
        <w:rPr>
          <w:rFonts w:asciiTheme="minorHAnsi" w:hAnsiTheme="minorHAnsi" w:cstheme="minorHAnsi"/>
          <w:sz w:val="28"/>
          <w:szCs w:val="28"/>
        </w:rPr>
      </w:pPr>
      <w:r>
        <w:rPr>
          <w:rFonts w:asciiTheme="minorHAnsi" w:hAnsiTheme="minorHAnsi" w:cstheme="minorHAnsi"/>
          <w:b/>
          <w:bCs/>
          <w:i/>
          <w:iCs/>
          <w:color w:val="000000"/>
          <w:sz w:val="28"/>
          <w:szCs w:val="28"/>
        </w:rPr>
        <w:lastRenderedPageBreak/>
        <w:t>Project Registration Instructions</w:t>
      </w:r>
    </w:p>
    <w:p w14:paraId="5DC6C4BB" w14:textId="77777777" w:rsidR="00EF6DB1" w:rsidRDefault="006955B2">
      <w:pPr>
        <w:pStyle w:val="NormalWeb"/>
        <w:numPr>
          <w:ilvl w:val="0"/>
          <w:numId w:val="7"/>
        </w:numPr>
        <w:spacing w:beforeAutospacing="0" w:afterAutospacing="0"/>
        <w:textAlignment w:val="baseline"/>
        <w:rPr>
          <w:rFonts w:asciiTheme="minorHAnsi" w:hAnsiTheme="minorHAnsi" w:cstheme="minorHAnsi"/>
          <w:b/>
          <w:bCs/>
          <w:color w:val="000000"/>
        </w:rPr>
      </w:pPr>
      <w:r>
        <w:rPr>
          <w:rFonts w:asciiTheme="minorHAnsi" w:hAnsiTheme="minorHAnsi" w:cstheme="minorHAnsi"/>
          <w:b/>
          <w:bCs/>
          <w:color w:val="000000"/>
        </w:rPr>
        <w:t>Assemble a Project Application Packet.</w:t>
      </w:r>
    </w:p>
    <w:p w14:paraId="72B9CBD4" w14:textId="77777777" w:rsidR="007E0550" w:rsidRDefault="007E0550">
      <w:pPr>
        <w:pStyle w:val="NormalWeb"/>
        <w:spacing w:beforeAutospacing="0" w:afterAutospacing="0"/>
        <w:ind w:firstLine="360"/>
        <w:rPr>
          <w:rFonts w:asciiTheme="minorHAnsi" w:hAnsiTheme="minorHAnsi" w:cstheme="minorHAnsi"/>
          <w:color w:val="000000"/>
        </w:rPr>
      </w:pPr>
    </w:p>
    <w:p w14:paraId="283D0972" w14:textId="77777777" w:rsidR="00EF6DB1" w:rsidRDefault="006955B2">
      <w:pPr>
        <w:pStyle w:val="NormalWeb"/>
        <w:spacing w:beforeAutospacing="0" w:afterAutospacing="0"/>
        <w:ind w:firstLine="360"/>
        <w:rPr>
          <w:rFonts w:asciiTheme="minorHAnsi" w:hAnsiTheme="minorHAnsi" w:cstheme="minorHAnsi"/>
          <w:color w:val="000000"/>
        </w:rPr>
      </w:pPr>
      <w:r>
        <w:rPr>
          <w:rFonts w:asciiTheme="minorHAnsi" w:hAnsiTheme="minorHAnsi" w:cstheme="minorHAnsi"/>
          <w:color w:val="000000"/>
        </w:rPr>
        <w:t>Contents:</w:t>
      </w:r>
    </w:p>
    <w:p w14:paraId="48A01E60" w14:textId="32735897" w:rsidR="00EF6DB1" w:rsidRDefault="006955B2">
      <w:pPr>
        <w:pStyle w:val="NormalWeb"/>
        <w:numPr>
          <w:ilvl w:val="0"/>
          <w:numId w:val="8"/>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Project Application Form</w:t>
      </w:r>
      <w:r w:rsidR="00E84554">
        <w:rPr>
          <w:rFonts w:asciiTheme="minorHAnsi" w:hAnsiTheme="minorHAnsi" w:cstheme="minorHAnsi"/>
          <w:color w:val="000000"/>
        </w:rPr>
        <w:t xml:space="preserve"> (Appendix B)</w:t>
      </w:r>
    </w:p>
    <w:p w14:paraId="41BA190C" w14:textId="77777777" w:rsidR="00EF6DB1" w:rsidRDefault="006955B2">
      <w:pPr>
        <w:pStyle w:val="NormalWeb"/>
        <w:numPr>
          <w:ilvl w:val="0"/>
          <w:numId w:val="8"/>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 xml:space="preserve">IRB Protocol Text </w:t>
      </w:r>
      <w:r>
        <w:rPr>
          <w:rFonts w:asciiTheme="minorHAnsi" w:hAnsiTheme="minorHAnsi" w:cstheme="minorHAnsi"/>
          <w:i/>
          <w:iCs/>
          <w:color w:val="000000"/>
        </w:rPr>
        <w:t>(Either draft text which is preferred, or submitted or approved text. Make a pdf from the “View Printer Version” in CMU SPARCS and also attach any additional document you have included such as draft consent form, screening form, equipment description, etc.)</w:t>
      </w:r>
    </w:p>
    <w:p w14:paraId="1B5FC8D7" w14:textId="77777777" w:rsidR="00EF6DB1" w:rsidRDefault="006955B2">
      <w:pPr>
        <w:pStyle w:val="NormalWeb"/>
        <w:numPr>
          <w:ilvl w:val="0"/>
          <w:numId w:val="8"/>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 xml:space="preserve">Additional notes or explanations of procedures </w:t>
      </w:r>
      <w:r>
        <w:rPr>
          <w:rFonts w:asciiTheme="minorHAnsi" w:hAnsiTheme="minorHAnsi" w:cstheme="minorHAnsi"/>
          <w:i/>
          <w:iCs/>
          <w:color w:val="000000"/>
        </w:rPr>
        <w:t>(optional).</w:t>
      </w:r>
      <w:r>
        <w:rPr>
          <w:rFonts w:asciiTheme="minorHAnsi" w:hAnsiTheme="minorHAnsi" w:cstheme="minorHAnsi"/>
          <w:color w:val="000000"/>
        </w:rPr>
        <w:t xml:space="preserve">  </w:t>
      </w:r>
    </w:p>
    <w:p w14:paraId="44A88DA9" w14:textId="77777777" w:rsidR="00EF6DB1" w:rsidRDefault="006955B2">
      <w:pPr>
        <w:pStyle w:val="NormalWeb"/>
        <w:numPr>
          <w:ilvl w:val="0"/>
          <w:numId w:val="8"/>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Safety procedures for any new equipment or atypical experimental methods</w:t>
      </w:r>
      <w:r>
        <w:rPr>
          <w:rFonts w:asciiTheme="minorHAnsi" w:hAnsiTheme="minorHAnsi" w:cstheme="minorHAnsi"/>
          <w:i/>
          <w:iCs/>
          <w:color w:val="000000"/>
        </w:rPr>
        <w:t xml:space="preserve"> (if necessary).</w:t>
      </w:r>
    </w:p>
    <w:p w14:paraId="114F7705" w14:textId="77777777" w:rsidR="00EF6DB1" w:rsidRDefault="00EF6DB1">
      <w:pPr>
        <w:rPr>
          <w:rFonts w:asciiTheme="minorHAnsi" w:hAnsiTheme="minorHAnsi" w:cstheme="minorHAnsi"/>
        </w:rPr>
      </w:pPr>
    </w:p>
    <w:p w14:paraId="3095C080" w14:textId="77777777" w:rsidR="00EF6DB1" w:rsidRDefault="006955B2">
      <w:pPr>
        <w:pStyle w:val="NormalWeb"/>
        <w:spacing w:beforeAutospacing="0" w:afterAutospacing="0"/>
        <w:ind w:left="1440"/>
        <w:rPr>
          <w:rFonts w:asciiTheme="minorHAnsi" w:hAnsiTheme="minorHAnsi" w:cstheme="minorHAnsi"/>
        </w:rPr>
      </w:pPr>
      <w:r>
        <w:rPr>
          <w:rFonts w:asciiTheme="minorHAnsi" w:hAnsiTheme="minorHAnsi" w:cstheme="minorHAnsi"/>
          <w:i/>
          <w:iCs/>
          <w:color w:val="000000"/>
        </w:rPr>
        <w:t>Note: The Scientific Operations Director is available for consultation and advice to assist with any aspect of the Project Application packet.</w:t>
      </w:r>
    </w:p>
    <w:p w14:paraId="7C06C57D" w14:textId="77777777" w:rsidR="00EF6DB1" w:rsidRDefault="00EF6DB1">
      <w:pPr>
        <w:rPr>
          <w:rFonts w:asciiTheme="minorHAnsi" w:hAnsiTheme="minorHAnsi" w:cstheme="minorHAnsi"/>
        </w:rPr>
      </w:pPr>
    </w:p>
    <w:p w14:paraId="2AD34831" w14:textId="01960E21" w:rsidR="00EF6DB1" w:rsidRDefault="006955B2">
      <w:pPr>
        <w:pStyle w:val="NormalWeb"/>
        <w:numPr>
          <w:ilvl w:val="0"/>
          <w:numId w:val="7"/>
        </w:numPr>
        <w:spacing w:beforeAutospacing="0" w:afterAutospacing="0"/>
        <w:textAlignment w:val="baseline"/>
        <w:rPr>
          <w:rFonts w:asciiTheme="minorHAnsi" w:hAnsiTheme="minorHAnsi" w:cstheme="minorHAnsi"/>
          <w:b/>
          <w:bCs/>
          <w:color w:val="000000"/>
        </w:rPr>
      </w:pPr>
      <w:r>
        <w:rPr>
          <w:rFonts w:asciiTheme="minorHAnsi" w:hAnsiTheme="minorHAnsi" w:cstheme="minorHAnsi"/>
          <w:b/>
          <w:bCs/>
          <w:color w:val="000000"/>
        </w:rPr>
        <w:t>Submit the Project Applicatio</w:t>
      </w:r>
      <w:r w:rsidR="00D62ECC">
        <w:rPr>
          <w:rFonts w:asciiTheme="minorHAnsi" w:hAnsiTheme="minorHAnsi" w:cstheme="minorHAnsi"/>
          <w:b/>
          <w:bCs/>
          <w:color w:val="000000"/>
        </w:rPr>
        <w:t xml:space="preserve">n Packet to </w:t>
      </w:r>
      <w:r w:rsidR="007E0550">
        <w:rPr>
          <w:rFonts w:asciiTheme="minorHAnsi" w:hAnsiTheme="minorHAnsi" w:cstheme="minorHAnsi"/>
          <w:b/>
          <w:bCs/>
          <w:color w:val="000000"/>
        </w:rPr>
        <w:t xml:space="preserve">the Scientific Operations Director, </w:t>
      </w:r>
      <w:r w:rsidR="00D62ECC">
        <w:rPr>
          <w:rFonts w:asciiTheme="minorHAnsi" w:hAnsiTheme="minorHAnsi" w:cstheme="minorHAnsi"/>
          <w:b/>
          <w:bCs/>
          <w:color w:val="000000"/>
        </w:rPr>
        <w:t xml:space="preserve">John Pyles </w:t>
      </w:r>
      <w:r>
        <w:rPr>
          <w:rFonts w:asciiTheme="minorHAnsi" w:hAnsiTheme="minorHAnsi" w:cstheme="minorHAnsi"/>
          <w:b/>
          <w:bCs/>
          <w:color w:val="000000"/>
        </w:rPr>
        <w:t>via email</w:t>
      </w:r>
      <w:r w:rsidR="00D62ECC">
        <w:rPr>
          <w:rFonts w:asciiTheme="minorHAnsi" w:hAnsiTheme="minorHAnsi" w:cstheme="minorHAnsi"/>
          <w:b/>
          <w:bCs/>
          <w:color w:val="000000"/>
        </w:rPr>
        <w:t xml:space="preserve"> (</w:t>
      </w:r>
      <w:hyperlink r:id="rId32" w:history="1">
        <w:r w:rsidR="00D62ECC" w:rsidRPr="00D07A33">
          <w:rPr>
            <w:rStyle w:val="Hyperlink"/>
            <w:rFonts w:asciiTheme="minorHAnsi" w:hAnsiTheme="minorHAnsi" w:cstheme="minorHAnsi"/>
            <w:b/>
            <w:bCs/>
          </w:rPr>
          <w:t>jpyles@cmu.edu</w:t>
        </w:r>
      </w:hyperlink>
      <w:r w:rsidR="00D62ECC">
        <w:rPr>
          <w:rFonts w:asciiTheme="minorHAnsi" w:hAnsiTheme="minorHAnsi" w:cstheme="minorHAnsi"/>
          <w:b/>
          <w:bCs/>
          <w:color w:val="000000"/>
        </w:rPr>
        <w:t>)</w:t>
      </w:r>
      <w:r>
        <w:rPr>
          <w:rFonts w:asciiTheme="minorHAnsi" w:hAnsiTheme="minorHAnsi" w:cstheme="minorHAnsi"/>
          <w:b/>
          <w:bCs/>
          <w:color w:val="000000"/>
        </w:rPr>
        <w:t>.</w:t>
      </w:r>
    </w:p>
    <w:p w14:paraId="06855C57" w14:textId="77777777" w:rsidR="00EF6DB1" w:rsidRDefault="00EF6DB1">
      <w:pPr>
        <w:rPr>
          <w:rFonts w:asciiTheme="minorHAnsi" w:hAnsiTheme="minorHAnsi" w:cstheme="minorHAnsi"/>
        </w:rPr>
      </w:pPr>
    </w:p>
    <w:p w14:paraId="45343598" w14:textId="5FD7BEA6" w:rsidR="00EF6DB1" w:rsidRDefault="006955B2">
      <w:pPr>
        <w:pStyle w:val="NormalWeb"/>
        <w:numPr>
          <w:ilvl w:val="0"/>
          <w:numId w:val="7"/>
        </w:numPr>
        <w:spacing w:beforeAutospacing="0" w:afterAutospacing="0"/>
        <w:textAlignment w:val="baseline"/>
      </w:pPr>
      <w:r>
        <w:rPr>
          <w:rFonts w:asciiTheme="minorHAnsi" w:hAnsiTheme="minorHAnsi" w:cstheme="minorHAnsi"/>
          <w:b/>
          <w:bCs/>
          <w:color w:val="000000"/>
        </w:rPr>
        <w:t xml:space="preserve">If the research group is from Pitt (or other non-CMU institution), the Scientific Operations Director will return an External User Agreement (EUA) to the PI to begin the EUA process. </w:t>
      </w:r>
      <w:r>
        <w:rPr>
          <w:rFonts w:asciiTheme="minorHAnsi" w:hAnsiTheme="minorHAnsi" w:cstheme="minorHAnsi"/>
          <w:b/>
          <w:bCs/>
          <w:color w:val="000000"/>
          <w:u w:val="single"/>
        </w:rPr>
        <w:t>Follow the EUA instructions</w:t>
      </w:r>
      <w:r w:rsidR="007E0550">
        <w:rPr>
          <w:rFonts w:asciiTheme="minorHAnsi" w:hAnsiTheme="minorHAnsi" w:cstheme="minorHAnsi"/>
          <w:b/>
          <w:bCs/>
          <w:color w:val="000000"/>
          <w:u w:val="single"/>
        </w:rPr>
        <w:t xml:space="preserve"> in Section 2.3</w:t>
      </w:r>
      <w:r>
        <w:rPr>
          <w:rFonts w:asciiTheme="minorHAnsi" w:hAnsiTheme="minorHAnsi" w:cstheme="minorHAnsi"/>
          <w:b/>
          <w:bCs/>
          <w:color w:val="000000"/>
          <w:u w:val="single"/>
        </w:rPr>
        <w:t>.</w:t>
      </w:r>
    </w:p>
    <w:p w14:paraId="7EF8E6B3" w14:textId="77777777" w:rsidR="00EF6DB1" w:rsidRDefault="00EF6DB1">
      <w:pPr>
        <w:rPr>
          <w:rFonts w:asciiTheme="minorHAnsi" w:hAnsiTheme="minorHAnsi" w:cstheme="minorHAnsi"/>
        </w:rPr>
      </w:pPr>
    </w:p>
    <w:p w14:paraId="2DB7631B" w14:textId="77777777" w:rsidR="00EF6DB1" w:rsidRDefault="006955B2">
      <w:pPr>
        <w:pStyle w:val="NormalWeb"/>
        <w:numPr>
          <w:ilvl w:val="0"/>
          <w:numId w:val="7"/>
        </w:numPr>
        <w:spacing w:beforeAutospacing="0" w:afterAutospacing="0"/>
        <w:textAlignment w:val="baseline"/>
        <w:rPr>
          <w:rFonts w:asciiTheme="minorHAnsi" w:hAnsiTheme="minorHAnsi" w:cstheme="minorHAnsi"/>
          <w:b/>
          <w:bCs/>
          <w:color w:val="000000"/>
        </w:rPr>
      </w:pPr>
      <w:r>
        <w:rPr>
          <w:rFonts w:asciiTheme="minorHAnsi" w:hAnsiTheme="minorHAnsi" w:cstheme="minorHAnsi"/>
          <w:b/>
          <w:bCs/>
          <w:color w:val="000000"/>
        </w:rPr>
        <w:t>The Application Packet undergoes either Expedited or Full Review as defined above.</w:t>
      </w:r>
    </w:p>
    <w:p w14:paraId="6F61C2DF" w14:textId="77777777" w:rsidR="00EF6DB1" w:rsidRDefault="006955B2">
      <w:pPr>
        <w:pStyle w:val="NormalWeb"/>
        <w:spacing w:beforeAutospacing="0" w:afterAutospacing="0"/>
        <w:ind w:left="720" w:firstLine="720"/>
        <w:rPr>
          <w:rFonts w:asciiTheme="minorHAnsi" w:hAnsiTheme="minorHAnsi" w:cstheme="minorHAnsi"/>
        </w:rPr>
      </w:pPr>
      <w:r>
        <w:rPr>
          <w:rFonts w:asciiTheme="minorHAnsi" w:hAnsiTheme="minorHAnsi" w:cstheme="minorHAnsi"/>
          <w:i/>
          <w:iCs/>
          <w:color w:val="000000"/>
          <w:u w:val="single"/>
        </w:rPr>
        <w:t>If necessary:</w:t>
      </w:r>
      <w:r>
        <w:rPr>
          <w:rFonts w:asciiTheme="minorHAnsi" w:hAnsiTheme="minorHAnsi" w:cstheme="minorHAnsi"/>
          <w:color w:val="000000"/>
        </w:rPr>
        <w:t xml:space="preserve"> Comments are returned and the application is revised.</w:t>
      </w:r>
    </w:p>
    <w:p w14:paraId="147DCA78" w14:textId="77777777" w:rsidR="00EF6DB1" w:rsidRDefault="00EF6DB1">
      <w:pPr>
        <w:rPr>
          <w:rFonts w:asciiTheme="minorHAnsi" w:hAnsiTheme="minorHAnsi" w:cstheme="minorHAnsi"/>
        </w:rPr>
      </w:pPr>
    </w:p>
    <w:p w14:paraId="38CD0EF9" w14:textId="77777777" w:rsidR="00EF6DB1" w:rsidRDefault="006955B2">
      <w:pPr>
        <w:pStyle w:val="NormalWeb"/>
        <w:numPr>
          <w:ilvl w:val="0"/>
          <w:numId w:val="7"/>
        </w:numPr>
        <w:spacing w:beforeAutospacing="0" w:afterAutospacing="0"/>
        <w:textAlignment w:val="baseline"/>
        <w:rPr>
          <w:rFonts w:asciiTheme="minorHAnsi" w:hAnsiTheme="minorHAnsi" w:cstheme="minorHAnsi"/>
          <w:b/>
          <w:bCs/>
          <w:color w:val="000000"/>
        </w:rPr>
      </w:pPr>
      <w:r>
        <w:rPr>
          <w:rFonts w:asciiTheme="minorHAnsi" w:hAnsiTheme="minorHAnsi" w:cstheme="minorHAnsi"/>
          <w:b/>
          <w:bCs/>
          <w:color w:val="000000"/>
        </w:rPr>
        <w:t>Application is approved.</w:t>
      </w:r>
    </w:p>
    <w:p w14:paraId="2DC434D5" w14:textId="77777777" w:rsidR="00EF6DB1" w:rsidRDefault="00EF6DB1">
      <w:pPr>
        <w:rPr>
          <w:rFonts w:asciiTheme="minorHAnsi" w:hAnsiTheme="minorHAnsi" w:cstheme="minorHAnsi"/>
        </w:rPr>
      </w:pPr>
    </w:p>
    <w:p w14:paraId="5B2BA911" w14:textId="77777777" w:rsidR="00EF6DB1" w:rsidRDefault="006955B2">
      <w:pPr>
        <w:pStyle w:val="NormalWeb"/>
        <w:numPr>
          <w:ilvl w:val="0"/>
          <w:numId w:val="7"/>
        </w:numPr>
        <w:spacing w:beforeAutospacing="0" w:afterAutospacing="0"/>
        <w:textAlignment w:val="baseline"/>
        <w:rPr>
          <w:rFonts w:asciiTheme="minorHAnsi" w:hAnsiTheme="minorHAnsi" w:cstheme="minorHAnsi"/>
          <w:b/>
          <w:bCs/>
          <w:color w:val="000000"/>
        </w:rPr>
      </w:pPr>
      <w:r>
        <w:rPr>
          <w:rFonts w:asciiTheme="minorHAnsi" w:hAnsiTheme="minorHAnsi" w:cstheme="minorHAnsi"/>
          <w:b/>
          <w:bCs/>
          <w:color w:val="000000"/>
        </w:rPr>
        <w:t>Protocol text is submitted for IRB approval (if not already approved).</w:t>
      </w:r>
    </w:p>
    <w:p w14:paraId="3501DB46" w14:textId="77777777" w:rsidR="00EF6DB1" w:rsidRDefault="00EF6DB1">
      <w:pPr>
        <w:rPr>
          <w:rFonts w:asciiTheme="minorHAnsi" w:hAnsiTheme="minorHAnsi" w:cstheme="minorHAnsi"/>
        </w:rPr>
      </w:pPr>
    </w:p>
    <w:p w14:paraId="2345EE10" w14:textId="77777777" w:rsidR="00EF6DB1" w:rsidRDefault="006955B2">
      <w:pPr>
        <w:pStyle w:val="NormalWeb"/>
        <w:numPr>
          <w:ilvl w:val="0"/>
          <w:numId w:val="7"/>
        </w:numPr>
        <w:spacing w:beforeAutospacing="0" w:afterAutospacing="0"/>
        <w:textAlignment w:val="baseline"/>
        <w:rPr>
          <w:rFonts w:asciiTheme="minorHAnsi" w:hAnsiTheme="minorHAnsi" w:cstheme="minorHAnsi"/>
          <w:bCs/>
          <w:color w:val="000000"/>
        </w:rPr>
      </w:pPr>
      <w:r>
        <w:rPr>
          <w:rFonts w:asciiTheme="minorHAnsi" w:hAnsiTheme="minorHAnsi" w:cstheme="minorHAnsi"/>
          <w:b/>
          <w:bCs/>
          <w:color w:val="000000"/>
        </w:rPr>
        <w:t>After IRB approval, submit the following to Scientific Operations Director:</w:t>
      </w:r>
    </w:p>
    <w:p w14:paraId="4CCAA94A" w14:textId="77777777" w:rsidR="00EF6DB1" w:rsidRDefault="006955B2">
      <w:pPr>
        <w:pStyle w:val="NormalWeb"/>
        <w:numPr>
          <w:ilvl w:val="0"/>
          <w:numId w:val="9"/>
        </w:numPr>
        <w:spacing w:beforeAutospacing="0" w:afterAutospacing="0"/>
        <w:textAlignment w:val="baseline"/>
        <w:rPr>
          <w:rFonts w:asciiTheme="minorHAnsi" w:hAnsiTheme="minorHAnsi" w:cstheme="minorHAnsi"/>
          <w:bCs/>
          <w:color w:val="000000"/>
        </w:rPr>
      </w:pPr>
      <w:r>
        <w:rPr>
          <w:rFonts w:asciiTheme="minorHAnsi" w:hAnsiTheme="minorHAnsi" w:cstheme="minorHAnsi"/>
          <w:color w:val="000000"/>
        </w:rPr>
        <w:t>IRB approval letter</w:t>
      </w:r>
    </w:p>
    <w:p w14:paraId="15CD4EAE" w14:textId="77777777" w:rsidR="00EF6DB1" w:rsidRDefault="006955B2">
      <w:pPr>
        <w:pStyle w:val="NormalWeb"/>
        <w:numPr>
          <w:ilvl w:val="0"/>
          <w:numId w:val="9"/>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 xml:space="preserve">Full approved IRB protocol text </w:t>
      </w:r>
      <w:r>
        <w:rPr>
          <w:rFonts w:asciiTheme="minorHAnsi" w:hAnsiTheme="minorHAnsi" w:cstheme="minorHAnsi"/>
          <w:i/>
          <w:iCs/>
          <w:color w:val="000000"/>
        </w:rPr>
        <w:t>including study team members (make pdf from “View Printer Version” in SPARCS).</w:t>
      </w:r>
    </w:p>
    <w:p w14:paraId="0050380A" w14:textId="77777777" w:rsidR="00EF6DB1" w:rsidRDefault="006955B2">
      <w:pPr>
        <w:pStyle w:val="NormalWeb"/>
        <w:numPr>
          <w:ilvl w:val="0"/>
          <w:numId w:val="9"/>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 xml:space="preserve">Copy of approved Consent Form </w:t>
      </w:r>
    </w:p>
    <w:p w14:paraId="20828E68" w14:textId="77777777" w:rsidR="00EF6DB1" w:rsidRDefault="00EF6DB1">
      <w:pPr>
        <w:rPr>
          <w:rFonts w:asciiTheme="minorHAnsi" w:hAnsiTheme="minorHAnsi" w:cstheme="minorHAnsi"/>
        </w:rPr>
      </w:pPr>
    </w:p>
    <w:p w14:paraId="4B9DFD28" w14:textId="77777777" w:rsidR="00EF6DB1" w:rsidRDefault="006955B2">
      <w:pPr>
        <w:pStyle w:val="NormalWeb"/>
        <w:spacing w:beforeAutospacing="0" w:afterAutospacing="0"/>
        <w:ind w:left="720"/>
        <w:rPr>
          <w:rFonts w:asciiTheme="minorHAnsi" w:hAnsiTheme="minorHAnsi" w:cstheme="minorHAnsi"/>
        </w:rPr>
      </w:pPr>
      <w:r>
        <w:rPr>
          <w:rFonts w:asciiTheme="minorHAnsi" w:hAnsiTheme="minorHAnsi" w:cstheme="minorHAnsi"/>
          <w:i/>
          <w:iCs/>
          <w:color w:val="000000"/>
          <w:u w:val="single"/>
        </w:rPr>
        <w:t>If necessary:</w:t>
      </w:r>
      <w:r>
        <w:rPr>
          <w:rFonts w:asciiTheme="minorHAnsi" w:hAnsiTheme="minorHAnsi" w:cstheme="minorHAnsi"/>
          <w:i/>
          <w:iCs/>
          <w:color w:val="000000"/>
        </w:rPr>
        <w:t xml:space="preserve"> </w:t>
      </w:r>
      <w:r>
        <w:rPr>
          <w:rFonts w:asciiTheme="minorHAnsi" w:hAnsiTheme="minorHAnsi" w:cstheme="minorHAnsi"/>
          <w:color w:val="000000"/>
        </w:rPr>
        <w:t xml:space="preserve">Scientific Operations Director reconciles any differences in submitted protocol text and approved protocol text. </w:t>
      </w:r>
    </w:p>
    <w:p w14:paraId="0705B370" w14:textId="77777777" w:rsidR="00EF6DB1" w:rsidRDefault="00EF6DB1">
      <w:pPr>
        <w:rPr>
          <w:rFonts w:asciiTheme="minorHAnsi" w:hAnsiTheme="minorHAnsi" w:cstheme="minorHAnsi"/>
        </w:rPr>
      </w:pPr>
    </w:p>
    <w:p w14:paraId="00C1833E" w14:textId="77777777" w:rsidR="00EF6DB1" w:rsidRDefault="006955B2">
      <w:pPr>
        <w:pStyle w:val="NormalWeb"/>
        <w:spacing w:beforeAutospacing="0" w:afterAutospacing="0"/>
        <w:ind w:left="720"/>
        <w:rPr>
          <w:rFonts w:asciiTheme="minorHAnsi" w:hAnsiTheme="minorHAnsi" w:cstheme="minorHAnsi"/>
        </w:rPr>
      </w:pPr>
      <w:r>
        <w:rPr>
          <w:rFonts w:asciiTheme="minorHAnsi" w:hAnsiTheme="minorHAnsi" w:cstheme="minorHAnsi"/>
          <w:b/>
          <w:bCs/>
          <w:i/>
          <w:iCs/>
          <w:color w:val="000000"/>
          <w:u w:val="single"/>
        </w:rPr>
        <w:t>If an EUA is necessary:</w:t>
      </w:r>
      <w:r>
        <w:rPr>
          <w:rFonts w:asciiTheme="minorHAnsi" w:hAnsiTheme="minorHAnsi" w:cstheme="minorHAnsi"/>
          <w:b/>
          <w:bCs/>
          <w:i/>
          <w:iCs/>
          <w:color w:val="000000"/>
        </w:rPr>
        <w:t xml:space="preserve"> </w:t>
      </w:r>
      <w:r>
        <w:rPr>
          <w:rFonts w:asciiTheme="minorHAnsi" w:hAnsiTheme="minorHAnsi" w:cstheme="minorHAnsi"/>
          <w:b/>
          <w:bCs/>
          <w:color w:val="000000"/>
        </w:rPr>
        <w:t xml:space="preserve">Scientific Operations Director submits Pitt signed EUA and IRB approval to CMU OSP for CMU signature. </w:t>
      </w:r>
    </w:p>
    <w:p w14:paraId="1AD493CE" w14:textId="77777777" w:rsidR="00EF6DB1" w:rsidRDefault="00EF6DB1">
      <w:pPr>
        <w:rPr>
          <w:rFonts w:asciiTheme="minorHAnsi" w:hAnsiTheme="minorHAnsi" w:cstheme="minorHAnsi"/>
        </w:rPr>
      </w:pPr>
    </w:p>
    <w:p w14:paraId="1F57F721" w14:textId="074E12C2" w:rsidR="00EF6DB1" w:rsidRPr="007E0550" w:rsidRDefault="006955B2" w:rsidP="007E0550">
      <w:pPr>
        <w:pStyle w:val="NormalWeb"/>
        <w:numPr>
          <w:ilvl w:val="0"/>
          <w:numId w:val="7"/>
        </w:numPr>
        <w:spacing w:beforeAutospacing="0" w:afterAutospacing="0"/>
        <w:textAlignment w:val="baseline"/>
        <w:rPr>
          <w:rFonts w:asciiTheme="minorHAnsi" w:hAnsiTheme="minorHAnsi" w:cstheme="minorHAnsi"/>
          <w:b/>
          <w:bCs/>
          <w:color w:val="000000"/>
        </w:rPr>
      </w:pPr>
      <w:r>
        <w:rPr>
          <w:rFonts w:asciiTheme="minorHAnsi" w:hAnsiTheme="minorHAnsi" w:cstheme="minorHAnsi"/>
          <w:b/>
          <w:bCs/>
          <w:color w:val="000000"/>
        </w:rPr>
        <w:t>Scientific Operations Director or a Co-Director signs and approves the Project for scanning at the BRIDGE Center.</w:t>
      </w:r>
      <w:r w:rsidR="007E0550">
        <w:rPr>
          <w:rFonts w:asciiTheme="minorHAnsi" w:hAnsiTheme="minorHAnsi" w:cstheme="minorHAnsi"/>
          <w:b/>
          <w:bCs/>
          <w:color w:val="000000"/>
        </w:rPr>
        <w:t xml:space="preserve"> </w:t>
      </w:r>
      <w:r w:rsidRPr="007E0550">
        <w:rPr>
          <w:rFonts w:asciiTheme="minorHAnsi" w:hAnsiTheme="minorHAnsi" w:cstheme="minorHAnsi"/>
          <w:color w:val="000000"/>
        </w:rPr>
        <w:t>The approved form is kept on file a</w:t>
      </w:r>
      <w:r w:rsidR="007E0550">
        <w:rPr>
          <w:rFonts w:asciiTheme="minorHAnsi" w:hAnsiTheme="minorHAnsi" w:cstheme="minorHAnsi"/>
          <w:color w:val="000000"/>
        </w:rPr>
        <w:t>nd a</w:t>
      </w:r>
      <w:r w:rsidRPr="007E0550">
        <w:rPr>
          <w:rFonts w:asciiTheme="minorHAnsi" w:hAnsiTheme="minorHAnsi" w:cstheme="minorHAnsi"/>
          <w:color w:val="000000"/>
        </w:rPr>
        <w:t xml:space="preserve"> copy returned to the PI.</w:t>
      </w:r>
    </w:p>
    <w:p w14:paraId="0CB05D8C" w14:textId="77777777" w:rsidR="00EF6DB1" w:rsidRDefault="006955B2">
      <w:pPr>
        <w:pStyle w:val="NormalWeb"/>
        <w:spacing w:beforeAutospacing="0" w:afterAutospacing="0"/>
        <w:rPr>
          <w:rFonts w:asciiTheme="minorHAnsi" w:hAnsiTheme="minorHAnsi" w:cstheme="minorHAnsi"/>
        </w:rPr>
      </w:pPr>
      <w:r>
        <w:rPr>
          <w:rFonts w:asciiTheme="minorHAnsi" w:hAnsiTheme="minorHAnsi" w:cstheme="minorHAnsi"/>
          <w:b/>
          <w:bCs/>
          <w:color w:val="000000"/>
        </w:rPr>
        <w:lastRenderedPageBreak/>
        <w:t>Project Registration Form Field Information</w:t>
      </w:r>
    </w:p>
    <w:p w14:paraId="65016BF2" w14:textId="77777777" w:rsidR="00EF6DB1" w:rsidRDefault="006955B2">
      <w:pPr>
        <w:pStyle w:val="NormalWeb"/>
        <w:numPr>
          <w:ilvl w:val="0"/>
          <w:numId w:val="13"/>
        </w:numPr>
        <w:spacing w:beforeAutospacing="0" w:afterAutospacing="0"/>
        <w:textAlignment w:val="baseline"/>
        <w:rPr>
          <w:rFonts w:asciiTheme="minorHAnsi" w:hAnsiTheme="minorHAnsi" w:cstheme="minorHAnsi"/>
          <w:i/>
          <w:iCs/>
          <w:color w:val="000000"/>
        </w:rPr>
      </w:pPr>
      <w:r>
        <w:rPr>
          <w:rFonts w:asciiTheme="minorHAnsi" w:hAnsiTheme="minorHAnsi" w:cstheme="minorHAnsi"/>
          <w:i/>
          <w:iCs/>
          <w:color w:val="000000"/>
        </w:rPr>
        <w:t xml:space="preserve">Project Name: </w:t>
      </w:r>
      <w:r>
        <w:rPr>
          <w:rFonts w:asciiTheme="minorHAnsi" w:hAnsiTheme="minorHAnsi" w:cstheme="minorHAnsi"/>
          <w:color w:val="000000"/>
        </w:rPr>
        <w:t>The full name of the project which should match the IRB protocol title.</w:t>
      </w:r>
    </w:p>
    <w:p w14:paraId="02970393" w14:textId="77777777" w:rsidR="00EF6DB1" w:rsidRDefault="006955B2">
      <w:pPr>
        <w:pStyle w:val="NormalWeb"/>
        <w:numPr>
          <w:ilvl w:val="0"/>
          <w:numId w:val="13"/>
        </w:numPr>
        <w:spacing w:beforeAutospacing="0" w:afterAutospacing="0"/>
        <w:textAlignment w:val="baseline"/>
        <w:rPr>
          <w:rFonts w:asciiTheme="minorHAnsi" w:hAnsiTheme="minorHAnsi" w:cstheme="minorHAnsi"/>
          <w:color w:val="000000"/>
        </w:rPr>
      </w:pPr>
      <w:r w:rsidRPr="00EF68FA">
        <w:rPr>
          <w:rFonts w:asciiTheme="minorHAnsi" w:hAnsiTheme="minorHAnsi" w:cstheme="minorHAnsi"/>
          <w:i/>
          <w:iCs/>
          <w:color w:val="000000"/>
        </w:rPr>
        <w:t>Project Short Name</w:t>
      </w:r>
      <w:r>
        <w:rPr>
          <w:rFonts w:asciiTheme="minorHAnsi" w:hAnsiTheme="minorHAnsi" w:cstheme="minorHAnsi"/>
          <w:color w:val="000000"/>
        </w:rPr>
        <w:t>: A 1-3 word name for the project for use in the BRIDGE Center scheduling system.</w:t>
      </w:r>
    </w:p>
    <w:p w14:paraId="7670DE03" w14:textId="77777777" w:rsidR="00EF6DB1" w:rsidRDefault="006955B2">
      <w:pPr>
        <w:pStyle w:val="NormalWeb"/>
        <w:numPr>
          <w:ilvl w:val="0"/>
          <w:numId w:val="13"/>
        </w:numPr>
        <w:spacing w:beforeAutospacing="0" w:afterAutospacing="0"/>
        <w:textAlignment w:val="baseline"/>
        <w:rPr>
          <w:rFonts w:asciiTheme="minorHAnsi" w:hAnsiTheme="minorHAnsi" w:cstheme="minorHAnsi"/>
          <w:color w:val="000000"/>
        </w:rPr>
      </w:pPr>
      <w:r w:rsidRPr="00EF68FA">
        <w:rPr>
          <w:rFonts w:asciiTheme="minorHAnsi" w:hAnsiTheme="minorHAnsi" w:cstheme="minorHAnsi"/>
          <w:i/>
          <w:iCs/>
          <w:color w:val="000000"/>
        </w:rPr>
        <w:t>Lab/Research Group Name</w:t>
      </w:r>
      <w:r>
        <w:rPr>
          <w:rFonts w:asciiTheme="minorHAnsi" w:hAnsiTheme="minorHAnsi" w:cstheme="minorHAnsi"/>
          <w:color w:val="000000"/>
        </w:rPr>
        <w:t xml:space="preserve">: This name will be used for your lab/research group in the BRIDGE Center online scheduler. </w:t>
      </w:r>
    </w:p>
    <w:p w14:paraId="63022176" w14:textId="77777777" w:rsidR="00EF6DB1" w:rsidRDefault="006955B2">
      <w:pPr>
        <w:pStyle w:val="NormalWeb"/>
        <w:numPr>
          <w:ilvl w:val="0"/>
          <w:numId w:val="13"/>
        </w:numPr>
        <w:spacing w:beforeAutospacing="0" w:afterAutospacing="0"/>
        <w:textAlignment w:val="baseline"/>
        <w:rPr>
          <w:rFonts w:asciiTheme="minorHAnsi" w:hAnsiTheme="minorHAnsi" w:cstheme="minorHAnsi"/>
          <w:color w:val="000000"/>
        </w:rPr>
      </w:pPr>
      <w:r w:rsidRPr="00EF68FA">
        <w:rPr>
          <w:rFonts w:asciiTheme="minorHAnsi" w:hAnsiTheme="minorHAnsi" w:cstheme="minorHAnsi"/>
          <w:i/>
          <w:iCs/>
          <w:color w:val="000000"/>
        </w:rPr>
        <w:t>Office Location</w:t>
      </w:r>
      <w:r>
        <w:rPr>
          <w:rFonts w:asciiTheme="minorHAnsi" w:hAnsiTheme="minorHAnsi" w:cstheme="minorHAnsi"/>
          <w:color w:val="000000"/>
        </w:rPr>
        <w:t xml:space="preserve">: Physical office location (not mailing address). </w:t>
      </w:r>
    </w:p>
    <w:p w14:paraId="63CA8CE6" w14:textId="77777777" w:rsidR="00EF6DB1" w:rsidRDefault="006955B2">
      <w:pPr>
        <w:pStyle w:val="NormalWeb"/>
        <w:numPr>
          <w:ilvl w:val="0"/>
          <w:numId w:val="13"/>
        </w:numPr>
        <w:spacing w:beforeAutospacing="0" w:afterAutospacing="0"/>
        <w:textAlignment w:val="baseline"/>
        <w:rPr>
          <w:rFonts w:asciiTheme="minorHAnsi" w:hAnsiTheme="minorHAnsi" w:cstheme="minorHAnsi"/>
          <w:color w:val="000000"/>
        </w:rPr>
      </w:pPr>
      <w:r w:rsidRPr="00EF68FA">
        <w:rPr>
          <w:rFonts w:asciiTheme="minorHAnsi" w:hAnsiTheme="minorHAnsi" w:cstheme="minorHAnsi"/>
          <w:i/>
          <w:iCs/>
          <w:color w:val="000000"/>
        </w:rPr>
        <w:t>Office Phone</w:t>
      </w:r>
      <w:r>
        <w:rPr>
          <w:rFonts w:asciiTheme="minorHAnsi" w:hAnsiTheme="minorHAnsi" w:cstheme="minorHAnsi"/>
          <w:color w:val="000000"/>
        </w:rPr>
        <w:t>: Normal business phone for PI.</w:t>
      </w:r>
    </w:p>
    <w:p w14:paraId="6C8C3602" w14:textId="77777777" w:rsidR="00EF6DB1" w:rsidRDefault="006955B2">
      <w:pPr>
        <w:pStyle w:val="NormalWeb"/>
        <w:numPr>
          <w:ilvl w:val="0"/>
          <w:numId w:val="13"/>
        </w:numPr>
        <w:spacing w:beforeAutospacing="0" w:afterAutospacing="0"/>
        <w:textAlignment w:val="baseline"/>
        <w:rPr>
          <w:rFonts w:asciiTheme="minorHAnsi" w:hAnsiTheme="minorHAnsi" w:cstheme="minorHAnsi"/>
          <w:color w:val="000000"/>
        </w:rPr>
      </w:pPr>
      <w:r w:rsidRPr="00EF68FA">
        <w:rPr>
          <w:rFonts w:asciiTheme="minorHAnsi" w:hAnsiTheme="minorHAnsi" w:cstheme="minorHAnsi"/>
          <w:i/>
          <w:iCs/>
          <w:color w:val="000000"/>
        </w:rPr>
        <w:t>Mobile (emergency) Phone</w:t>
      </w:r>
      <w:r>
        <w:rPr>
          <w:rFonts w:asciiTheme="minorHAnsi" w:hAnsiTheme="minorHAnsi" w:cstheme="minorHAnsi"/>
          <w:color w:val="000000"/>
        </w:rPr>
        <w:t>: Best phone number for emergency contact.</w:t>
      </w:r>
    </w:p>
    <w:p w14:paraId="5A00DE7D" w14:textId="77777777" w:rsidR="00EF6DB1" w:rsidRDefault="006955B2">
      <w:pPr>
        <w:pStyle w:val="NormalWeb"/>
        <w:numPr>
          <w:ilvl w:val="0"/>
          <w:numId w:val="13"/>
        </w:numPr>
        <w:spacing w:beforeAutospacing="0" w:afterAutospacing="0"/>
        <w:textAlignment w:val="baseline"/>
        <w:rPr>
          <w:rFonts w:asciiTheme="minorHAnsi" w:hAnsiTheme="minorHAnsi" w:cstheme="minorHAnsi"/>
          <w:color w:val="000000"/>
        </w:rPr>
      </w:pPr>
      <w:r w:rsidRPr="00EF68FA">
        <w:rPr>
          <w:rFonts w:asciiTheme="minorHAnsi" w:hAnsiTheme="minorHAnsi" w:cstheme="minorHAnsi"/>
          <w:i/>
          <w:iCs/>
          <w:color w:val="000000"/>
        </w:rPr>
        <w:t>Primary Project Contact</w:t>
      </w:r>
      <w:r>
        <w:rPr>
          <w:rFonts w:asciiTheme="minorHAnsi" w:hAnsiTheme="minorHAnsi" w:cstheme="minorHAnsi"/>
          <w:color w:val="000000"/>
        </w:rPr>
        <w:t xml:space="preserve">: The lead researcher with respect to scanning participants at the BRIDGE Center. Usually whichever researcher will be conducting most of the scans (PI, grad student, RA, postdoc). </w:t>
      </w:r>
    </w:p>
    <w:p w14:paraId="6E6453AC" w14:textId="77777777" w:rsidR="00EF6DB1" w:rsidRDefault="006955B2">
      <w:pPr>
        <w:pStyle w:val="NormalWeb"/>
        <w:numPr>
          <w:ilvl w:val="0"/>
          <w:numId w:val="13"/>
        </w:numPr>
        <w:spacing w:beforeAutospacing="0" w:afterAutospacing="0"/>
        <w:textAlignment w:val="baseline"/>
        <w:rPr>
          <w:rFonts w:asciiTheme="minorHAnsi" w:hAnsiTheme="minorHAnsi" w:cstheme="minorHAnsi"/>
          <w:color w:val="000000"/>
        </w:rPr>
      </w:pPr>
      <w:r w:rsidRPr="00EF68FA">
        <w:rPr>
          <w:rFonts w:asciiTheme="minorHAnsi" w:hAnsiTheme="minorHAnsi" w:cstheme="minorHAnsi"/>
          <w:i/>
          <w:iCs/>
          <w:color w:val="000000"/>
        </w:rPr>
        <w:t>Billing Contact</w:t>
      </w:r>
      <w:r>
        <w:rPr>
          <w:rFonts w:asciiTheme="minorHAnsi" w:hAnsiTheme="minorHAnsi" w:cstheme="minorHAnsi"/>
          <w:color w:val="000000"/>
        </w:rPr>
        <w:t>: The lab member in charge of finances and billing with respect to the BRIDGE Center (PI, RA, lab manager, grant manager, etc.)</w:t>
      </w:r>
    </w:p>
    <w:p w14:paraId="19EAEDC4" w14:textId="77777777" w:rsidR="00EF6DB1" w:rsidRDefault="006955B2">
      <w:pPr>
        <w:pStyle w:val="NormalWeb"/>
        <w:numPr>
          <w:ilvl w:val="0"/>
          <w:numId w:val="13"/>
        </w:numPr>
        <w:spacing w:beforeAutospacing="0" w:afterAutospacing="0"/>
        <w:textAlignment w:val="baseline"/>
        <w:rPr>
          <w:rFonts w:asciiTheme="minorHAnsi" w:hAnsiTheme="minorHAnsi" w:cstheme="minorHAnsi"/>
          <w:color w:val="000000"/>
        </w:rPr>
      </w:pPr>
      <w:r w:rsidRPr="00EF68FA">
        <w:rPr>
          <w:rFonts w:asciiTheme="minorHAnsi" w:hAnsiTheme="minorHAnsi" w:cstheme="minorHAnsi"/>
          <w:i/>
          <w:iCs/>
          <w:color w:val="000000"/>
        </w:rPr>
        <w:t>Project Team Members</w:t>
      </w:r>
      <w:r>
        <w:rPr>
          <w:rFonts w:asciiTheme="minorHAnsi" w:hAnsiTheme="minorHAnsi" w:cstheme="minorHAnsi"/>
          <w:color w:val="000000"/>
        </w:rPr>
        <w:t xml:space="preserve">: Lab members who will be participating in the research project with regards to MR scanning at the BRIDGE Center. “Position” is the person’s position in the lab (grad student, RA, postdoc, research staff, etc.). “Role” is the person’s role in the project: “Researcher” indicates the person will be conducting research activities in the BRIDGE Center. “Recruiter”, “Screener”, “Admin”, etc. would indicate a role involved with MRI scanning tangentially, but not conducting research activities on site at the BRIDGE Center. Those who are “Researcher” must have completed BRIDGE Center Researcher Safety Training and be approved Researchers at the center. </w:t>
      </w:r>
    </w:p>
    <w:p w14:paraId="64B02A7A" w14:textId="77777777" w:rsidR="00EF6DB1" w:rsidRDefault="006955B2">
      <w:pPr>
        <w:pStyle w:val="NormalWeb"/>
        <w:numPr>
          <w:ilvl w:val="0"/>
          <w:numId w:val="13"/>
        </w:numPr>
        <w:spacing w:beforeAutospacing="0" w:afterAutospacing="0"/>
        <w:textAlignment w:val="baseline"/>
        <w:rPr>
          <w:rFonts w:asciiTheme="minorHAnsi" w:hAnsiTheme="minorHAnsi" w:cstheme="minorHAnsi"/>
          <w:color w:val="000000"/>
        </w:rPr>
      </w:pPr>
      <w:r w:rsidRPr="00EF68FA">
        <w:rPr>
          <w:rFonts w:asciiTheme="minorHAnsi" w:hAnsiTheme="minorHAnsi" w:cstheme="minorHAnsi"/>
          <w:i/>
          <w:iCs/>
          <w:color w:val="000000"/>
        </w:rPr>
        <w:t>BRIDGE Center Use:</w:t>
      </w:r>
      <w:r>
        <w:rPr>
          <w:rFonts w:asciiTheme="minorHAnsi" w:hAnsiTheme="minorHAnsi" w:cstheme="minorHAnsi"/>
          <w:color w:val="000000"/>
        </w:rPr>
        <w:t xml:space="preserve"> This section of the form will be used for approval signatures and tracking purposes for IRB protocol and EUA protocol (for Pitt or non-CMU PIs).</w:t>
      </w:r>
    </w:p>
    <w:p w14:paraId="555A85F3" w14:textId="77777777" w:rsidR="00EF6DB1" w:rsidRDefault="006955B2">
      <w:pPr>
        <w:pStyle w:val="NormalWeb"/>
        <w:spacing w:beforeAutospacing="0" w:afterAutospacing="0"/>
        <w:ind w:left="1440"/>
      </w:pPr>
      <w:r>
        <w:rPr>
          <w:rFonts w:ascii="Arial" w:hAnsi="Arial" w:cs="Arial"/>
          <w:color w:val="000000"/>
          <w:sz w:val="22"/>
          <w:szCs w:val="22"/>
        </w:rPr>
        <w:t xml:space="preserve"> </w:t>
      </w:r>
    </w:p>
    <w:p w14:paraId="0CD1B03E" w14:textId="77777777" w:rsidR="00EF6DB1" w:rsidRDefault="00EF6DB1">
      <w:pPr>
        <w:rPr>
          <w:rFonts w:asciiTheme="minorHAnsi" w:hAnsiTheme="minorHAnsi" w:cstheme="minorHAnsi"/>
          <w:b/>
          <w:bCs/>
          <w:i/>
          <w:iCs/>
          <w:color w:val="000000"/>
          <w:sz w:val="28"/>
          <w:szCs w:val="28"/>
        </w:rPr>
      </w:pPr>
    </w:p>
    <w:p w14:paraId="636302C1" w14:textId="77777777" w:rsidR="00EF6DB1" w:rsidRDefault="006955B2" w:rsidP="00D115BD">
      <w:pPr>
        <w:pStyle w:val="Heading2"/>
      </w:pPr>
      <w:bookmarkStart w:id="28" w:name="_Toc529202207"/>
      <w:r>
        <w:t>2.3</w:t>
      </w:r>
      <w:r>
        <w:tab/>
        <w:t>External User Agreements</w:t>
      </w:r>
      <w:bookmarkEnd w:id="28"/>
    </w:p>
    <w:p w14:paraId="686D83D9" w14:textId="77777777" w:rsidR="00EF6DB1" w:rsidRDefault="00EF6DB1">
      <w:pPr>
        <w:pStyle w:val="NormalWeb"/>
        <w:spacing w:beforeAutospacing="0" w:afterAutospacing="0"/>
        <w:outlineLvl w:val="0"/>
        <w:rPr>
          <w:rFonts w:asciiTheme="minorHAnsi" w:hAnsiTheme="minorHAnsi" w:cstheme="minorHAnsi"/>
          <w:bCs/>
          <w:iCs/>
          <w:color w:val="000000"/>
        </w:rPr>
      </w:pPr>
    </w:p>
    <w:p w14:paraId="4C67FE96" w14:textId="77777777" w:rsidR="00EF6DB1" w:rsidRDefault="006955B2">
      <w:pPr>
        <w:pStyle w:val="NormalWeb"/>
        <w:spacing w:beforeAutospacing="0" w:afterAutospacing="0"/>
        <w:outlineLvl w:val="0"/>
        <w:rPr>
          <w:rFonts w:asciiTheme="minorHAnsi" w:hAnsiTheme="minorHAnsi" w:cstheme="minorHAnsi"/>
          <w:bCs/>
          <w:iCs/>
          <w:color w:val="000000"/>
        </w:rPr>
      </w:pPr>
      <w:r>
        <w:rPr>
          <w:rFonts w:asciiTheme="minorHAnsi" w:hAnsiTheme="minorHAnsi" w:cstheme="minorHAnsi"/>
          <w:bCs/>
          <w:iCs/>
          <w:color w:val="000000"/>
        </w:rPr>
        <w:t xml:space="preserve">At the current time users from the University of Pittsburgh or other non-CMU institutions must complete an External User Agreement (EUA) in order to scan at the BRIDGE Center. The EUA is a contract between the institutions addressing liability and other issues. </w:t>
      </w:r>
    </w:p>
    <w:p w14:paraId="4C9EA9C4" w14:textId="77777777" w:rsidR="00EF6DB1" w:rsidRDefault="00EF6DB1">
      <w:pPr>
        <w:pStyle w:val="NormalWeb"/>
        <w:spacing w:beforeAutospacing="0" w:afterAutospacing="0"/>
        <w:outlineLvl w:val="0"/>
        <w:rPr>
          <w:rFonts w:asciiTheme="minorHAnsi" w:hAnsiTheme="minorHAnsi" w:cstheme="minorHAnsi"/>
          <w:bCs/>
          <w:iCs/>
          <w:color w:val="000000"/>
        </w:rPr>
      </w:pPr>
    </w:p>
    <w:p w14:paraId="7DE3A5E8" w14:textId="77777777" w:rsidR="00EF6DB1" w:rsidRDefault="006955B2">
      <w:pPr>
        <w:pStyle w:val="NormalWeb"/>
        <w:spacing w:beforeAutospacing="0" w:afterAutospacing="0"/>
        <w:outlineLvl w:val="0"/>
        <w:rPr>
          <w:rFonts w:asciiTheme="minorHAnsi" w:hAnsiTheme="minorHAnsi" w:cstheme="minorHAnsi"/>
          <w:b/>
          <w:bCs/>
          <w:i/>
          <w:iCs/>
          <w:color w:val="000000"/>
          <w:sz w:val="28"/>
          <w:szCs w:val="28"/>
        </w:rPr>
      </w:pPr>
      <w:r>
        <w:rPr>
          <w:rFonts w:asciiTheme="minorHAnsi" w:hAnsiTheme="minorHAnsi" w:cstheme="minorHAnsi"/>
          <w:b/>
          <w:bCs/>
          <w:i/>
          <w:iCs/>
          <w:color w:val="000000"/>
          <w:sz w:val="28"/>
          <w:szCs w:val="28"/>
        </w:rPr>
        <w:t>External User Agreement (EUA) Instructions</w:t>
      </w:r>
    </w:p>
    <w:p w14:paraId="2160B017" w14:textId="77777777" w:rsidR="00EF6DB1" w:rsidRDefault="00EF6DB1">
      <w:pPr>
        <w:pStyle w:val="ListParagraph"/>
        <w:ind w:left="0"/>
        <w:rPr>
          <w:rFonts w:asciiTheme="minorHAnsi" w:hAnsiTheme="minorHAnsi" w:cstheme="minorHAnsi"/>
        </w:rPr>
      </w:pPr>
    </w:p>
    <w:p w14:paraId="1550311C" w14:textId="77777777" w:rsidR="00EF6DB1" w:rsidRDefault="006955B2">
      <w:pPr>
        <w:pStyle w:val="ListParagraph"/>
        <w:ind w:left="0"/>
      </w:pPr>
      <w:r>
        <w:rPr>
          <w:rFonts w:asciiTheme="minorHAnsi" w:hAnsiTheme="minorHAnsi" w:cstheme="minorHAnsi"/>
        </w:rPr>
        <w:t xml:space="preserve">These are instructions for obtaining an External User Agreement (EUA) to operate as a non-CMU affiliated user at MRIRC. </w:t>
      </w:r>
      <w:r>
        <w:rPr>
          <w:rFonts w:asciiTheme="minorHAnsi" w:hAnsiTheme="minorHAnsi" w:cstheme="minorHAnsi"/>
          <w:b/>
          <w:u w:val="single"/>
        </w:rPr>
        <w:t>This EUA process should be completed as Step 3 of the Project Registration process after the Project Application Packet has been submitted to the Scientific Operations Director, John Pyles (</w:t>
      </w:r>
      <w:hyperlink r:id="rId33">
        <w:r>
          <w:rPr>
            <w:rStyle w:val="InternetLink"/>
            <w:rFonts w:asciiTheme="minorHAnsi" w:hAnsiTheme="minorHAnsi" w:cstheme="minorHAnsi"/>
            <w:b/>
          </w:rPr>
          <w:t>jpyles@cmu.edu</w:t>
        </w:r>
      </w:hyperlink>
      <w:r>
        <w:rPr>
          <w:rFonts w:asciiTheme="minorHAnsi" w:hAnsiTheme="minorHAnsi" w:cstheme="minorHAnsi"/>
          <w:b/>
          <w:u w:val="single"/>
        </w:rPr>
        <w:t>).</w:t>
      </w:r>
    </w:p>
    <w:p w14:paraId="4078AEFA" w14:textId="77777777" w:rsidR="00EF6DB1" w:rsidRDefault="00EF6DB1">
      <w:pPr>
        <w:rPr>
          <w:rFonts w:asciiTheme="minorHAnsi" w:hAnsiTheme="minorHAnsi" w:cstheme="minorHAnsi"/>
        </w:rPr>
      </w:pPr>
    </w:p>
    <w:p w14:paraId="70DD8250" w14:textId="77777777" w:rsidR="00EF6DB1" w:rsidRDefault="006955B2" w:rsidP="00C23683">
      <w:pPr>
        <w:pStyle w:val="ListParagraph"/>
        <w:numPr>
          <w:ilvl w:val="0"/>
          <w:numId w:val="60"/>
        </w:numPr>
        <w:rPr>
          <w:rFonts w:asciiTheme="minorHAnsi" w:hAnsiTheme="minorHAnsi" w:cstheme="minorHAnsi"/>
        </w:rPr>
      </w:pPr>
      <w:r>
        <w:rPr>
          <w:rFonts w:asciiTheme="minorHAnsi" w:hAnsiTheme="minorHAnsi" w:cstheme="minorHAnsi"/>
        </w:rPr>
        <w:t xml:space="preserve">After receiving the Project Application Packet, John Pyles will return an External User Agreement (EUA) to the project PI for completion and Pitt signatures.  </w:t>
      </w:r>
      <w:r>
        <w:rPr>
          <w:rFonts w:asciiTheme="minorHAnsi" w:hAnsiTheme="minorHAnsi" w:cstheme="minorHAnsi"/>
        </w:rPr>
        <w:br/>
      </w:r>
    </w:p>
    <w:p w14:paraId="7CDD1A90" w14:textId="77777777" w:rsidR="00EF6DB1" w:rsidRDefault="006955B2" w:rsidP="00C23683">
      <w:pPr>
        <w:pStyle w:val="ListParagraph"/>
        <w:numPr>
          <w:ilvl w:val="0"/>
          <w:numId w:val="60"/>
        </w:numPr>
        <w:rPr>
          <w:rFonts w:asciiTheme="minorHAnsi" w:hAnsiTheme="minorHAnsi" w:cstheme="minorHAnsi"/>
        </w:rPr>
      </w:pPr>
      <w:r>
        <w:rPr>
          <w:rFonts w:asciiTheme="minorHAnsi" w:hAnsiTheme="minorHAnsi" w:cstheme="minorHAnsi"/>
        </w:rPr>
        <w:lastRenderedPageBreak/>
        <w:t>The Project Registration process should continue with submission of an IRB protocol application. Execution of the EUA requires having CMU IRB approval.</w:t>
      </w:r>
      <w:r>
        <w:rPr>
          <w:rFonts w:asciiTheme="minorHAnsi" w:hAnsiTheme="minorHAnsi" w:cstheme="minorHAnsi"/>
        </w:rPr>
        <w:br/>
      </w:r>
    </w:p>
    <w:p w14:paraId="49510EE8" w14:textId="77777777" w:rsidR="00EF6DB1" w:rsidRDefault="006955B2" w:rsidP="00C23683">
      <w:pPr>
        <w:pStyle w:val="ListParagraph"/>
        <w:numPr>
          <w:ilvl w:val="0"/>
          <w:numId w:val="60"/>
        </w:numPr>
        <w:rPr>
          <w:rFonts w:asciiTheme="minorHAnsi" w:hAnsiTheme="minorHAnsi" w:cstheme="minorHAnsi"/>
        </w:rPr>
      </w:pPr>
      <w:r>
        <w:rPr>
          <w:rFonts w:asciiTheme="minorHAnsi" w:hAnsiTheme="minorHAnsi" w:cstheme="minorHAnsi"/>
        </w:rPr>
        <w:t>Complete the External User Agreement document.</w:t>
      </w:r>
    </w:p>
    <w:p w14:paraId="45B5B937" w14:textId="77777777" w:rsidR="00EF6DB1" w:rsidRDefault="006955B2" w:rsidP="00C23683">
      <w:pPr>
        <w:pStyle w:val="ListParagraph"/>
        <w:numPr>
          <w:ilvl w:val="1"/>
          <w:numId w:val="60"/>
        </w:numPr>
        <w:rPr>
          <w:rFonts w:asciiTheme="minorHAnsi" w:hAnsiTheme="minorHAnsi" w:cstheme="minorHAnsi"/>
        </w:rPr>
      </w:pPr>
      <w:r>
        <w:rPr>
          <w:rFonts w:asciiTheme="minorHAnsi" w:hAnsiTheme="minorHAnsi" w:cstheme="minorHAnsi"/>
        </w:rPr>
        <w:t>Fill in “Effective Date” and “End Date” (EUAs can be up to two years).</w:t>
      </w:r>
    </w:p>
    <w:p w14:paraId="678F5223" w14:textId="77777777" w:rsidR="00EF6DB1" w:rsidRDefault="006955B2" w:rsidP="00C23683">
      <w:pPr>
        <w:pStyle w:val="ListParagraph"/>
        <w:numPr>
          <w:ilvl w:val="1"/>
          <w:numId w:val="60"/>
        </w:numPr>
        <w:rPr>
          <w:rFonts w:asciiTheme="minorHAnsi" w:hAnsiTheme="minorHAnsi" w:cstheme="minorHAnsi"/>
        </w:rPr>
      </w:pPr>
      <w:r>
        <w:rPr>
          <w:rFonts w:asciiTheme="minorHAnsi" w:hAnsiTheme="minorHAnsi" w:cstheme="minorHAnsi"/>
        </w:rPr>
        <w:t>“Title of Study” should match the title of your IRB application. (A# will be added by CMU.)</w:t>
      </w:r>
    </w:p>
    <w:p w14:paraId="004EFCC8" w14:textId="77777777" w:rsidR="00EF6DB1" w:rsidRDefault="006955B2" w:rsidP="00C23683">
      <w:pPr>
        <w:pStyle w:val="ListParagraph"/>
        <w:numPr>
          <w:ilvl w:val="1"/>
          <w:numId w:val="60"/>
        </w:numPr>
        <w:rPr>
          <w:rFonts w:asciiTheme="minorHAnsi" w:hAnsiTheme="minorHAnsi" w:cstheme="minorHAnsi"/>
        </w:rPr>
      </w:pPr>
      <w:r>
        <w:rPr>
          <w:rFonts w:asciiTheme="minorHAnsi" w:hAnsiTheme="minorHAnsi" w:cstheme="minorHAnsi"/>
        </w:rPr>
        <w:t>Fill in “Description of Work” (Attachment 1).</w:t>
      </w:r>
    </w:p>
    <w:p w14:paraId="714445FE" w14:textId="77777777" w:rsidR="00EF6DB1" w:rsidRDefault="006955B2" w:rsidP="00C23683">
      <w:pPr>
        <w:pStyle w:val="ListParagraph"/>
        <w:numPr>
          <w:ilvl w:val="1"/>
          <w:numId w:val="60"/>
        </w:numPr>
        <w:rPr>
          <w:rFonts w:asciiTheme="minorHAnsi" w:hAnsiTheme="minorHAnsi" w:cstheme="minorHAnsi"/>
        </w:rPr>
      </w:pPr>
      <w:r>
        <w:rPr>
          <w:rFonts w:asciiTheme="minorHAnsi" w:hAnsiTheme="minorHAnsi" w:cstheme="minorHAnsi"/>
        </w:rPr>
        <w:t xml:space="preserve">Obtain signatures for all users: </w:t>
      </w:r>
      <w:r>
        <w:rPr>
          <w:rFonts w:asciiTheme="minorHAnsi" w:hAnsiTheme="minorHAnsi" w:cstheme="minorHAnsi"/>
          <w:b/>
        </w:rPr>
        <w:t>PI and</w:t>
      </w:r>
      <w:r>
        <w:rPr>
          <w:rFonts w:asciiTheme="minorHAnsi" w:hAnsiTheme="minorHAnsi" w:cstheme="minorHAnsi"/>
        </w:rPr>
        <w:t xml:space="preserve"> </w:t>
      </w:r>
      <w:r>
        <w:rPr>
          <w:rFonts w:asciiTheme="minorHAnsi" w:hAnsiTheme="minorHAnsi" w:cstheme="minorHAnsi"/>
          <w:b/>
          <w:bCs/>
          <w:u w:val="single"/>
        </w:rPr>
        <w:t>all research staff who will be on premises at Wean Hall</w:t>
      </w:r>
      <w:r>
        <w:rPr>
          <w:rFonts w:asciiTheme="minorHAnsi" w:hAnsiTheme="minorHAnsi" w:cstheme="minorHAnsi"/>
          <w:b/>
          <w:bCs/>
        </w:rPr>
        <w:t xml:space="preserve"> will need to sign the agreement. Please use multiple copies of the signature form on the back if you need more lines.</w:t>
      </w:r>
    </w:p>
    <w:p w14:paraId="633E0A19" w14:textId="77777777" w:rsidR="00EF6DB1" w:rsidRDefault="006955B2" w:rsidP="00C23683">
      <w:pPr>
        <w:pStyle w:val="ListParagraph"/>
        <w:numPr>
          <w:ilvl w:val="1"/>
          <w:numId w:val="60"/>
        </w:numPr>
        <w:rPr>
          <w:rFonts w:asciiTheme="minorHAnsi" w:hAnsiTheme="minorHAnsi" w:cstheme="minorHAnsi"/>
        </w:rPr>
      </w:pPr>
      <w:r>
        <w:rPr>
          <w:rFonts w:asciiTheme="minorHAnsi" w:hAnsiTheme="minorHAnsi" w:cstheme="minorHAnsi"/>
        </w:rPr>
        <w:t>Obtain the Institutional Signature from your university.</w:t>
      </w:r>
    </w:p>
    <w:p w14:paraId="5E164DCD" w14:textId="77777777" w:rsidR="00EF6DB1" w:rsidRDefault="006955B2" w:rsidP="00C23683">
      <w:pPr>
        <w:pStyle w:val="ListParagraph"/>
        <w:numPr>
          <w:ilvl w:val="1"/>
          <w:numId w:val="60"/>
        </w:numPr>
      </w:pPr>
      <w:r>
        <w:rPr>
          <w:rFonts w:asciiTheme="minorHAnsi" w:hAnsiTheme="minorHAnsi" w:cstheme="minorHAnsi"/>
        </w:rPr>
        <w:t xml:space="preserve">MRIRC administrative Point of Contact: John Pyles, phone: 412-268-3647, fax: 412-268-3464, email: </w:t>
      </w:r>
      <w:hyperlink r:id="rId34">
        <w:r>
          <w:rPr>
            <w:rStyle w:val="InternetLink"/>
            <w:rFonts w:asciiTheme="minorHAnsi" w:eastAsiaTheme="majorEastAsia" w:hAnsiTheme="minorHAnsi" w:cstheme="minorHAnsi"/>
          </w:rPr>
          <w:t>jpyles@cmu.edu</w:t>
        </w:r>
      </w:hyperlink>
    </w:p>
    <w:p w14:paraId="18B3A0D2" w14:textId="77777777" w:rsidR="00EF6DB1" w:rsidRDefault="00EF6DB1">
      <w:pPr>
        <w:pStyle w:val="ListParagraph"/>
        <w:ind w:left="1080"/>
        <w:rPr>
          <w:rFonts w:asciiTheme="minorHAnsi" w:hAnsiTheme="minorHAnsi" w:cstheme="minorHAnsi"/>
          <w:b/>
        </w:rPr>
      </w:pPr>
    </w:p>
    <w:p w14:paraId="3E2D489E" w14:textId="77777777" w:rsidR="00EF6DB1" w:rsidRDefault="006955B2" w:rsidP="00C23683">
      <w:pPr>
        <w:pStyle w:val="ListParagraph"/>
        <w:numPr>
          <w:ilvl w:val="0"/>
          <w:numId w:val="60"/>
        </w:numPr>
      </w:pPr>
      <w:r>
        <w:rPr>
          <w:rFonts w:asciiTheme="minorHAnsi" w:hAnsiTheme="minorHAnsi" w:cstheme="minorHAnsi"/>
        </w:rPr>
        <w:t>Email the signed EUA to John Pyles (</w:t>
      </w:r>
      <w:hyperlink r:id="rId35">
        <w:r>
          <w:rPr>
            <w:rStyle w:val="InternetLink"/>
            <w:rFonts w:asciiTheme="minorHAnsi" w:eastAsiaTheme="majorEastAsia" w:hAnsiTheme="minorHAnsi" w:cstheme="minorHAnsi"/>
          </w:rPr>
          <w:t>jpyles@cmu.edu</w:t>
        </w:r>
      </w:hyperlink>
      <w:r>
        <w:rPr>
          <w:rFonts w:asciiTheme="minorHAnsi" w:hAnsiTheme="minorHAnsi" w:cstheme="minorHAnsi"/>
        </w:rPr>
        <w:t xml:space="preserve">). </w:t>
      </w:r>
      <w:r>
        <w:rPr>
          <w:rFonts w:asciiTheme="minorHAnsi" w:hAnsiTheme="minorHAnsi" w:cstheme="minorHAnsi"/>
          <w:b/>
          <w:u w:val="single"/>
        </w:rPr>
        <w:t>Do not submit an EUA directly to CMU OSP.</w:t>
      </w:r>
    </w:p>
    <w:p w14:paraId="6A47B54E" w14:textId="77777777" w:rsidR="00EF6DB1" w:rsidRDefault="00EF6DB1">
      <w:pPr>
        <w:pStyle w:val="ListParagraph"/>
        <w:ind w:left="1080"/>
        <w:rPr>
          <w:rFonts w:asciiTheme="minorHAnsi" w:hAnsiTheme="minorHAnsi" w:cstheme="minorHAnsi"/>
        </w:rPr>
      </w:pPr>
    </w:p>
    <w:p w14:paraId="5C035E5B" w14:textId="77777777" w:rsidR="00EF6DB1" w:rsidRDefault="006955B2" w:rsidP="00C23683">
      <w:pPr>
        <w:pStyle w:val="ListParagraph"/>
        <w:numPr>
          <w:ilvl w:val="0"/>
          <w:numId w:val="60"/>
        </w:numPr>
      </w:pPr>
      <w:r>
        <w:rPr>
          <w:rFonts w:asciiTheme="minorHAnsi" w:hAnsiTheme="minorHAnsi" w:cstheme="minorHAnsi"/>
        </w:rPr>
        <w:t>When CMU IRB Approval is received, return to Step 7 of the Project Registration process to submit IRB documents to John Pyles (</w:t>
      </w:r>
      <w:hyperlink r:id="rId36">
        <w:r>
          <w:rPr>
            <w:rStyle w:val="InternetLink"/>
            <w:rFonts w:asciiTheme="minorHAnsi" w:eastAsiaTheme="majorEastAsia" w:hAnsiTheme="minorHAnsi" w:cstheme="minorHAnsi"/>
          </w:rPr>
          <w:t>jpyles@cmu.edu</w:t>
        </w:r>
      </w:hyperlink>
      <w:r>
        <w:rPr>
          <w:rStyle w:val="InternetLink"/>
          <w:rFonts w:asciiTheme="minorHAnsi" w:eastAsiaTheme="majorEastAsia" w:hAnsiTheme="minorHAnsi" w:cstheme="minorHAnsi"/>
        </w:rPr>
        <w:t>)</w:t>
      </w:r>
      <w:r>
        <w:rPr>
          <w:rFonts w:asciiTheme="minorHAnsi" w:hAnsiTheme="minorHAnsi" w:cstheme="minorHAnsi"/>
        </w:rPr>
        <w:t>.</w:t>
      </w:r>
    </w:p>
    <w:p w14:paraId="0847ADEA" w14:textId="77777777" w:rsidR="00EF6DB1" w:rsidRDefault="00EF6DB1">
      <w:pPr>
        <w:pStyle w:val="ListParagraph"/>
        <w:ind w:left="1080"/>
        <w:rPr>
          <w:rFonts w:asciiTheme="minorHAnsi" w:hAnsiTheme="minorHAnsi" w:cstheme="minorHAnsi"/>
        </w:rPr>
      </w:pPr>
    </w:p>
    <w:p w14:paraId="40E7B037" w14:textId="77777777" w:rsidR="00EF6DB1" w:rsidRDefault="006955B2" w:rsidP="00C23683">
      <w:pPr>
        <w:pStyle w:val="ListParagraph"/>
        <w:numPr>
          <w:ilvl w:val="0"/>
          <w:numId w:val="60"/>
        </w:numPr>
        <w:rPr>
          <w:rFonts w:asciiTheme="minorHAnsi" w:hAnsiTheme="minorHAnsi" w:cstheme="minorHAnsi"/>
        </w:rPr>
      </w:pPr>
      <w:r>
        <w:rPr>
          <w:rFonts w:asciiTheme="minorHAnsi" w:hAnsiTheme="minorHAnsi" w:cstheme="minorHAnsi"/>
        </w:rPr>
        <w:t>John Pyles will submit the Pitt signed EUA and IRB approval to CMU’s Office of Sponsored Programs (OSP) to obtain the CMU signatures/approval of user agreement. Once the agreement is executed (approximately 2 weeks), John Pyles will send the signed agreement to the external PI for their records as part of Step 8 of Project Registration.</w:t>
      </w:r>
      <w:r>
        <w:rPr>
          <w:rFonts w:asciiTheme="minorHAnsi" w:hAnsiTheme="minorHAnsi" w:cstheme="minorHAnsi"/>
        </w:rPr>
        <w:br/>
      </w:r>
    </w:p>
    <w:p w14:paraId="13600F64" w14:textId="4721301D" w:rsidR="00EF6DB1" w:rsidRDefault="006955B2">
      <w:pPr>
        <w:pStyle w:val="NormalWeb"/>
        <w:spacing w:beforeAutospacing="0" w:afterAutospacing="0"/>
        <w:outlineLvl w:val="0"/>
      </w:pPr>
      <w:r>
        <w:rPr>
          <w:rFonts w:asciiTheme="minorHAnsi" w:hAnsiTheme="minorHAnsi" w:cstheme="minorHAnsi"/>
        </w:rPr>
        <w:t xml:space="preserve">Once the Project Registration process is complete, </w:t>
      </w:r>
      <w:r w:rsidR="005A0E3C">
        <w:rPr>
          <w:rFonts w:asciiTheme="minorHAnsi" w:hAnsiTheme="minorHAnsi" w:cstheme="minorHAnsi"/>
        </w:rPr>
        <w:t>the Scientific Operations Director</w:t>
      </w:r>
      <w:r>
        <w:rPr>
          <w:rFonts w:asciiTheme="minorHAnsi" w:hAnsiTheme="minorHAnsi" w:cstheme="minorHAnsi"/>
        </w:rPr>
        <w:t xml:space="preserve"> will help coordinate scheduling, computer accounts, and final preparations to begin your study.</w:t>
      </w:r>
    </w:p>
    <w:p w14:paraId="673B27E6" w14:textId="77777777" w:rsidR="00EF6DB1" w:rsidRDefault="00EF6DB1">
      <w:pPr>
        <w:pStyle w:val="NormalWeb"/>
        <w:spacing w:beforeAutospacing="0" w:afterAutospacing="0"/>
        <w:outlineLvl w:val="0"/>
        <w:rPr>
          <w:rFonts w:asciiTheme="minorHAnsi" w:hAnsiTheme="minorHAnsi" w:cstheme="minorHAnsi"/>
          <w:b/>
          <w:bCs/>
          <w:iCs/>
          <w:color w:val="000000"/>
          <w:sz w:val="32"/>
          <w:szCs w:val="32"/>
        </w:rPr>
      </w:pPr>
    </w:p>
    <w:p w14:paraId="637681B6" w14:textId="77777777" w:rsidR="00EF6DB1" w:rsidRDefault="00EF6DB1">
      <w:pPr>
        <w:pStyle w:val="NormalWeb"/>
        <w:spacing w:beforeAutospacing="0" w:afterAutospacing="0"/>
        <w:outlineLvl w:val="0"/>
        <w:rPr>
          <w:rFonts w:asciiTheme="minorHAnsi" w:hAnsiTheme="minorHAnsi" w:cstheme="minorHAnsi"/>
          <w:b/>
          <w:bCs/>
          <w:iCs/>
          <w:color w:val="000000"/>
          <w:sz w:val="32"/>
          <w:szCs w:val="32"/>
        </w:rPr>
      </w:pPr>
    </w:p>
    <w:p w14:paraId="545B172E" w14:textId="77777777" w:rsidR="00EF6DB1" w:rsidRDefault="006955B2" w:rsidP="00D115BD">
      <w:pPr>
        <w:pStyle w:val="Heading2"/>
      </w:pPr>
      <w:bookmarkStart w:id="29" w:name="_Toc529202208"/>
      <w:r>
        <w:t>2.4</w:t>
      </w:r>
      <w:r>
        <w:tab/>
        <w:t>Adding Additional Personnel</w:t>
      </w:r>
      <w:bookmarkEnd w:id="29"/>
    </w:p>
    <w:p w14:paraId="45952769" w14:textId="77777777" w:rsidR="00EF6DB1" w:rsidRDefault="00EF6DB1">
      <w:pPr>
        <w:pStyle w:val="NormalWeb"/>
        <w:spacing w:beforeAutospacing="0" w:afterAutospacing="0"/>
        <w:rPr>
          <w:rFonts w:asciiTheme="minorHAnsi" w:hAnsiTheme="minorHAnsi" w:cstheme="minorHAnsi"/>
          <w:b/>
          <w:bCs/>
          <w:i/>
          <w:iCs/>
          <w:color w:val="000000"/>
        </w:rPr>
      </w:pPr>
    </w:p>
    <w:p w14:paraId="0615CFF9" w14:textId="3FBB1CFC" w:rsidR="00EF6DB1" w:rsidRDefault="006955B2">
      <w:pPr>
        <w:pStyle w:val="NormalWeb"/>
        <w:spacing w:beforeAutospacing="0" w:afterAutospacing="0"/>
      </w:pPr>
      <w:r>
        <w:rPr>
          <w:rFonts w:asciiTheme="minorHAnsi" w:hAnsiTheme="minorHAnsi" w:cstheme="minorHAnsi"/>
          <w:bCs/>
          <w:iCs/>
          <w:color w:val="000000"/>
        </w:rPr>
        <w:t>Compliance with BRIDGE Center policies and governance agreements requires that Princip</w:t>
      </w:r>
      <w:r w:rsidR="00686CAE">
        <w:rPr>
          <w:rFonts w:asciiTheme="minorHAnsi" w:hAnsiTheme="minorHAnsi" w:cstheme="minorHAnsi"/>
          <w:bCs/>
          <w:iCs/>
          <w:color w:val="000000"/>
        </w:rPr>
        <w:t>al</w:t>
      </w:r>
      <w:r>
        <w:rPr>
          <w:rFonts w:asciiTheme="minorHAnsi" w:hAnsiTheme="minorHAnsi" w:cstheme="minorHAnsi"/>
          <w:bCs/>
          <w:iCs/>
          <w:color w:val="000000"/>
        </w:rPr>
        <w:t xml:space="preserve"> Investigators authorize new researchers (as defined in the Project Registration Policy) to conduct research activities for a project at the center. This policy is to ensure that personnel conducting human subjects research at the BRIDGE Center are covered by a current IRB protocol, authorized to conduct research on behalf of a PI, and to track BRIDGE Center Safety training. At the current time, PIs with an External User Agreement (EUA) are required to add all new researchers who will participate in research activities at the BRIDGE Center to their EUA. This is to ensure researchers are covered by the protections of the EUA.</w:t>
      </w:r>
    </w:p>
    <w:p w14:paraId="0DD83B5B" w14:textId="77777777" w:rsidR="00EF6DB1" w:rsidRDefault="00EF6DB1">
      <w:pPr>
        <w:pStyle w:val="NormalWeb"/>
        <w:spacing w:beforeAutospacing="0" w:afterAutospacing="0"/>
        <w:rPr>
          <w:rFonts w:asciiTheme="minorHAnsi" w:hAnsiTheme="minorHAnsi" w:cstheme="minorHAnsi"/>
          <w:bCs/>
          <w:iCs/>
          <w:color w:val="000000"/>
        </w:rPr>
      </w:pPr>
    </w:p>
    <w:p w14:paraId="3B69D8DE" w14:textId="77777777" w:rsidR="00EF6DB1" w:rsidRDefault="00EF6DB1">
      <w:pPr>
        <w:pStyle w:val="NormalWeb"/>
        <w:spacing w:beforeAutospacing="0" w:afterAutospacing="0"/>
        <w:outlineLvl w:val="0"/>
        <w:rPr>
          <w:rFonts w:asciiTheme="minorHAnsi" w:hAnsiTheme="minorHAnsi" w:cstheme="minorHAnsi"/>
          <w:b/>
          <w:bCs/>
          <w:iCs/>
          <w:color w:val="000000"/>
          <w:u w:val="single"/>
        </w:rPr>
      </w:pPr>
    </w:p>
    <w:p w14:paraId="66B18913" w14:textId="77777777" w:rsidR="00EF6DB1" w:rsidRDefault="00EF6DB1">
      <w:pPr>
        <w:pStyle w:val="NormalWeb"/>
        <w:spacing w:beforeAutospacing="0" w:afterAutospacing="0"/>
        <w:outlineLvl w:val="0"/>
        <w:rPr>
          <w:rFonts w:asciiTheme="minorHAnsi" w:hAnsiTheme="minorHAnsi" w:cstheme="minorHAnsi"/>
          <w:b/>
          <w:bCs/>
          <w:iCs/>
          <w:color w:val="000000"/>
          <w:u w:val="single"/>
        </w:rPr>
      </w:pPr>
    </w:p>
    <w:p w14:paraId="43E4823B" w14:textId="77777777" w:rsidR="00EF6DB1" w:rsidRDefault="00EF6DB1">
      <w:pPr>
        <w:pStyle w:val="NormalWeb"/>
        <w:spacing w:beforeAutospacing="0" w:afterAutospacing="0"/>
        <w:outlineLvl w:val="0"/>
        <w:rPr>
          <w:rFonts w:asciiTheme="minorHAnsi" w:hAnsiTheme="minorHAnsi" w:cstheme="minorHAnsi"/>
          <w:b/>
          <w:bCs/>
          <w:iCs/>
          <w:color w:val="000000"/>
          <w:u w:val="single"/>
        </w:rPr>
      </w:pPr>
    </w:p>
    <w:p w14:paraId="3064F397" w14:textId="59E24AFF" w:rsidR="00EF6DB1" w:rsidRPr="004E7B0D" w:rsidRDefault="006955B2">
      <w:pPr>
        <w:pStyle w:val="NormalWeb"/>
        <w:spacing w:beforeAutospacing="0" w:afterAutospacing="0"/>
        <w:outlineLvl w:val="0"/>
        <w:rPr>
          <w:rFonts w:asciiTheme="minorHAnsi" w:hAnsiTheme="minorHAnsi" w:cstheme="minorHAnsi"/>
          <w:b/>
          <w:bCs/>
          <w:i/>
          <w:iCs/>
          <w:color w:val="000000"/>
          <w:sz w:val="28"/>
          <w:szCs w:val="28"/>
        </w:rPr>
      </w:pPr>
      <w:r w:rsidRPr="004E7B0D">
        <w:rPr>
          <w:rFonts w:asciiTheme="minorHAnsi" w:hAnsiTheme="minorHAnsi" w:cstheme="minorHAnsi"/>
          <w:b/>
          <w:bCs/>
          <w:i/>
          <w:iCs/>
          <w:color w:val="000000"/>
          <w:sz w:val="28"/>
          <w:szCs w:val="28"/>
        </w:rPr>
        <w:lastRenderedPageBreak/>
        <w:t xml:space="preserve">Procedure </w:t>
      </w:r>
      <w:r w:rsidR="003E2F4D" w:rsidRPr="004E7B0D">
        <w:rPr>
          <w:rFonts w:asciiTheme="minorHAnsi" w:hAnsiTheme="minorHAnsi" w:cstheme="minorHAnsi"/>
          <w:b/>
          <w:bCs/>
          <w:i/>
          <w:iCs/>
          <w:color w:val="000000"/>
          <w:sz w:val="28"/>
          <w:szCs w:val="28"/>
        </w:rPr>
        <w:t xml:space="preserve">for </w:t>
      </w:r>
      <w:r w:rsidRPr="004E7B0D">
        <w:rPr>
          <w:rFonts w:asciiTheme="minorHAnsi" w:hAnsiTheme="minorHAnsi" w:cstheme="minorHAnsi"/>
          <w:b/>
          <w:bCs/>
          <w:i/>
          <w:iCs/>
          <w:color w:val="000000"/>
          <w:sz w:val="28"/>
          <w:szCs w:val="28"/>
        </w:rPr>
        <w:t>Adding Research Personnel</w:t>
      </w:r>
    </w:p>
    <w:p w14:paraId="2BE1BFBF" w14:textId="77777777" w:rsidR="00EF6DB1" w:rsidRDefault="00EF6DB1">
      <w:pPr>
        <w:pStyle w:val="NormalWeb"/>
        <w:spacing w:beforeAutospacing="0" w:afterAutospacing="0"/>
        <w:rPr>
          <w:rFonts w:asciiTheme="minorHAnsi" w:hAnsiTheme="minorHAnsi" w:cstheme="minorHAnsi"/>
          <w:b/>
          <w:bCs/>
          <w:iCs/>
          <w:color w:val="000000"/>
          <w:u w:val="single"/>
        </w:rPr>
      </w:pPr>
    </w:p>
    <w:p w14:paraId="0E85DEB4" w14:textId="77777777" w:rsidR="00EF6DB1" w:rsidRDefault="006955B2">
      <w:pPr>
        <w:pStyle w:val="NormalWeb"/>
        <w:numPr>
          <w:ilvl w:val="0"/>
          <w:numId w:val="10"/>
        </w:numPr>
        <w:spacing w:beforeAutospacing="0" w:afterAutospacing="0"/>
        <w:rPr>
          <w:rFonts w:asciiTheme="minorHAnsi" w:hAnsiTheme="minorHAnsi" w:cstheme="minorHAnsi"/>
          <w:b/>
          <w:bCs/>
          <w:iCs/>
          <w:color w:val="000000"/>
        </w:rPr>
      </w:pPr>
      <w:r>
        <w:rPr>
          <w:rFonts w:asciiTheme="minorHAnsi" w:hAnsiTheme="minorHAnsi" w:cstheme="minorHAnsi"/>
          <w:b/>
          <w:bCs/>
          <w:iCs/>
          <w:color w:val="000000"/>
        </w:rPr>
        <w:t>Principle Investigator adds the new researcher to their CMU IRB personnel by doing a IRB protocol modification using SPARCS.</w:t>
      </w:r>
    </w:p>
    <w:p w14:paraId="40BD4A7A" w14:textId="77777777" w:rsidR="00EF6DB1" w:rsidRDefault="00EF6DB1">
      <w:pPr>
        <w:pStyle w:val="NormalWeb"/>
        <w:spacing w:beforeAutospacing="0" w:afterAutospacing="0"/>
        <w:rPr>
          <w:rFonts w:asciiTheme="minorHAnsi" w:hAnsiTheme="minorHAnsi" w:cstheme="minorHAnsi"/>
          <w:bCs/>
          <w:iCs/>
          <w:color w:val="000000"/>
        </w:rPr>
      </w:pPr>
    </w:p>
    <w:p w14:paraId="38DEEECE" w14:textId="77777777" w:rsidR="00EF6DB1" w:rsidRDefault="006955B2">
      <w:pPr>
        <w:pStyle w:val="NormalWeb"/>
        <w:numPr>
          <w:ilvl w:val="0"/>
          <w:numId w:val="10"/>
        </w:numPr>
        <w:spacing w:beforeAutospacing="0" w:afterAutospacing="0"/>
        <w:rPr>
          <w:rFonts w:asciiTheme="minorHAnsi" w:hAnsiTheme="minorHAnsi" w:cstheme="minorHAnsi"/>
          <w:bCs/>
          <w:iCs/>
          <w:color w:val="000000"/>
        </w:rPr>
      </w:pPr>
      <w:r>
        <w:rPr>
          <w:rFonts w:asciiTheme="minorHAnsi" w:hAnsiTheme="minorHAnsi" w:cstheme="minorHAnsi"/>
          <w:b/>
          <w:bCs/>
          <w:i/>
          <w:iCs/>
          <w:color w:val="000000"/>
        </w:rPr>
        <w:t xml:space="preserve">Pitt or external PIs: </w:t>
      </w:r>
      <w:r>
        <w:rPr>
          <w:rFonts w:asciiTheme="minorHAnsi" w:hAnsiTheme="minorHAnsi" w:cstheme="minorHAnsi"/>
          <w:b/>
          <w:bCs/>
          <w:iCs/>
          <w:color w:val="000000"/>
        </w:rPr>
        <w:t>Principle Investigator completes EUA Amendment.</w:t>
      </w:r>
      <w:r>
        <w:rPr>
          <w:rFonts w:asciiTheme="minorHAnsi" w:hAnsiTheme="minorHAnsi" w:cstheme="minorHAnsi"/>
          <w:bCs/>
          <w:iCs/>
          <w:color w:val="000000"/>
        </w:rPr>
        <w:t xml:space="preserve"> </w:t>
      </w:r>
    </w:p>
    <w:p w14:paraId="5B7C2F6C" w14:textId="77777777" w:rsidR="00EF6DB1" w:rsidRDefault="006955B2">
      <w:pPr>
        <w:pStyle w:val="NormalWeb"/>
        <w:numPr>
          <w:ilvl w:val="1"/>
          <w:numId w:val="10"/>
        </w:numPr>
        <w:spacing w:beforeAutospacing="0" w:afterAutospacing="0"/>
        <w:rPr>
          <w:rFonts w:asciiTheme="minorHAnsi" w:hAnsiTheme="minorHAnsi" w:cstheme="minorHAnsi"/>
          <w:bCs/>
          <w:iCs/>
          <w:color w:val="000000"/>
        </w:rPr>
      </w:pPr>
      <w:r>
        <w:rPr>
          <w:rFonts w:asciiTheme="minorHAnsi" w:hAnsiTheme="minorHAnsi" w:cstheme="minorHAnsi"/>
          <w:bCs/>
          <w:iCs/>
          <w:color w:val="000000"/>
        </w:rPr>
        <w:t>New researcher(s) sign the EUA Amendment (can be obtained from John Pyles).</w:t>
      </w:r>
    </w:p>
    <w:p w14:paraId="4634333A" w14:textId="77777777" w:rsidR="00EF6DB1" w:rsidRDefault="006955B2">
      <w:pPr>
        <w:pStyle w:val="NormalWeb"/>
        <w:numPr>
          <w:ilvl w:val="1"/>
          <w:numId w:val="10"/>
        </w:numPr>
        <w:spacing w:beforeAutospacing="0" w:afterAutospacing="0"/>
        <w:rPr>
          <w:rFonts w:asciiTheme="minorHAnsi" w:hAnsiTheme="minorHAnsi" w:cstheme="minorHAnsi"/>
          <w:bCs/>
          <w:iCs/>
          <w:color w:val="000000"/>
        </w:rPr>
      </w:pPr>
      <w:r>
        <w:rPr>
          <w:rFonts w:asciiTheme="minorHAnsi" w:hAnsiTheme="minorHAnsi" w:cstheme="minorHAnsi"/>
          <w:bCs/>
          <w:iCs/>
          <w:color w:val="000000"/>
        </w:rPr>
        <w:t>PI obtains Pitt institutional signature on EUA Amendment.</w:t>
      </w:r>
    </w:p>
    <w:p w14:paraId="5B9E0E9C" w14:textId="22923521" w:rsidR="00EF6DB1" w:rsidRDefault="006955B2">
      <w:pPr>
        <w:pStyle w:val="NormalWeb"/>
        <w:numPr>
          <w:ilvl w:val="1"/>
          <w:numId w:val="10"/>
        </w:numPr>
        <w:spacing w:beforeAutospacing="0" w:afterAutospacing="0"/>
      </w:pPr>
      <w:r>
        <w:rPr>
          <w:rFonts w:asciiTheme="minorHAnsi" w:hAnsiTheme="minorHAnsi" w:cstheme="minorHAnsi"/>
          <w:bCs/>
          <w:iCs/>
          <w:color w:val="000000"/>
        </w:rPr>
        <w:t>PI emails the Scientific Operations Director the Pitt signed EUA Amendment.</w:t>
      </w:r>
    </w:p>
    <w:p w14:paraId="59A36F01" w14:textId="77777777" w:rsidR="00EF6DB1" w:rsidRDefault="006955B2">
      <w:pPr>
        <w:pStyle w:val="NormalWeb"/>
        <w:numPr>
          <w:ilvl w:val="1"/>
          <w:numId w:val="10"/>
        </w:numPr>
        <w:spacing w:beforeAutospacing="0" w:afterAutospacing="0"/>
        <w:rPr>
          <w:rFonts w:asciiTheme="minorHAnsi" w:hAnsiTheme="minorHAnsi" w:cstheme="minorHAnsi"/>
          <w:bCs/>
          <w:iCs/>
          <w:color w:val="000000"/>
        </w:rPr>
      </w:pPr>
      <w:r>
        <w:rPr>
          <w:rFonts w:asciiTheme="minorHAnsi" w:hAnsiTheme="minorHAnsi" w:cstheme="minorHAnsi"/>
          <w:bCs/>
          <w:iCs/>
          <w:color w:val="000000"/>
        </w:rPr>
        <w:t>John Pyles forwards Pitt signed EUA Amendment to CMU OSP for counter-signature.</w:t>
      </w:r>
    </w:p>
    <w:p w14:paraId="6DE66EA0" w14:textId="77777777" w:rsidR="00EF6DB1" w:rsidRDefault="00EF6DB1">
      <w:pPr>
        <w:pStyle w:val="NormalWeb"/>
        <w:spacing w:beforeAutospacing="0" w:afterAutospacing="0"/>
        <w:ind w:left="360"/>
        <w:rPr>
          <w:rFonts w:asciiTheme="minorHAnsi" w:hAnsiTheme="minorHAnsi" w:cstheme="minorHAnsi"/>
          <w:bCs/>
          <w:i/>
          <w:iCs/>
          <w:color w:val="000000"/>
        </w:rPr>
      </w:pPr>
    </w:p>
    <w:p w14:paraId="3C2ED43B" w14:textId="77777777" w:rsidR="00EF6DB1" w:rsidRDefault="006955B2">
      <w:pPr>
        <w:pStyle w:val="NormalWeb"/>
        <w:numPr>
          <w:ilvl w:val="0"/>
          <w:numId w:val="10"/>
        </w:numPr>
        <w:spacing w:beforeAutospacing="0" w:afterAutospacing="0"/>
      </w:pPr>
      <w:r>
        <w:rPr>
          <w:rFonts w:asciiTheme="minorHAnsi" w:hAnsiTheme="minorHAnsi" w:cstheme="minorHAnsi"/>
          <w:b/>
          <w:bCs/>
          <w:iCs/>
          <w:color w:val="000000"/>
        </w:rPr>
        <w:t xml:space="preserve">Principle Investigator emails the Scientific Operations Director (John Pyles, </w:t>
      </w:r>
      <w:hyperlink r:id="rId37">
        <w:r>
          <w:rPr>
            <w:rStyle w:val="InternetLink"/>
            <w:rFonts w:asciiTheme="minorHAnsi" w:hAnsiTheme="minorHAnsi" w:cstheme="minorHAnsi"/>
            <w:b/>
            <w:bCs/>
            <w:iCs/>
          </w:rPr>
          <w:t>jpyles@cmu.edu</w:t>
        </w:r>
      </w:hyperlink>
      <w:r>
        <w:rPr>
          <w:rFonts w:asciiTheme="minorHAnsi" w:hAnsiTheme="minorHAnsi" w:cstheme="minorHAnsi"/>
          <w:b/>
          <w:bCs/>
          <w:iCs/>
          <w:color w:val="000000"/>
        </w:rPr>
        <w:t>) authorizing the new researcher to conduct research activities for a specific project.</w:t>
      </w:r>
    </w:p>
    <w:p w14:paraId="6B90A8AF" w14:textId="77777777" w:rsidR="00EF6DB1" w:rsidRDefault="006955B2">
      <w:pPr>
        <w:pStyle w:val="NormalWeb"/>
        <w:numPr>
          <w:ilvl w:val="1"/>
          <w:numId w:val="10"/>
        </w:numPr>
        <w:spacing w:beforeAutospacing="0" w:afterAutospacing="0"/>
        <w:rPr>
          <w:rFonts w:asciiTheme="minorHAnsi" w:hAnsiTheme="minorHAnsi" w:cstheme="minorHAnsi"/>
          <w:b/>
          <w:bCs/>
          <w:iCs/>
          <w:color w:val="000000"/>
        </w:rPr>
      </w:pPr>
      <w:r>
        <w:rPr>
          <w:rFonts w:asciiTheme="minorHAnsi" w:hAnsiTheme="minorHAnsi" w:cstheme="minorHAnsi"/>
          <w:b/>
          <w:bCs/>
          <w:iCs/>
          <w:color w:val="000000"/>
        </w:rPr>
        <w:t xml:space="preserve">PI should include a pdf copy of the IRB modification approval letter which should include the new researchers name. </w:t>
      </w:r>
    </w:p>
    <w:p w14:paraId="27A425D5" w14:textId="77777777" w:rsidR="00EF6DB1" w:rsidRDefault="00EF6DB1">
      <w:pPr>
        <w:pStyle w:val="NormalWeb"/>
        <w:spacing w:beforeAutospacing="0" w:afterAutospacing="0"/>
        <w:rPr>
          <w:rFonts w:asciiTheme="minorHAnsi" w:hAnsiTheme="minorHAnsi" w:cstheme="minorHAnsi"/>
          <w:bCs/>
          <w:iCs/>
          <w:color w:val="000000"/>
        </w:rPr>
      </w:pPr>
    </w:p>
    <w:p w14:paraId="5F4C115A" w14:textId="77777777" w:rsidR="00EF6DB1" w:rsidRDefault="006955B2">
      <w:pPr>
        <w:pStyle w:val="NormalWeb"/>
        <w:numPr>
          <w:ilvl w:val="0"/>
          <w:numId w:val="10"/>
        </w:numPr>
        <w:spacing w:beforeAutospacing="0" w:afterAutospacing="0"/>
        <w:rPr>
          <w:rFonts w:asciiTheme="minorHAnsi" w:hAnsiTheme="minorHAnsi" w:cstheme="minorHAnsi"/>
          <w:b/>
          <w:bCs/>
          <w:iCs/>
          <w:color w:val="000000"/>
        </w:rPr>
      </w:pPr>
      <w:r>
        <w:rPr>
          <w:rFonts w:asciiTheme="minorHAnsi" w:hAnsiTheme="minorHAnsi" w:cstheme="minorHAnsi"/>
          <w:b/>
          <w:bCs/>
          <w:iCs/>
          <w:color w:val="000000"/>
        </w:rPr>
        <w:t>New researcher completes BRIDGE Center Researcher Safety Training.</w:t>
      </w:r>
    </w:p>
    <w:p w14:paraId="044293A6" w14:textId="77777777" w:rsidR="00EF6DB1" w:rsidRDefault="00EF6DB1">
      <w:pPr>
        <w:pStyle w:val="NormalWeb"/>
        <w:spacing w:beforeAutospacing="0" w:afterAutospacing="0"/>
        <w:rPr>
          <w:rFonts w:asciiTheme="minorHAnsi" w:hAnsiTheme="minorHAnsi" w:cstheme="minorHAnsi"/>
          <w:bCs/>
          <w:iCs/>
          <w:color w:val="000000"/>
        </w:rPr>
      </w:pPr>
    </w:p>
    <w:p w14:paraId="0926F4A4" w14:textId="77777777" w:rsidR="00EF6DB1" w:rsidRDefault="006955B2">
      <w:pPr>
        <w:pStyle w:val="NormalWeb"/>
        <w:numPr>
          <w:ilvl w:val="0"/>
          <w:numId w:val="10"/>
        </w:numPr>
        <w:spacing w:beforeAutospacing="0" w:afterAutospacing="0"/>
        <w:rPr>
          <w:rFonts w:asciiTheme="minorHAnsi" w:hAnsiTheme="minorHAnsi" w:cstheme="minorHAnsi"/>
          <w:b/>
          <w:bCs/>
          <w:iCs/>
          <w:color w:val="000000"/>
        </w:rPr>
      </w:pPr>
      <w:r>
        <w:rPr>
          <w:rFonts w:asciiTheme="minorHAnsi" w:hAnsiTheme="minorHAnsi" w:cstheme="minorHAnsi"/>
          <w:b/>
          <w:bCs/>
          <w:iCs/>
          <w:color w:val="000000"/>
        </w:rPr>
        <w:t xml:space="preserve">Scientific Operations Director adds the new Researcher to the Project Registration form and returns a copy to the PI along with the CMU signed EUA Amendment (if applicable). </w:t>
      </w:r>
    </w:p>
    <w:p w14:paraId="3683E6EF" w14:textId="77777777" w:rsidR="00EF6DB1" w:rsidRDefault="00EF6DB1">
      <w:pPr>
        <w:pStyle w:val="NormalWeb"/>
        <w:spacing w:beforeAutospacing="0" w:afterAutospacing="0"/>
        <w:rPr>
          <w:rFonts w:asciiTheme="minorHAnsi" w:hAnsiTheme="minorHAnsi" w:cstheme="minorHAnsi"/>
          <w:sz w:val="28"/>
          <w:szCs w:val="28"/>
        </w:rPr>
      </w:pPr>
    </w:p>
    <w:p w14:paraId="7D3F30DE" w14:textId="77777777" w:rsidR="00EF6DB1" w:rsidRDefault="00EF6DB1">
      <w:pPr>
        <w:rPr>
          <w:rFonts w:asciiTheme="minorHAnsi" w:eastAsia="Times" w:hAnsiTheme="minorHAnsi" w:cstheme="minorHAnsi"/>
          <w:b/>
          <w:sz w:val="28"/>
          <w:szCs w:val="28"/>
        </w:rPr>
      </w:pPr>
    </w:p>
    <w:p w14:paraId="7C42B0E0" w14:textId="77777777" w:rsidR="00EF6DB1" w:rsidRDefault="006955B2" w:rsidP="00D115BD">
      <w:pPr>
        <w:pStyle w:val="Heading2"/>
      </w:pPr>
      <w:bookmarkStart w:id="30" w:name="_Toc529202209"/>
      <w:r>
        <w:t>2.5</w:t>
      </w:r>
      <w:r>
        <w:tab/>
        <w:t>Fees</w:t>
      </w:r>
      <w:bookmarkEnd w:id="30"/>
    </w:p>
    <w:p w14:paraId="258887E0" w14:textId="77777777" w:rsidR="00EF6DB1" w:rsidRDefault="00EF6DB1">
      <w:pPr>
        <w:pStyle w:val="Title"/>
        <w:jc w:val="left"/>
        <w:rPr>
          <w:rFonts w:asciiTheme="minorHAnsi" w:hAnsiTheme="minorHAnsi" w:cstheme="minorHAnsi"/>
          <w:b w:val="0"/>
          <w:sz w:val="28"/>
          <w:szCs w:val="28"/>
        </w:rPr>
      </w:pPr>
    </w:p>
    <w:p w14:paraId="01D151A7" w14:textId="77777777" w:rsidR="00EF6DB1" w:rsidRDefault="006955B2">
      <w:pPr>
        <w:rPr>
          <w:rFonts w:asciiTheme="minorHAnsi" w:hAnsiTheme="minorHAnsi" w:cstheme="minorHAnsi"/>
        </w:rPr>
      </w:pPr>
      <w:r>
        <w:rPr>
          <w:rFonts w:asciiTheme="minorHAnsi" w:hAnsiTheme="minorHAnsi" w:cstheme="minorHAnsi"/>
        </w:rPr>
        <w:t>The main goal of the fee schedule is to produce revenues that offset operating costs. The hourly fee has been arrived at by dividing the projected annual operating cost by the estimated number of hours of usage and adjusted for estimated inflation of costs across time. A key tenet of a re-charge center under the OMB mandate that governs university accounting practices is that all users or funding sources are treated equally. No one can get a price break or free hours unless the opportunity is open to all users.</w:t>
      </w:r>
    </w:p>
    <w:p w14:paraId="56362CC3" w14:textId="77777777" w:rsidR="00EF6DB1" w:rsidRDefault="00EF6DB1">
      <w:pPr>
        <w:jc w:val="center"/>
        <w:rPr>
          <w:rFonts w:asciiTheme="minorHAnsi" w:hAnsiTheme="minorHAnsi" w:cstheme="minorHAnsi"/>
        </w:rPr>
      </w:pPr>
    </w:p>
    <w:p w14:paraId="77601E6A" w14:textId="3F727B7A" w:rsidR="00EF6DB1" w:rsidRDefault="00BD6741">
      <w:pPr>
        <w:rPr>
          <w:rFonts w:asciiTheme="minorHAnsi" w:hAnsiTheme="minorHAnsi" w:cstheme="minorHAnsi"/>
        </w:rPr>
      </w:pPr>
      <w:r>
        <w:rPr>
          <w:rFonts w:asciiTheme="minorHAnsi" w:hAnsiTheme="minorHAnsi" w:cstheme="minorHAnsi"/>
          <w:b/>
        </w:rPr>
        <w:t>Scanning F</w:t>
      </w:r>
      <w:r w:rsidR="006955B2">
        <w:rPr>
          <w:rFonts w:asciiTheme="minorHAnsi" w:hAnsiTheme="minorHAnsi" w:cstheme="minorHAnsi"/>
          <w:b/>
        </w:rPr>
        <w:t>ee:</w:t>
      </w:r>
      <w:r w:rsidR="006955B2">
        <w:rPr>
          <w:rFonts w:asciiTheme="minorHAnsi" w:hAnsiTheme="minorHAnsi" w:cstheme="minorHAnsi"/>
        </w:rPr>
        <w:t xml:space="preserve"> The fee for all CMU and </w:t>
      </w:r>
      <w:r w:rsidR="00DF2FA2">
        <w:rPr>
          <w:rFonts w:asciiTheme="minorHAnsi" w:hAnsiTheme="minorHAnsi" w:cstheme="minorHAnsi"/>
        </w:rPr>
        <w:t>Pitt</w:t>
      </w:r>
      <w:r w:rsidR="006955B2">
        <w:rPr>
          <w:rFonts w:asciiTheme="minorHAnsi" w:hAnsiTheme="minorHAnsi" w:cstheme="minorHAnsi"/>
        </w:rPr>
        <w:t xml:space="preserve"> investigators is updated annually, with the goal of keeping fees relatively stable and affordable to center users without sacrificing critical research support. </w:t>
      </w:r>
      <w:r w:rsidR="006955B2" w:rsidRPr="00BD6741">
        <w:rPr>
          <w:rFonts w:asciiTheme="minorHAnsi" w:hAnsiTheme="minorHAnsi" w:cstheme="minorHAnsi"/>
          <w:u w:val="single"/>
        </w:rPr>
        <w:t xml:space="preserve">The latest projected fee schedule for CMU and University of Pittsburgh </w:t>
      </w:r>
      <w:r w:rsidRPr="00BD6741">
        <w:rPr>
          <w:rFonts w:asciiTheme="minorHAnsi" w:hAnsiTheme="minorHAnsi" w:cstheme="minorHAnsi"/>
          <w:u w:val="single"/>
        </w:rPr>
        <w:t xml:space="preserve">investigators is attached as </w:t>
      </w:r>
      <w:r w:rsidRPr="00330002">
        <w:rPr>
          <w:rFonts w:asciiTheme="minorHAnsi" w:hAnsiTheme="minorHAnsi" w:cstheme="minorHAnsi"/>
          <w:i/>
          <w:u w:val="single"/>
        </w:rPr>
        <w:t>A</w:t>
      </w:r>
      <w:r w:rsidR="006955B2" w:rsidRPr="00330002">
        <w:rPr>
          <w:rFonts w:asciiTheme="minorHAnsi" w:hAnsiTheme="minorHAnsi" w:cstheme="minorHAnsi"/>
          <w:i/>
          <w:u w:val="single"/>
        </w:rPr>
        <w:t>ppendix</w:t>
      </w:r>
      <w:r w:rsidRPr="00330002">
        <w:rPr>
          <w:rFonts w:asciiTheme="minorHAnsi" w:hAnsiTheme="minorHAnsi" w:cstheme="minorHAnsi"/>
          <w:i/>
          <w:u w:val="single"/>
        </w:rPr>
        <w:t xml:space="preserve"> A</w:t>
      </w:r>
      <w:r w:rsidR="006955B2" w:rsidRPr="00BD6741">
        <w:rPr>
          <w:rFonts w:asciiTheme="minorHAnsi" w:hAnsiTheme="minorHAnsi" w:cstheme="minorHAnsi"/>
          <w:u w:val="single"/>
        </w:rPr>
        <w:t xml:space="preserve"> to this document and available on the BRIDGE Center’s website.</w:t>
      </w:r>
      <w:r w:rsidR="006955B2">
        <w:rPr>
          <w:rFonts w:asciiTheme="minorHAnsi" w:hAnsiTheme="minorHAnsi" w:cstheme="minorHAnsi"/>
        </w:rPr>
        <w:t xml:space="preserve"> The fee for researchers at institutions other than CMU and the University of Pittsburgh is determined during the negotiation of External User Agreements with the Office of Sponsored Projects at CMU</w:t>
      </w:r>
    </w:p>
    <w:p w14:paraId="6AFD1BE2" w14:textId="25F7C120" w:rsidR="00EF6DB1" w:rsidRDefault="00EF6DB1">
      <w:pPr>
        <w:outlineLvl w:val="0"/>
        <w:rPr>
          <w:rFonts w:asciiTheme="minorHAnsi" w:hAnsiTheme="minorHAnsi" w:cstheme="minorHAnsi"/>
          <w:b/>
          <w:bCs/>
          <w:color w:val="FF0000"/>
        </w:rPr>
      </w:pPr>
    </w:p>
    <w:p w14:paraId="0B239063" w14:textId="57356F39" w:rsidR="00EF6DB1" w:rsidRDefault="006955B2">
      <w:r>
        <w:rPr>
          <w:rFonts w:asciiTheme="minorHAnsi" w:hAnsiTheme="minorHAnsi" w:cstheme="minorHAnsi"/>
          <w:b/>
          <w:bCs/>
        </w:rPr>
        <w:t>Pilot hours</w:t>
      </w:r>
      <w:r>
        <w:rPr>
          <w:rFonts w:asciiTheme="minorHAnsi" w:hAnsiTheme="minorHAnsi" w:cstheme="minorHAnsi"/>
        </w:rPr>
        <w:t>: The BRIDGE Center is continuing the previous SIBR policy of providing support for pilot scanning time that is earned by a grant or funding source with the purchase of paid time, at a rate of 30 pilot minutes per paid hour, up to a maximum of 20 pilot hours per year, per grant. The pilot time is assigned by the BRIDGE Cen</w:t>
      </w:r>
      <w:r w:rsidR="00DF2FA2">
        <w:rPr>
          <w:rFonts w:asciiTheme="minorHAnsi" w:hAnsiTheme="minorHAnsi" w:cstheme="minorHAnsi"/>
        </w:rPr>
        <w:t>t</w:t>
      </w:r>
      <w:r>
        <w:rPr>
          <w:rFonts w:asciiTheme="minorHAnsi" w:hAnsiTheme="minorHAnsi" w:cstheme="minorHAnsi"/>
        </w:rPr>
        <w:t xml:space="preserve">er between 9:30 am and 9:00 pm Monday-Saturday, in consultation with the investigator, during periods of lower paid usage.  </w:t>
      </w:r>
      <w:r w:rsidRPr="00EF68FA">
        <w:rPr>
          <w:rFonts w:asciiTheme="minorHAnsi" w:hAnsiTheme="minorHAnsi" w:cstheme="minorHAnsi"/>
          <w:u w:val="single"/>
        </w:rPr>
        <w:t xml:space="preserve">The pilot hours may not be used for the regular studies intended for inclusion in a publication, but are intended for scientific </w:t>
      </w:r>
      <w:r w:rsidRPr="00EF68FA">
        <w:rPr>
          <w:rFonts w:asciiTheme="minorHAnsi" w:hAnsiTheme="minorHAnsi" w:cstheme="minorHAnsi"/>
          <w:u w:val="single"/>
        </w:rPr>
        <w:lastRenderedPageBreak/>
        <w:t>exploration of grant-related issues.</w:t>
      </w:r>
      <w:r>
        <w:rPr>
          <w:rFonts w:asciiTheme="minorHAnsi" w:hAnsiTheme="minorHAnsi" w:cstheme="minorHAnsi"/>
        </w:rPr>
        <w:t xml:space="preserve"> These pilot hours expire one year after the grant has ended. Pilot studies like all other studies need IRB approval, which in many cases might be covered by the project’s existing IRB protocol.</w:t>
      </w:r>
    </w:p>
    <w:p w14:paraId="6E66CD00" w14:textId="77777777" w:rsidR="00EF6DB1" w:rsidRDefault="00EF6DB1">
      <w:pPr>
        <w:rPr>
          <w:rFonts w:asciiTheme="minorHAnsi" w:hAnsiTheme="minorHAnsi" w:cstheme="minorHAnsi"/>
        </w:rPr>
      </w:pPr>
    </w:p>
    <w:p w14:paraId="0E7D3457" w14:textId="77777777" w:rsidR="006755D9" w:rsidRDefault="006755D9">
      <w:pPr>
        <w:rPr>
          <w:rFonts w:asciiTheme="minorHAnsi" w:hAnsiTheme="minorHAnsi" w:cstheme="minorHAnsi"/>
        </w:rPr>
      </w:pPr>
    </w:p>
    <w:p w14:paraId="61C409BF" w14:textId="77777777" w:rsidR="00EF6DB1" w:rsidRDefault="006955B2" w:rsidP="00D115BD">
      <w:pPr>
        <w:pStyle w:val="Heading2"/>
      </w:pPr>
      <w:bookmarkStart w:id="31" w:name="_Toc529202210"/>
      <w:r>
        <w:t>2.6</w:t>
      </w:r>
      <w:r>
        <w:tab/>
        <w:t>Scheduling</w:t>
      </w:r>
      <w:bookmarkEnd w:id="31"/>
    </w:p>
    <w:p w14:paraId="38B6C139" w14:textId="77777777" w:rsidR="00EF6DB1" w:rsidRDefault="00EF6DB1">
      <w:pPr>
        <w:rPr>
          <w:rFonts w:asciiTheme="minorHAnsi" w:hAnsiTheme="minorHAnsi" w:cstheme="minorHAnsi"/>
        </w:rPr>
      </w:pPr>
    </w:p>
    <w:p w14:paraId="561F8391" w14:textId="77777777" w:rsidR="00EF6DB1" w:rsidRDefault="006955B2">
      <w:pPr>
        <w:pStyle w:val="NormalWeb"/>
        <w:spacing w:beforeAutospacing="0" w:afterAutospacing="0"/>
        <w:rPr>
          <w:rFonts w:asciiTheme="minorHAnsi" w:hAnsiTheme="minorHAnsi" w:cstheme="minorHAnsi"/>
        </w:rPr>
      </w:pPr>
      <w:r>
        <w:rPr>
          <w:rFonts w:asciiTheme="minorHAnsi" w:hAnsiTheme="minorHAnsi" w:cstheme="minorHAnsi"/>
          <w:color w:val="000000"/>
        </w:rPr>
        <w:t>Scheduling policies are determined by the Steering Committee, based on input from users and the BRIDGE Center staff. The scheduling policies will be reviewed by the Steering Committee at least twice per year.</w:t>
      </w:r>
    </w:p>
    <w:p w14:paraId="1207460B" w14:textId="77777777" w:rsidR="00EF6DB1" w:rsidRDefault="00EF6DB1">
      <w:pPr>
        <w:rPr>
          <w:rFonts w:asciiTheme="minorHAnsi" w:hAnsiTheme="minorHAnsi" w:cstheme="minorHAnsi"/>
        </w:rPr>
      </w:pPr>
    </w:p>
    <w:p w14:paraId="3C16CAD8" w14:textId="77777777" w:rsidR="00EF6DB1" w:rsidRDefault="006955B2">
      <w:pPr>
        <w:pStyle w:val="NormalWeb"/>
        <w:spacing w:beforeAutospacing="0" w:afterAutospacing="0"/>
      </w:pPr>
      <w:r>
        <w:rPr>
          <w:rFonts w:asciiTheme="minorHAnsi" w:hAnsiTheme="minorHAnsi" w:cstheme="minorHAnsi"/>
          <w:b/>
          <w:bCs/>
          <w:i/>
          <w:iCs/>
          <w:color w:val="000000"/>
        </w:rPr>
        <w:t xml:space="preserve">Scheduling Ethos: </w:t>
      </w:r>
      <w:r>
        <w:rPr>
          <w:rFonts w:asciiTheme="minorHAnsi" w:hAnsiTheme="minorHAnsi" w:cstheme="minorHAnsi"/>
          <w:color w:val="000000"/>
        </w:rPr>
        <w:t> The scheduling policies of the BRIDGE Center are based on maximizing research output, not revenue. Facilitation of great research is a community effort. BRIDGE Center users are expected to conduct their research in a courteous manner, considerate of other researchers, especially with regards to scheduling hours and staying on schedule.</w:t>
      </w:r>
    </w:p>
    <w:p w14:paraId="517098CF" w14:textId="77777777" w:rsidR="00EF6DB1" w:rsidRDefault="00EF6DB1">
      <w:pPr>
        <w:rPr>
          <w:rFonts w:asciiTheme="minorHAnsi" w:hAnsiTheme="minorHAnsi" w:cstheme="minorHAnsi"/>
        </w:rPr>
      </w:pPr>
    </w:p>
    <w:p w14:paraId="67A31CF5" w14:textId="77777777" w:rsidR="00EF6DB1" w:rsidRDefault="006955B2">
      <w:pPr>
        <w:pStyle w:val="NormalWeb"/>
        <w:spacing w:beforeAutospacing="0" w:afterAutospacing="0"/>
        <w:outlineLvl w:val="0"/>
        <w:rPr>
          <w:rFonts w:asciiTheme="minorHAnsi" w:hAnsiTheme="minorHAnsi" w:cstheme="minorHAnsi"/>
        </w:rPr>
      </w:pPr>
      <w:r>
        <w:rPr>
          <w:rFonts w:asciiTheme="minorHAnsi" w:hAnsiTheme="minorHAnsi" w:cstheme="minorHAnsi"/>
          <w:b/>
          <w:bCs/>
          <w:color w:val="000000"/>
          <w:u w:val="single"/>
        </w:rPr>
        <w:t>Scheduling Policies</w:t>
      </w:r>
      <w:r>
        <w:rPr>
          <w:rFonts w:asciiTheme="minorHAnsi" w:hAnsiTheme="minorHAnsi" w:cstheme="minorHAnsi"/>
          <w:b/>
          <w:bCs/>
          <w:color w:val="000000"/>
        </w:rPr>
        <w:t>:</w:t>
      </w:r>
    </w:p>
    <w:p w14:paraId="779AC216" w14:textId="77777777" w:rsidR="00EF6DB1" w:rsidRDefault="006955B2">
      <w:pPr>
        <w:pStyle w:val="NormalWeb"/>
        <w:numPr>
          <w:ilvl w:val="0"/>
          <w:numId w:val="5"/>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 xml:space="preserve">Slots are open for reservation five weeks in advance on the online scheduler. </w:t>
      </w:r>
    </w:p>
    <w:p w14:paraId="0714B317" w14:textId="77777777" w:rsidR="00EF6DB1" w:rsidRDefault="006955B2">
      <w:pPr>
        <w:pStyle w:val="NormalWeb"/>
        <w:numPr>
          <w:ilvl w:val="0"/>
          <w:numId w:val="5"/>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The shortest time slot that can be scheduled is 30 minutes.</w:t>
      </w:r>
    </w:p>
    <w:p w14:paraId="40273ED0" w14:textId="005C54E2" w:rsidR="00EF6DB1" w:rsidRDefault="00F2047C">
      <w:pPr>
        <w:pStyle w:val="NormalWeb"/>
        <w:numPr>
          <w:ilvl w:val="0"/>
          <w:numId w:val="5"/>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 xml:space="preserve">If there is a schedule gap between two scans from the same research group, it should be at least one hour so as to allow reasonable time for others to use scanner. </w:t>
      </w:r>
      <w:r w:rsidR="006755D9">
        <w:rPr>
          <w:rFonts w:asciiTheme="minorHAnsi" w:hAnsiTheme="minorHAnsi" w:cstheme="minorHAnsi"/>
          <w:color w:val="000000"/>
        </w:rPr>
        <w:t xml:space="preserve">Requests for exceptions to this policy should be discussed with the Scientific Operations Director and Co-Directors. </w:t>
      </w:r>
      <w:r>
        <w:rPr>
          <w:rFonts w:asciiTheme="minorHAnsi" w:hAnsiTheme="minorHAnsi" w:cstheme="minorHAnsi"/>
          <w:color w:val="000000"/>
        </w:rPr>
        <w:t xml:space="preserve">Back to back scans from the same research group are completely acceptable. </w:t>
      </w:r>
      <w:r w:rsidR="006955B2">
        <w:rPr>
          <w:rFonts w:asciiTheme="minorHAnsi" w:hAnsiTheme="minorHAnsi" w:cstheme="minorHAnsi"/>
          <w:color w:val="000000"/>
        </w:rPr>
        <w:t xml:space="preserve"> </w:t>
      </w:r>
    </w:p>
    <w:p w14:paraId="3CA19A03" w14:textId="77777777" w:rsidR="00EF6DB1" w:rsidRDefault="006955B2">
      <w:pPr>
        <w:pStyle w:val="NormalWeb"/>
        <w:numPr>
          <w:ilvl w:val="0"/>
          <w:numId w:val="5"/>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There should be a confirmed participant for the time slot before it is scheduled.</w:t>
      </w:r>
    </w:p>
    <w:p w14:paraId="1E9E46E0" w14:textId="77777777" w:rsidR="00EF6DB1" w:rsidRDefault="00EF6DB1">
      <w:pPr>
        <w:rPr>
          <w:rFonts w:asciiTheme="minorHAnsi" w:hAnsiTheme="minorHAnsi" w:cstheme="minorHAnsi"/>
        </w:rPr>
      </w:pPr>
    </w:p>
    <w:p w14:paraId="3911B46D" w14:textId="77777777" w:rsidR="00EF6DB1" w:rsidRDefault="006955B2">
      <w:pPr>
        <w:pStyle w:val="NormalWeb"/>
        <w:spacing w:beforeAutospacing="0" w:afterAutospacing="0"/>
        <w:rPr>
          <w:rFonts w:asciiTheme="minorHAnsi" w:hAnsiTheme="minorHAnsi" w:cstheme="minorHAnsi"/>
        </w:rPr>
      </w:pPr>
      <w:r>
        <w:rPr>
          <w:rFonts w:asciiTheme="minorHAnsi" w:hAnsiTheme="minorHAnsi" w:cstheme="minorHAnsi"/>
          <w:b/>
          <w:bCs/>
          <w:color w:val="000000"/>
          <w:u w:val="single"/>
        </w:rPr>
        <w:t>Cancellations</w:t>
      </w:r>
      <w:r>
        <w:rPr>
          <w:rFonts w:asciiTheme="minorHAnsi" w:hAnsiTheme="minorHAnsi" w:cstheme="minorHAnsi"/>
          <w:b/>
          <w:bCs/>
          <w:color w:val="000000"/>
        </w:rPr>
        <w:t xml:space="preserve">: </w:t>
      </w:r>
      <w:r>
        <w:rPr>
          <w:rFonts w:asciiTheme="minorHAnsi" w:hAnsiTheme="minorHAnsi" w:cstheme="minorHAnsi"/>
          <w:color w:val="000000"/>
        </w:rPr>
        <w:t xml:space="preserve">In keeping with the ethos above, </w:t>
      </w:r>
      <w:r>
        <w:rPr>
          <w:rFonts w:asciiTheme="minorHAnsi" w:hAnsiTheme="minorHAnsi" w:cstheme="minorHAnsi"/>
          <w:b/>
          <w:bCs/>
          <w:i/>
          <w:iCs/>
          <w:color w:val="000000"/>
        </w:rPr>
        <w:t>there are no fees or penalties for cancelling a timeslot</w:t>
      </w:r>
      <w:r>
        <w:rPr>
          <w:rFonts w:asciiTheme="minorHAnsi" w:hAnsiTheme="minorHAnsi" w:cstheme="minorHAnsi"/>
          <w:color w:val="000000"/>
        </w:rPr>
        <w:t xml:space="preserve">. Records of cancellations, including the reasons for cancellations when available, will be kept and reviewed by the Co-Directors and Scientific Operations Director four times a year. </w:t>
      </w:r>
    </w:p>
    <w:p w14:paraId="77438426" w14:textId="77777777" w:rsidR="00EF6DB1" w:rsidRDefault="00EF6DB1">
      <w:pPr>
        <w:rPr>
          <w:rFonts w:asciiTheme="minorHAnsi" w:hAnsiTheme="minorHAnsi" w:cstheme="minorHAnsi"/>
        </w:rPr>
      </w:pPr>
    </w:p>
    <w:p w14:paraId="74319BBD" w14:textId="6B79FEE9" w:rsidR="00EF6DB1" w:rsidRDefault="006955B2">
      <w:pPr>
        <w:pStyle w:val="NormalWeb"/>
        <w:spacing w:beforeAutospacing="0" w:afterAutospacing="0"/>
        <w:rPr>
          <w:rFonts w:asciiTheme="minorHAnsi" w:hAnsiTheme="minorHAnsi" w:cstheme="minorHAnsi"/>
        </w:rPr>
      </w:pPr>
      <w:r>
        <w:rPr>
          <w:rFonts w:asciiTheme="minorHAnsi" w:hAnsiTheme="minorHAnsi" w:cstheme="minorHAnsi"/>
          <w:b/>
          <w:bCs/>
          <w:color w:val="000000"/>
          <w:u w:val="single"/>
        </w:rPr>
        <w:t>Pre-Reserved Timeslots</w:t>
      </w:r>
      <w:r>
        <w:rPr>
          <w:rFonts w:asciiTheme="minorHAnsi" w:hAnsiTheme="minorHAnsi" w:cstheme="minorHAnsi"/>
          <w:b/>
          <w:bCs/>
          <w:color w:val="000000"/>
        </w:rPr>
        <w:t xml:space="preserve">: </w:t>
      </w:r>
      <w:r>
        <w:rPr>
          <w:rFonts w:asciiTheme="minorHAnsi" w:hAnsiTheme="minorHAnsi" w:cstheme="minorHAnsi"/>
          <w:color w:val="000000"/>
        </w:rPr>
        <w:t xml:space="preserve">In the circumstance that a study needs to follow a specific scanning timeline, or if there are special considerations with scheduling the participant population, timeslots can be held ahead without a confirmed participant. To arrange for Pre-Reserved Timeslots, please contact the </w:t>
      </w:r>
      <w:r w:rsidR="003E197E">
        <w:rPr>
          <w:rFonts w:asciiTheme="minorHAnsi" w:hAnsiTheme="minorHAnsi" w:cstheme="minorHAnsi"/>
          <w:color w:val="000000"/>
        </w:rPr>
        <w:t xml:space="preserve">Scientific Operations Director, </w:t>
      </w:r>
      <w:r>
        <w:rPr>
          <w:rFonts w:asciiTheme="minorHAnsi" w:hAnsiTheme="minorHAnsi" w:cstheme="minorHAnsi"/>
          <w:color w:val="000000"/>
        </w:rPr>
        <w:t xml:space="preserve">John Pyles, </w:t>
      </w:r>
      <w:r w:rsidR="003E197E">
        <w:rPr>
          <w:rFonts w:asciiTheme="minorHAnsi" w:hAnsiTheme="minorHAnsi" w:cstheme="minorHAnsi"/>
          <w:color w:val="000000"/>
        </w:rPr>
        <w:t>(</w:t>
      </w:r>
      <w:hyperlink r:id="rId38" w:history="1">
        <w:r w:rsidR="003E197E" w:rsidRPr="00D07A33">
          <w:rPr>
            <w:rStyle w:val="Hyperlink"/>
            <w:rFonts w:asciiTheme="minorHAnsi" w:hAnsiTheme="minorHAnsi" w:cstheme="minorHAnsi"/>
          </w:rPr>
          <w:t>jpyles@cmu.edu</w:t>
        </w:r>
      </w:hyperlink>
      <w:r>
        <w:rPr>
          <w:rFonts w:asciiTheme="minorHAnsi" w:hAnsiTheme="minorHAnsi" w:cstheme="minorHAnsi"/>
          <w:color w:val="000000"/>
        </w:rPr>
        <w:t>).</w:t>
      </w:r>
    </w:p>
    <w:p w14:paraId="2E309E44" w14:textId="77777777" w:rsidR="00EF6DB1" w:rsidRDefault="00EF6DB1">
      <w:pPr>
        <w:rPr>
          <w:rFonts w:asciiTheme="minorHAnsi" w:hAnsiTheme="minorHAnsi" w:cstheme="minorHAnsi"/>
        </w:rPr>
      </w:pPr>
    </w:p>
    <w:p w14:paraId="1A34733E" w14:textId="77777777" w:rsidR="00EF6DB1" w:rsidRDefault="006955B2">
      <w:pPr>
        <w:pStyle w:val="NormalWeb"/>
        <w:spacing w:beforeAutospacing="0" w:afterAutospacing="0"/>
        <w:rPr>
          <w:rFonts w:asciiTheme="minorHAnsi" w:hAnsiTheme="minorHAnsi" w:cstheme="minorHAnsi"/>
        </w:rPr>
      </w:pPr>
      <w:r>
        <w:rPr>
          <w:rFonts w:asciiTheme="minorHAnsi" w:hAnsiTheme="minorHAnsi" w:cstheme="minorHAnsi"/>
          <w:b/>
          <w:bCs/>
          <w:color w:val="000000"/>
          <w:u w:val="single"/>
        </w:rPr>
        <w:t>Best Practices</w:t>
      </w:r>
      <w:r>
        <w:rPr>
          <w:rFonts w:asciiTheme="minorHAnsi" w:hAnsiTheme="minorHAnsi" w:cstheme="minorHAnsi"/>
          <w:color w:val="000000"/>
        </w:rPr>
        <w:t>: To avoid unnecessary cancellations and facilitate the best use of scanner time, researchers should follow these best practices:</w:t>
      </w:r>
    </w:p>
    <w:p w14:paraId="6935D183" w14:textId="77777777" w:rsidR="00EF6DB1" w:rsidRDefault="006955B2">
      <w:pPr>
        <w:pStyle w:val="NormalWeb"/>
        <w:numPr>
          <w:ilvl w:val="0"/>
          <w:numId w:val="6"/>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There should be a confirmed participant for the time slot before it is scheduled.</w:t>
      </w:r>
    </w:p>
    <w:p w14:paraId="50B36D13" w14:textId="4061CAA3" w:rsidR="00EF6DB1" w:rsidRDefault="006955B2">
      <w:pPr>
        <w:pStyle w:val="NormalWeb"/>
        <w:numPr>
          <w:ilvl w:val="0"/>
          <w:numId w:val="6"/>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The participant should be pre-screened by the research group before being scheduled to avoid last minute cancellations due to MRI contraindications. (See provide</w:t>
      </w:r>
      <w:r w:rsidR="00A03BF9">
        <w:rPr>
          <w:rFonts w:asciiTheme="minorHAnsi" w:hAnsiTheme="minorHAnsi" w:cstheme="minorHAnsi"/>
          <w:color w:val="000000"/>
        </w:rPr>
        <w:t>d</w:t>
      </w:r>
      <w:r>
        <w:rPr>
          <w:rFonts w:asciiTheme="minorHAnsi" w:hAnsiTheme="minorHAnsi" w:cstheme="minorHAnsi"/>
          <w:color w:val="000000"/>
        </w:rPr>
        <w:t xml:space="preserve"> pre-screening sample questionnaire.) </w:t>
      </w:r>
    </w:p>
    <w:p w14:paraId="0E6C4D9E" w14:textId="77777777" w:rsidR="00EF6DB1" w:rsidRDefault="006955B2">
      <w:pPr>
        <w:pStyle w:val="NormalWeb"/>
        <w:numPr>
          <w:ilvl w:val="0"/>
          <w:numId w:val="6"/>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 xml:space="preserve">The scan time should be confirmed with the participant prior to the session, and the participant should be re-screened for any last minute contraindications (e.g. cold, cough). </w:t>
      </w:r>
    </w:p>
    <w:p w14:paraId="6BEA6676" w14:textId="77777777" w:rsidR="00EF6DB1" w:rsidRDefault="006955B2">
      <w:pPr>
        <w:pStyle w:val="NormalWeb"/>
        <w:numPr>
          <w:ilvl w:val="0"/>
          <w:numId w:val="6"/>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The participant should be asked to arrive at least 10-15 minutes before the scheduled scan time.</w:t>
      </w:r>
    </w:p>
    <w:p w14:paraId="1A69A253" w14:textId="77777777" w:rsidR="00EF6DB1" w:rsidRDefault="006955B2">
      <w:pPr>
        <w:pStyle w:val="NormalWeb"/>
        <w:numPr>
          <w:ilvl w:val="0"/>
          <w:numId w:val="6"/>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lastRenderedPageBreak/>
        <w:t xml:space="preserve">If a timeslot is cancelled </w:t>
      </w:r>
      <w:r w:rsidRPr="00EF68FA">
        <w:rPr>
          <w:rFonts w:asciiTheme="minorHAnsi" w:hAnsiTheme="minorHAnsi" w:cstheme="minorHAnsi"/>
          <w:i/>
          <w:iCs/>
          <w:color w:val="000000"/>
        </w:rPr>
        <w:t>less than</w:t>
      </w:r>
      <w:r>
        <w:rPr>
          <w:rFonts w:asciiTheme="minorHAnsi" w:hAnsiTheme="minorHAnsi" w:cstheme="minorHAnsi"/>
          <w:color w:val="000000"/>
        </w:rPr>
        <w:t xml:space="preserve"> 7 days before a scan, the scheduling email list should be notified to allow the time to be used by another research group.</w:t>
      </w:r>
    </w:p>
    <w:p w14:paraId="6184FB87" w14:textId="77777777" w:rsidR="00EF6DB1" w:rsidRDefault="006955B2">
      <w:pPr>
        <w:rPr>
          <w:rFonts w:asciiTheme="minorHAnsi" w:hAnsiTheme="minorHAnsi" w:cstheme="minorHAnsi"/>
        </w:rPr>
      </w:pPr>
      <w:r>
        <w:rPr>
          <w:rFonts w:asciiTheme="minorHAnsi" w:hAnsiTheme="minorHAnsi" w:cstheme="minorHAnsi"/>
        </w:rPr>
        <w:br/>
      </w:r>
      <w:r>
        <w:rPr>
          <w:rFonts w:asciiTheme="minorHAnsi" w:hAnsiTheme="minorHAnsi" w:cstheme="minorHAnsi"/>
        </w:rPr>
        <w:br/>
      </w:r>
      <w:r>
        <w:rPr>
          <w:rFonts w:asciiTheme="minorHAnsi" w:hAnsiTheme="minorHAnsi" w:cstheme="minorHAnsi"/>
          <w:b/>
          <w:bCs/>
          <w:color w:val="000000"/>
          <w:u w:val="single"/>
        </w:rPr>
        <w:t>Keeping on Schedule</w:t>
      </w:r>
      <w:r>
        <w:rPr>
          <w:rFonts w:asciiTheme="minorHAnsi" w:hAnsiTheme="minorHAnsi" w:cstheme="minorHAnsi"/>
          <w:b/>
          <w:bCs/>
          <w:color w:val="000000"/>
        </w:rPr>
        <w:t xml:space="preserve">: </w:t>
      </w:r>
      <w:r>
        <w:rPr>
          <w:rFonts w:asciiTheme="minorHAnsi" w:hAnsiTheme="minorHAnsi" w:cstheme="minorHAnsi"/>
          <w:b/>
          <w:bCs/>
          <w:i/>
          <w:iCs/>
          <w:color w:val="000000"/>
        </w:rPr>
        <w:t xml:space="preserve">Researchers are expected to fully complete their scanning session at the end of the scheduled timeslot. </w:t>
      </w:r>
      <w:r>
        <w:rPr>
          <w:rFonts w:asciiTheme="minorHAnsi" w:hAnsiTheme="minorHAnsi" w:cstheme="minorHAnsi"/>
          <w:color w:val="000000"/>
        </w:rPr>
        <w:t xml:space="preserve">This means the subject is out of the scanner, experimental computers and equipment are restored to their normal states, and the next research group can begin their setup and scan. </w:t>
      </w:r>
      <w:r>
        <w:rPr>
          <w:rFonts w:asciiTheme="minorHAnsi" w:hAnsiTheme="minorHAnsi" w:cstheme="minorHAnsi"/>
          <w:b/>
          <w:bCs/>
          <w:i/>
          <w:iCs/>
          <w:color w:val="000000"/>
        </w:rPr>
        <w:t>If the scan session time exceeds the time allocated in the reserved slot, an additional half hour of scan time will be charged.</w:t>
      </w:r>
      <w:r>
        <w:rPr>
          <w:rFonts w:asciiTheme="minorHAnsi" w:hAnsiTheme="minorHAnsi" w:cstheme="minorHAnsi"/>
          <w:i/>
          <w:iCs/>
          <w:color w:val="000000"/>
        </w:rPr>
        <w:t xml:space="preserve"> </w:t>
      </w:r>
    </w:p>
    <w:p w14:paraId="45B25EC8" w14:textId="77777777" w:rsidR="00EF6DB1" w:rsidRDefault="00EF6DB1">
      <w:pPr>
        <w:rPr>
          <w:rFonts w:asciiTheme="minorHAnsi" w:hAnsiTheme="minorHAnsi" w:cstheme="minorHAnsi"/>
        </w:rPr>
      </w:pPr>
    </w:p>
    <w:p w14:paraId="66EAF858" w14:textId="77777777" w:rsidR="00EF6DB1" w:rsidRDefault="00EF6DB1">
      <w:pPr>
        <w:rPr>
          <w:rFonts w:asciiTheme="minorHAnsi" w:hAnsiTheme="minorHAnsi" w:cstheme="minorHAnsi"/>
        </w:rPr>
      </w:pPr>
    </w:p>
    <w:p w14:paraId="5F463211" w14:textId="77777777" w:rsidR="00EF6DB1" w:rsidRDefault="006955B2" w:rsidP="00D115BD">
      <w:pPr>
        <w:pStyle w:val="Heading2"/>
      </w:pPr>
      <w:bookmarkStart w:id="32" w:name="_Toc529202211"/>
      <w:r>
        <w:t>2.7</w:t>
      </w:r>
      <w:r>
        <w:tab/>
        <w:t>Shakedown Scans &amp; Technical Development</w:t>
      </w:r>
      <w:bookmarkEnd w:id="32"/>
    </w:p>
    <w:p w14:paraId="22FB97CF" w14:textId="77777777" w:rsidR="00EF6DB1" w:rsidRDefault="00EF6DB1">
      <w:pPr>
        <w:rPr>
          <w:rFonts w:asciiTheme="minorHAnsi" w:hAnsiTheme="minorHAnsi" w:cstheme="minorHAnsi"/>
        </w:rPr>
      </w:pPr>
    </w:p>
    <w:p w14:paraId="28FBADAD" w14:textId="77777777" w:rsidR="00EF6DB1" w:rsidRDefault="006955B2">
      <w:pPr>
        <w:outlineLvl w:val="0"/>
        <w:rPr>
          <w:rFonts w:asciiTheme="minorHAnsi" w:hAnsiTheme="minorHAnsi" w:cstheme="minorHAnsi"/>
          <w:b/>
          <w:u w:val="single"/>
        </w:rPr>
      </w:pPr>
      <w:r>
        <w:rPr>
          <w:rFonts w:asciiTheme="minorHAnsi" w:hAnsiTheme="minorHAnsi" w:cstheme="minorHAnsi"/>
          <w:b/>
          <w:u w:val="single"/>
        </w:rPr>
        <w:t>Shakedown Scans</w:t>
      </w:r>
    </w:p>
    <w:p w14:paraId="5A4298A4" w14:textId="77777777" w:rsidR="00EF6DB1" w:rsidRDefault="00EF6DB1">
      <w:pPr>
        <w:rPr>
          <w:rFonts w:asciiTheme="minorHAnsi" w:hAnsiTheme="minorHAnsi" w:cstheme="minorHAnsi"/>
          <w:b/>
        </w:rPr>
      </w:pPr>
    </w:p>
    <w:p w14:paraId="47E6C0C4" w14:textId="653D9856" w:rsidR="00EF6DB1" w:rsidRDefault="006955B2">
      <w:r>
        <w:rPr>
          <w:rFonts w:asciiTheme="minorHAnsi" w:hAnsiTheme="minorHAnsi" w:cstheme="minorHAnsi"/>
        </w:rPr>
        <w:t>A very small number of scans, also known as “shakedown” scans, are offered for investigators to test a new protocol(s) or equipment during normal scan hours, in an actual scanning situation with your MRI paradigm. The shakedown time is assigned by the BRIDGE Center between 9 am and 9 pm, in consultation with the investigator. Contact Scott Kurdilla (</w:t>
      </w:r>
      <w:hyperlink r:id="rId39">
        <w:r>
          <w:rPr>
            <w:rStyle w:val="InternetLink"/>
            <w:rFonts w:asciiTheme="minorHAnsi" w:hAnsiTheme="minorHAnsi" w:cstheme="minorHAnsi"/>
          </w:rPr>
          <w:t>kurdilla@cmu.edu</w:t>
        </w:r>
      </w:hyperlink>
      <w:r>
        <w:rPr>
          <w:rFonts w:asciiTheme="minorHAnsi" w:hAnsiTheme="minorHAnsi" w:cstheme="minorHAnsi"/>
        </w:rPr>
        <w:t xml:space="preserve">) to schedule shakedown scans. </w:t>
      </w:r>
    </w:p>
    <w:p w14:paraId="7A7DFC56" w14:textId="77777777" w:rsidR="00EF6DB1" w:rsidRDefault="00EF6DB1">
      <w:pPr>
        <w:rPr>
          <w:rFonts w:asciiTheme="minorHAnsi" w:hAnsiTheme="minorHAnsi" w:cstheme="minorHAnsi"/>
        </w:rPr>
      </w:pPr>
    </w:p>
    <w:p w14:paraId="4E4666FA" w14:textId="77777777" w:rsidR="00EF6DB1" w:rsidRDefault="00EF6DB1">
      <w:pPr>
        <w:rPr>
          <w:rFonts w:asciiTheme="minorHAnsi" w:hAnsiTheme="minorHAnsi" w:cstheme="minorHAnsi"/>
        </w:rPr>
      </w:pPr>
    </w:p>
    <w:p w14:paraId="7DE968D9" w14:textId="77777777" w:rsidR="00EF6DB1" w:rsidRDefault="006955B2">
      <w:pPr>
        <w:outlineLvl w:val="0"/>
        <w:rPr>
          <w:rFonts w:asciiTheme="minorHAnsi" w:hAnsiTheme="minorHAnsi" w:cstheme="minorHAnsi"/>
          <w:b/>
          <w:u w:val="single"/>
        </w:rPr>
      </w:pPr>
      <w:r>
        <w:rPr>
          <w:rFonts w:asciiTheme="minorHAnsi" w:hAnsiTheme="minorHAnsi" w:cstheme="minorHAnsi"/>
          <w:b/>
          <w:u w:val="single"/>
        </w:rPr>
        <w:t>Technical Development and Pulse Sequence Testing</w:t>
      </w:r>
    </w:p>
    <w:p w14:paraId="7E683979" w14:textId="77777777" w:rsidR="00EF6DB1" w:rsidRDefault="00EF6DB1">
      <w:pPr>
        <w:rPr>
          <w:rFonts w:asciiTheme="minorHAnsi" w:hAnsiTheme="minorHAnsi" w:cstheme="minorHAnsi"/>
          <w:b/>
        </w:rPr>
      </w:pPr>
    </w:p>
    <w:p w14:paraId="7F71E5D7" w14:textId="77777777" w:rsidR="00EF6DB1" w:rsidRDefault="006955B2">
      <w:pPr>
        <w:rPr>
          <w:rFonts w:asciiTheme="minorHAnsi" w:hAnsiTheme="minorHAnsi" w:cstheme="minorHAnsi"/>
        </w:rPr>
      </w:pPr>
      <w:r>
        <w:rPr>
          <w:rFonts w:asciiTheme="minorHAnsi" w:hAnsiTheme="minorHAnsi" w:cstheme="minorHAnsi"/>
        </w:rPr>
        <w:t>Investigators who are developing new techniques not for publication but for future research use may be offered technical development time.  Pulse sequence and other technical testing require IRB and BRIDGE Center Safety Committee approval. The technical development time is assigned by the BRIDGE Center between 9 am and 9 pm, in consultation with the investigator. Contact John Pyles to setup technical development time.</w:t>
      </w:r>
    </w:p>
    <w:p w14:paraId="4F8B784B" w14:textId="77777777" w:rsidR="00EF6DB1" w:rsidRDefault="00EF6DB1">
      <w:pPr>
        <w:rPr>
          <w:rFonts w:asciiTheme="minorHAnsi" w:hAnsiTheme="minorHAnsi" w:cstheme="minorHAnsi"/>
        </w:rPr>
      </w:pPr>
    </w:p>
    <w:p w14:paraId="3492B395" w14:textId="631232F1" w:rsidR="00EF6DB1" w:rsidRDefault="006955B2">
      <w:r>
        <w:rPr>
          <w:rFonts w:asciiTheme="minorHAnsi" w:hAnsiTheme="minorHAnsi" w:cstheme="minorHAnsi"/>
        </w:rPr>
        <w:t>New users or experienced users with new projects should consult with the BRIDGE Center’s Scientific Operations Director</w:t>
      </w:r>
      <w:r w:rsidR="006755D9">
        <w:rPr>
          <w:rFonts w:asciiTheme="minorHAnsi" w:hAnsiTheme="minorHAnsi" w:cstheme="minorHAnsi"/>
        </w:rPr>
        <w:t xml:space="preserve">, </w:t>
      </w:r>
      <w:r>
        <w:rPr>
          <w:rFonts w:asciiTheme="minorHAnsi" w:hAnsiTheme="minorHAnsi" w:cstheme="minorHAnsi"/>
        </w:rPr>
        <w:t xml:space="preserve">John Pyles, </w:t>
      </w:r>
      <w:r w:rsidR="006755D9">
        <w:rPr>
          <w:rFonts w:asciiTheme="minorHAnsi" w:hAnsiTheme="minorHAnsi" w:cstheme="minorHAnsi"/>
        </w:rPr>
        <w:t>(</w:t>
      </w:r>
      <w:hyperlink r:id="rId40" w:history="1">
        <w:r w:rsidR="006755D9" w:rsidRPr="00D220DC">
          <w:rPr>
            <w:rStyle w:val="Hyperlink"/>
            <w:rFonts w:asciiTheme="minorHAnsi" w:hAnsiTheme="minorHAnsi" w:cstheme="minorHAnsi"/>
          </w:rPr>
          <w:t>jpyles@cmu.edu</w:t>
        </w:r>
      </w:hyperlink>
      <w:r>
        <w:rPr>
          <w:rFonts w:asciiTheme="minorHAnsi" w:hAnsiTheme="minorHAnsi" w:cstheme="minorHAnsi"/>
        </w:rPr>
        <w:t>) to set up MR sequences and scanning parameters.</w:t>
      </w:r>
    </w:p>
    <w:p w14:paraId="7B0028E7" w14:textId="4C392908" w:rsidR="00EF6DB1" w:rsidRDefault="00EF6DB1">
      <w:pPr>
        <w:rPr>
          <w:rFonts w:asciiTheme="minorHAnsi" w:hAnsiTheme="minorHAnsi" w:cstheme="minorHAnsi"/>
        </w:rPr>
      </w:pPr>
    </w:p>
    <w:p w14:paraId="47E7FDCF" w14:textId="77777777" w:rsidR="006755D9" w:rsidRDefault="006755D9">
      <w:pPr>
        <w:rPr>
          <w:rFonts w:asciiTheme="minorHAnsi" w:hAnsiTheme="minorHAnsi" w:cstheme="minorHAnsi"/>
        </w:rPr>
      </w:pPr>
    </w:p>
    <w:p w14:paraId="502E1496" w14:textId="77777777" w:rsidR="00EF6DB1" w:rsidRDefault="00EF6DB1">
      <w:pPr>
        <w:pStyle w:val="Title"/>
        <w:jc w:val="left"/>
        <w:rPr>
          <w:rFonts w:asciiTheme="minorHAnsi" w:hAnsiTheme="minorHAnsi" w:cstheme="minorHAnsi"/>
        </w:rPr>
      </w:pPr>
    </w:p>
    <w:p w14:paraId="12D8A346" w14:textId="77777777" w:rsidR="00EF6DB1" w:rsidRDefault="006955B2" w:rsidP="00D115BD">
      <w:pPr>
        <w:pStyle w:val="Heading2"/>
      </w:pPr>
      <w:bookmarkStart w:id="33" w:name="_Toc529202212"/>
      <w:r>
        <w:t>2.8</w:t>
      </w:r>
      <w:r>
        <w:tab/>
        <w:t>Computer Accounts</w:t>
      </w:r>
      <w:bookmarkEnd w:id="33"/>
    </w:p>
    <w:p w14:paraId="1BFC73AC" w14:textId="77777777" w:rsidR="00EF6DB1" w:rsidRDefault="00EF6DB1">
      <w:pPr>
        <w:rPr>
          <w:rFonts w:asciiTheme="minorHAnsi" w:hAnsiTheme="minorHAnsi" w:cstheme="minorHAnsi"/>
        </w:rPr>
      </w:pPr>
    </w:p>
    <w:p w14:paraId="3EEE4CA6" w14:textId="77777777" w:rsidR="00EF6DB1" w:rsidRDefault="006955B2">
      <w:pPr>
        <w:rPr>
          <w:rFonts w:asciiTheme="minorHAnsi" w:hAnsiTheme="minorHAnsi" w:cstheme="minorHAnsi"/>
          <w:szCs w:val="28"/>
        </w:rPr>
      </w:pPr>
      <w:r>
        <w:rPr>
          <w:rFonts w:asciiTheme="minorHAnsi" w:hAnsiTheme="minorHAnsi" w:cstheme="minorHAnsi"/>
          <w:szCs w:val="28"/>
        </w:rPr>
        <w:t>BRIDGE Center investigators and their research staff will need accounts on two machines: one for scheduling and one for retrieving data files.</w:t>
      </w:r>
    </w:p>
    <w:p w14:paraId="56FF5ADD" w14:textId="77777777" w:rsidR="00EF6DB1" w:rsidRDefault="00EF6DB1">
      <w:pPr>
        <w:rPr>
          <w:rFonts w:asciiTheme="minorHAnsi" w:hAnsiTheme="minorHAnsi" w:cstheme="minorHAnsi"/>
          <w:szCs w:val="28"/>
        </w:rPr>
      </w:pPr>
    </w:p>
    <w:p w14:paraId="1D4DB2F8" w14:textId="27FCEAE9" w:rsidR="00EF6DB1" w:rsidRDefault="006955B2">
      <w:pPr>
        <w:rPr>
          <w:rFonts w:asciiTheme="minorHAnsi" w:hAnsiTheme="minorHAnsi" w:cstheme="minorHAnsi"/>
          <w:b/>
          <w:szCs w:val="28"/>
        </w:rPr>
      </w:pPr>
      <w:r>
        <w:rPr>
          <w:rFonts w:asciiTheme="minorHAnsi" w:hAnsiTheme="minorHAnsi" w:cstheme="minorHAnsi"/>
          <w:b/>
          <w:szCs w:val="28"/>
        </w:rPr>
        <w:t>To request accounts please email the Scientific Operations Director</w:t>
      </w:r>
      <w:r w:rsidR="009C7F97">
        <w:rPr>
          <w:rFonts w:asciiTheme="minorHAnsi" w:hAnsiTheme="minorHAnsi" w:cstheme="minorHAnsi"/>
          <w:b/>
          <w:szCs w:val="28"/>
        </w:rPr>
        <w:t xml:space="preserve"> </w:t>
      </w:r>
      <w:r w:rsidR="001B092C">
        <w:rPr>
          <w:rFonts w:asciiTheme="minorHAnsi" w:hAnsiTheme="minorHAnsi" w:cstheme="minorHAnsi"/>
          <w:b/>
          <w:szCs w:val="28"/>
        </w:rPr>
        <w:t>(</w:t>
      </w:r>
      <w:r>
        <w:rPr>
          <w:rFonts w:asciiTheme="minorHAnsi" w:hAnsiTheme="minorHAnsi" w:cstheme="minorHAnsi"/>
          <w:b/>
          <w:szCs w:val="28"/>
        </w:rPr>
        <w:t>John Pyles</w:t>
      </w:r>
      <w:r w:rsidR="001B092C">
        <w:rPr>
          <w:rFonts w:asciiTheme="minorHAnsi" w:hAnsiTheme="minorHAnsi" w:cstheme="minorHAnsi"/>
          <w:b/>
          <w:szCs w:val="28"/>
        </w:rPr>
        <w:t xml:space="preserve">, </w:t>
      </w:r>
      <w:hyperlink r:id="rId41">
        <w:r>
          <w:rPr>
            <w:rStyle w:val="InternetLink"/>
            <w:rFonts w:asciiTheme="minorHAnsi" w:hAnsiTheme="minorHAnsi" w:cstheme="minorHAnsi"/>
            <w:b/>
            <w:szCs w:val="28"/>
          </w:rPr>
          <w:t>jpyles@cmu.edu</w:t>
        </w:r>
      </w:hyperlink>
      <w:r>
        <w:rPr>
          <w:rFonts w:asciiTheme="minorHAnsi" w:hAnsiTheme="minorHAnsi" w:cstheme="minorHAnsi"/>
          <w:b/>
          <w:szCs w:val="28"/>
        </w:rPr>
        <w:t xml:space="preserve">). </w:t>
      </w:r>
    </w:p>
    <w:p w14:paraId="5E2E4CC4" w14:textId="77777777" w:rsidR="00A3255B" w:rsidRDefault="00A3255B">
      <w:pPr>
        <w:rPr>
          <w:rFonts w:asciiTheme="minorHAnsi" w:hAnsiTheme="minorHAnsi" w:cstheme="minorHAnsi"/>
          <w:szCs w:val="28"/>
          <w:u w:val="single"/>
        </w:rPr>
      </w:pPr>
    </w:p>
    <w:p w14:paraId="10BD8F1A" w14:textId="77777777" w:rsidR="00EF6DB1" w:rsidRDefault="006955B2">
      <w:pPr>
        <w:rPr>
          <w:rFonts w:asciiTheme="minorHAnsi" w:hAnsiTheme="minorHAnsi" w:cstheme="minorHAnsi"/>
          <w:szCs w:val="28"/>
          <w:u w:val="single"/>
        </w:rPr>
      </w:pPr>
      <w:r>
        <w:rPr>
          <w:rFonts w:asciiTheme="minorHAnsi" w:hAnsiTheme="minorHAnsi" w:cstheme="minorHAnsi"/>
          <w:szCs w:val="28"/>
          <w:u w:val="single"/>
        </w:rPr>
        <w:lastRenderedPageBreak/>
        <w:t>Scheduler</w:t>
      </w:r>
    </w:p>
    <w:p w14:paraId="53278627" w14:textId="77777777" w:rsidR="00EF6DB1" w:rsidRDefault="006955B2">
      <w:r>
        <w:rPr>
          <w:rFonts w:asciiTheme="minorHAnsi" w:hAnsiTheme="minorHAnsi" w:cstheme="minorHAnsi"/>
          <w:szCs w:val="28"/>
        </w:rPr>
        <w:t xml:space="preserve">Web Address: </w:t>
      </w:r>
      <w:hyperlink r:id="rId42">
        <w:r>
          <w:rPr>
            <w:rStyle w:val="InternetLink"/>
            <w:rFonts w:asciiTheme="minorHAnsi" w:hAnsiTheme="minorHAnsi" w:cstheme="minorHAnsi"/>
            <w:szCs w:val="28"/>
          </w:rPr>
          <w:t>https://schedule.sibr.cmu.edu/</w:t>
        </w:r>
      </w:hyperlink>
    </w:p>
    <w:p w14:paraId="2E52585E" w14:textId="77777777" w:rsidR="00EF6DB1" w:rsidRDefault="006955B2">
      <w:r>
        <w:rPr>
          <w:rFonts w:asciiTheme="minorHAnsi" w:hAnsiTheme="minorHAnsi" w:cstheme="minorHAnsi"/>
          <w:szCs w:val="28"/>
        </w:rPr>
        <w:t>Administrator: Scott Kurdilla (</w:t>
      </w:r>
      <w:hyperlink r:id="rId43">
        <w:r>
          <w:rPr>
            <w:rStyle w:val="InternetLink"/>
            <w:rFonts w:asciiTheme="minorHAnsi" w:hAnsiTheme="minorHAnsi" w:cstheme="minorHAnsi"/>
            <w:szCs w:val="28"/>
          </w:rPr>
          <w:t>kurdilla@cmu.edu</w:t>
        </w:r>
      </w:hyperlink>
      <w:r>
        <w:rPr>
          <w:rFonts w:asciiTheme="minorHAnsi" w:hAnsiTheme="minorHAnsi" w:cstheme="minorHAnsi"/>
          <w:szCs w:val="28"/>
        </w:rPr>
        <w:t>)</w:t>
      </w:r>
    </w:p>
    <w:p w14:paraId="2814CB97" w14:textId="77777777" w:rsidR="00EF6DB1" w:rsidRDefault="00EF6DB1">
      <w:pPr>
        <w:rPr>
          <w:rFonts w:asciiTheme="minorHAnsi" w:hAnsiTheme="minorHAnsi" w:cstheme="minorHAnsi"/>
          <w:szCs w:val="28"/>
        </w:rPr>
      </w:pPr>
    </w:p>
    <w:p w14:paraId="40D33799" w14:textId="77777777" w:rsidR="00EF6DB1" w:rsidRDefault="006955B2">
      <w:pPr>
        <w:rPr>
          <w:rFonts w:asciiTheme="minorHAnsi" w:hAnsiTheme="minorHAnsi" w:cstheme="minorHAnsi"/>
          <w:szCs w:val="28"/>
        </w:rPr>
      </w:pPr>
      <w:r>
        <w:rPr>
          <w:rFonts w:asciiTheme="minorHAnsi" w:hAnsiTheme="minorHAnsi" w:cstheme="minorHAnsi"/>
          <w:szCs w:val="28"/>
          <w:u w:val="single"/>
        </w:rPr>
        <w:t>File Server</w:t>
      </w:r>
    </w:p>
    <w:p w14:paraId="0208B6F6" w14:textId="77777777" w:rsidR="00EF6DB1" w:rsidRDefault="006955B2">
      <w:pPr>
        <w:rPr>
          <w:rFonts w:asciiTheme="minorHAnsi" w:hAnsiTheme="minorHAnsi" w:cstheme="minorHAnsi"/>
          <w:szCs w:val="28"/>
        </w:rPr>
      </w:pPr>
      <w:r>
        <w:rPr>
          <w:rFonts w:asciiTheme="minorHAnsi" w:hAnsiTheme="minorHAnsi" w:cstheme="minorHAnsi"/>
          <w:szCs w:val="28"/>
        </w:rPr>
        <w:t xml:space="preserve">SFTP access: </w:t>
      </w:r>
      <w:r>
        <w:rPr>
          <w:rFonts w:ascii="Courier" w:hAnsi="Courier" w:cstheme="minorHAnsi"/>
          <w:szCs w:val="28"/>
        </w:rPr>
        <w:t>fileserver2.sibr.cmu.edu</w:t>
      </w:r>
      <w:r>
        <w:rPr>
          <w:rFonts w:asciiTheme="minorHAnsi" w:hAnsiTheme="minorHAnsi" w:cstheme="minorHAnsi"/>
          <w:szCs w:val="28"/>
        </w:rPr>
        <w:t xml:space="preserve"> (port 33)</w:t>
      </w:r>
    </w:p>
    <w:p w14:paraId="235FAEB2" w14:textId="77777777" w:rsidR="00EF6DB1" w:rsidRDefault="006955B2">
      <w:r>
        <w:rPr>
          <w:rFonts w:asciiTheme="minorHAnsi" w:hAnsiTheme="minorHAnsi" w:cstheme="minorHAnsi"/>
          <w:szCs w:val="28"/>
        </w:rPr>
        <w:t>Administrator: Vincent Sha (</w:t>
      </w:r>
      <w:hyperlink r:id="rId44">
        <w:r>
          <w:rPr>
            <w:rStyle w:val="InternetLink"/>
            <w:rFonts w:asciiTheme="minorHAnsi" w:hAnsiTheme="minorHAnsi" w:cstheme="minorHAnsi"/>
            <w:szCs w:val="28"/>
          </w:rPr>
          <w:t>vks@andrew.cmu.edu</w:t>
        </w:r>
      </w:hyperlink>
      <w:r>
        <w:rPr>
          <w:rFonts w:asciiTheme="minorHAnsi" w:hAnsiTheme="minorHAnsi" w:cstheme="minorHAnsi"/>
          <w:szCs w:val="28"/>
        </w:rPr>
        <w:t>)</w:t>
      </w:r>
    </w:p>
    <w:p w14:paraId="28BDA667" w14:textId="77777777" w:rsidR="00EF6DB1" w:rsidRDefault="00EF6DB1">
      <w:pPr>
        <w:rPr>
          <w:rFonts w:asciiTheme="minorHAnsi" w:hAnsiTheme="minorHAnsi" w:cstheme="minorHAnsi"/>
          <w:szCs w:val="28"/>
        </w:rPr>
      </w:pPr>
    </w:p>
    <w:p w14:paraId="0EA58FB1" w14:textId="2A00C93D" w:rsidR="00EF6DB1" w:rsidRDefault="00EF6DB1">
      <w:pPr>
        <w:pStyle w:val="Title"/>
        <w:jc w:val="left"/>
        <w:rPr>
          <w:rFonts w:asciiTheme="minorHAnsi" w:hAnsiTheme="minorHAnsi" w:cstheme="minorHAnsi"/>
        </w:rPr>
      </w:pPr>
    </w:p>
    <w:p w14:paraId="7B34F73B" w14:textId="77777777" w:rsidR="006755D9" w:rsidRDefault="006755D9">
      <w:pPr>
        <w:pStyle w:val="Title"/>
        <w:jc w:val="left"/>
        <w:rPr>
          <w:rFonts w:asciiTheme="minorHAnsi" w:hAnsiTheme="minorHAnsi" w:cstheme="minorHAnsi"/>
        </w:rPr>
      </w:pPr>
    </w:p>
    <w:p w14:paraId="00863DB7" w14:textId="77777777" w:rsidR="00EF6DB1" w:rsidRDefault="006955B2" w:rsidP="00D115BD">
      <w:pPr>
        <w:pStyle w:val="Heading2"/>
      </w:pPr>
      <w:bookmarkStart w:id="34" w:name="_Toc529202213"/>
      <w:r>
        <w:t>2.9</w:t>
      </w:r>
      <w:r>
        <w:tab/>
        <w:t>Data Retrieval</w:t>
      </w:r>
      <w:bookmarkEnd w:id="34"/>
    </w:p>
    <w:p w14:paraId="38FA42BD" w14:textId="77777777" w:rsidR="00EF6DB1" w:rsidRDefault="00EF6DB1">
      <w:pPr>
        <w:rPr>
          <w:rFonts w:asciiTheme="minorHAnsi" w:hAnsiTheme="minorHAnsi" w:cstheme="minorHAnsi"/>
        </w:rPr>
      </w:pPr>
    </w:p>
    <w:p w14:paraId="73DF1B68" w14:textId="77777777" w:rsidR="00EF6DB1" w:rsidRDefault="006955B2">
      <w:pPr>
        <w:pStyle w:val="Title"/>
        <w:jc w:val="left"/>
        <w:rPr>
          <w:rFonts w:asciiTheme="minorHAnsi" w:hAnsiTheme="minorHAnsi" w:cstheme="minorHAnsi"/>
          <w:b w:val="0"/>
        </w:rPr>
      </w:pPr>
      <w:r>
        <w:rPr>
          <w:rFonts w:asciiTheme="minorHAnsi" w:hAnsiTheme="minorHAnsi" w:cstheme="minorHAnsi"/>
          <w:b w:val="0"/>
        </w:rPr>
        <w:t>Soon after the completion of a research scan, the data are uploaded onto the BRIDGE Center fileserver (</w:t>
      </w:r>
      <w:r>
        <w:rPr>
          <w:rFonts w:asciiTheme="minorHAnsi" w:hAnsiTheme="minorHAnsi" w:cstheme="minorHAnsi"/>
          <w:b w:val="0"/>
          <w:szCs w:val="28"/>
        </w:rPr>
        <w:t>fileserver2.sibr.cmu.edu</w:t>
      </w:r>
      <w:r>
        <w:rPr>
          <w:rFonts w:asciiTheme="minorHAnsi" w:hAnsiTheme="minorHAnsi" w:cstheme="minorHAnsi"/>
          <w:b w:val="0"/>
        </w:rPr>
        <w:t xml:space="preserve">). </w:t>
      </w:r>
      <w:r>
        <w:rPr>
          <w:rFonts w:asciiTheme="minorHAnsi" w:hAnsiTheme="minorHAnsi" w:cstheme="minorHAnsi"/>
        </w:rPr>
        <w:t xml:space="preserve">Data files are guaranteed to be kept on the fileserver for </w:t>
      </w:r>
      <w:r>
        <w:rPr>
          <w:rFonts w:asciiTheme="minorHAnsi" w:hAnsiTheme="minorHAnsi" w:cstheme="minorHAnsi"/>
          <w:i/>
        </w:rPr>
        <w:t>two weeks</w:t>
      </w:r>
      <w:r>
        <w:rPr>
          <w:rFonts w:asciiTheme="minorHAnsi" w:hAnsiTheme="minorHAnsi" w:cstheme="minorHAnsi"/>
        </w:rPr>
        <w:t>.</w:t>
      </w:r>
      <w:r>
        <w:rPr>
          <w:rFonts w:asciiTheme="minorHAnsi" w:hAnsiTheme="minorHAnsi" w:cstheme="minorHAnsi"/>
          <w:b w:val="0"/>
        </w:rPr>
        <w:t xml:space="preserve"> After two weeks, the images may no longer be available. It is highly recommended that users retrieve and check their images as soon as they are available on the fileserver.</w:t>
      </w:r>
    </w:p>
    <w:p w14:paraId="512B6CC6" w14:textId="77777777" w:rsidR="00EF6DB1" w:rsidRDefault="00EF6DB1">
      <w:pPr>
        <w:pStyle w:val="Title"/>
        <w:jc w:val="left"/>
        <w:rPr>
          <w:rFonts w:asciiTheme="minorHAnsi" w:hAnsiTheme="minorHAnsi" w:cstheme="minorHAnsi"/>
          <w:b w:val="0"/>
        </w:rPr>
      </w:pPr>
    </w:p>
    <w:p w14:paraId="09F8DBD9" w14:textId="39FD9CFA" w:rsidR="00EF6DB1" w:rsidRDefault="00EF6DB1">
      <w:pPr>
        <w:pStyle w:val="Title"/>
        <w:jc w:val="left"/>
        <w:rPr>
          <w:rFonts w:asciiTheme="minorHAnsi" w:hAnsiTheme="minorHAnsi" w:cstheme="minorHAnsi"/>
          <w:b w:val="0"/>
        </w:rPr>
      </w:pPr>
    </w:p>
    <w:p w14:paraId="517BF71D" w14:textId="77777777" w:rsidR="006755D9" w:rsidRDefault="006755D9">
      <w:pPr>
        <w:pStyle w:val="Title"/>
        <w:jc w:val="left"/>
        <w:rPr>
          <w:rFonts w:asciiTheme="minorHAnsi" w:hAnsiTheme="minorHAnsi" w:cstheme="minorHAnsi"/>
          <w:b w:val="0"/>
        </w:rPr>
      </w:pPr>
    </w:p>
    <w:p w14:paraId="2B16C73C" w14:textId="77777777" w:rsidR="00EF6DB1" w:rsidRDefault="006955B2" w:rsidP="00D115BD">
      <w:pPr>
        <w:pStyle w:val="Heading2"/>
      </w:pPr>
      <w:bookmarkStart w:id="35" w:name="_Toc529202214"/>
      <w:r>
        <w:t>2.10</w:t>
      </w:r>
      <w:r>
        <w:tab/>
        <w:t>Participant Information and Data De-Identification</w:t>
      </w:r>
      <w:bookmarkEnd w:id="35"/>
    </w:p>
    <w:p w14:paraId="23E61381" w14:textId="77777777" w:rsidR="00EF6DB1" w:rsidRDefault="00EF6DB1">
      <w:pPr>
        <w:rPr>
          <w:rFonts w:asciiTheme="minorHAnsi" w:hAnsiTheme="minorHAnsi" w:cstheme="minorHAnsi"/>
        </w:rPr>
      </w:pPr>
    </w:p>
    <w:p w14:paraId="4C86F303" w14:textId="2CCCAAFD" w:rsidR="00EF6DB1" w:rsidRDefault="006955B2" w:rsidP="00355B76">
      <w:pPr>
        <w:pStyle w:val="ListParagraph"/>
        <w:numPr>
          <w:ilvl w:val="0"/>
          <w:numId w:val="66"/>
        </w:numPr>
      </w:pPr>
      <w:r>
        <w:rPr>
          <w:rFonts w:asciiTheme="minorHAnsi" w:hAnsiTheme="minorHAnsi" w:cstheme="minorHAnsi"/>
          <w:b/>
        </w:rPr>
        <w:t xml:space="preserve">As a formal policy, the BRIDGE Center does not record or retain linking information between data collected at the center and participant identity. All MRI data collected is de-identified. </w:t>
      </w:r>
    </w:p>
    <w:p w14:paraId="702587F0" w14:textId="77777777" w:rsidR="00EF6DB1" w:rsidRDefault="00EF6DB1">
      <w:pPr>
        <w:rPr>
          <w:rFonts w:asciiTheme="minorHAnsi" w:hAnsiTheme="minorHAnsi" w:cstheme="minorHAnsi"/>
        </w:rPr>
      </w:pPr>
    </w:p>
    <w:p w14:paraId="6ADCF7D3" w14:textId="77777777" w:rsidR="00EF6DB1" w:rsidRDefault="00EF6DB1">
      <w:pPr>
        <w:rPr>
          <w:rFonts w:asciiTheme="minorHAnsi" w:hAnsiTheme="minorHAnsi" w:cstheme="minorHAnsi"/>
        </w:rPr>
      </w:pPr>
    </w:p>
    <w:p w14:paraId="3A1C3A63" w14:textId="77777777" w:rsidR="00EF6DB1" w:rsidRDefault="006955B2">
      <w:pPr>
        <w:rPr>
          <w:rFonts w:asciiTheme="minorHAnsi" w:hAnsiTheme="minorHAnsi" w:cstheme="minorHAnsi"/>
          <w:b/>
          <w:u w:val="single"/>
        </w:rPr>
      </w:pPr>
      <w:r>
        <w:rPr>
          <w:rFonts w:asciiTheme="minorHAnsi" w:hAnsiTheme="minorHAnsi" w:cstheme="minorHAnsi"/>
          <w:b/>
          <w:u w:val="single"/>
        </w:rPr>
        <w:t>Participant Information</w:t>
      </w:r>
    </w:p>
    <w:p w14:paraId="67F8AE9F" w14:textId="77777777" w:rsidR="00EF6DB1" w:rsidRDefault="00EF6DB1">
      <w:pPr>
        <w:rPr>
          <w:rFonts w:asciiTheme="minorHAnsi" w:hAnsiTheme="minorHAnsi" w:cstheme="minorHAnsi"/>
        </w:rPr>
      </w:pPr>
    </w:p>
    <w:p w14:paraId="4A4FEE9D" w14:textId="77777777" w:rsidR="00EF6DB1" w:rsidRDefault="006955B2">
      <w:pPr>
        <w:rPr>
          <w:rFonts w:asciiTheme="minorHAnsi" w:hAnsiTheme="minorHAnsi" w:cstheme="minorHAnsi"/>
        </w:rPr>
      </w:pPr>
      <w:r>
        <w:rPr>
          <w:rFonts w:asciiTheme="minorHAnsi" w:hAnsiTheme="minorHAnsi" w:cstheme="minorHAnsi"/>
        </w:rPr>
        <w:t xml:space="preserve">The BRIDGE Center will scan and securely retain copies of the signed consent form, and the MRI Safety Screening form. The Session ID is not recorded on these documents and therefore the BRIDGE Center does not record any linking information between a participant’s name and their Session ID. </w:t>
      </w:r>
    </w:p>
    <w:p w14:paraId="7781E99A" w14:textId="77777777" w:rsidR="00EF6DB1" w:rsidRDefault="00EF6DB1">
      <w:pPr>
        <w:rPr>
          <w:rFonts w:asciiTheme="minorHAnsi" w:hAnsiTheme="minorHAnsi" w:cstheme="minorHAnsi"/>
        </w:rPr>
      </w:pPr>
    </w:p>
    <w:p w14:paraId="4DEBC0B7" w14:textId="77777777" w:rsidR="00EF6DB1" w:rsidRDefault="00EF6DB1">
      <w:pPr>
        <w:rPr>
          <w:rFonts w:asciiTheme="minorHAnsi" w:hAnsiTheme="minorHAnsi" w:cstheme="minorHAnsi"/>
        </w:rPr>
      </w:pPr>
    </w:p>
    <w:p w14:paraId="684D0B6A" w14:textId="77777777" w:rsidR="00EF6DB1" w:rsidRDefault="006955B2">
      <w:pPr>
        <w:rPr>
          <w:rFonts w:asciiTheme="minorHAnsi" w:hAnsiTheme="minorHAnsi" w:cstheme="minorHAnsi"/>
          <w:b/>
          <w:u w:val="single"/>
        </w:rPr>
      </w:pPr>
      <w:r>
        <w:rPr>
          <w:rFonts w:asciiTheme="minorHAnsi" w:hAnsiTheme="minorHAnsi" w:cstheme="minorHAnsi"/>
          <w:b/>
          <w:u w:val="single"/>
        </w:rPr>
        <w:t>MRI Data De-Identification</w:t>
      </w:r>
    </w:p>
    <w:p w14:paraId="6EBBC0AA" w14:textId="77777777" w:rsidR="00EF6DB1" w:rsidRDefault="00EF6DB1">
      <w:pPr>
        <w:rPr>
          <w:rFonts w:asciiTheme="minorHAnsi" w:hAnsiTheme="minorHAnsi" w:cstheme="minorHAnsi"/>
        </w:rPr>
      </w:pPr>
    </w:p>
    <w:p w14:paraId="33DB2DD3" w14:textId="77777777" w:rsidR="00EF6DB1" w:rsidRDefault="006955B2">
      <w:pPr>
        <w:rPr>
          <w:rFonts w:asciiTheme="minorHAnsi" w:hAnsiTheme="minorHAnsi" w:cstheme="minorHAnsi"/>
        </w:rPr>
      </w:pPr>
      <w:r>
        <w:rPr>
          <w:rFonts w:asciiTheme="minorHAnsi" w:hAnsiTheme="minorHAnsi" w:cstheme="minorHAnsi"/>
          <w:b/>
          <w:i/>
        </w:rPr>
        <w:t>Participant names are not entered into the MRI console or recorded in the MRI data (DICOM) header information.</w:t>
      </w:r>
      <w:r>
        <w:rPr>
          <w:rFonts w:asciiTheme="minorHAnsi" w:hAnsiTheme="minorHAnsi" w:cstheme="minorHAnsi"/>
        </w:rPr>
        <w:t xml:space="preserve"> The Bridge Center assigns a session identification number to each MRI session based on the time and date the participant was registered in the MRI console. The Session ID will be saved in the Patients Name (0010,0010), and PatientID (001,0020) fields of the DICOM header. The participant’s birth date is entered into the console as January 1</w:t>
      </w:r>
      <w:r>
        <w:rPr>
          <w:rFonts w:asciiTheme="minorHAnsi" w:hAnsiTheme="minorHAnsi" w:cstheme="minorHAnsi"/>
          <w:vertAlign w:val="superscript"/>
        </w:rPr>
        <w:t>st</w:t>
      </w:r>
      <w:r>
        <w:rPr>
          <w:rFonts w:asciiTheme="minorHAnsi" w:hAnsiTheme="minorHAnsi" w:cstheme="minorHAnsi"/>
        </w:rPr>
        <w:t xml:space="preserve">, year of birth, and will be saved in the PatientsAge (0010,1010) field. Exact birth dates are not saved. Participant sex and weight are also entered into the console and saves in the DICOM header respectively in </w:t>
      </w:r>
      <w:r>
        <w:rPr>
          <w:rFonts w:asciiTheme="minorHAnsi" w:hAnsiTheme="minorHAnsi" w:cstheme="minorHAnsi"/>
        </w:rPr>
        <w:lastRenderedPageBreak/>
        <w:t>PatientsSex (0010,0040) and PatientsWeight (0010,1030) fields. The name of the PI and MRI protocol folder are also saved.</w:t>
      </w:r>
    </w:p>
    <w:p w14:paraId="7A79B910" w14:textId="77777777" w:rsidR="00EF6DB1" w:rsidRDefault="00EF6DB1">
      <w:pPr>
        <w:rPr>
          <w:rFonts w:asciiTheme="minorHAnsi" w:hAnsiTheme="minorHAnsi" w:cstheme="minorHAnsi"/>
        </w:rPr>
      </w:pPr>
    </w:p>
    <w:p w14:paraId="2ABD8A9B" w14:textId="77777777" w:rsidR="00EF6DB1" w:rsidRDefault="006955B2">
      <w:pPr>
        <w:rPr>
          <w:rFonts w:asciiTheme="minorHAnsi" w:hAnsiTheme="minorHAnsi" w:cstheme="minorHAnsi"/>
        </w:rPr>
      </w:pPr>
      <w:r>
        <w:rPr>
          <w:rFonts w:asciiTheme="minorHAnsi" w:hAnsiTheme="minorHAnsi" w:cstheme="minorHAnsi"/>
          <w:i/>
          <w:u w:val="single"/>
        </w:rPr>
        <w:t>Note</w:t>
      </w:r>
      <w:r>
        <w:rPr>
          <w:rFonts w:asciiTheme="minorHAnsi" w:hAnsiTheme="minorHAnsi" w:cstheme="minorHAnsi"/>
          <w:i/>
        </w:rPr>
        <w:t xml:space="preserve">: </w:t>
      </w:r>
      <w:r>
        <w:rPr>
          <w:rFonts w:asciiTheme="minorHAnsi" w:hAnsiTheme="minorHAnsi" w:cstheme="minorHAnsi"/>
        </w:rPr>
        <w:t xml:space="preserve"> Anatomical MRI data (e.g. MPRAGE scans) are generally not considered to be de-identified since fairly high resolution facial data is retained in the scan. Before sharing data publicly or outside those authorized access in your IRB protocol, consider “de-facing” anatomical MRI scans. Useful tools for this are </w:t>
      </w:r>
      <w:r w:rsidRPr="00EF68FA">
        <w:rPr>
          <w:rFonts w:ascii="Courier" w:hAnsi="Courier" w:cs="Courier New"/>
          <w:i/>
          <w:iCs/>
        </w:rPr>
        <w:t>pydeface</w:t>
      </w:r>
      <w:r>
        <w:rPr>
          <w:rFonts w:asciiTheme="minorHAnsi" w:hAnsiTheme="minorHAnsi" w:cstheme="minorHAnsi"/>
        </w:rPr>
        <w:t xml:space="preserve"> and </w:t>
      </w:r>
      <w:r w:rsidRPr="00EF68FA">
        <w:rPr>
          <w:rFonts w:ascii="Courier" w:hAnsi="Courier" w:cstheme="minorHAnsi"/>
          <w:i/>
          <w:iCs/>
        </w:rPr>
        <w:t>mri_deface</w:t>
      </w:r>
      <w:r>
        <w:rPr>
          <w:rFonts w:asciiTheme="minorHAnsi" w:hAnsiTheme="minorHAnsi" w:cstheme="minorHAnsi"/>
        </w:rPr>
        <w:t>.</w:t>
      </w:r>
    </w:p>
    <w:p w14:paraId="447B3673" w14:textId="77777777" w:rsidR="00EF6DB1" w:rsidRDefault="00EF6DB1">
      <w:pPr>
        <w:rPr>
          <w:rFonts w:asciiTheme="minorHAnsi" w:hAnsiTheme="minorHAnsi" w:cstheme="minorHAnsi"/>
        </w:rPr>
      </w:pPr>
    </w:p>
    <w:p w14:paraId="45E4A0F6" w14:textId="1BC3FAA4" w:rsidR="00EF6DB1" w:rsidRDefault="00EF6DB1">
      <w:pPr>
        <w:rPr>
          <w:rFonts w:asciiTheme="minorHAnsi" w:hAnsiTheme="minorHAnsi" w:cstheme="minorHAnsi"/>
        </w:rPr>
      </w:pPr>
    </w:p>
    <w:p w14:paraId="487316A8" w14:textId="77777777" w:rsidR="006755D9" w:rsidRDefault="006755D9">
      <w:pPr>
        <w:rPr>
          <w:rFonts w:asciiTheme="minorHAnsi" w:hAnsiTheme="minorHAnsi" w:cstheme="minorHAnsi"/>
        </w:rPr>
      </w:pPr>
    </w:p>
    <w:p w14:paraId="6EFFC645" w14:textId="77777777" w:rsidR="00EF6DB1" w:rsidRDefault="006955B2" w:rsidP="00D115BD">
      <w:pPr>
        <w:pStyle w:val="Heading2"/>
      </w:pPr>
      <w:bookmarkStart w:id="36" w:name="_Toc529202215"/>
      <w:r>
        <w:t>2.11</w:t>
      </w:r>
      <w:r>
        <w:tab/>
        <w:t>Providing Brain Images to Participants</w:t>
      </w:r>
      <w:bookmarkEnd w:id="36"/>
    </w:p>
    <w:p w14:paraId="65663B27" w14:textId="77777777" w:rsidR="00EF6DB1" w:rsidRDefault="00EF6DB1">
      <w:pPr>
        <w:rPr>
          <w:rFonts w:asciiTheme="minorHAnsi" w:hAnsiTheme="minorHAnsi" w:cstheme="minorHAnsi"/>
        </w:rPr>
      </w:pPr>
    </w:p>
    <w:p w14:paraId="1DF82B33" w14:textId="77777777" w:rsidR="00EF6DB1" w:rsidRDefault="006955B2">
      <w:pPr>
        <w:rPr>
          <w:rFonts w:asciiTheme="minorHAnsi" w:hAnsiTheme="minorHAnsi" w:cstheme="minorHAnsi"/>
          <w:i/>
          <w:u w:val="single"/>
        </w:rPr>
      </w:pPr>
      <w:r>
        <w:rPr>
          <w:rFonts w:asciiTheme="minorHAnsi" w:hAnsiTheme="minorHAnsi" w:cstheme="minorHAnsi"/>
          <w:b/>
        </w:rPr>
        <w:t>The BRIDGE Center does not print or provide brain images to participants.</w:t>
      </w:r>
      <w:r>
        <w:rPr>
          <w:rFonts w:asciiTheme="minorHAnsi" w:hAnsiTheme="minorHAnsi" w:cstheme="minorHAnsi"/>
        </w:rPr>
        <w:t xml:space="preserve"> Management and distribution of data collected at the center is the responsibility of researchers and governed by their IRB protocol. If researchers would like to give brain images to participants, provisions should be made in the study IRB protocol to do so. </w:t>
      </w:r>
      <w:r>
        <w:br w:type="page"/>
      </w:r>
    </w:p>
    <w:p w14:paraId="549E09CF" w14:textId="77777777" w:rsidR="00EF6DB1" w:rsidRDefault="006955B2" w:rsidP="00D115BD">
      <w:pPr>
        <w:pStyle w:val="Heading1"/>
      </w:pPr>
      <w:bookmarkStart w:id="37" w:name="_Toc529202216"/>
      <w:r>
        <w:lastRenderedPageBreak/>
        <w:t>SECTION 3: SAFETY POLICIES</w:t>
      </w:r>
      <w:bookmarkEnd w:id="37"/>
    </w:p>
    <w:p w14:paraId="4DEB3293" w14:textId="77777777" w:rsidR="00EF6DB1" w:rsidRDefault="00EF6DB1">
      <w:pPr>
        <w:rPr>
          <w:rFonts w:asciiTheme="minorHAnsi" w:hAnsiTheme="minorHAnsi" w:cstheme="minorHAnsi"/>
          <w:b/>
          <w:sz w:val="36"/>
          <w:szCs w:val="36"/>
        </w:rPr>
      </w:pPr>
    </w:p>
    <w:p w14:paraId="53000C37" w14:textId="77777777" w:rsidR="00EF6DB1" w:rsidRDefault="006955B2" w:rsidP="00D115BD">
      <w:pPr>
        <w:pStyle w:val="Heading2"/>
      </w:pPr>
      <w:bookmarkStart w:id="38" w:name="_Toc529202217"/>
      <w:r>
        <w:t xml:space="preserve">3.1 </w:t>
      </w:r>
      <w:r>
        <w:tab/>
        <w:t>Introduction and Organization</w:t>
      </w:r>
      <w:bookmarkEnd w:id="38"/>
      <w:r>
        <w:t xml:space="preserve"> </w:t>
      </w:r>
    </w:p>
    <w:p w14:paraId="43E17984" w14:textId="77777777" w:rsidR="00EF6DB1" w:rsidRDefault="00EF6DB1">
      <w:pPr>
        <w:rPr>
          <w:rFonts w:asciiTheme="minorHAnsi" w:hAnsiTheme="minorHAnsi" w:cstheme="minorHAnsi"/>
        </w:rPr>
      </w:pPr>
    </w:p>
    <w:p w14:paraId="3BFF8722" w14:textId="77777777" w:rsidR="00EF6DB1" w:rsidRDefault="006955B2">
      <w:pPr>
        <w:rPr>
          <w:rFonts w:asciiTheme="minorHAnsi" w:hAnsiTheme="minorHAnsi" w:cstheme="minorHAnsi"/>
        </w:rPr>
      </w:pPr>
      <w:r>
        <w:rPr>
          <w:rFonts w:asciiTheme="minorHAnsi" w:hAnsiTheme="minorHAnsi" w:cstheme="minorHAnsi"/>
        </w:rPr>
        <w:t xml:space="preserve">The purpose of this section is to provide a resource for continued safe MRI practices within the BRIDGE Center research community. All BRIDGE Center users should be familiar with these operating and safety practices. </w:t>
      </w:r>
      <w:r>
        <w:rPr>
          <w:rFonts w:asciiTheme="minorHAnsi" w:hAnsiTheme="minorHAnsi" w:cstheme="minorHAnsi"/>
          <w:color w:val="000000"/>
        </w:rPr>
        <w:t xml:space="preserve">Magnetic Resonance Imaging (MRI) related injuries and fatalities have occurred when there was an apparent failure to follow safety guidelines. It is required that all BRIDGE Center researchers complete safety training prior to obtaining access to the MRI environment. </w:t>
      </w:r>
    </w:p>
    <w:p w14:paraId="3D563F4E" w14:textId="77777777" w:rsidR="009B3AE0" w:rsidRDefault="009B3AE0">
      <w:pPr>
        <w:shd w:val="clear" w:color="auto" w:fill="FFFFFF"/>
        <w:spacing w:before="150" w:after="150"/>
        <w:outlineLvl w:val="2"/>
        <w:rPr>
          <w:rFonts w:asciiTheme="minorHAnsi" w:hAnsiTheme="minorHAnsi" w:cs="Calibri"/>
          <w:b/>
          <w:bCs/>
          <w:color w:val="333333"/>
          <w:spacing w:val="5"/>
          <w:sz w:val="28"/>
          <w:szCs w:val="28"/>
        </w:rPr>
      </w:pPr>
    </w:p>
    <w:p w14:paraId="54EFF672" w14:textId="410D7BE1" w:rsidR="00EF6DB1" w:rsidRDefault="006955B2">
      <w:pPr>
        <w:shd w:val="clear" w:color="auto" w:fill="FFFFFF"/>
        <w:spacing w:before="150" w:after="150"/>
        <w:outlineLvl w:val="2"/>
        <w:rPr>
          <w:rFonts w:asciiTheme="minorHAnsi" w:hAnsiTheme="minorHAnsi" w:cs="Calibri"/>
          <w:b/>
          <w:bCs/>
          <w:color w:val="333333"/>
          <w:spacing w:val="5"/>
          <w:sz w:val="28"/>
          <w:szCs w:val="28"/>
        </w:rPr>
      </w:pPr>
      <w:r>
        <w:rPr>
          <w:rFonts w:asciiTheme="minorHAnsi" w:hAnsiTheme="minorHAnsi" w:cs="Calibri"/>
          <w:b/>
          <w:bCs/>
          <w:color w:val="333333"/>
          <w:spacing w:val="5"/>
          <w:sz w:val="28"/>
          <w:szCs w:val="28"/>
        </w:rPr>
        <w:t xml:space="preserve">Organizational Safety Policies </w:t>
      </w:r>
    </w:p>
    <w:p w14:paraId="14CE5E1D" w14:textId="77777777" w:rsidR="00EF6DB1" w:rsidRPr="00D97CFA" w:rsidRDefault="006955B2" w:rsidP="00D97CFA">
      <w:pPr>
        <w:numPr>
          <w:ilvl w:val="0"/>
          <w:numId w:val="11"/>
        </w:numPr>
        <w:shd w:val="clear" w:color="auto" w:fill="FFFFFF"/>
        <w:rPr>
          <w:rFonts w:asciiTheme="minorHAnsi" w:hAnsiTheme="minorHAnsi" w:cs="Calibri"/>
          <w:color w:val="000000" w:themeColor="text1"/>
        </w:rPr>
      </w:pPr>
      <w:r w:rsidRPr="00D97CFA">
        <w:rPr>
          <w:rFonts w:asciiTheme="minorHAnsi" w:hAnsiTheme="minorHAnsi" w:cs="Calibri"/>
          <w:color w:val="000000" w:themeColor="text1"/>
        </w:rPr>
        <w:t>The Pitt-CMU BRIDGE Center will maintain MR Safety Policies and Procedures, which are to be established, maintained, and routinely reviewed by the Safety Committee.</w:t>
      </w:r>
    </w:p>
    <w:p w14:paraId="4BFD4B30" w14:textId="77777777" w:rsidR="00EF6DB1" w:rsidRPr="00D97CFA" w:rsidRDefault="006955B2" w:rsidP="00D97CFA">
      <w:pPr>
        <w:numPr>
          <w:ilvl w:val="0"/>
          <w:numId w:val="11"/>
        </w:numPr>
        <w:shd w:val="clear" w:color="auto" w:fill="FFFFFF"/>
        <w:rPr>
          <w:rFonts w:asciiTheme="minorHAnsi" w:hAnsiTheme="minorHAnsi" w:cs="Calibri"/>
          <w:color w:val="000000" w:themeColor="text1"/>
        </w:rPr>
      </w:pPr>
      <w:r w:rsidRPr="00D97CFA">
        <w:rPr>
          <w:rFonts w:asciiTheme="minorHAnsi" w:hAnsiTheme="minorHAnsi" w:cs="Calibri"/>
          <w:color w:val="000000" w:themeColor="text1"/>
        </w:rPr>
        <w:t>The policies and procedures shall be reviewed and updated semi-annually. Introduction of any significant changes in MRI system hardware or software that will significantly change the safety parameters in the MR imaging environment (e.g. adding faster/stronger gradient capabilities, higher RF duty cycle sequences), will be reviewed by the Safety Committee prior to implementation. In this review process, national and international standards and recommendations should be taken into consideration prior to establishing our own local guidelines, policies, and procedures.</w:t>
      </w:r>
    </w:p>
    <w:p w14:paraId="4F3A434F" w14:textId="77777777" w:rsidR="00EF6DB1" w:rsidRPr="00D97CFA" w:rsidRDefault="006955B2" w:rsidP="00D97CFA">
      <w:pPr>
        <w:numPr>
          <w:ilvl w:val="0"/>
          <w:numId w:val="11"/>
        </w:numPr>
        <w:shd w:val="clear" w:color="auto" w:fill="FFFFFF"/>
        <w:rPr>
          <w:rFonts w:asciiTheme="minorHAnsi" w:hAnsiTheme="minorHAnsi" w:cs="Calibri"/>
          <w:color w:val="000000" w:themeColor="text1"/>
        </w:rPr>
      </w:pPr>
      <w:r w:rsidRPr="00D97CFA">
        <w:rPr>
          <w:rFonts w:asciiTheme="minorHAnsi" w:hAnsiTheme="minorHAnsi" w:cs="Calibri"/>
          <w:color w:val="000000" w:themeColor="text1"/>
        </w:rPr>
        <w:t>It is the responsibility of the Safety Committee to ensure that the MRI safety guidelines are established and maintained on a current basis.</w:t>
      </w:r>
    </w:p>
    <w:p w14:paraId="0935037F" w14:textId="77777777" w:rsidR="00EF6DB1" w:rsidRPr="00D97CFA" w:rsidRDefault="006955B2" w:rsidP="00D97CFA">
      <w:pPr>
        <w:numPr>
          <w:ilvl w:val="0"/>
          <w:numId w:val="11"/>
        </w:numPr>
        <w:shd w:val="clear" w:color="auto" w:fill="FFFFFF"/>
        <w:outlineLvl w:val="2"/>
        <w:rPr>
          <w:rFonts w:asciiTheme="minorHAnsi" w:hAnsiTheme="minorHAnsi" w:cs="Calibri"/>
          <w:b/>
          <w:bCs/>
          <w:color w:val="000000" w:themeColor="text1"/>
        </w:rPr>
      </w:pPr>
      <w:r w:rsidRPr="00D97CFA">
        <w:rPr>
          <w:rFonts w:asciiTheme="minorHAnsi" w:hAnsiTheme="minorHAnsi" w:cs="Calibri"/>
          <w:color w:val="000000" w:themeColor="text1"/>
        </w:rPr>
        <w:t xml:space="preserve">Procedures should be in place to ensure that all adverse MRI safety events that occur in the MR center are reported to the Chair of the Safety Committee in written form (incident report) within 24 hours. </w:t>
      </w:r>
    </w:p>
    <w:p w14:paraId="51D3D1CA" w14:textId="77777777" w:rsidR="00EF6DB1" w:rsidRPr="00D97CFA" w:rsidRDefault="006955B2" w:rsidP="00D97CFA">
      <w:pPr>
        <w:numPr>
          <w:ilvl w:val="0"/>
          <w:numId w:val="11"/>
        </w:numPr>
        <w:shd w:val="clear" w:color="auto" w:fill="FFFFFF"/>
        <w:outlineLvl w:val="2"/>
        <w:rPr>
          <w:rFonts w:asciiTheme="minorHAnsi" w:hAnsiTheme="minorHAnsi" w:cs="Calibri"/>
          <w:b/>
          <w:bCs/>
          <w:color w:val="000000" w:themeColor="text1"/>
        </w:rPr>
      </w:pPr>
      <w:r w:rsidRPr="00D97CFA">
        <w:rPr>
          <w:rFonts w:asciiTheme="minorHAnsi" w:hAnsiTheme="minorHAnsi" w:cs="Calibri"/>
          <w:color w:val="000000" w:themeColor="text1"/>
        </w:rPr>
        <w:t xml:space="preserve">All incidents and adverse effects will be discussed at a quarterly meeting of the Safety Committee. A serious adverse event will result in an immediate session of the Safety Committee. </w:t>
      </w:r>
    </w:p>
    <w:p w14:paraId="365A4B74" w14:textId="77777777" w:rsidR="009B3AE0" w:rsidRDefault="009B3AE0">
      <w:pPr>
        <w:shd w:val="clear" w:color="auto" w:fill="FFFFFF"/>
        <w:spacing w:before="150" w:after="150"/>
        <w:outlineLvl w:val="2"/>
        <w:rPr>
          <w:rFonts w:asciiTheme="minorHAnsi" w:hAnsiTheme="minorHAnsi" w:cs="Calibri"/>
          <w:b/>
          <w:bCs/>
          <w:color w:val="333333"/>
          <w:spacing w:val="5"/>
          <w:sz w:val="28"/>
          <w:szCs w:val="28"/>
        </w:rPr>
      </w:pPr>
    </w:p>
    <w:p w14:paraId="46240421" w14:textId="5D022535" w:rsidR="00EF6DB1" w:rsidRDefault="006955B2">
      <w:pPr>
        <w:shd w:val="clear" w:color="auto" w:fill="FFFFFF"/>
        <w:spacing w:before="150" w:after="150"/>
        <w:outlineLvl w:val="2"/>
        <w:rPr>
          <w:rFonts w:asciiTheme="minorHAnsi" w:hAnsiTheme="minorHAnsi" w:cs="Calibri"/>
          <w:b/>
          <w:bCs/>
          <w:color w:val="333333"/>
          <w:spacing w:val="5"/>
          <w:sz w:val="28"/>
          <w:szCs w:val="28"/>
        </w:rPr>
      </w:pPr>
      <w:r>
        <w:rPr>
          <w:rFonts w:asciiTheme="minorHAnsi" w:hAnsiTheme="minorHAnsi" w:cs="Calibri"/>
          <w:b/>
          <w:bCs/>
          <w:color w:val="333333"/>
          <w:spacing w:val="5"/>
          <w:sz w:val="28"/>
          <w:szCs w:val="28"/>
        </w:rPr>
        <w:t xml:space="preserve">Safety Committee </w:t>
      </w:r>
    </w:p>
    <w:p w14:paraId="6EBF4658" w14:textId="77777777" w:rsidR="00EF6DB1" w:rsidRDefault="006955B2">
      <w:pPr>
        <w:shd w:val="clear" w:color="auto" w:fill="FFFFFF"/>
        <w:spacing w:before="150" w:after="150"/>
        <w:outlineLvl w:val="2"/>
        <w:rPr>
          <w:rFonts w:asciiTheme="minorHAnsi" w:hAnsiTheme="minorHAnsi" w:cs="Calibri"/>
          <w:b/>
          <w:bCs/>
          <w:color w:val="333333"/>
          <w:spacing w:val="5"/>
        </w:rPr>
      </w:pPr>
      <w:r>
        <w:rPr>
          <w:rFonts w:asciiTheme="minorHAnsi" w:hAnsiTheme="minorHAnsi" w:cs="Calibri"/>
          <w:b/>
          <w:bCs/>
          <w:color w:val="333333"/>
          <w:spacing w:val="5"/>
        </w:rPr>
        <w:t xml:space="preserve">Current Members: </w:t>
      </w:r>
    </w:p>
    <w:p w14:paraId="3AFA8E70" w14:textId="77777777" w:rsidR="00EF6DB1" w:rsidRDefault="006955B2">
      <w:pPr>
        <w:shd w:val="clear" w:color="auto" w:fill="FFFFFF"/>
        <w:spacing w:before="150" w:after="150"/>
        <w:ind w:left="360"/>
        <w:outlineLvl w:val="2"/>
        <w:rPr>
          <w:rFonts w:asciiTheme="minorHAnsi" w:hAnsiTheme="minorHAnsi" w:cs="Calibri"/>
          <w:b/>
          <w:bCs/>
          <w:color w:val="333333"/>
          <w:spacing w:val="5"/>
        </w:rPr>
      </w:pPr>
      <w:r>
        <w:rPr>
          <w:rFonts w:asciiTheme="minorHAnsi" w:hAnsiTheme="minorHAnsi" w:cs="Calibri"/>
          <w:b/>
          <w:bCs/>
          <w:color w:val="333333"/>
          <w:spacing w:val="5"/>
        </w:rPr>
        <w:t>Dr. John Pyles, Committee Chair</w:t>
      </w:r>
      <w:r>
        <w:rPr>
          <w:rFonts w:asciiTheme="minorHAnsi" w:hAnsiTheme="minorHAnsi" w:cs="Calibri"/>
          <w:b/>
          <w:bCs/>
          <w:color w:val="333333"/>
          <w:spacing w:val="5"/>
        </w:rPr>
        <w:br/>
        <w:t>Scott Kurdilla, Safety Office &amp; MR Technologist</w:t>
      </w:r>
      <w:r>
        <w:rPr>
          <w:rFonts w:asciiTheme="minorHAnsi" w:hAnsiTheme="minorHAnsi" w:cs="Calibri"/>
          <w:b/>
          <w:bCs/>
          <w:color w:val="333333"/>
          <w:spacing w:val="5"/>
        </w:rPr>
        <w:br/>
        <w:t>Mark Vignone, MR Technologist</w:t>
      </w:r>
      <w:r>
        <w:rPr>
          <w:rFonts w:asciiTheme="minorHAnsi" w:hAnsiTheme="minorHAnsi" w:cs="Calibri"/>
          <w:b/>
          <w:bCs/>
          <w:color w:val="333333"/>
          <w:spacing w:val="5"/>
        </w:rPr>
        <w:br/>
        <w:t>Dr. Timothy Keller, Technical Manager</w:t>
      </w:r>
      <w:r>
        <w:rPr>
          <w:rFonts w:asciiTheme="minorHAnsi" w:hAnsiTheme="minorHAnsi" w:cs="Calibri"/>
          <w:b/>
          <w:bCs/>
          <w:color w:val="333333"/>
          <w:spacing w:val="5"/>
        </w:rPr>
        <w:br/>
        <w:t>Dr. Bradley Mahon, CMU User Representative</w:t>
      </w:r>
      <w:r>
        <w:rPr>
          <w:rFonts w:asciiTheme="minorHAnsi" w:hAnsiTheme="minorHAnsi" w:cs="Calibri"/>
          <w:b/>
          <w:bCs/>
          <w:color w:val="333333"/>
          <w:spacing w:val="5"/>
        </w:rPr>
        <w:br/>
        <w:t>Dr. Marc Coutanche, Pitt User Representative</w:t>
      </w:r>
    </w:p>
    <w:p w14:paraId="14753C41" w14:textId="77777777" w:rsidR="00EF6DB1" w:rsidRDefault="006955B2" w:rsidP="00D115BD">
      <w:pPr>
        <w:pStyle w:val="Heading2"/>
        <w:rPr>
          <w:rFonts w:eastAsiaTheme="minorHAnsi"/>
          <w:sz w:val="28"/>
          <w:szCs w:val="28"/>
        </w:rPr>
      </w:pPr>
      <w:bookmarkStart w:id="39" w:name="_Toc529202218"/>
      <w:r>
        <w:rPr>
          <w:rFonts w:eastAsiaTheme="minorHAnsi"/>
        </w:rPr>
        <w:lastRenderedPageBreak/>
        <w:t>3.2</w:t>
      </w:r>
      <w:r>
        <w:rPr>
          <w:rFonts w:eastAsiaTheme="minorHAnsi"/>
          <w:sz w:val="28"/>
          <w:szCs w:val="28"/>
        </w:rPr>
        <w:tab/>
      </w:r>
      <w:r>
        <w:rPr>
          <w:rFonts w:eastAsiaTheme="minorHAnsi"/>
        </w:rPr>
        <w:t>Core Safety Policies</w:t>
      </w:r>
      <w:bookmarkEnd w:id="39"/>
    </w:p>
    <w:p w14:paraId="709551C4" w14:textId="77777777" w:rsidR="00EF6DB1" w:rsidRDefault="00EF6DB1">
      <w:pPr>
        <w:spacing w:after="200" w:line="276" w:lineRule="auto"/>
        <w:ind w:left="360"/>
        <w:rPr>
          <w:rFonts w:asciiTheme="minorHAnsi" w:eastAsiaTheme="minorHAnsi" w:hAnsiTheme="minorHAnsi" w:cstheme="minorHAnsi"/>
          <w:b/>
        </w:rPr>
      </w:pPr>
    </w:p>
    <w:p w14:paraId="2B6EC956" w14:textId="77777777" w:rsidR="00EF6DB1" w:rsidRDefault="006955B2">
      <w:pPr>
        <w:numPr>
          <w:ilvl w:val="0"/>
          <w:numId w:val="12"/>
        </w:numPr>
        <w:spacing w:after="200" w:line="276" w:lineRule="auto"/>
        <w:contextualSpacing/>
        <w:rPr>
          <w:rFonts w:asciiTheme="minorHAnsi" w:eastAsiaTheme="minorHAnsi" w:hAnsiTheme="minorHAnsi" w:cstheme="minorHAnsi"/>
        </w:rPr>
      </w:pPr>
      <w:r>
        <w:rPr>
          <w:rFonts w:asciiTheme="minorHAnsi" w:eastAsiaTheme="minorHAnsi" w:hAnsiTheme="minorHAnsi" w:cstheme="minorHAnsi"/>
          <w:b/>
        </w:rPr>
        <w:t>Before anyone (staff, subject, visitor) may enter the magnet room (Zone 4), a screening form must be completed and reviewed by the MRI Operator.</w:t>
      </w:r>
      <w:r>
        <w:rPr>
          <w:rFonts w:asciiTheme="minorHAnsi" w:eastAsiaTheme="minorHAnsi" w:hAnsiTheme="minorHAnsi" w:cstheme="minorHAnsi"/>
        </w:rPr>
        <w:t xml:space="preserve"> For persons who are employed by the Center, the form should remain on file at the center, reviewed annually, and updated immediately with any changes that are contra-indications for the MRI environment. Subjects who return for another MRI exam must fill out a new screening form each time they visit or review an existing screening form on file. The screening form must be signed by the subject and the MRI Operator who is performing the scan.</w:t>
      </w:r>
    </w:p>
    <w:p w14:paraId="542EA8E8" w14:textId="77777777" w:rsidR="00EF6DB1" w:rsidRDefault="00EF6DB1">
      <w:pPr>
        <w:spacing w:after="200" w:line="276" w:lineRule="auto"/>
        <w:ind w:left="720"/>
        <w:contextualSpacing/>
        <w:rPr>
          <w:rFonts w:asciiTheme="minorHAnsi" w:eastAsiaTheme="minorHAnsi" w:hAnsiTheme="minorHAnsi" w:cstheme="minorHAnsi"/>
        </w:rPr>
      </w:pPr>
    </w:p>
    <w:p w14:paraId="1D129CC2" w14:textId="77777777" w:rsidR="00EF6DB1" w:rsidRDefault="006955B2">
      <w:pPr>
        <w:numPr>
          <w:ilvl w:val="0"/>
          <w:numId w:val="12"/>
        </w:numPr>
        <w:spacing w:after="200" w:line="276" w:lineRule="auto"/>
        <w:contextualSpacing/>
        <w:rPr>
          <w:rFonts w:asciiTheme="minorHAnsi" w:eastAsiaTheme="minorHAnsi" w:hAnsiTheme="minorHAnsi" w:cstheme="minorHAnsi"/>
          <w:b/>
        </w:rPr>
      </w:pPr>
      <w:r>
        <w:rPr>
          <w:rFonts w:asciiTheme="minorHAnsi" w:eastAsiaTheme="minorHAnsi" w:hAnsiTheme="minorHAnsi" w:cstheme="minorHAnsi"/>
          <w:b/>
        </w:rPr>
        <w:t>All persons conducting research activities in Zone 3 or Zone 4 must have completed BRIDGE Center Researcher Safety Training.</w:t>
      </w:r>
    </w:p>
    <w:p w14:paraId="6E147519" w14:textId="77777777" w:rsidR="00EF6DB1" w:rsidRDefault="00EF6DB1">
      <w:pPr>
        <w:ind w:left="360"/>
        <w:rPr>
          <w:rFonts w:asciiTheme="minorHAnsi" w:eastAsiaTheme="minorHAnsi" w:hAnsiTheme="minorHAnsi" w:cstheme="minorHAnsi"/>
          <w:b/>
        </w:rPr>
      </w:pPr>
    </w:p>
    <w:p w14:paraId="21DD29E2" w14:textId="77777777" w:rsidR="00EF6DB1" w:rsidRDefault="006955B2">
      <w:pPr>
        <w:numPr>
          <w:ilvl w:val="0"/>
          <w:numId w:val="12"/>
        </w:numPr>
        <w:spacing w:after="200" w:line="276" w:lineRule="auto"/>
        <w:contextualSpacing/>
        <w:rPr>
          <w:rFonts w:asciiTheme="minorHAnsi" w:eastAsiaTheme="minorHAnsi" w:hAnsiTheme="minorHAnsi" w:cstheme="minorHAnsi"/>
          <w:b/>
        </w:rPr>
      </w:pPr>
      <w:r>
        <w:rPr>
          <w:rFonts w:asciiTheme="minorHAnsi" w:eastAsiaTheme="minorHAnsi" w:hAnsiTheme="minorHAnsi" w:cstheme="minorHAnsi"/>
          <w:b/>
        </w:rPr>
        <w:t xml:space="preserve">A signed consent form must be presented before a participant can enter the magnet room (Zone 4). </w:t>
      </w:r>
    </w:p>
    <w:p w14:paraId="3C9C88DC" w14:textId="77777777" w:rsidR="00EF6DB1" w:rsidRDefault="00EF6DB1">
      <w:pPr>
        <w:spacing w:after="200" w:line="276" w:lineRule="auto"/>
        <w:ind w:left="720"/>
        <w:contextualSpacing/>
        <w:rPr>
          <w:rFonts w:asciiTheme="minorHAnsi" w:eastAsiaTheme="minorHAnsi" w:hAnsiTheme="minorHAnsi" w:cstheme="minorHAnsi"/>
          <w:b/>
        </w:rPr>
      </w:pPr>
    </w:p>
    <w:p w14:paraId="5C3B3DE1" w14:textId="77777777" w:rsidR="00EF6DB1" w:rsidRDefault="006955B2">
      <w:pPr>
        <w:numPr>
          <w:ilvl w:val="0"/>
          <w:numId w:val="12"/>
        </w:numPr>
        <w:spacing w:after="200" w:line="276" w:lineRule="auto"/>
        <w:contextualSpacing/>
        <w:rPr>
          <w:rFonts w:asciiTheme="minorHAnsi" w:eastAsiaTheme="minorHAnsi" w:hAnsiTheme="minorHAnsi" w:cstheme="minorHAnsi"/>
          <w:b/>
        </w:rPr>
      </w:pPr>
      <w:r>
        <w:rPr>
          <w:rFonts w:asciiTheme="minorHAnsi" w:eastAsiaTheme="minorHAnsi" w:hAnsiTheme="minorHAnsi" w:cstheme="minorHAnsi"/>
          <w:b/>
        </w:rPr>
        <w:t xml:space="preserve">Before entering the magnet room (Zone 4), everyone must remove from their person and clothing any possible projectile metallic objects and loose items. </w:t>
      </w:r>
    </w:p>
    <w:p w14:paraId="67C1D866" w14:textId="77777777" w:rsidR="00EF6DB1" w:rsidRDefault="00EF6DB1">
      <w:pPr>
        <w:ind w:left="360"/>
        <w:rPr>
          <w:rFonts w:asciiTheme="minorHAnsi" w:eastAsiaTheme="minorHAnsi" w:hAnsiTheme="minorHAnsi" w:cstheme="minorHAnsi"/>
          <w:b/>
        </w:rPr>
      </w:pPr>
    </w:p>
    <w:p w14:paraId="12979DF8" w14:textId="77777777" w:rsidR="00EF6DB1" w:rsidRDefault="006955B2">
      <w:pPr>
        <w:numPr>
          <w:ilvl w:val="0"/>
          <w:numId w:val="12"/>
        </w:numPr>
        <w:spacing w:after="200" w:line="276" w:lineRule="auto"/>
        <w:contextualSpacing/>
        <w:rPr>
          <w:rFonts w:asciiTheme="minorHAnsi" w:eastAsiaTheme="minorHAnsi" w:hAnsiTheme="minorHAnsi" w:cstheme="minorHAnsi"/>
          <w:b/>
        </w:rPr>
      </w:pPr>
      <w:r>
        <w:rPr>
          <w:rFonts w:asciiTheme="minorHAnsi" w:eastAsiaTheme="minorHAnsi" w:hAnsiTheme="minorHAnsi" w:cstheme="minorHAnsi"/>
          <w:b/>
        </w:rPr>
        <w:t>When there is a person in the magnet, at least two other safety trained individuals must be present in Zone 3 or Zone 4: a MRI Operator, and a safety trained researcher able to enter the magnet room (Zone 4). This is the “Two Person” Rule.</w:t>
      </w:r>
    </w:p>
    <w:p w14:paraId="5D93EF8F" w14:textId="77777777" w:rsidR="00EF6DB1" w:rsidRDefault="00EF6DB1">
      <w:pPr>
        <w:spacing w:after="200" w:line="276" w:lineRule="auto"/>
        <w:ind w:left="720"/>
        <w:contextualSpacing/>
        <w:rPr>
          <w:rFonts w:asciiTheme="minorHAnsi" w:eastAsiaTheme="minorHAnsi" w:hAnsiTheme="minorHAnsi" w:cstheme="minorHAnsi"/>
          <w:b/>
        </w:rPr>
      </w:pPr>
    </w:p>
    <w:p w14:paraId="0F5A3132" w14:textId="77777777" w:rsidR="00EF6DB1" w:rsidRDefault="006955B2">
      <w:pPr>
        <w:numPr>
          <w:ilvl w:val="0"/>
          <w:numId w:val="12"/>
        </w:numPr>
        <w:spacing w:after="200" w:line="276" w:lineRule="auto"/>
        <w:contextualSpacing/>
        <w:rPr>
          <w:rFonts w:asciiTheme="minorHAnsi" w:eastAsiaTheme="minorHAnsi" w:hAnsiTheme="minorHAnsi" w:cstheme="minorHAnsi"/>
          <w:b/>
        </w:rPr>
      </w:pPr>
      <w:r>
        <w:rPr>
          <w:rFonts w:asciiTheme="minorHAnsi" w:eastAsiaTheme="minorHAnsi" w:hAnsiTheme="minorHAnsi" w:cstheme="minorHAnsi"/>
          <w:b/>
        </w:rPr>
        <w:t xml:space="preserve">The magnet room (Zone 4) door should be kept closed at all times except when entering or exiting the room. </w:t>
      </w:r>
    </w:p>
    <w:p w14:paraId="121E0264" w14:textId="77777777" w:rsidR="00EF6DB1" w:rsidRDefault="00EF6DB1">
      <w:pPr>
        <w:spacing w:after="200" w:line="276" w:lineRule="auto"/>
        <w:ind w:left="720"/>
        <w:contextualSpacing/>
        <w:rPr>
          <w:rFonts w:asciiTheme="minorHAnsi" w:eastAsiaTheme="minorHAnsi" w:hAnsiTheme="minorHAnsi" w:cstheme="minorHAnsi"/>
          <w:b/>
        </w:rPr>
      </w:pPr>
    </w:p>
    <w:p w14:paraId="244E64C9" w14:textId="77777777" w:rsidR="00EF6DB1" w:rsidRDefault="006955B2">
      <w:pPr>
        <w:numPr>
          <w:ilvl w:val="0"/>
          <w:numId w:val="12"/>
        </w:numPr>
        <w:spacing w:after="200" w:line="276" w:lineRule="auto"/>
        <w:contextualSpacing/>
        <w:rPr>
          <w:rFonts w:asciiTheme="minorHAnsi" w:eastAsiaTheme="minorHAnsi" w:hAnsiTheme="minorHAnsi" w:cstheme="minorHAnsi"/>
          <w:b/>
        </w:rPr>
      </w:pPr>
      <w:r>
        <w:rPr>
          <w:rFonts w:asciiTheme="minorHAnsi" w:eastAsiaTheme="minorHAnsi" w:hAnsiTheme="minorHAnsi" w:cstheme="minorHAnsi"/>
          <w:b/>
        </w:rPr>
        <w:t xml:space="preserve">All persons scanned or in the Magnet Room while the scanner is operating must wear proper ear protection.     </w:t>
      </w:r>
    </w:p>
    <w:p w14:paraId="6E7D3E2C" w14:textId="77777777" w:rsidR="00EF6DB1" w:rsidRDefault="00EF6DB1">
      <w:pPr>
        <w:ind w:left="360"/>
        <w:rPr>
          <w:rFonts w:asciiTheme="minorHAnsi" w:eastAsiaTheme="minorHAnsi" w:hAnsiTheme="minorHAnsi" w:cstheme="minorHAnsi"/>
          <w:b/>
        </w:rPr>
      </w:pPr>
    </w:p>
    <w:p w14:paraId="55C6FEF1" w14:textId="77777777" w:rsidR="00EF6DB1" w:rsidRDefault="006955B2">
      <w:pPr>
        <w:numPr>
          <w:ilvl w:val="0"/>
          <w:numId w:val="12"/>
        </w:numPr>
        <w:spacing w:after="200" w:line="276" w:lineRule="auto"/>
        <w:contextualSpacing/>
        <w:rPr>
          <w:rFonts w:asciiTheme="minorHAnsi" w:eastAsiaTheme="minorHAnsi" w:hAnsiTheme="minorHAnsi" w:cstheme="minorHAnsi"/>
          <w:b/>
        </w:rPr>
      </w:pPr>
      <w:r>
        <w:rPr>
          <w:rFonts w:asciiTheme="minorHAnsi" w:eastAsiaTheme="minorHAnsi" w:hAnsiTheme="minorHAnsi" w:cstheme="minorHAnsi"/>
          <w:b/>
        </w:rPr>
        <w:t xml:space="preserve">No objects (regardless of MR compatibility) shall be taken into the magnet room (Zone 4) when a person is in the magnet bore. All research related equipment and objects must be in the magnet room </w:t>
      </w:r>
      <w:r>
        <w:rPr>
          <w:rFonts w:asciiTheme="minorHAnsi" w:eastAsiaTheme="minorHAnsi" w:hAnsiTheme="minorHAnsi" w:cstheme="minorHAnsi"/>
          <w:b/>
          <w:u w:val="single"/>
        </w:rPr>
        <w:t>before</w:t>
      </w:r>
      <w:r>
        <w:rPr>
          <w:rFonts w:asciiTheme="minorHAnsi" w:eastAsiaTheme="minorHAnsi" w:hAnsiTheme="minorHAnsi" w:cstheme="minorHAnsi"/>
          <w:b/>
        </w:rPr>
        <w:t xml:space="preserve"> anyone is put into the magnet bore.</w:t>
      </w:r>
    </w:p>
    <w:p w14:paraId="4E2F3F30" w14:textId="77777777" w:rsidR="00EF6DB1" w:rsidRDefault="00EF6DB1">
      <w:pPr>
        <w:spacing w:after="200" w:line="276" w:lineRule="auto"/>
        <w:ind w:left="720"/>
        <w:contextualSpacing/>
        <w:rPr>
          <w:rFonts w:asciiTheme="minorHAnsi" w:eastAsiaTheme="minorHAnsi" w:hAnsiTheme="minorHAnsi" w:cstheme="minorHAnsi"/>
          <w:b/>
        </w:rPr>
      </w:pPr>
    </w:p>
    <w:p w14:paraId="0597F3E6" w14:textId="77777777" w:rsidR="00EF6DB1" w:rsidRDefault="006955B2">
      <w:pPr>
        <w:numPr>
          <w:ilvl w:val="0"/>
          <w:numId w:val="12"/>
        </w:numPr>
        <w:spacing w:after="200" w:line="276" w:lineRule="auto"/>
        <w:contextualSpacing/>
        <w:rPr>
          <w:rFonts w:asciiTheme="minorHAnsi" w:eastAsiaTheme="minorHAnsi" w:hAnsiTheme="minorHAnsi" w:cstheme="minorHAnsi"/>
          <w:b/>
        </w:rPr>
      </w:pPr>
      <w:r>
        <w:rPr>
          <w:rFonts w:asciiTheme="minorHAnsi" w:eastAsiaTheme="minorHAnsi" w:hAnsiTheme="minorHAnsi" w:cstheme="minorHAnsi"/>
          <w:b/>
        </w:rPr>
        <w:t>Use of any research equipment, coils, or supplies not supplied by the BRIDGE Center must be approved by the Safety Committee with documented safety protocols and procedures.</w:t>
      </w:r>
    </w:p>
    <w:p w14:paraId="317481C4" w14:textId="77777777" w:rsidR="00EF6DB1" w:rsidRDefault="00EF6DB1">
      <w:pPr>
        <w:spacing w:after="200" w:line="276" w:lineRule="auto"/>
        <w:ind w:left="720"/>
        <w:contextualSpacing/>
        <w:rPr>
          <w:rFonts w:asciiTheme="minorHAnsi" w:eastAsiaTheme="minorHAnsi" w:hAnsiTheme="minorHAnsi" w:cstheme="minorBidi"/>
          <w:b/>
        </w:rPr>
      </w:pPr>
    </w:p>
    <w:p w14:paraId="0F2A5F36" w14:textId="77777777" w:rsidR="00DA33DF" w:rsidRDefault="00DA33DF">
      <w:pPr>
        <w:pStyle w:val="BodyTextIndent"/>
        <w:ind w:left="0"/>
        <w:outlineLvl w:val="0"/>
        <w:rPr>
          <w:rFonts w:asciiTheme="minorHAnsi" w:hAnsiTheme="minorHAnsi" w:cstheme="minorHAnsi"/>
          <w:b/>
          <w:sz w:val="32"/>
          <w:szCs w:val="32"/>
        </w:rPr>
      </w:pPr>
    </w:p>
    <w:p w14:paraId="5DA3136B" w14:textId="7899822D" w:rsidR="00EF6DB1" w:rsidRDefault="006955B2" w:rsidP="00D115BD">
      <w:pPr>
        <w:pStyle w:val="Heading2"/>
      </w:pPr>
      <w:bookmarkStart w:id="40" w:name="_Toc529202219"/>
      <w:r>
        <w:lastRenderedPageBreak/>
        <w:t>3.3</w:t>
      </w:r>
      <w:r>
        <w:tab/>
        <w:t>Safety Zones</w:t>
      </w:r>
      <w:bookmarkEnd w:id="40"/>
    </w:p>
    <w:p w14:paraId="3423E61E" w14:textId="77777777" w:rsidR="00D115BD" w:rsidRPr="00D115BD" w:rsidRDefault="00D115BD" w:rsidP="00D115BD"/>
    <w:p w14:paraId="542CDA32" w14:textId="77777777" w:rsidR="00EF6DB1" w:rsidRDefault="006955B2">
      <w:pPr>
        <w:pStyle w:val="BodyTextIndent"/>
        <w:ind w:left="0"/>
        <w:outlineLvl w:val="0"/>
        <w:rPr>
          <w:rFonts w:asciiTheme="minorHAnsi" w:hAnsiTheme="minorHAnsi" w:cstheme="minorHAnsi"/>
          <w:b/>
          <w:sz w:val="32"/>
          <w:szCs w:val="32"/>
        </w:rPr>
      </w:pPr>
      <w:r>
        <w:rPr>
          <w:rFonts w:asciiTheme="minorHAnsi" w:hAnsiTheme="minorHAnsi" w:cstheme="minorHAnsi"/>
        </w:rPr>
        <w:t xml:space="preserve">The BRIDGE Center is divided into four safety zones based on the American College of Radiology system for safety zones in an MRI facility. </w:t>
      </w:r>
      <w:r>
        <w:rPr>
          <w:rFonts w:asciiTheme="minorHAnsi" w:hAnsiTheme="minorHAnsi" w:cstheme="minorHAnsi"/>
          <w:b/>
        </w:rPr>
        <w:t>Researchers in the BRIDGE Center should always be aware of what MRI Safety Zone they are currently in, and what restrictions and rules apply for that Zone.</w:t>
      </w:r>
    </w:p>
    <w:p w14:paraId="57BB8056" w14:textId="77777777" w:rsidR="00EF6DB1" w:rsidRDefault="00EF6DB1">
      <w:pPr>
        <w:rPr>
          <w:rFonts w:asciiTheme="minorHAnsi" w:hAnsiTheme="minorHAnsi" w:cstheme="minorHAnsi"/>
        </w:rPr>
      </w:pPr>
    </w:p>
    <w:p w14:paraId="4F374AB8" w14:textId="77777777" w:rsidR="00EF6DB1" w:rsidRDefault="006955B2">
      <w:pPr>
        <w:rPr>
          <w:rFonts w:asciiTheme="minorHAnsi" w:hAnsiTheme="minorHAnsi" w:cstheme="minorHAnsi"/>
        </w:rPr>
      </w:pPr>
      <w:r>
        <w:rPr>
          <w:rFonts w:asciiTheme="minorHAnsi" w:hAnsiTheme="minorHAnsi" w:cstheme="minorHAnsi"/>
          <w:b/>
          <w:bCs/>
        </w:rPr>
        <w:t xml:space="preserve">Zone 1: </w:t>
      </w:r>
      <w:r>
        <w:rPr>
          <w:rFonts w:asciiTheme="minorHAnsi" w:hAnsiTheme="minorHAnsi" w:cstheme="minorHAnsi"/>
        </w:rPr>
        <w:t>Public areas with unrestricted access. (Hallway outside the BRIDGE Center.)</w:t>
      </w:r>
    </w:p>
    <w:p w14:paraId="173A48C4" w14:textId="77777777" w:rsidR="00EF6DB1" w:rsidRDefault="00EF6DB1">
      <w:pPr>
        <w:rPr>
          <w:rFonts w:asciiTheme="minorHAnsi" w:hAnsiTheme="minorHAnsi" w:cstheme="minorHAnsi"/>
          <w:b/>
          <w:bCs/>
        </w:rPr>
      </w:pPr>
    </w:p>
    <w:p w14:paraId="32064B77" w14:textId="77777777" w:rsidR="00EF6DB1" w:rsidRDefault="006955B2">
      <w:pPr>
        <w:rPr>
          <w:rFonts w:asciiTheme="minorHAnsi" w:hAnsiTheme="minorHAnsi" w:cstheme="minorHAnsi"/>
        </w:rPr>
      </w:pPr>
      <w:r>
        <w:rPr>
          <w:rFonts w:asciiTheme="minorHAnsi" w:hAnsiTheme="minorHAnsi" w:cstheme="minorHAnsi"/>
          <w:b/>
          <w:bCs/>
        </w:rPr>
        <w:t>Zone 2:</w:t>
      </w:r>
      <w:r>
        <w:rPr>
          <w:rFonts w:asciiTheme="minorHAnsi" w:hAnsiTheme="minorHAnsi" w:cstheme="minorHAnsi"/>
        </w:rPr>
        <w:t xml:space="preserve"> Interface between public areas and restricted areas (waiting room, mock scanner, behavioral testing rooms) where research testing is done and MRI screening is conducted. Visitors and volunteers do not require an escort in Zone 2.</w:t>
      </w:r>
      <w:r>
        <w:rPr>
          <w:rFonts w:asciiTheme="minorHAnsi" w:hAnsiTheme="minorHAnsi" w:cstheme="minorHAnsi"/>
        </w:rPr>
        <w:br/>
      </w:r>
    </w:p>
    <w:p w14:paraId="3689D9EA" w14:textId="77777777" w:rsidR="00EF6DB1" w:rsidRDefault="006955B2">
      <w:pPr>
        <w:rPr>
          <w:rFonts w:asciiTheme="minorHAnsi" w:hAnsiTheme="minorHAnsi" w:cstheme="minorHAnsi"/>
        </w:rPr>
      </w:pPr>
      <w:r>
        <w:rPr>
          <w:rFonts w:asciiTheme="minorHAnsi" w:hAnsiTheme="minorHAnsi" w:cstheme="minorHAnsi"/>
          <w:b/>
          <w:bCs/>
        </w:rPr>
        <w:t>Zone 3:</w:t>
      </w:r>
      <w:r>
        <w:rPr>
          <w:rFonts w:asciiTheme="minorHAnsi" w:hAnsiTheme="minorHAnsi" w:cstheme="minorHAnsi"/>
        </w:rPr>
        <w:t xml:space="preserve"> Restricted area. All visitors and volunteers in Zone 3 (control room, vestibule, and equipment rooms</w:t>
      </w:r>
      <w:r>
        <w:rPr>
          <w:rFonts w:asciiTheme="minorHAnsi" w:hAnsiTheme="minorHAnsi" w:cstheme="minorHAnsi"/>
          <w:iCs/>
        </w:rPr>
        <w:t>)</w:t>
      </w:r>
      <w:r>
        <w:rPr>
          <w:rFonts w:asciiTheme="minorHAnsi" w:hAnsiTheme="minorHAnsi" w:cstheme="minorHAnsi"/>
          <w:i/>
          <w:iCs/>
        </w:rPr>
        <w:t xml:space="preserve"> require escort by authorized personnel </w:t>
      </w:r>
      <w:r>
        <w:rPr>
          <w:rFonts w:asciiTheme="minorHAnsi" w:hAnsiTheme="minorHAnsi" w:cstheme="minorHAnsi"/>
        </w:rPr>
        <w:t>to enter this zone.</w:t>
      </w:r>
    </w:p>
    <w:p w14:paraId="6179BCFF" w14:textId="77777777" w:rsidR="00EF6DB1" w:rsidRDefault="006955B2">
      <w:pPr>
        <w:pStyle w:val="ListParagraph"/>
        <w:numPr>
          <w:ilvl w:val="0"/>
          <w:numId w:val="14"/>
        </w:numPr>
        <w:rPr>
          <w:rFonts w:asciiTheme="minorHAnsi" w:hAnsiTheme="minorHAnsi" w:cstheme="minorHAnsi"/>
        </w:rPr>
      </w:pPr>
      <w:r>
        <w:rPr>
          <w:rFonts w:asciiTheme="minorHAnsi" w:hAnsiTheme="minorHAnsi" w:cstheme="minorHAnsi"/>
        </w:rPr>
        <w:t>Volunteers should be screened before entering Zone 3.</w:t>
      </w:r>
    </w:p>
    <w:p w14:paraId="16547E6C" w14:textId="77777777" w:rsidR="00EF6DB1" w:rsidRDefault="006955B2">
      <w:pPr>
        <w:pStyle w:val="ListParagraph"/>
        <w:numPr>
          <w:ilvl w:val="0"/>
          <w:numId w:val="14"/>
        </w:numPr>
        <w:rPr>
          <w:rFonts w:asciiTheme="minorHAnsi" w:hAnsiTheme="minorHAnsi" w:cstheme="minorHAnsi"/>
        </w:rPr>
      </w:pPr>
      <w:r>
        <w:rPr>
          <w:rFonts w:asciiTheme="minorHAnsi" w:hAnsiTheme="minorHAnsi" w:cstheme="minorHAnsi"/>
        </w:rPr>
        <w:t xml:space="preserve">Volunteers </w:t>
      </w:r>
      <w:r>
        <w:rPr>
          <w:rFonts w:asciiTheme="minorHAnsi" w:hAnsiTheme="minorHAnsi" w:cstheme="minorHAnsi"/>
          <w:i/>
        </w:rPr>
        <w:t>must</w:t>
      </w:r>
      <w:r>
        <w:rPr>
          <w:rFonts w:asciiTheme="minorHAnsi" w:hAnsiTheme="minorHAnsi" w:cstheme="minorHAnsi"/>
        </w:rPr>
        <w:t xml:space="preserve"> be screened before entering the vestibule.</w:t>
      </w:r>
    </w:p>
    <w:p w14:paraId="4282AB68" w14:textId="77777777" w:rsidR="00EF6DB1" w:rsidRDefault="00EF6DB1">
      <w:pPr>
        <w:rPr>
          <w:rFonts w:asciiTheme="minorHAnsi" w:hAnsiTheme="minorHAnsi" w:cstheme="minorHAnsi"/>
          <w:b/>
          <w:bCs/>
        </w:rPr>
      </w:pPr>
    </w:p>
    <w:p w14:paraId="29F69B23" w14:textId="77777777" w:rsidR="00EF6DB1" w:rsidRDefault="006955B2">
      <w:pPr>
        <w:rPr>
          <w:rFonts w:asciiTheme="minorHAnsi" w:hAnsiTheme="minorHAnsi" w:cstheme="minorHAnsi"/>
        </w:rPr>
      </w:pPr>
      <w:r>
        <w:rPr>
          <w:rFonts w:asciiTheme="minorHAnsi" w:hAnsiTheme="minorHAnsi" w:cstheme="minorHAnsi"/>
          <w:b/>
          <w:bCs/>
        </w:rPr>
        <w:t>Zone 4:</w:t>
      </w:r>
      <w:r>
        <w:rPr>
          <w:rFonts w:asciiTheme="minorHAnsi" w:hAnsiTheme="minorHAnsi" w:cstheme="minorHAnsi"/>
        </w:rPr>
        <w:t xml:space="preserve"> Highly Restricted Area! MRI Magnet Room. </w:t>
      </w:r>
      <w:r>
        <w:rPr>
          <w:rFonts w:asciiTheme="minorHAnsi" w:hAnsiTheme="minorHAnsi" w:cstheme="minorHAnsi"/>
          <w:bCs/>
          <w:u w:val="single"/>
        </w:rPr>
        <w:t>All</w:t>
      </w:r>
      <w:r>
        <w:rPr>
          <w:rFonts w:asciiTheme="minorHAnsi" w:hAnsiTheme="minorHAnsi" w:cstheme="minorHAnsi"/>
          <w:b/>
          <w:bCs/>
        </w:rPr>
        <w:t xml:space="preserve"> </w:t>
      </w:r>
      <w:r>
        <w:rPr>
          <w:rFonts w:asciiTheme="minorHAnsi" w:hAnsiTheme="minorHAnsi" w:cstheme="minorHAnsi"/>
        </w:rPr>
        <w:t xml:space="preserve">persons entering Zone 4, including researchers, volunteers and special visitors </w:t>
      </w:r>
      <w:r>
        <w:rPr>
          <w:rFonts w:asciiTheme="minorHAnsi" w:hAnsiTheme="minorHAnsi" w:cstheme="minorHAnsi"/>
          <w:bCs/>
          <w:u w:val="single"/>
        </w:rPr>
        <w:t>must</w:t>
      </w:r>
      <w:r>
        <w:rPr>
          <w:rFonts w:asciiTheme="minorHAnsi" w:hAnsiTheme="minorHAnsi" w:cstheme="minorHAnsi"/>
          <w:b/>
          <w:bCs/>
        </w:rPr>
        <w:t xml:space="preserve"> </w:t>
      </w:r>
      <w:r>
        <w:rPr>
          <w:rFonts w:asciiTheme="minorHAnsi" w:hAnsiTheme="minorHAnsi" w:cstheme="minorHAnsi"/>
        </w:rPr>
        <w:t xml:space="preserve">fill out and sign an appropriate screening form. </w:t>
      </w:r>
    </w:p>
    <w:p w14:paraId="74AA45D5" w14:textId="5F5FBCAD" w:rsidR="00EF6DB1" w:rsidRDefault="006955B2">
      <w:pPr>
        <w:pStyle w:val="ListParagraph"/>
        <w:numPr>
          <w:ilvl w:val="0"/>
          <w:numId w:val="15"/>
        </w:numPr>
        <w:rPr>
          <w:rFonts w:asciiTheme="minorHAnsi" w:hAnsiTheme="minorHAnsi" w:cstheme="minorHAnsi"/>
        </w:rPr>
      </w:pPr>
      <w:r>
        <w:rPr>
          <w:rFonts w:asciiTheme="minorHAnsi" w:hAnsiTheme="minorHAnsi" w:cstheme="minorHAnsi"/>
          <w:u w:val="single"/>
        </w:rPr>
        <w:t>Absolutely No Admittance without proper screening and escort by authorized personnel</w:t>
      </w:r>
      <w:r>
        <w:rPr>
          <w:rFonts w:asciiTheme="minorHAnsi" w:hAnsiTheme="minorHAnsi" w:cstheme="minorHAnsi"/>
        </w:rPr>
        <w:t xml:space="preserve"> (</w:t>
      </w:r>
      <w:r w:rsidR="00194471">
        <w:rPr>
          <w:rFonts w:asciiTheme="minorHAnsi" w:hAnsiTheme="minorHAnsi" w:cstheme="minorHAnsi"/>
        </w:rPr>
        <w:t>T</w:t>
      </w:r>
      <w:r>
        <w:rPr>
          <w:rFonts w:asciiTheme="minorHAnsi" w:hAnsiTheme="minorHAnsi" w:cstheme="minorHAnsi"/>
        </w:rPr>
        <w:t>echnologist or Level 3 personnel).</w:t>
      </w:r>
    </w:p>
    <w:p w14:paraId="4345FE74" w14:textId="77777777" w:rsidR="00EF6DB1" w:rsidRDefault="00EF6DB1">
      <w:pPr>
        <w:rPr>
          <w:rFonts w:asciiTheme="minorHAnsi" w:hAnsiTheme="minorHAnsi" w:cstheme="minorHAnsi"/>
        </w:rPr>
      </w:pPr>
    </w:p>
    <w:p w14:paraId="6F3F8E91" w14:textId="77777777" w:rsidR="00EF6DB1" w:rsidRDefault="006955B2">
      <w:pPr>
        <w:jc w:val="center"/>
        <w:rPr>
          <w:rFonts w:asciiTheme="minorHAnsi" w:hAnsiTheme="minorHAnsi" w:cstheme="minorHAnsi"/>
        </w:rPr>
      </w:pPr>
      <w:r>
        <w:rPr>
          <w:noProof/>
        </w:rPr>
        <w:drawing>
          <wp:inline distT="0" distB="0" distL="0" distR="0" wp14:anchorId="3FF75CF0" wp14:editId="0FB547AB">
            <wp:extent cx="1983740" cy="3938270"/>
            <wp:effectExtent l="0" t="0" r="0"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
                    <pic:cNvPicPr>
                      <a:picLocks noChangeAspect="1" noChangeArrowheads="1"/>
                    </pic:cNvPicPr>
                  </pic:nvPicPr>
                  <pic:blipFill>
                    <a:blip r:embed="rId45"/>
                    <a:stretch>
                      <a:fillRect/>
                    </a:stretch>
                  </pic:blipFill>
                  <pic:spPr bwMode="auto">
                    <a:xfrm>
                      <a:off x="0" y="0"/>
                      <a:ext cx="1983740" cy="3938270"/>
                    </a:xfrm>
                    <a:prstGeom prst="rect">
                      <a:avLst/>
                    </a:prstGeom>
                  </pic:spPr>
                </pic:pic>
              </a:graphicData>
            </a:graphic>
          </wp:inline>
        </w:drawing>
      </w:r>
    </w:p>
    <w:p w14:paraId="744D3620" w14:textId="77777777" w:rsidR="00EF6DB1" w:rsidRDefault="006955B2" w:rsidP="00D115BD">
      <w:pPr>
        <w:pStyle w:val="Heading2"/>
      </w:pPr>
      <w:bookmarkStart w:id="41" w:name="_Toc529202220"/>
      <w:r>
        <w:lastRenderedPageBreak/>
        <w:t>3.4</w:t>
      </w:r>
      <w:r>
        <w:tab/>
        <w:t>Personnel Categories &amp; Safety Training</w:t>
      </w:r>
      <w:bookmarkEnd w:id="41"/>
    </w:p>
    <w:p w14:paraId="512267BB" w14:textId="77777777" w:rsidR="00EF6DB1" w:rsidRDefault="00EF6DB1">
      <w:pPr>
        <w:pStyle w:val="NormalWeb"/>
        <w:spacing w:beforeAutospacing="0" w:afterAutospacing="0"/>
        <w:rPr>
          <w:rStyle w:val="apple-tab-span"/>
          <w:rFonts w:asciiTheme="minorHAnsi" w:hAnsiTheme="minorHAnsi" w:cstheme="minorHAnsi"/>
          <w:color w:val="000000"/>
        </w:rPr>
      </w:pPr>
    </w:p>
    <w:p w14:paraId="2FF23F63" w14:textId="77777777" w:rsidR="00EF6DB1" w:rsidRDefault="006955B2">
      <w:pPr>
        <w:pStyle w:val="NormalWeb"/>
        <w:spacing w:beforeAutospacing="0" w:afterAutospacing="0"/>
        <w:rPr>
          <w:rFonts w:asciiTheme="minorHAnsi" w:hAnsiTheme="minorHAnsi" w:cstheme="minorHAnsi"/>
          <w:color w:val="000000"/>
        </w:rPr>
      </w:pPr>
      <w:r>
        <w:rPr>
          <w:rFonts w:asciiTheme="minorHAnsi" w:hAnsiTheme="minorHAnsi" w:cstheme="minorHAnsi"/>
          <w:color w:val="000000"/>
        </w:rPr>
        <w:t xml:space="preserve">The BRIDGE Center has a categorical scheme for those who enter the MRI suite. The scheme has a hierarchical character with increasing levels of training and commensurate permission to use the facilities and facility equipment. </w:t>
      </w:r>
    </w:p>
    <w:p w14:paraId="7B767341" w14:textId="77777777" w:rsidR="00EF6DB1" w:rsidRDefault="006955B2">
      <w:pPr>
        <w:pStyle w:val="NormalWeb"/>
        <w:spacing w:beforeAutospacing="0" w:afterAutospacing="0"/>
        <w:rPr>
          <w:rFonts w:asciiTheme="minorHAnsi" w:hAnsiTheme="minorHAnsi" w:cstheme="minorHAnsi"/>
        </w:rPr>
      </w:pPr>
      <w:r>
        <w:rPr>
          <w:rStyle w:val="apple-tab-span"/>
          <w:rFonts w:asciiTheme="minorHAnsi" w:hAnsiTheme="minorHAnsi" w:cstheme="minorHAnsi"/>
          <w:color w:val="000000"/>
        </w:rPr>
        <w:tab/>
      </w:r>
      <w:r>
        <w:rPr>
          <w:rStyle w:val="apple-tab-span"/>
          <w:rFonts w:asciiTheme="minorHAnsi" w:hAnsiTheme="minorHAnsi" w:cstheme="minorHAnsi"/>
          <w:color w:val="000000"/>
          <w:sz w:val="22"/>
          <w:szCs w:val="22"/>
        </w:rPr>
        <w:tab/>
      </w:r>
      <w:r>
        <w:rPr>
          <w:rStyle w:val="apple-tab-span"/>
          <w:rFonts w:asciiTheme="minorHAnsi" w:hAnsiTheme="minorHAnsi" w:cstheme="minorHAnsi"/>
          <w:color w:val="000000"/>
          <w:sz w:val="22"/>
          <w:szCs w:val="22"/>
        </w:rPr>
        <w:tab/>
      </w:r>
      <w:r>
        <w:rPr>
          <w:rStyle w:val="apple-tab-span"/>
          <w:rFonts w:asciiTheme="minorHAnsi" w:hAnsiTheme="minorHAnsi" w:cstheme="minorHAnsi"/>
          <w:color w:val="000000"/>
          <w:sz w:val="22"/>
          <w:szCs w:val="22"/>
        </w:rPr>
        <w:tab/>
      </w:r>
      <w:r>
        <w:rPr>
          <w:rStyle w:val="apple-tab-span"/>
          <w:rFonts w:asciiTheme="minorHAnsi" w:hAnsiTheme="minorHAnsi" w:cstheme="minorHAnsi"/>
          <w:color w:val="000000"/>
          <w:sz w:val="22"/>
          <w:szCs w:val="22"/>
        </w:rPr>
        <w:tab/>
      </w:r>
    </w:p>
    <w:p w14:paraId="0A3090F5" w14:textId="77777777" w:rsidR="00EF6DB1" w:rsidRDefault="006955B2">
      <w:pPr>
        <w:pStyle w:val="NormalWeb"/>
        <w:spacing w:beforeAutospacing="0" w:afterAutospacing="0"/>
        <w:ind w:left="360"/>
        <w:rPr>
          <w:rFonts w:asciiTheme="minorHAnsi" w:hAnsiTheme="minorHAnsi" w:cstheme="minorHAnsi"/>
        </w:rPr>
      </w:pPr>
      <w:r>
        <w:rPr>
          <w:rFonts w:asciiTheme="minorHAnsi" w:hAnsiTheme="minorHAnsi" w:cstheme="minorHAnsi"/>
          <w:b/>
          <w:bCs/>
          <w:color w:val="000000"/>
        </w:rPr>
        <w:t>Volunteer</w:t>
      </w:r>
      <w:r>
        <w:rPr>
          <w:rFonts w:asciiTheme="minorHAnsi" w:hAnsiTheme="minorHAnsi" w:cstheme="minorHAnsi"/>
          <w:color w:val="000000"/>
        </w:rPr>
        <w:t xml:space="preserve">: Individual who provides informed, written consent to participate in approved research protocols. This category also includes individuals being scanned for the purposes of testing scanner protocols or equipment who must also sign a consent form. </w:t>
      </w:r>
    </w:p>
    <w:p w14:paraId="0435C2BA" w14:textId="77777777" w:rsidR="00EF6DB1" w:rsidRDefault="006955B2">
      <w:pPr>
        <w:pStyle w:val="NormalWeb"/>
        <w:numPr>
          <w:ilvl w:val="0"/>
          <w:numId w:val="16"/>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t>Must have signed an IRB approved consent form to participate in an MRI scan or research protocol.</w:t>
      </w:r>
    </w:p>
    <w:p w14:paraId="1D7C0422" w14:textId="77777777" w:rsidR="00EF6DB1" w:rsidRDefault="006955B2">
      <w:pPr>
        <w:pStyle w:val="NormalWeb"/>
        <w:numPr>
          <w:ilvl w:val="0"/>
          <w:numId w:val="16"/>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t>Must have a signed and complete MRI Screening Form approved by an MRI Operator to enter Zone 3 or Zone 4 (Magnet Room).</w:t>
      </w:r>
    </w:p>
    <w:p w14:paraId="39B7466C" w14:textId="77777777" w:rsidR="00EF6DB1" w:rsidRDefault="006955B2">
      <w:pPr>
        <w:pStyle w:val="NormalWeb"/>
        <w:numPr>
          <w:ilvl w:val="0"/>
          <w:numId w:val="16"/>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t xml:space="preserve">Must always be accompanied and supervised in Zone 3 or Zone 4 by an MRI Operator. </w:t>
      </w:r>
    </w:p>
    <w:p w14:paraId="47156E4F" w14:textId="77777777" w:rsidR="00EF6DB1" w:rsidRDefault="006955B2">
      <w:pPr>
        <w:pStyle w:val="NormalWeb"/>
        <w:spacing w:beforeAutospacing="0" w:afterAutospacing="0"/>
        <w:ind w:left="1080"/>
        <w:rPr>
          <w:rFonts w:asciiTheme="minorHAnsi" w:hAnsiTheme="minorHAnsi" w:cstheme="minorHAnsi"/>
        </w:rPr>
      </w:pPr>
      <w:r>
        <w:rPr>
          <w:rStyle w:val="apple-tab-span"/>
          <w:rFonts w:asciiTheme="minorHAnsi" w:hAnsiTheme="minorHAnsi" w:cstheme="minorHAnsi"/>
          <w:color w:val="000000"/>
        </w:rPr>
        <w:tab/>
      </w:r>
      <w:r>
        <w:rPr>
          <w:rStyle w:val="apple-tab-span"/>
          <w:rFonts w:asciiTheme="minorHAnsi" w:hAnsiTheme="minorHAnsi" w:cstheme="minorHAnsi"/>
          <w:color w:val="000000"/>
        </w:rPr>
        <w:tab/>
      </w:r>
      <w:r>
        <w:rPr>
          <w:rStyle w:val="apple-tab-span"/>
          <w:rFonts w:asciiTheme="minorHAnsi" w:hAnsiTheme="minorHAnsi" w:cstheme="minorHAnsi"/>
          <w:color w:val="000000"/>
        </w:rPr>
        <w:tab/>
      </w:r>
      <w:r>
        <w:rPr>
          <w:rStyle w:val="apple-tab-span"/>
          <w:rFonts w:asciiTheme="minorHAnsi" w:hAnsiTheme="minorHAnsi" w:cstheme="minorHAnsi"/>
          <w:color w:val="000000"/>
        </w:rPr>
        <w:tab/>
      </w:r>
    </w:p>
    <w:p w14:paraId="1C3594B5" w14:textId="77777777" w:rsidR="00EF6DB1" w:rsidRDefault="006955B2">
      <w:pPr>
        <w:pStyle w:val="NormalWeb"/>
        <w:spacing w:beforeAutospacing="0" w:afterAutospacing="0"/>
        <w:ind w:left="360"/>
        <w:rPr>
          <w:rFonts w:asciiTheme="minorHAnsi" w:hAnsiTheme="minorHAnsi" w:cstheme="minorHAnsi"/>
        </w:rPr>
      </w:pPr>
      <w:r>
        <w:rPr>
          <w:rFonts w:asciiTheme="minorHAnsi" w:hAnsiTheme="minorHAnsi" w:cstheme="minorHAnsi"/>
          <w:b/>
          <w:bCs/>
          <w:color w:val="000000"/>
        </w:rPr>
        <w:t>Visitor</w:t>
      </w:r>
      <w:r>
        <w:rPr>
          <w:rFonts w:asciiTheme="minorHAnsi" w:hAnsiTheme="minorHAnsi" w:cstheme="minorHAnsi"/>
          <w:color w:val="000000"/>
        </w:rPr>
        <w:t>: Individual without any or incomplete training related to MR safety, human subject participation or experimental animal research participation.</w:t>
      </w:r>
    </w:p>
    <w:p w14:paraId="4E96AC95" w14:textId="77777777" w:rsidR="00EF6DB1" w:rsidRDefault="006955B2">
      <w:pPr>
        <w:pStyle w:val="NormalWeb"/>
        <w:numPr>
          <w:ilvl w:val="0"/>
          <w:numId w:val="17"/>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t>Must have a signed and complete MRI Screening Form approved by an MRI Operator to enter Zone 3 or Zone 4 (Magnet Room).</w:t>
      </w:r>
    </w:p>
    <w:p w14:paraId="0567BF40" w14:textId="77777777" w:rsidR="00EF6DB1" w:rsidRDefault="006955B2">
      <w:pPr>
        <w:pStyle w:val="NormalWeb"/>
        <w:numPr>
          <w:ilvl w:val="0"/>
          <w:numId w:val="17"/>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t>Must always be accompanied and supervised in Zone 3 or Zone 4 by an MRI Operator.</w:t>
      </w:r>
    </w:p>
    <w:p w14:paraId="7820BC09" w14:textId="77777777" w:rsidR="00EF6DB1" w:rsidRDefault="006955B2">
      <w:pPr>
        <w:pStyle w:val="NormalWeb"/>
        <w:numPr>
          <w:ilvl w:val="0"/>
          <w:numId w:val="17"/>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t>May not consent volunteers at the BRIDGE Center or directly participate in human subjects research.</w:t>
      </w:r>
    </w:p>
    <w:p w14:paraId="1ADA918B" w14:textId="77777777" w:rsidR="00EF6DB1" w:rsidRDefault="00EF6DB1">
      <w:pPr>
        <w:pStyle w:val="NormalWeb"/>
        <w:spacing w:beforeAutospacing="0" w:afterAutospacing="0"/>
        <w:ind w:left="360"/>
        <w:rPr>
          <w:rStyle w:val="apple-tab-span"/>
          <w:rFonts w:asciiTheme="minorHAnsi" w:hAnsiTheme="minorHAnsi" w:cstheme="minorHAnsi"/>
          <w:color w:val="000000"/>
        </w:rPr>
      </w:pPr>
    </w:p>
    <w:p w14:paraId="4E0E471B" w14:textId="77777777" w:rsidR="00EF6DB1" w:rsidRDefault="006955B2">
      <w:pPr>
        <w:pStyle w:val="NormalWeb"/>
        <w:spacing w:beforeAutospacing="0" w:afterAutospacing="0"/>
        <w:ind w:left="360"/>
        <w:rPr>
          <w:rFonts w:asciiTheme="minorHAnsi" w:hAnsiTheme="minorHAnsi" w:cstheme="minorHAnsi"/>
          <w:color w:val="000000"/>
        </w:rPr>
      </w:pPr>
      <w:r>
        <w:rPr>
          <w:rFonts w:asciiTheme="minorHAnsi" w:hAnsiTheme="minorHAnsi" w:cstheme="minorHAnsi"/>
          <w:b/>
          <w:bCs/>
          <w:color w:val="000000"/>
        </w:rPr>
        <w:t>MRI Basic Researcher (Level 1)</w:t>
      </w:r>
      <w:r>
        <w:rPr>
          <w:rFonts w:asciiTheme="minorHAnsi" w:hAnsiTheme="minorHAnsi" w:cstheme="minorHAnsi"/>
          <w:color w:val="000000"/>
        </w:rPr>
        <w:t xml:space="preserve">: </w:t>
      </w:r>
      <w:r>
        <w:rPr>
          <w:rFonts w:asciiTheme="minorHAnsi" w:hAnsiTheme="minorHAnsi" w:cstheme="minorHAnsi"/>
          <w:i/>
          <w:color w:val="000000"/>
          <w:u w:val="single"/>
        </w:rPr>
        <w:t>Not currently in typical use at the Wean Verio.</w:t>
      </w:r>
      <w:r>
        <w:rPr>
          <w:rFonts w:asciiTheme="minorHAnsi" w:hAnsiTheme="minorHAnsi" w:cstheme="minorHAnsi"/>
          <w:i/>
          <w:color w:val="000000"/>
        </w:rPr>
        <w:t xml:space="preserve"> </w:t>
      </w:r>
      <w:r>
        <w:rPr>
          <w:rFonts w:asciiTheme="minorHAnsi" w:hAnsiTheme="minorHAnsi" w:cstheme="minorHAnsi"/>
          <w:color w:val="000000"/>
        </w:rPr>
        <w:t>New researchers should be Level 2 safety trained.</w:t>
      </w:r>
    </w:p>
    <w:p w14:paraId="14CAA6D6" w14:textId="77777777" w:rsidR="00EF6DB1" w:rsidRDefault="006955B2">
      <w:pPr>
        <w:pStyle w:val="NormalWeb"/>
        <w:spacing w:beforeAutospacing="0" w:afterAutospacing="0"/>
        <w:ind w:left="360"/>
        <w:textAlignment w:val="baseline"/>
        <w:rPr>
          <w:rFonts w:asciiTheme="minorHAnsi" w:hAnsiTheme="minorHAnsi" w:cstheme="minorHAnsi"/>
          <w:i/>
          <w:color w:val="000000"/>
        </w:rPr>
      </w:pPr>
      <w:r>
        <w:rPr>
          <w:rFonts w:asciiTheme="minorHAnsi" w:hAnsiTheme="minorHAnsi" w:cstheme="minorHAnsi"/>
          <w:i/>
          <w:color w:val="000000"/>
        </w:rPr>
        <w:t>Requirements:</w:t>
      </w:r>
    </w:p>
    <w:p w14:paraId="3D6F12EB" w14:textId="351C76D2" w:rsidR="00EF6DB1" w:rsidRDefault="006955B2">
      <w:pPr>
        <w:pStyle w:val="NormalWeb"/>
        <w:numPr>
          <w:ilvl w:val="0"/>
          <w:numId w:val="22"/>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t>Have attended the Basic Safety Training Class</w:t>
      </w:r>
      <w:r w:rsidR="00DA33DF">
        <w:rPr>
          <w:rFonts w:asciiTheme="minorHAnsi" w:hAnsiTheme="minorHAnsi" w:cstheme="minorHAnsi"/>
          <w:color w:val="000000"/>
        </w:rPr>
        <w:t xml:space="preserve"> or online class</w:t>
      </w:r>
      <w:r>
        <w:rPr>
          <w:rFonts w:asciiTheme="minorHAnsi" w:hAnsiTheme="minorHAnsi" w:cstheme="minorHAnsi"/>
          <w:color w:val="000000"/>
        </w:rPr>
        <w:t xml:space="preserve"> </w:t>
      </w:r>
      <w:r>
        <w:rPr>
          <w:rFonts w:asciiTheme="minorHAnsi" w:hAnsiTheme="minorHAnsi" w:cstheme="minorHAnsi"/>
          <w:color w:val="000000"/>
          <w:u w:val="single"/>
        </w:rPr>
        <w:t>or</w:t>
      </w:r>
      <w:r>
        <w:rPr>
          <w:rFonts w:asciiTheme="minorHAnsi" w:hAnsiTheme="minorHAnsi" w:cstheme="minorHAnsi"/>
          <w:color w:val="000000"/>
        </w:rPr>
        <w:t xml:space="preserve"> equivalent class approved </w:t>
      </w:r>
      <w:r>
        <w:rPr>
          <w:rFonts w:asciiTheme="minorHAnsi" w:hAnsiTheme="minorHAnsi" w:cstheme="minorHAnsi"/>
          <w:color w:val="000000"/>
          <w:u w:val="single"/>
        </w:rPr>
        <w:t>or</w:t>
      </w:r>
      <w:r>
        <w:rPr>
          <w:rFonts w:asciiTheme="minorHAnsi" w:hAnsiTheme="minorHAnsi" w:cstheme="minorHAnsi"/>
          <w:color w:val="000000"/>
        </w:rPr>
        <w:t xml:space="preserve"> received one on one training from the Safety Officer or Scientific Operations Director.</w:t>
      </w:r>
    </w:p>
    <w:p w14:paraId="69359D88" w14:textId="77777777" w:rsidR="00EF6DB1" w:rsidRDefault="006955B2">
      <w:pPr>
        <w:pStyle w:val="NormalWeb"/>
        <w:numPr>
          <w:ilvl w:val="0"/>
          <w:numId w:val="22"/>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t xml:space="preserve">Is listed on an approved and current IRB protocol and EUA (if applicable). </w:t>
      </w:r>
    </w:p>
    <w:p w14:paraId="48E95448" w14:textId="77777777" w:rsidR="00EF6DB1" w:rsidRDefault="006955B2">
      <w:pPr>
        <w:pStyle w:val="NormalWeb"/>
        <w:spacing w:beforeAutospacing="0" w:afterAutospacing="0"/>
        <w:ind w:left="1080"/>
        <w:rPr>
          <w:rFonts w:asciiTheme="minorHAnsi" w:hAnsiTheme="minorHAnsi" w:cstheme="minorHAnsi"/>
        </w:rPr>
      </w:pPr>
      <w:r>
        <w:rPr>
          <w:rFonts w:asciiTheme="minorHAnsi" w:hAnsiTheme="minorHAnsi" w:cstheme="minorHAnsi"/>
          <w:i/>
          <w:iCs/>
          <w:color w:val="000000"/>
        </w:rPr>
        <w:t>Wean Privileges:</w:t>
      </w:r>
    </w:p>
    <w:p w14:paraId="3A531AE2" w14:textId="77777777" w:rsidR="00EF6DB1" w:rsidRDefault="006955B2">
      <w:pPr>
        <w:pStyle w:val="NormalWeb"/>
        <w:numPr>
          <w:ilvl w:val="0"/>
          <w:numId w:val="23"/>
        </w:numPr>
        <w:tabs>
          <w:tab w:val="left" w:pos="1080"/>
        </w:tabs>
        <w:spacing w:beforeAutospacing="0" w:afterAutospacing="0"/>
        <w:ind w:left="1800"/>
        <w:textAlignment w:val="baseline"/>
        <w:rPr>
          <w:rFonts w:asciiTheme="minorHAnsi" w:hAnsiTheme="minorHAnsi" w:cstheme="minorHAnsi"/>
          <w:color w:val="000000"/>
        </w:rPr>
      </w:pPr>
      <w:r>
        <w:rPr>
          <w:rFonts w:asciiTheme="minorHAnsi" w:hAnsiTheme="minorHAnsi" w:cstheme="minorHAnsi"/>
          <w:color w:val="000000"/>
        </w:rPr>
        <w:t>Escort subjects to waiting room.</w:t>
      </w:r>
    </w:p>
    <w:p w14:paraId="213B29F1" w14:textId="77777777" w:rsidR="00EF6DB1" w:rsidRDefault="006955B2">
      <w:pPr>
        <w:pStyle w:val="NormalWeb"/>
        <w:numPr>
          <w:ilvl w:val="0"/>
          <w:numId w:val="23"/>
        </w:numPr>
        <w:tabs>
          <w:tab w:val="left" w:pos="1080"/>
        </w:tabs>
        <w:spacing w:beforeAutospacing="0" w:afterAutospacing="0"/>
        <w:ind w:left="1800"/>
        <w:textAlignment w:val="baseline"/>
        <w:rPr>
          <w:rFonts w:asciiTheme="minorHAnsi" w:hAnsiTheme="minorHAnsi" w:cstheme="minorHAnsi"/>
          <w:color w:val="000000"/>
        </w:rPr>
      </w:pPr>
      <w:r>
        <w:rPr>
          <w:rFonts w:asciiTheme="minorHAnsi" w:hAnsiTheme="minorHAnsi" w:cstheme="minorHAnsi"/>
          <w:color w:val="000000"/>
        </w:rPr>
        <w:t>Enter the control room without requiring MRI Operator permission.</w:t>
      </w:r>
    </w:p>
    <w:p w14:paraId="45D65633" w14:textId="3A463CD5" w:rsidR="00F2047C" w:rsidRPr="00F2047C" w:rsidRDefault="00F2047C" w:rsidP="00F2047C">
      <w:pPr>
        <w:pStyle w:val="NormalWeb"/>
        <w:numPr>
          <w:ilvl w:val="0"/>
          <w:numId w:val="19"/>
        </w:numPr>
        <w:tabs>
          <w:tab w:val="left" w:pos="1080"/>
        </w:tabs>
        <w:spacing w:beforeAutospacing="0" w:afterAutospacing="0"/>
        <w:ind w:left="1800"/>
        <w:textAlignment w:val="baseline"/>
        <w:rPr>
          <w:rFonts w:asciiTheme="minorHAnsi" w:hAnsiTheme="minorHAnsi" w:cstheme="minorHAnsi"/>
          <w:color w:val="000000"/>
        </w:rPr>
      </w:pPr>
      <w:r w:rsidRPr="00F2047C">
        <w:rPr>
          <w:rFonts w:asciiTheme="minorHAnsi" w:hAnsiTheme="minorHAnsi" w:cstheme="minorHAnsi"/>
          <w:color w:val="000000"/>
        </w:rPr>
        <w:t>Access to testing rooms and Mock Scanner.</w:t>
      </w:r>
    </w:p>
    <w:p w14:paraId="1B0E6819" w14:textId="77777777" w:rsidR="00EF6DB1" w:rsidRPr="00F2047C" w:rsidRDefault="006955B2" w:rsidP="00A20B62">
      <w:pPr>
        <w:pStyle w:val="NormalWeb"/>
        <w:numPr>
          <w:ilvl w:val="0"/>
          <w:numId w:val="23"/>
        </w:numPr>
        <w:tabs>
          <w:tab w:val="left" w:pos="1080"/>
        </w:tabs>
        <w:spacing w:beforeAutospacing="0" w:afterAutospacing="0"/>
        <w:ind w:left="1800"/>
        <w:textAlignment w:val="baseline"/>
        <w:rPr>
          <w:rFonts w:asciiTheme="minorHAnsi" w:hAnsiTheme="minorHAnsi" w:cstheme="minorHAnsi"/>
          <w:color w:val="000000"/>
        </w:rPr>
      </w:pPr>
      <w:r w:rsidRPr="00F2047C">
        <w:rPr>
          <w:rFonts w:asciiTheme="minorHAnsi" w:hAnsiTheme="minorHAnsi" w:cstheme="minorHAnsi"/>
          <w:color w:val="000000"/>
        </w:rPr>
        <w:t>Assist with consent and screening of subjects.</w:t>
      </w:r>
    </w:p>
    <w:p w14:paraId="12BC5563" w14:textId="77777777" w:rsidR="00EF6DB1" w:rsidRDefault="006955B2">
      <w:pPr>
        <w:pStyle w:val="NormalWeb"/>
        <w:spacing w:beforeAutospacing="0" w:afterAutospacing="0"/>
        <w:ind w:left="360"/>
        <w:rPr>
          <w:rFonts w:asciiTheme="minorHAnsi" w:hAnsiTheme="minorHAnsi" w:cstheme="minorHAnsi"/>
        </w:rPr>
      </w:pPr>
      <w:r>
        <w:rPr>
          <w:rStyle w:val="apple-tab-span"/>
          <w:rFonts w:asciiTheme="minorHAnsi" w:hAnsiTheme="minorHAnsi" w:cstheme="minorHAnsi"/>
          <w:color w:val="000000"/>
        </w:rPr>
        <w:tab/>
      </w:r>
      <w:r>
        <w:rPr>
          <w:rStyle w:val="apple-tab-span"/>
          <w:rFonts w:asciiTheme="minorHAnsi" w:hAnsiTheme="minorHAnsi" w:cstheme="minorHAnsi"/>
          <w:color w:val="000000"/>
        </w:rPr>
        <w:tab/>
      </w:r>
      <w:r>
        <w:rPr>
          <w:rStyle w:val="apple-tab-span"/>
          <w:rFonts w:asciiTheme="minorHAnsi" w:hAnsiTheme="minorHAnsi" w:cstheme="minorHAnsi"/>
          <w:color w:val="000000"/>
        </w:rPr>
        <w:tab/>
      </w:r>
      <w:r>
        <w:rPr>
          <w:rStyle w:val="apple-tab-span"/>
          <w:rFonts w:asciiTheme="minorHAnsi" w:hAnsiTheme="minorHAnsi" w:cstheme="minorHAnsi"/>
          <w:color w:val="000000"/>
        </w:rPr>
        <w:tab/>
      </w:r>
      <w:r>
        <w:rPr>
          <w:rStyle w:val="apple-tab-span"/>
          <w:rFonts w:asciiTheme="minorHAnsi" w:hAnsiTheme="minorHAnsi" w:cstheme="minorHAnsi"/>
          <w:color w:val="000000"/>
        </w:rPr>
        <w:tab/>
      </w:r>
      <w:r>
        <w:rPr>
          <w:rStyle w:val="apple-tab-span"/>
          <w:rFonts w:asciiTheme="minorHAnsi" w:hAnsiTheme="minorHAnsi" w:cstheme="minorHAnsi"/>
          <w:color w:val="000000"/>
        </w:rPr>
        <w:tab/>
      </w:r>
    </w:p>
    <w:p w14:paraId="5E246352" w14:textId="77777777" w:rsidR="00EF6DB1" w:rsidRDefault="006955B2">
      <w:pPr>
        <w:pStyle w:val="NormalWeb"/>
        <w:spacing w:beforeAutospacing="0" w:afterAutospacing="0"/>
        <w:ind w:left="360"/>
        <w:rPr>
          <w:rFonts w:asciiTheme="minorHAnsi" w:hAnsiTheme="minorHAnsi" w:cstheme="minorHAnsi"/>
          <w:i/>
          <w:color w:val="000000"/>
        </w:rPr>
      </w:pPr>
      <w:r>
        <w:rPr>
          <w:rFonts w:asciiTheme="minorHAnsi" w:hAnsiTheme="minorHAnsi" w:cstheme="minorHAnsi"/>
          <w:b/>
          <w:bCs/>
          <w:color w:val="000000"/>
        </w:rPr>
        <w:t>MRI Researcher (Level 2)</w:t>
      </w:r>
      <w:r>
        <w:rPr>
          <w:rFonts w:asciiTheme="minorHAnsi" w:hAnsiTheme="minorHAnsi" w:cstheme="minorHAnsi"/>
          <w:color w:val="000000"/>
        </w:rPr>
        <w:t xml:space="preserve">: This is the typical safety training level for researchers running studies at the BRIDGE Center. </w:t>
      </w:r>
      <w:r>
        <w:rPr>
          <w:rFonts w:asciiTheme="minorHAnsi" w:hAnsiTheme="minorHAnsi" w:cstheme="minorHAnsi"/>
          <w:i/>
          <w:color w:val="000000"/>
          <w:u w:val="single"/>
        </w:rPr>
        <w:t>Individuals must have Level 2 training to conduct studies at the BRIDGE Center as the “second person” with an MRI Operator.</w:t>
      </w:r>
    </w:p>
    <w:p w14:paraId="35032F02" w14:textId="77777777" w:rsidR="00EF6DB1" w:rsidRDefault="006955B2">
      <w:pPr>
        <w:pStyle w:val="NormalWeb"/>
        <w:spacing w:beforeAutospacing="0" w:afterAutospacing="0"/>
        <w:ind w:left="360"/>
        <w:rPr>
          <w:rFonts w:asciiTheme="minorHAnsi" w:hAnsiTheme="minorHAnsi" w:cstheme="minorHAnsi"/>
        </w:rPr>
      </w:pPr>
      <w:r>
        <w:rPr>
          <w:rFonts w:asciiTheme="minorHAnsi" w:hAnsiTheme="minorHAnsi" w:cstheme="minorHAnsi"/>
          <w:i/>
          <w:color w:val="000000"/>
        </w:rPr>
        <w:t>Requirements:</w:t>
      </w:r>
      <w:r>
        <w:rPr>
          <w:rFonts w:asciiTheme="minorHAnsi" w:hAnsiTheme="minorHAnsi" w:cstheme="minorHAnsi"/>
          <w:color w:val="000000"/>
        </w:rPr>
        <w:t xml:space="preserve"> </w:t>
      </w:r>
    </w:p>
    <w:p w14:paraId="562F40FC" w14:textId="77777777" w:rsidR="00EF6DB1" w:rsidRDefault="006955B2">
      <w:pPr>
        <w:pStyle w:val="NormalWeb"/>
        <w:numPr>
          <w:ilvl w:val="0"/>
          <w:numId w:val="18"/>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t xml:space="preserve">Have attended the Safety Training Class </w:t>
      </w:r>
      <w:r>
        <w:rPr>
          <w:rFonts w:asciiTheme="minorHAnsi" w:hAnsiTheme="minorHAnsi" w:cstheme="minorHAnsi"/>
          <w:color w:val="000000"/>
          <w:u w:val="single"/>
        </w:rPr>
        <w:t>or</w:t>
      </w:r>
      <w:r>
        <w:rPr>
          <w:rFonts w:asciiTheme="minorHAnsi" w:hAnsiTheme="minorHAnsi" w:cstheme="minorHAnsi"/>
          <w:color w:val="000000"/>
        </w:rPr>
        <w:t xml:space="preserve"> received one on one training from the Safety Officer or Scientific Operations Director.</w:t>
      </w:r>
    </w:p>
    <w:p w14:paraId="6DDCD48B" w14:textId="77777777" w:rsidR="00EF6DB1" w:rsidRDefault="006955B2">
      <w:pPr>
        <w:pStyle w:val="NormalWeb"/>
        <w:numPr>
          <w:ilvl w:val="0"/>
          <w:numId w:val="18"/>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t>Have passed the Safety Quiz.</w:t>
      </w:r>
    </w:p>
    <w:p w14:paraId="4BD2BFE6" w14:textId="77777777" w:rsidR="00EF6DB1" w:rsidRDefault="006955B2">
      <w:pPr>
        <w:pStyle w:val="NormalWeb"/>
        <w:numPr>
          <w:ilvl w:val="0"/>
          <w:numId w:val="18"/>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t>Have a complete MRI Screening Form approved by an MRI Operator on file.</w:t>
      </w:r>
    </w:p>
    <w:p w14:paraId="6F18A781" w14:textId="77777777" w:rsidR="00EF6DB1" w:rsidRDefault="006955B2">
      <w:pPr>
        <w:pStyle w:val="NormalWeb"/>
        <w:numPr>
          <w:ilvl w:val="0"/>
          <w:numId w:val="18"/>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lastRenderedPageBreak/>
        <w:t xml:space="preserve">Is listed on an approved and current IRB protocol and EUA (if applicable). </w:t>
      </w:r>
    </w:p>
    <w:p w14:paraId="1FDEEE9C" w14:textId="77777777" w:rsidR="00EF6DB1" w:rsidRDefault="006955B2">
      <w:pPr>
        <w:pStyle w:val="NormalWeb"/>
        <w:numPr>
          <w:ilvl w:val="0"/>
          <w:numId w:val="18"/>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t>Have a MRI Researcher authorization form signed by the Safety Officer, Scientific Operations Director, or Co-Director on file.</w:t>
      </w:r>
    </w:p>
    <w:p w14:paraId="46749C21" w14:textId="77777777" w:rsidR="00EF6DB1" w:rsidRDefault="006955B2">
      <w:pPr>
        <w:pStyle w:val="NormalWeb"/>
        <w:numPr>
          <w:ilvl w:val="0"/>
          <w:numId w:val="18"/>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t>Is trained to assist the MRI Operator in an emergency situation and able to enter the Magnet Room (Zone 4).</w:t>
      </w:r>
    </w:p>
    <w:p w14:paraId="02968671" w14:textId="77777777" w:rsidR="00EF6DB1" w:rsidRDefault="006955B2">
      <w:pPr>
        <w:pStyle w:val="NormalWeb"/>
        <w:spacing w:beforeAutospacing="0" w:afterAutospacing="0"/>
        <w:ind w:left="1080"/>
        <w:rPr>
          <w:rFonts w:asciiTheme="minorHAnsi" w:hAnsiTheme="minorHAnsi" w:cstheme="minorHAnsi"/>
        </w:rPr>
      </w:pPr>
      <w:r>
        <w:rPr>
          <w:rFonts w:asciiTheme="minorHAnsi" w:hAnsiTheme="minorHAnsi" w:cstheme="minorHAnsi"/>
          <w:i/>
          <w:iCs/>
          <w:color w:val="000000"/>
        </w:rPr>
        <w:t>Wean Privileges:</w:t>
      </w:r>
    </w:p>
    <w:p w14:paraId="63B05878" w14:textId="77777777" w:rsidR="00EF6DB1" w:rsidRDefault="006955B2">
      <w:pPr>
        <w:pStyle w:val="NormalWeb"/>
        <w:numPr>
          <w:ilvl w:val="0"/>
          <w:numId w:val="19"/>
        </w:numPr>
        <w:tabs>
          <w:tab w:val="left" w:pos="1080"/>
        </w:tabs>
        <w:spacing w:beforeAutospacing="0" w:afterAutospacing="0"/>
        <w:ind w:left="1800"/>
        <w:textAlignment w:val="baseline"/>
        <w:rPr>
          <w:rFonts w:asciiTheme="minorHAnsi" w:hAnsiTheme="minorHAnsi" w:cstheme="minorHAnsi"/>
          <w:color w:val="000000"/>
        </w:rPr>
      </w:pPr>
      <w:r>
        <w:rPr>
          <w:rFonts w:asciiTheme="minorHAnsi" w:hAnsiTheme="minorHAnsi" w:cstheme="minorHAnsi"/>
          <w:color w:val="000000"/>
        </w:rPr>
        <w:t>Access to testing rooms and Mock Scanner.</w:t>
      </w:r>
    </w:p>
    <w:p w14:paraId="7F3ECF01" w14:textId="77777777" w:rsidR="00EF6DB1" w:rsidRDefault="006955B2">
      <w:pPr>
        <w:pStyle w:val="NormalWeb"/>
        <w:numPr>
          <w:ilvl w:val="0"/>
          <w:numId w:val="19"/>
        </w:numPr>
        <w:tabs>
          <w:tab w:val="left" w:pos="1080"/>
        </w:tabs>
        <w:spacing w:beforeAutospacing="0" w:afterAutospacing="0"/>
        <w:ind w:left="1800"/>
        <w:textAlignment w:val="baseline"/>
        <w:rPr>
          <w:rFonts w:asciiTheme="minorHAnsi" w:hAnsiTheme="minorHAnsi" w:cstheme="minorHAnsi"/>
          <w:color w:val="000000"/>
        </w:rPr>
      </w:pPr>
      <w:r>
        <w:rPr>
          <w:rFonts w:asciiTheme="minorHAnsi" w:hAnsiTheme="minorHAnsi" w:cstheme="minorHAnsi"/>
          <w:color w:val="000000"/>
        </w:rPr>
        <w:t>Assist with consent and screening of subjects.</w:t>
      </w:r>
    </w:p>
    <w:p w14:paraId="27986149" w14:textId="77777777" w:rsidR="00EF6DB1" w:rsidRDefault="006955B2">
      <w:pPr>
        <w:pStyle w:val="NormalWeb"/>
        <w:numPr>
          <w:ilvl w:val="0"/>
          <w:numId w:val="19"/>
        </w:numPr>
        <w:tabs>
          <w:tab w:val="left" w:pos="1080"/>
        </w:tabs>
        <w:spacing w:beforeAutospacing="0" w:afterAutospacing="0"/>
        <w:ind w:left="1800"/>
        <w:textAlignment w:val="baseline"/>
        <w:rPr>
          <w:rFonts w:asciiTheme="minorHAnsi" w:hAnsiTheme="minorHAnsi" w:cstheme="minorHAnsi"/>
          <w:color w:val="000000"/>
        </w:rPr>
      </w:pPr>
      <w:r>
        <w:rPr>
          <w:rFonts w:asciiTheme="minorHAnsi" w:hAnsiTheme="minorHAnsi" w:cstheme="minorHAnsi"/>
          <w:color w:val="000000"/>
        </w:rPr>
        <w:t>May enter the control room without requiring MRI Operator permission.</w:t>
      </w:r>
    </w:p>
    <w:p w14:paraId="1BD8F42E" w14:textId="2A83A910" w:rsidR="00EF6DB1" w:rsidRDefault="006955B2">
      <w:pPr>
        <w:pStyle w:val="NormalWeb"/>
        <w:numPr>
          <w:ilvl w:val="0"/>
          <w:numId w:val="19"/>
        </w:numPr>
        <w:tabs>
          <w:tab w:val="left" w:pos="1080"/>
        </w:tabs>
        <w:spacing w:beforeAutospacing="0" w:afterAutospacing="0"/>
        <w:ind w:left="1800"/>
        <w:textAlignment w:val="baseline"/>
        <w:rPr>
          <w:rFonts w:asciiTheme="minorHAnsi" w:hAnsiTheme="minorHAnsi" w:cstheme="minorHAnsi"/>
          <w:color w:val="000000"/>
        </w:rPr>
      </w:pPr>
      <w:r>
        <w:rPr>
          <w:rFonts w:asciiTheme="minorHAnsi" w:hAnsiTheme="minorHAnsi" w:cstheme="minorHAnsi"/>
          <w:color w:val="000000"/>
        </w:rPr>
        <w:t>May enter the Magnet Room</w:t>
      </w:r>
      <w:r w:rsidR="007B6BA9">
        <w:rPr>
          <w:rFonts w:asciiTheme="minorHAnsi" w:hAnsiTheme="minorHAnsi" w:cstheme="minorHAnsi"/>
          <w:color w:val="000000"/>
        </w:rPr>
        <w:t xml:space="preserve"> (Zone 4)</w:t>
      </w:r>
      <w:r>
        <w:rPr>
          <w:rFonts w:asciiTheme="minorHAnsi" w:hAnsiTheme="minorHAnsi" w:cstheme="minorHAnsi"/>
          <w:color w:val="000000"/>
        </w:rPr>
        <w:t>.</w:t>
      </w:r>
    </w:p>
    <w:p w14:paraId="6D1C4733" w14:textId="77777777" w:rsidR="00EF6DB1" w:rsidRDefault="006955B2">
      <w:pPr>
        <w:pStyle w:val="NormalWeb"/>
        <w:numPr>
          <w:ilvl w:val="0"/>
          <w:numId w:val="19"/>
        </w:numPr>
        <w:tabs>
          <w:tab w:val="left" w:pos="1080"/>
        </w:tabs>
        <w:spacing w:beforeAutospacing="0" w:afterAutospacing="0"/>
        <w:ind w:left="1800"/>
        <w:textAlignment w:val="baseline"/>
        <w:rPr>
          <w:rFonts w:asciiTheme="minorHAnsi" w:hAnsiTheme="minorHAnsi" w:cstheme="minorHAnsi"/>
          <w:color w:val="000000"/>
        </w:rPr>
      </w:pPr>
      <w:r>
        <w:rPr>
          <w:rFonts w:asciiTheme="minorHAnsi" w:hAnsiTheme="minorHAnsi" w:cstheme="minorHAnsi"/>
          <w:color w:val="000000"/>
        </w:rPr>
        <w:t>May conduct studies alone with the MRI Operator. (Be the “second person”.)</w:t>
      </w:r>
    </w:p>
    <w:p w14:paraId="70E45C19" w14:textId="77777777" w:rsidR="00EF6DB1" w:rsidRDefault="00EF6DB1">
      <w:pPr>
        <w:ind w:left="360"/>
        <w:rPr>
          <w:rFonts w:asciiTheme="minorHAnsi" w:hAnsiTheme="minorHAnsi" w:cstheme="minorHAnsi"/>
        </w:rPr>
      </w:pPr>
    </w:p>
    <w:p w14:paraId="03AE0C91" w14:textId="4A4A0883" w:rsidR="00EF6DB1" w:rsidRDefault="006955B2">
      <w:pPr>
        <w:pStyle w:val="NormalWeb"/>
        <w:spacing w:beforeAutospacing="0" w:afterAutospacing="0"/>
        <w:ind w:left="360"/>
        <w:rPr>
          <w:rFonts w:asciiTheme="minorHAnsi" w:hAnsiTheme="minorHAnsi" w:cstheme="minorHAnsi"/>
        </w:rPr>
      </w:pPr>
      <w:r>
        <w:rPr>
          <w:rFonts w:asciiTheme="minorHAnsi" w:hAnsiTheme="minorHAnsi" w:cstheme="minorHAnsi"/>
          <w:b/>
          <w:bCs/>
          <w:color w:val="000000"/>
        </w:rPr>
        <w:t>MR</w:t>
      </w:r>
      <w:r w:rsidR="00387726">
        <w:rPr>
          <w:rFonts w:asciiTheme="minorHAnsi" w:hAnsiTheme="minorHAnsi" w:cstheme="minorHAnsi"/>
          <w:b/>
          <w:bCs/>
          <w:color w:val="000000"/>
        </w:rPr>
        <w:t>I</w:t>
      </w:r>
      <w:r>
        <w:rPr>
          <w:rFonts w:asciiTheme="minorHAnsi" w:hAnsiTheme="minorHAnsi" w:cstheme="minorHAnsi"/>
          <w:b/>
          <w:bCs/>
          <w:color w:val="000000"/>
        </w:rPr>
        <w:t xml:space="preserve"> Operator (Level 3)</w:t>
      </w:r>
      <w:r>
        <w:rPr>
          <w:rFonts w:asciiTheme="minorHAnsi" w:hAnsiTheme="minorHAnsi" w:cstheme="minorHAnsi"/>
          <w:color w:val="000000"/>
        </w:rPr>
        <w:t>: Individual who is approved to run the MRI console and fulfill the responsibilities of the MRI Operator defined above.</w:t>
      </w:r>
    </w:p>
    <w:p w14:paraId="4724D64A" w14:textId="77777777" w:rsidR="00EF6DB1" w:rsidRDefault="006955B2">
      <w:pPr>
        <w:pStyle w:val="NormalWeb"/>
        <w:numPr>
          <w:ilvl w:val="0"/>
          <w:numId w:val="20"/>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i/>
          <w:color w:val="000000"/>
        </w:rPr>
        <w:t>Currently MR Center Staff Only:</w:t>
      </w:r>
      <w:r>
        <w:rPr>
          <w:rFonts w:asciiTheme="minorHAnsi" w:hAnsiTheme="minorHAnsi" w:cstheme="minorHAnsi"/>
          <w:color w:val="000000"/>
        </w:rPr>
        <w:t xml:space="preserve"> Technologists, Scientific Operations Director, Technical Manager</w:t>
      </w:r>
    </w:p>
    <w:p w14:paraId="6B3DB6E3" w14:textId="77777777" w:rsidR="00EF6DB1" w:rsidRDefault="00EF6DB1">
      <w:pPr>
        <w:spacing w:after="240"/>
        <w:ind w:left="360"/>
        <w:rPr>
          <w:rFonts w:asciiTheme="minorHAnsi" w:hAnsiTheme="minorHAnsi" w:cstheme="minorHAnsi"/>
        </w:rPr>
      </w:pPr>
    </w:p>
    <w:p w14:paraId="399E12C8" w14:textId="77777777" w:rsidR="00EF6DB1" w:rsidRDefault="006955B2">
      <w:pPr>
        <w:pStyle w:val="NormalWeb"/>
        <w:spacing w:beforeAutospacing="0" w:afterAutospacing="0"/>
        <w:rPr>
          <w:rFonts w:asciiTheme="minorHAnsi" w:hAnsiTheme="minorHAnsi" w:cstheme="minorHAnsi"/>
        </w:rPr>
      </w:pPr>
      <w:r>
        <w:rPr>
          <w:rFonts w:asciiTheme="minorHAnsi" w:hAnsiTheme="minorHAnsi" w:cstheme="minorHAnsi"/>
          <w:b/>
          <w:bCs/>
          <w:color w:val="000000"/>
          <w:u w:val="single"/>
        </w:rPr>
        <w:t>Safety Level Training Transition Period</w:t>
      </w:r>
    </w:p>
    <w:p w14:paraId="0043674A" w14:textId="5E4483F6" w:rsidR="00EF6DB1" w:rsidRDefault="006955B2">
      <w:pPr>
        <w:pStyle w:val="NormalWeb"/>
        <w:spacing w:beforeAutospacing="0" w:afterAutospacing="0"/>
        <w:rPr>
          <w:rFonts w:asciiTheme="minorHAnsi" w:hAnsiTheme="minorHAnsi" w:cstheme="minorHAnsi"/>
        </w:rPr>
      </w:pPr>
      <w:r>
        <w:rPr>
          <w:rFonts w:asciiTheme="minorHAnsi" w:hAnsiTheme="minorHAnsi" w:cstheme="minorHAnsi"/>
          <w:color w:val="000000"/>
        </w:rPr>
        <w:t xml:space="preserve">A transition period is provided to allow researchers who have completed the previous safety curriculum for scanning on the Wean Verio to fulfill the new MRI Researcher (Level 2) requirements. Researchers who have completed the previous safety training </w:t>
      </w:r>
      <w:r w:rsidR="0091282F">
        <w:rPr>
          <w:rFonts w:asciiTheme="minorHAnsi" w:hAnsiTheme="minorHAnsi" w:cstheme="minorHAnsi"/>
          <w:color w:val="000000"/>
        </w:rPr>
        <w:t xml:space="preserve">or safety training at NIC </w:t>
      </w:r>
      <w:r>
        <w:rPr>
          <w:rFonts w:asciiTheme="minorHAnsi" w:hAnsiTheme="minorHAnsi" w:cstheme="minorHAnsi"/>
          <w:color w:val="000000"/>
        </w:rPr>
        <w:t xml:space="preserve">are considered Level 1 Basic Researchers, but continue to retain their current privileges during the transition period. </w:t>
      </w:r>
    </w:p>
    <w:p w14:paraId="34DE3330" w14:textId="77777777" w:rsidR="00EF6DB1" w:rsidRDefault="006955B2">
      <w:pPr>
        <w:pStyle w:val="NormalWeb"/>
        <w:numPr>
          <w:ilvl w:val="0"/>
          <w:numId w:val="21"/>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The researcher will complete an MRI Screening Form the next time they are at the BRIDGE Center in Wean Hall.</w:t>
      </w:r>
    </w:p>
    <w:p w14:paraId="4B5E7FD8" w14:textId="77777777" w:rsidR="00EF6DB1" w:rsidRDefault="006955B2">
      <w:pPr>
        <w:pStyle w:val="NormalWeb"/>
        <w:numPr>
          <w:ilvl w:val="0"/>
          <w:numId w:val="21"/>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By April 1</w:t>
      </w:r>
      <w:r>
        <w:rPr>
          <w:rFonts w:asciiTheme="minorHAnsi" w:hAnsiTheme="minorHAnsi" w:cstheme="minorHAnsi"/>
          <w:color w:val="000000"/>
          <w:vertAlign w:val="superscript"/>
        </w:rPr>
        <w:t>st</w:t>
      </w:r>
      <w:r>
        <w:rPr>
          <w:rFonts w:asciiTheme="minorHAnsi" w:hAnsiTheme="minorHAnsi" w:cstheme="minorHAnsi"/>
          <w:color w:val="000000"/>
        </w:rPr>
        <w:t xml:space="preserve">, 2019 the researcher will complete updated training curriculum either by attending a Safety Training Class </w:t>
      </w:r>
      <w:r>
        <w:rPr>
          <w:rFonts w:asciiTheme="minorHAnsi" w:hAnsiTheme="minorHAnsi" w:cstheme="minorHAnsi"/>
          <w:color w:val="000000"/>
          <w:u w:val="single"/>
        </w:rPr>
        <w:t>or</w:t>
      </w:r>
      <w:r>
        <w:rPr>
          <w:rFonts w:asciiTheme="minorHAnsi" w:hAnsiTheme="minorHAnsi" w:cstheme="minorHAnsi"/>
          <w:color w:val="000000"/>
        </w:rPr>
        <w:t xml:space="preserve"> receiving one on one training from the Safety Officer or Scientific Operations Director. </w:t>
      </w:r>
    </w:p>
    <w:p w14:paraId="035B6DAB" w14:textId="77777777" w:rsidR="00EF6DB1" w:rsidRDefault="00EF6DB1">
      <w:pPr>
        <w:pStyle w:val="BodyTextIndent"/>
        <w:ind w:left="0"/>
        <w:outlineLvl w:val="0"/>
        <w:rPr>
          <w:rFonts w:asciiTheme="minorHAnsi" w:hAnsiTheme="minorHAnsi" w:cstheme="minorHAnsi"/>
        </w:rPr>
      </w:pPr>
    </w:p>
    <w:p w14:paraId="658AF7AF" w14:textId="77777777" w:rsidR="00EF6DB1" w:rsidRDefault="00EF6DB1">
      <w:pPr>
        <w:rPr>
          <w:rFonts w:asciiTheme="minorHAnsi" w:hAnsiTheme="minorHAnsi" w:cstheme="minorHAnsi"/>
        </w:rPr>
      </w:pPr>
    </w:p>
    <w:p w14:paraId="1F4CE81E" w14:textId="77777777" w:rsidR="00EF6DB1" w:rsidRDefault="006955B2" w:rsidP="00D115BD">
      <w:pPr>
        <w:pStyle w:val="Heading2"/>
        <w:rPr>
          <w:rStyle w:val="apple-tab-span"/>
        </w:rPr>
      </w:pPr>
      <w:bookmarkStart w:id="42" w:name="_Toc529202221"/>
      <w:r>
        <w:t>3.5</w:t>
      </w:r>
      <w:r>
        <w:tab/>
        <w:t>MRI Safety Screening</w:t>
      </w:r>
      <w:bookmarkEnd w:id="42"/>
    </w:p>
    <w:p w14:paraId="64717DD2" w14:textId="77777777" w:rsidR="00EF6DB1" w:rsidRDefault="00EF6DB1">
      <w:pPr>
        <w:pStyle w:val="NormalWeb"/>
        <w:spacing w:beforeAutospacing="0" w:afterAutospacing="0"/>
        <w:rPr>
          <w:rStyle w:val="apple-tab-span"/>
          <w:rFonts w:asciiTheme="minorHAnsi" w:hAnsiTheme="minorHAnsi" w:cstheme="minorHAnsi"/>
          <w:color w:val="000000"/>
        </w:rPr>
      </w:pPr>
    </w:p>
    <w:p w14:paraId="70F4C098" w14:textId="77777777" w:rsidR="00EF6DB1" w:rsidRDefault="006955B2">
      <w:pPr>
        <w:pStyle w:val="ListParagraph"/>
        <w:numPr>
          <w:ilvl w:val="0"/>
          <w:numId w:val="15"/>
        </w:numPr>
        <w:rPr>
          <w:rFonts w:asciiTheme="minorHAnsi" w:hAnsiTheme="minorHAnsi" w:cstheme="minorHAnsi"/>
        </w:rPr>
      </w:pPr>
      <w:r>
        <w:rPr>
          <w:rFonts w:asciiTheme="minorHAnsi" w:eastAsiaTheme="minorHAnsi" w:hAnsiTheme="minorHAnsi" w:cstheme="minorHAnsi"/>
          <w:b/>
        </w:rPr>
        <w:t xml:space="preserve">Before anyone (staff, subject, visitor) may enter the magnet room (Zone 4), a screening form must be completed and reviewed by the MR Operator. </w:t>
      </w:r>
      <w:r>
        <w:rPr>
          <w:rFonts w:asciiTheme="minorHAnsi" w:eastAsiaTheme="minorHAnsi" w:hAnsiTheme="minorHAnsi" w:cstheme="minorHAnsi"/>
        </w:rPr>
        <w:t>For persons who are employed by the Center, the form should remain on file at the center, reviewed annually, and updated immediately with any changes that are contra-indications for the MRI environment. Subjects who return for another MRI exam must fill out a new screening form each time they visit or review an existing screening form on file. The screening form must be signed by the subject and the MR Operator who is performing the scan.</w:t>
      </w:r>
    </w:p>
    <w:p w14:paraId="788D8937" w14:textId="77777777" w:rsidR="00EF6DB1" w:rsidRDefault="00EF6DB1">
      <w:pPr>
        <w:rPr>
          <w:rFonts w:asciiTheme="minorHAnsi" w:hAnsiTheme="minorHAnsi" w:cstheme="minorHAnsi"/>
        </w:rPr>
      </w:pPr>
    </w:p>
    <w:p w14:paraId="68D608E0" w14:textId="77777777" w:rsidR="00EF6DB1" w:rsidRDefault="006955B2">
      <w:pPr>
        <w:rPr>
          <w:rFonts w:asciiTheme="minorHAnsi" w:hAnsiTheme="minorHAnsi" w:cstheme="minorHAnsi"/>
          <w:b/>
          <w:i/>
          <w:color w:val="000000"/>
          <w:sz w:val="28"/>
          <w:szCs w:val="28"/>
          <w:u w:val="single"/>
        </w:rPr>
      </w:pPr>
      <w:r>
        <w:rPr>
          <w:rFonts w:asciiTheme="minorHAnsi" w:hAnsiTheme="minorHAnsi" w:cstheme="minorHAnsi"/>
          <w:b/>
          <w:i/>
          <w:color w:val="000000"/>
          <w:sz w:val="28"/>
          <w:szCs w:val="28"/>
          <w:u w:val="single"/>
        </w:rPr>
        <w:t xml:space="preserve">The importance of the MRI safety screening procedure cannot be overstated. </w:t>
      </w:r>
    </w:p>
    <w:p w14:paraId="761F69FD" w14:textId="77777777" w:rsidR="00EF6DB1" w:rsidRDefault="00EF6DB1">
      <w:pPr>
        <w:rPr>
          <w:rFonts w:asciiTheme="minorHAnsi" w:hAnsiTheme="minorHAnsi" w:cs="Verdana"/>
          <w:b/>
          <w:color w:val="000000"/>
          <w:sz w:val="20"/>
          <w:szCs w:val="20"/>
        </w:rPr>
      </w:pPr>
    </w:p>
    <w:p w14:paraId="364B47D7" w14:textId="77777777" w:rsidR="0091282F" w:rsidRDefault="0091282F">
      <w:pPr>
        <w:rPr>
          <w:rFonts w:asciiTheme="minorHAnsi" w:hAnsiTheme="minorHAnsi" w:cstheme="minorHAnsi"/>
          <w:b/>
          <w:color w:val="000000"/>
          <w:u w:val="single"/>
        </w:rPr>
      </w:pPr>
    </w:p>
    <w:p w14:paraId="557445ED" w14:textId="77777777" w:rsidR="0091282F" w:rsidRDefault="0091282F">
      <w:pPr>
        <w:rPr>
          <w:rFonts w:asciiTheme="minorHAnsi" w:hAnsiTheme="minorHAnsi" w:cstheme="minorHAnsi"/>
          <w:b/>
          <w:color w:val="000000"/>
          <w:u w:val="single"/>
        </w:rPr>
      </w:pPr>
    </w:p>
    <w:p w14:paraId="2E320F57" w14:textId="010FC7E5" w:rsidR="00EF6DB1" w:rsidRDefault="006955B2">
      <w:pPr>
        <w:rPr>
          <w:rFonts w:asciiTheme="minorHAnsi" w:hAnsiTheme="minorHAnsi" w:cstheme="minorHAnsi"/>
          <w:color w:val="000000"/>
        </w:rPr>
      </w:pPr>
      <w:r>
        <w:rPr>
          <w:rFonts w:asciiTheme="minorHAnsi" w:hAnsiTheme="minorHAnsi" w:cstheme="minorHAnsi"/>
          <w:b/>
          <w:color w:val="000000"/>
          <w:u w:val="single"/>
        </w:rPr>
        <w:t>Metal Screening Research Participants</w:t>
      </w:r>
      <w:r>
        <w:rPr>
          <w:rFonts w:asciiTheme="minorHAnsi" w:hAnsiTheme="minorHAnsi" w:cstheme="minorHAnsi"/>
          <w:color w:val="000000"/>
        </w:rPr>
        <w:t xml:space="preserve"> </w:t>
      </w:r>
    </w:p>
    <w:p w14:paraId="51833CF8" w14:textId="2CC954BB" w:rsidR="00EF6DB1" w:rsidRDefault="006955B2">
      <w:pPr>
        <w:rPr>
          <w:rFonts w:asciiTheme="minorHAnsi" w:hAnsiTheme="minorHAnsi" w:cs="Verdana"/>
          <w:color w:val="000000"/>
          <w:sz w:val="20"/>
          <w:szCs w:val="20"/>
        </w:rPr>
      </w:pPr>
      <w:r>
        <w:rPr>
          <w:rFonts w:asciiTheme="minorHAnsi" w:hAnsiTheme="minorHAnsi" w:cstheme="minorHAnsi"/>
          <w:color w:val="000000"/>
        </w:rPr>
        <w:t xml:space="preserve">It is mandatory for every research participant to undergo comprehensive screening in preparation for an MRI study. Comprehensive screening involves the use of the standard </w:t>
      </w:r>
      <w:r>
        <w:rPr>
          <w:rFonts w:asciiTheme="minorHAnsi" w:hAnsiTheme="minorHAnsi" w:cstheme="minorHAnsi"/>
          <w:color w:val="000000" w:themeColor="text1"/>
        </w:rPr>
        <w:t xml:space="preserve">screening form (Appendix </w:t>
      </w:r>
      <w:r w:rsidR="00331F20">
        <w:rPr>
          <w:rFonts w:asciiTheme="minorHAnsi" w:hAnsiTheme="minorHAnsi" w:cstheme="minorHAnsi"/>
          <w:color w:val="000000" w:themeColor="text1"/>
        </w:rPr>
        <w:t>C</w:t>
      </w:r>
      <w:r>
        <w:rPr>
          <w:rFonts w:asciiTheme="minorHAnsi" w:hAnsiTheme="minorHAnsi" w:cstheme="minorHAnsi"/>
          <w:color w:val="000000" w:themeColor="text1"/>
        </w:rPr>
        <w:t xml:space="preserve">) </w:t>
      </w:r>
      <w:r>
        <w:rPr>
          <w:rFonts w:asciiTheme="minorHAnsi" w:hAnsiTheme="minorHAnsi" w:cstheme="minorHAnsi"/>
          <w:color w:val="000000"/>
        </w:rPr>
        <w:t xml:space="preserve">to document the screening procedure, a review of the information on the screening form, and an oral interview by the MR Operator to verify the information and allow discussion of any question or concern that the research participant may have. </w:t>
      </w:r>
      <w:r>
        <w:rPr>
          <w:rFonts w:asciiTheme="minorHAnsi" w:hAnsiTheme="minorHAnsi" w:cstheme="minorHAnsi"/>
          <w:color w:val="000000"/>
          <w:u w:val="single"/>
        </w:rPr>
        <w:t>The MRI Safety Screening form must be reviewed and signed by the MR Operator.</w:t>
      </w:r>
      <w:r>
        <w:rPr>
          <w:rFonts w:asciiTheme="minorHAnsi" w:hAnsiTheme="minorHAnsi" w:cstheme="minorHAnsi"/>
          <w:color w:val="000000"/>
        </w:rPr>
        <w:t xml:space="preserve"> It should be noted that having undergone a previous MRI procedure without incident does not guarantee a safe subsequent MRI examination. Various factors (e.g., static magnetic field strength of the MR scanner system and orientation of a metallic implant or object) can substantially change the scenario. Therefore, a comprehensive screening procedure must be conducted every time a research participant prepares to undergo an MRI procedure. This is not an inconsequential matter, because a seemingly unrelated event may have occurred that could affect the safety of the research participant entering the MRI environment. Details of MRI screening and MRI contraindications are found in Section 5.</w:t>
      </w:r>
    </w:p>
    <w:p w14:paraId="32C6D10F" w14:textId="77777777" w:rsidR="00EF6DB1" w:rsidRDefault="00EF6DB1">
      <w:pPr>
        <w:rPr>
          <w:rFonts w:asciiTheme="minorHAnsi" w:hAnsiTheme="minorHAnsi" w:cs="Verdana"/>
          <w:color w:val="000000"/>
          <w:sz w:val="20"/>
          <w:szCs w:val="20"/>
        </w:rPr>
      </w:pPr>
    </w:p>
    <w:p w14:paraId="104EF38F" w14:textId="77777777" w:rsidR="00EF6DB1" w:rsidRDefault="006955B2">
      <w:pPr>
        <w:rPr>
          <w:rFonts w:asciiTheme="minorHAnsi" w:hAnsiTheme="minorHAnsi" w:cstheme="minorHAnsi"/>
          <w:b/>
          <w:color w:val="000000"/>
          <w:u w:val="single"/>
        </w:rPr>
      </w:pPr>
      <w:r>
        <w:rPr>
          <w:rFonts w:asciiTheme="minorHAnsi" w:hAnsiTheme="minorHAnsi" w:cstheme="minorHAnsi"/>
          <w:b/>
          <w:color w:val="000000"/>
          <w:u w:val="single"/>
        </w:rPr>
        <w:t xml:space="preserve">Implants and Devices </w:t>
      </w:r>
    </w:p>
    <w:p w14:paraId="3FE276E3" w14:textId="77777777" w:rsidR="00EF6DB1" w:rsidRDefault="006955B2">
      <w:pPr>
        <w:rPr>
          <w:rFonts w:asciiTheme="minorHAnsi" w:hAnsiTheme="minorHAnsi" w:cstheme="minorHAnsi"/>
          <w:color w:val="000000"/>
        </w:rPr>
      </w:pPr>
      <w:r>
        <w:rPr>
          <w:rFonts w:asciiTheme="minorHAnsi" w:hAnsiTheme="minorHAnsi" w:cstheme="minorHAnsi"/>
          <w:color w:val="000000"/>
        </w:rPr>
        <w:t xml:space="preserve">Implants and devices are evolving rapidly and must be thoroughly investigated if potential participants or individuals who will enter the magnetic environment indicate their presence. If the individual knows or has documentation as to the specific manufacturer and type of device, then the following steps are implemented: </w:t>
      </w:r>
    </w:p>
    <w:p w14:paraId="6DF7B64F" w14:textId="77777777" w:rsidR="00EF6DB1" w:rsidRDefault="006955B2">
      <w:pPr>
        <w:pStyle w:val="ListParagraph"/>
        <w:numPr>
          <w:ilvl w:val="0"/>
          <w:numId w:val="31"/>
        </w:numPr>
        <w:spacing w:after="213"/>
        <w:rPr>
          <w:rFonts w:asciiTheme="minorHAnsi" w:hAnsiTheme="minorHAnsi" w:cstheme="minorHAnsi"/>
          <w:color w:val="0000FF"/>
        </w:rPr>
      </w:pPr>
      <w:r>
        <w:rPr>
          <w:rFonts w:asciiTheme="minorHAnsi" w:hAnsiTheme="minorHAnsi" w:cstheme="minorHAnsi"/>
          <w:color w:val="000000"/>
        </w:rPr>
        <w:t xml:space="preserve">Look up the item by the manufacturer in the current </w:t>
      </w:r>
      <w:r>
        <w:rPr>
          <w:rFonts w:asciiTheme="minorHAnsi" w:hAnsiTheme="minorHAnsi" w:cstheme="minorHAnsi"/>
          <w:bCs/>
          <w:i/>
          <w:iCs/>
          <w:color w:val="000000"/>
        </w:rPr>
        <w:t>Reference Manual for Magnetic Resonance Safety, Implants, and Devices</w:t>
      </w:r>
      <w:r>
        <w:rPr>
          <w:rFonts w:asciiTheme="minorHAnsi" w:hAnsiTheme="minorHAnsi" w:cstheme="minorHAnsi"/>
          <w:b/>
          <w:bCs/>
          <w:i/>
          <w:iCs/>
          <w:color w:val="000000"/>
        </w:rPr>
        <w:t xml:space="preserve"> </w:t>
      </w:r>
      <w:r>
        <w:rPr>
          <w:rFonts w:asciiTheme="minorHAnsi" w:hAnsiTheme="minorHAnsi" w:cstheme="minorHAnsi"/>
          <w:color w:val="000000"/>
        </w:rPr>
        <w:t xml:space="preserve">by Frank G. Shellock, Ph.D. or on the web site: </w:t>
      </w:r>
      <w:r>
        <w:rPr>
          <w:rFonts w:asciiTheme="minorHAnsi" w:hAnsiTheme="minorHAnsi" w:cstheme="minorHAnsi"/>
          <w:color w:val="0000FF"/>
        </w:rPr>
        <w:t xml:space="preserve">http://www.mrisafety.com </w:t>
      </w:r>
    </w:p>
    <w:p w14:paraId="5319D85A" w14:textId="77777777" w:rsidR="00EF6DB1" w:rsidRDefault="006955B2">
      <w:pPr>
        <w:pStyle w:val="ListParagraph"/>
        <w:numPr>
          <w:ilvl w:val="0"/>
          <w:numId w:val="31"/>
        </w:numPr>
        <w:rPr>
          <w:rFonts w:asciiTheme="minorHAnsi" w:hAnsiTheme="minorHAnsi" w:cstheme="minorHAnsi"/>
          <w:color w:val="000000"/>
        </w:rPr>
      </w:pPr>
      <w:r>
        <w:rPr>
          <w:rFonts w:asciiTheme="minorHAnsi" w:hAnsiTheme="minorHAnsi" w:cstheme="minorHAnsi"/>
          <w:color w:val="000000"/>
        </w:rPr>
        <w:t xml:space="preserve">If the device or object is not listed there or has not been tested at 3 Tesla, then contact the manufacturer for the following information and written documentation: </w:t>
      </w:r>
    </w:p>
    <w:p w14:paraId="218DE504" w14:textId="77777777" w:rsidR="00EF6DB1" w:rsidRDefault="006955B2">
      <w:pPr>
        <w:pStyle w:val="ListParagraph"/>
        <w:numPr>
          <w:ilvl w:val="1"/>
          <w:numId w:val="31"/>
        </w:numPr>
        <w:rPr>
          <w:rFonts w:asciiTheme="minorHAnsi" w:hAnsiTheme="minorHAnsi" w:cstheme="minorHAnsi"/>
          <w:color w:val="000000"/>
        </w:rPr>
      </w:pPr>
      <w:r>
        <w:rPr>
          <w:rFonts w:asciiTheme="minorHAnsi" w:hAnsiTheme="minorHAnsi" w:cstheme="minorHAnsi"/>
          <w:color w:val="000000"/>
        </w:rPr>
        <w:t xml:space="preserve">Have the manufacturer fax the text that states the device is MRI safe and at which magnetic field strength(s), and conditions, it is safe. </w:t>
      </w:r>
    </w:p>
    <w:p w14:paraId="5B9788A4" w14:textId="77777777" w:rsidR="00EF6DB1" w:rsidRDefault="00EF6DB1">
      <w:pPr>
        <w:rPr>
          <w:rFonts w:asciiTheme="minorHAnsi" w:hAnsiTheme="minorHAnsi" w:cstheme="minorHAnsi"/>
        </w:rPr>
      </w:pPr>
    </w:p>
    <w:p w14:paraId="5F61F2A3" w14:textId="77777777" w:rsidR="00EF6DB1" w:rsidRDefault="00EF6DB1">
      <w:pPr>
        <w:rPr>
          <w:rFonts w:asciiTheme="minorHAnsi" w:hAnsiTheme="minorHAnsi" w:cstheme="minorHAnsi"/>
        </w:rPr>
      </w:pPr>
    </w:p>
    <w:p w14:paraId="4BA6491B" w14:textId="77777777" w:rsidR="00EF6DB1" w:rsidRDefault="00EF6DB1">
      <w:pPr>
        <w:rPr>
          <w:rFonts w:asciiTheme="minorHAnsi" w:hAnsiTheme="minorHAnsi" w:cstheme="minorHAnsi"/>
        </w:rPr>
      </w:pPr>
    </w:p>
    <w:p w14:paraId="454F6E3F" w14:textId="77777777" w:rsidR="00EF6DB1" w:rsidRDefault="006955B2" w:rsidP="00D115BD">
      <w:pPr>
        <w:pStyle w:val="Heading2"/>
        <w:rPr>
          <w:rStyle w:val="apple-tab-span"/>
        </w:rPr>
      </w:pPr>
      <w:bookmarkStart w:id="43" w:name="_Toc529202222"/>
      <w:r>
        <w:t>3.6</w:t>
      </w:r>
      <w:r>
        <w:tab/>
        <w:t>Equipment &amp; Objects in Zone 4 (Magnet Room)</w:t>
      </w:r>
      <w:bookmarkEnd w:id="43"/>
    </w:p>
    <w:p w14:paraId="13452DC6" w14:textId="77777777" w:rsidR="00EF6DB1" w:rsidRDefault="00EF6DB1">
      <w:pPr>
        <w:pStyle w:val="NormalWeb"/>
        <w:spacing w:beforeAutospacing="0" w:afterAutospacing="0"/>
        <w:rPr>
          <w:rStyle w:val="apple-tab-span"/>
          <w:rFonts w:asciiTheme="minorHAnsi" w:hAnsiTheme="minorHAnsi" w:cstheme="minorHAnsi"/>
          <w:color w:val="000000"/>
        </w:rPr>
      </w:pPr>
    </w:p>
    <w:p w14:paraId="5FF9B1F6" w14:textId="77777777" w:rsidR="00EF6DB1" w:rsidRDefault="006955B2">
      <w:pPr>
        <w:pStyle w:val="BodyTextIndent"/>
        <w:numPr>
          <w:ilvl w:val="0"/>
          <w:numId w:val="15"/>
        </w:numPr>
        <w:outlineLvl w:val="0"/>
        <w:rPr>
          <w:rFonts w:asciiTheme="minorHAnsi" w:hAnsiTheme="minorHAnsi" w:cstheme="minorHAnsi"/>
          <w:b/>
        </w:rPr>
      </w:pPr>
      <w:r>
        <w:rPr>
          <w:rFonts w:asciiTheme="minorHAnsi" w:hAnsiTheme="minorHAnsi" w:cstheme="minorHAnsi"/>
          <w:b/>
          <w:color w:val="000000"/>
        </w:rPr>
        <w:t>No research equipment or objects are permitted to be brought into the Magnet Room (Zone 4) without authorization by the MR Operator and/or BRIDGE Center Safety Committee.</w:t>
      </w:r>
    </w:p>
    <w:p w14:paraId="092D0A94" w14:textId="77777777" w:rsidR="00EF6DB1" w:rsidRDefault="006955B2">
      <w:pPr>
        <w:pStyle w:val="BodyTextIndent"/>
        <w:ind w:left="0"/>
        <w:outlineLvl w:val="0"/>
        <w:rPr>
          <w:rFonts w:asciiTheme="minorHAnsi" w:hAnsiTheme="minorHAnsi" w:cstheme="minorHAnsi"/>
          <w:color w:val="000000"/>
        </w:rPr>
      </w:pPr>
      <w:r>
        <w:rPr>
          <w:rFonts w:asciiTheme="minorHAnsi" w:hAnsiTheme="minorHAnsi" w:cstheme="minorHAnsi"/>
          <w:color w:val="000000"/>
        </w:rPr>
        <w:br/>
        <w:t>Any object taken into the Magnet Room must be approved by a MR Technologist, the Scientific Operations Director, Technical Manager, or Co-Director.</w:t>
      </w:r>
      <w:r>
        <w:rPr>
          <w:rFonts w:asciiTheme="minorHAnsi" w:hAnsiTheme="minorHAnsi" w:cstheme="minorHAnsi"/>
          <w:color w:val="000000"/>
        </w:rPr>
        <w:br/>
      </w:r>
      <w:r>
        <w:rPr>
          <w:rFonts w:asciiTheme="minorHAnsi" w:hAnsiTheme="minorHAnsi" w:cstheme="minorHAnsi"/>
          <w:color w:val="000000"/>
        </w:rPr>
        <w:br/>
      </w:r>
      <w:r>
        <w:rPr>
          <w:rFonts w:asciiTheme="minorHAnsi" w:hAnsiTheme="minorHAnsi" w:cstheme="minorHAnsi"/>
          <w:color w:val="000000"/>
          <w:u w:val="single"/>
        </w:rPr>
        <w:t>Experimental Equipment</w:t>
      </w:r>
      <w:r>
        <w:rPr>
          <w:rFonts w:asciiTheme="minorHAnsi" w:hAnsiTheme="minorHAnsi" w:cstheme="minorHAnsi"/>
          <w:color w:val="000000"/>
        </w:rPr>
        <w:t xml:space="preserve">: Any experimental equipment or device not provided by the BRIDGE Center to be used in a research project must be approved by the BRIDGE Center Safety Committee as part of the “Full Review” during the Project Registration process. The Safety Committee will typically require: </w:t>
      </w:r>
    </w:p>
    <w:p w14:paraId="1FFB8BEF" w14:textId="77777777" w:rsidR="00EF6DB1" w:rsidRDefault="006955B2">
      <w:pPr>
        <w:pStyle w:val="BodyTextIndent"/>
        <w:numPr>
          <w:ilvl w:val="0"/>
          <w:numId w:val="24"/>
        </w:numPr>
        <w:outlineLvl w:val="0"/>
        <w:rPr>
          <w:rFonts w:asciiTheme="minorHAnsi" w:hAnsiTheme="minorHAnsi" w:cstheme="minorHAnsi"/>
          <w:color w:val="000000"/>
        </w:rPr>
      </w:pPr>
      <w:r>
        <w:rPr>
          <w:rFonts w:asciiTheme="minorHAnsi" w:hAnsiTheme="minorHAnsi" w:cstheme="minorHAnsi"/>
          <w:color w:val="000000"/>
        </w:rPr>
        <w:lastRenderedPageBreak/>
        <w:t>A detailed standard operation procedure (SOP) for how the equipment is to be used during the research project.</w:t>
      </w:r>
    </w:p>
    <w:p w14:paraId="10342432" w14:textId="77777777" w:rsidR="00EF6DB1" w:rsidRDefault="006955B2">
      <w:pPr>
        <w:pStyle w:val="BodyTextIndent"/>
        <w:numPr>
          <w:ilvl w:val="0"/>
          <w:numId w:val="24"/>
        </w:numPr>
        <w:outlineLvl w:val="0"/>
        <w:rPr>
          <w:rFonts w:asciiTheme="minorHAnsi" w:hAnsiTheme="minorHAnsi" w:cstheme="minorHAnsi"/>
          <w:color w:val="000000"/>
        </w:rPr>
      </w:pPr>
      <w:r>
        <w:rPr>
          <w:rFonts w:asciiTheme="minorHAnsi" w:hAnsiTheme="minorHAnsi" w:cstheme="minorHAnsi"/>
          <w:color w:val="000000"/>
        </w:rPr>
        <w:t>Documentation of MRI compatibility if the equipment will enter the Magnet Room.</w:t>
      </w:r>
    </w:p>
    <w:p w14:paraId="3B5D59DF" w14:textId="77777777" w:rsidR="00EF6DB1" w:rsidRDefault="006955B2">
      <w:pPr>
        <w:pStyle w:val="BodyTextIndent"/>
        <w:numPr>
          <w:ilvl w:val="0"/>
          <w:numId w:val="24"/>
        </w:numPr>
        <w:outlineLvl w:val="0"/>
        <w:rPr>
          <w:rFonts w:asciiTheme="minorHAnsi" w:hAnsiTheme="minorHAnsi" w:cstheme="minorHAnsi"/>
          <w:color w:val="000000"/>
        </w:rPr>
      </w:pPr>
      <w:r>
        <w:rPr>
          <w:rFonts w:asciiTheme="minorHAnsi" w:hAnsiTheme="minorHAnsi" w:cstheme="minorHAnsi"/>
          <w:color w:val="000000"/>
        </w:rPr>
        <w:t>Any emergency procedures that would be associated with the use of the equipment.</w:t>
      </w:r>
    </w:p>
    <w:p w14:paraId="074D9356" w14:textId="77777777" w:rsidR="00EF6DB1" w:rsidRDefault="00EF6DB1">
      <w:pPr>
        <w:pStyle w:val="BodyTextIndent"/>
        <w:outlineLvl w:val="0"/>
        <w:rPr>
          <w:rFonts w:asciiTheme="minorHAnsi" w:hAnsiTheme="minorHAnsi" w:cstheme="minorHAnsi"/>
          <w:b/>
        </w:rPr>
      </w:pPr>
    </w:p>
    <w:p w14:paraId="4619FD1E" w14:textId="77777777" w:rsidR="00EF6DB1" w:rsidRDefault="006955B2">
      <w:pPr>
        <w:pStyle w:val="BodyTextIndent"/>
        <w:numPr>
          <w:ilvl w:val="0"/>
          <w:numId w:val="15"/>
        </w:numPr>
        <w:outlineLvl w:val="0"/>
        <w:rPr>
          <w:rFonts w:asciiTheme="minorHAnsi" w:hAnsiTheme="minorHAnsi" w:cstheme="minorHAnsi"/>
          <w:b/>
        </w:rPr>
      </w:pPr>
      <w:r>
        <w:rPr>
          <w:rFonts w:asciiTheme="minorHAnsi" w:hAnsiTheme="minorHAnsi" w:cstheme="minorHAnsi"/>
          <w:b/>
        </w:rPr>
        <w:t>No object (</w:t>
      </w:r>
      <w:r>
        <w:rPr>
          <w:rFonts w:asciiTheme="minorHAnsi" w:hAnsiTheme="minorHAnsi" w:cstheme="minorHAnsi"/>
          <w:b/>
          <w:u w:val="single"/>
        </w:rPr>
        <w:t>regardless of MRI compatibility</w:t>
      </w:r>
      <w:r>
        <w:rPr>
          <w:rFonts w:asciiTheme="minorHAnsi" w:hAnsiTheme="minorHAnsi" w:cstheme="minorHAnsi"/>
          <w:b/>
        </w:rPr>
        <w:t>) shall be brought into the Magnet Room when there is a person in the magnet bore.</w:t>
      </w:r>
    </w:p>
    <w:p w14:paraId="6E104E8C" w14:textId="77777777" w:rsidR="00EF6DB1" w:rsidRDefault="006955B2">
      <w:pPr>
        <w:pStyle w:val="BodyTextIndent"/>
        <w:ind w:left="0"/>
        <w:outlineLvl w:val="0"/>
        <w:rPr>
          <w:rFonts w:asciiTheme="minorHAnsi" w:hAnsiTheme="minorHAnsi" w:cstheme="minorHAnsi"/>
        </w:rPr>
      </w:pPr>
      <w:r>
        <w:rPr>
          <w:rFonts w:asciiTheme="minorHAnsi" w:hAnsiTheme="minorHAnsi" w:cstheme="minorHAnsi"/>
          <w:b/>
        </w:rPr>
        <w:br/>
      </w:r>
      <w:r>
        <w:rPr>
          <w:rFonts w:asciiTheme="minorHAnsi" w:hAnsiTheme="minorHAnsi" w:cstheme="minorHAnsi"/>
        </w:rPr>
        <w:t xml:space="preserve">When there is a person in the magnet bore there is the greatest risk of injury from the “projectile effect” from a non-MRI compatible object introduced to the MRI environment. Thus no objects shall be brought into the Magnet Room while there is a person in the magnet bore. This is regardless or MRI compatibility or approval of an object or equipment to enter the magnet room. All research equipment should be in the magnet room prior to the participant being put into the bore. The exception to this rule shall be in an emergency situation where the MRI Operator may authorize MRI compatible equipment needed in the Magnet Room to address the emergency. </w:t>
      </w:r>
    </w:p>
    <w:p w14:paraId="02A24B39" w14:textId="77777777" w:rsidR="00EF6DB1" w:rsidRDefault="00EF6DB1">
      <w:pPr>
        <w:rPr>
          <w:rFonts w:asciiTheme="minorHAnsi" w:hAnsiTheme="minorHAnsi" w:cstheme="minorHAnsi"/>
        </w:rPr>
      </w:pPr>
    </w:p>
    <w:p w14:paraId="272C6EA6" w14:textId="4C9771B2" w:rsidR="00EF6DB1" w:rsidRDefault="00EF6DB1">
      <w:pPr>
        <w:rPr>
          <w:rFonts w:asciiTheme="minorHAnsi" w:hAnsiTheme="minorHAnsi" w:cstheme="minorHAnsi"/>
        </w:rPr>
      </w:pPr>
    </w:p>
    <w:p w14:paraId="68F18976" w14:textId="77777777" w:rsidR="002A74F3" w:rsidRDefault="002A74F3">
      <w:pPr>
        <w:rPr>
          <w:rFonts w:asciiTheme="minorHAnsi" w:hAnsiTheme="minorHAnsi" w:cstheme="minorHAnsi"/>
        </w:rPr>
      </w:pPr>
    </w:p>
    <w:p w14:paraId="6E9D9ED6" w14:textId="603FEAC8" w:rsidR="00EF6DB1" w:rsidRDefault="006955B2" w:rsidP="00D115BD">
      <w:pPr>
        <w:pStyle w:val="Heading2"/>
      </w:pPr>
      <w:bookmarkStart w:id="44" w:name="_Toc529202223"/>
      <w:r>
        <w:t>3.7</w:t>
      </w:r>
      <w:r>
        <w:tab/>
        <w:t>The “Two Person” Rule</w:t>
      </w:r>
      <w:bookmarkEnd w:id="44"/>
    </w:p>
    <w:p w14:paraId="0F1EEB5A" w14:textId="77777777" w:rsidR="00D115BD" w:rsidRPr="00D115BD" w:rsidRDefault="00D115BD" w:rsidP="00D115BD"/>
    <w:p w14:paraId="2FE361FE" w14:textId="77777777" w:rsidR="00EF6DB1" w:rsidRDefault="006955B2" w:rsidP="00355B76">
      <w:pPr>
        <w:numPr>
          <w:ilvl w:val="0"/>
          <w:numId w:val="62"/>
        </w:numPr>
        <w:spacing w:after="200" w:line="276" w:lineRule="auto"/>
        <w:contextualSpacing/>
        <w:rPr>
          <w:rFonts w:asciiTheme="minorHAnsi" w:eastAsiaTheme="minorHAnsi" w:hAnsiTheme="minorHAnsi" w:cstheme="minorHAnsi"/>
          <w:b/>
        </w:rPr>
      </w:pPr>
      <w:r>
        <w:rPr>
          <w:rFonts w:asciiTheme="minorHAnsi" w:eastAsiaTheme="minorHAnsi" w:hAnsiTheme="minorHAnsi" w:cstheme="minorHAnsi"/>
          <w:b/>
        </w:rPr>
        <w:t>When there is a person in the magnet, at least two other safety trained individuals must be present in Zone 3 or Zone 4: a MRI Operator, and a Level 2 safety trained researcher able to enter the magnet room (Zone 4). This is the “Two Person” Rule.</w:t>
      </w:r>
    </w:p>
    <w:p w14:paraId="413316A1" w14:textId="77777777" w:rsidR="00EF6DB1" w:rsidRDefault="00EF6DB1">
      <w:pPr>
        <w:rPr>
          <w:rFonts w:asciiTheme="minorHAnsi" w:hAnsiTheme="minorHAnsi" w:cstheme="minorHAnsi"/>
        </w:rPr>
      </w:pPr>
    </w:p>
    <w:p w14:paraId="5FF7F1A8" w14:textId="77777777" w:rsidR="00EF6DB1" w:rsidRDefault="006955B2">
      <w:pPr>
        <w:rPr>
          <w:rFonts w:asciiTheme="minorHAnsi" w:hAnsiTheme="minorHAnsi" w:cstheme="minorHAnsi"/>
        </w:rPr>
      </w:pPr>
      <w:r>
        <w:rPr>
          <w:rFonts w:asciiTheme="minorHAnsi" w:hAnsiTheme="minorHAnsi" w:cstheme="minorHAnsi"/>
        </w:rPr>
        <w:t xml:space="preserve">To be able to adequately deal with an emergency situation and follow safety protocols, two people are necessary. Thus when someone is in the MRI two people must always be in the Control Room (Zone 3) or Magnet Room (Zone 4). One person should be the MR Operator (usually the Technologist), and the other a researcher with Level 2 safety training and no contraindications for entering the Magnet Room. The researchers should assist and follow the instructions of the MR Operator in an emergency situation. </w:t>
      </w:r>
    </w:p>
    <w:p w14:paraId="45FEABB3" w14:textId="15335EDE" w:rsidR="00EF6DB1" w:rsidRDefault="00EF6DB1">
      <w:pPr>
        <w:rPr>
          <w:rFonts w:asciiTheme="minorHAnsi" w:hAnsiTheme="minorHAnsi" w:cstheme="minorHAnsi"/>
        </w:rPr>
      </w:pPr>
    </w:p>
    <w:p w14:paraId="6ECB2CCF" w14:textId="77777777" w:rsidR="002A74F3" w:rsidRDefault="002A74F3">
      <w:pPr>
        <w:rPr>
          <w:rFonts w:asciiTheme="minorHAnsi" w:hAnsiTheme="minorHAnsi" w:cstheme="minorHAnsi"/>
        </w:rPr>
      </w:pPr>
    </w:p>
    <w:p w14:paraId="560DBA8F" w14:textId="77777777" w:rsidR="00EF6DB1" w:rsidRDefault="00EF6DB1">
      <w:pPr>
        <w:rPr>
          <w:rFonts w:asciiTheme="minorHAnsi" w:hAnsiTheme="minorHAnsi" w:cstheme="minorHAnsi"/>
        </w:rPr>
      </w:pPr>
    </w:p>
    <w:p w14:paraId="67BAD331" w14:textId="3037965E" w:rsidR="00EF6DB1" w:rsidRDefault="006955B2" w:rsidP="00D115BD">
      <w:pPr>
        <w:pStyle w:val="Heading2"/>
      </w:pPr>
      <w:bookmarkStart w:id="45" w:name="_Toc529202224"/>
      <w:r>
        <w:t>3.8</w:t>
      </w:r>
      <w:r>
        <w:tab/>
        <w:t>Pregnancy</w:t>
      </w:r>
      <w:bookmarkEnd w:id="45"/>
    </w:p>
    <w:p w14:paraId="5F90503D" w14:textId="77777777" w:rsidR="00D115BD" w:rsidRPr="00D115BD" w:rsidRDefault="00D115BD" w:rsidP="00D115BD"/>
    <w:p w14:paraId="0544F770" w14:textId="77777777" w:rsidR="00EF6DB1" w:rsidRDefault="006955B2">
      <w:pPr>
        <w:pStyle w:val="BodyTextIndent"/>
        <w:numPr>
          <w:ilvl w:val="0"/>
          <w:numId w:val="15"/>
        </w:numPr>
        <w:outlineLvl w:val="0"/>
        <w:rPr>
          <w:rFonts w:asciiTheme="minorHAnsi" w:hAnsiTheme="minorHAnsi" w:cstheme="minorHAnsi"/>
        </w:rPr>
      </w:pPr>
      <w:r>
        <w:rPr>
          <w:rFonts w:asciiTheme="minorHAnsi" w:hAnsiTheme="minorHAnsi" w:cstheme="minorHAnsi"/>
          <w:b/>
          <w:bCs/>
        </w:rPr>
        <w:t xml:space="preserve">As standard practice, </w:t>
      </w:r>
      <w:r>
        <w:rPr>
          <w:rFonts w:asciiTheme="minorHAnsi" w:hAnsiTheme="minorHAnsi" w:cstheme="minorHAnsi"/>
          <w:b/>
          <w:bCs/>
          <w:i/>
          <w:iCs/>
        </w:rPr>
        <w:t>pregnant individuals are not approved to be scanned in the MRI at the BRIDGE Center.</w:t>
      </w:r>
    </w:p>
    <w:p w14:paraId="41D54819" w14:textId="77777777" w:rsidR="00EF6DB1" w:rsidRDefault="006955B2">
      <w:pPr>
        <w:pStyle w:val="BodyTextIndent"/>
        <w:ind w:left="720"/>
        <w:outlineLvl w:val="0"/>
        <w:rPr>
          <w:rFonts w:asciiTheme="minorHAnsi" w:hAnsiTheme="minorHAnsi" w:cstheme="minorHAnsi"/>
        </w:rPr>
      </w:pPr>
      <w:r>
        <w:rPr>
          <w:rFonts w:asciiTheme="minorHAnsi" w:hAnsiTheme="minorHAnsi" w:cstheme="minorHAnsi"/>
          <w:i/>
          <w:iCs/>
        </w:rPr>
        <w:t>Exceptions may be granted contingent on review and approval of the research protocol by the full board IRB, full Safety Committee, and Co-Directors.</w:t>
      </w:r>
    </w:p>
    <w:p w14:paraId="2E3BBAB4" w14:textId="77777777" w:rsidR="00EF6DB1" w:rsidRDefault="00EF6DB1">
      <w:pPr>
        <w:pStyle w:val="BodyTextIndent"/>
        <w:ind w:left="720"/>
        <w:outlineLvl w:val="0"/>
        <w:rPr>
          <w:rFonts w:asciiTheme="minorHAnsi" w:hAnsiTheme="minorHAnsi" w:cstheme="minorHAnsi"/>
        </w:rPr>
      </w:pPr>
    </w:p>
    <w:p w14:paraId="44765A24" w14:textId="77777777" w:rsidR="00EF6DB1" w:rsidRDefault="006955B2">
      <w:pPr>
        <w:pStyle w:val="BodyTextIndent"/>
        <w:outlineLvl w:val="0"/>
        <w:rPr>
          <w:rFonts w:asciiTheme="minorHAnsi" w:hAnsiTheme="minorHAnsi" w:cstheme="minorHAnsi"/>
        </w:rPr>
      </w:pPr>
      <w:r>
        <w:rPr>
          <w:rFonts w:asciiTheme="minorHAnsi" w:hAnsiTheme="minorHAnsi" w:cstheme="minorHAnsi"/>
          <w:b/>
          <w:bCs/>
          <w:i/>
          <w:iCs/>
        </w:rPr>
        <w:lastRenderedPageBreak/>
        <w:t xml:space="preserve">Screening: </w:t>
      </w:r>
      <w:r>
        <w:rPr>
          <w:rFonts w:asciiTheme="minorHAnsi" w:hAnsiTheme="minorHAnsi" w:cstheme="minorHAnsi"/>
        </w:rPr>
        <w:t xml:space="preserve">Individuals are screened for pregnancy as part of the MRI Safety Screening form which is signed by the person being screened and the MR technologist conducting the screening. Individuals who respond “Yes” to the question “Are you pregnant or suspicious that you may be pregnant?” on the MRI Safety Screening form are </w:t>
      </w:r>
      <w:r>
        <w:rPr>
          <w:rFonts w:asciiTheme="minorHAnsi" w:hAnsiTheme="minorHAnsi" w:cstheme="minorHAnsi"/>
          <w:i/>
          <w:iCs/>
        </w:rPr>
        <w:t>not approved</w:t>
      </w:r>
      <w:r>
        <w:rPr>
          <w:rFonts w:asciiTheme="minorHAnsi" w:hAnsiTheme="minorHAnsi" w:cstheme="minorHAnsi"/>
        </w:rPr>
        <w:t xml:space="preserve"> to be scanned in the MRI unless they are a participant in a research protocol that meets the exception criteria above. </w:t>
      </w:r>
      <w:r>
        <w:rPr>
          <w:rFonts w:asciiTheme="minorHAnsi" w:hAnsiTheme="minorHAnsi" w:cstheme="minorHAnsi"/>
          <w:i/>
          <w:iCs/>
        </w:rPr>
        <w:t xml:space="preserve">The BRIDGE Center does not provide or conduct pregnancy tests. </w:t>
      </w:r>
      <w:r>
        <w:rPr>
          <w:rFonts w:asciiTheme="minorHAnsi" w:hAnsiTheme="minorHAnsi" w:cstheme="minorHAnsi"/>
        </w:rPr>
        <w:t>In the circumstance that a pregnancy test is part of an IRB protocol, the test must be maintained and administered by the researchers in accordance with their IRB protocol. BRIDGE Center staff should not be provided information about the results of pregnancy tests.</w:t>
      </w:r>
    </w:p>
    <w:p w14:paraId="0B6CED40" w14:textId="77777777" w:rsidR="00EF6DB1" w:rsidRDefault="006955B2">
      <w:pPr>
        <w:pStyle w:val="BodyTextIndent"/>
        <w:outlineLvl w:val="0"/>
        <w:rPr>
          <w:rFonts w:asciiTheme="minorHAnsi" w:hAnsiTheme="minorHAnsi" w:cstheme="minorHAnsi"/>
        </w:rPr>
      </w:pPr>
      <w:r>
        <w:rPr>
          <w:rFonts w:asciiTheme="minorHAnsi" w:hAnsiTheme="minorHAnsi" w:cstheme="minorHAnsi"/>
        </w:rPr>
        <w:br/>
      </w:r>
      <w:r>
        <w:rPr>
          <w:rFonts w:asciiTheme="minorHAnsi" w:hAnsiTheme="minorHAnsi" w:cstheme="minorHAnsi"/>
          <w:b/>
          <w:bCs/>
          <w:i/>
          <w:iCs/>
        </w:rPr>
        <w:t>MR Environment:</w:t>
      </w:r>
      <w:r>
        <w:rPr>
          <w:rFonts w:asciiTheme="minorHAnsi" w:hAnsiTheme="minorHAnsi" w:cstheme="minorHAnsi"/>
        </w:rPr>
        <w:t xml:space="preserve"> Individuals who are or may be pregnant are not allowed to remain in the Magnet Room (Zone 4) while the RF and gradients are operating. Pregnant individuals may remain in the Control Room (Zone 3) and enter the Magnet Room between scans, during a study. This includes staff or individuals accompanying the research participant.</w:t>
      </w:r>
    </w:p>
    <w:p w14:paraId="6CD65F61" w14:textId="77777777" w:rsidR="00EF6DB1" w:rsidRDefault="00EF6DB1">
      <w:pPr>
        <w:pStyle w:val="BodyTextIndent"/>
        <w:ind w:left="0"/>
        <w:outlineLvl w:val="0"/>
        <w:rPr>
          <w:rFonts w:asciiTheme="minorHAnsi" w:hAnsiTheme="minorHAnsi" w:cstheme="minorHAnsi"/>
        </w:rPr>
      </w:pPr>
    </w:p>
    <w:p w14:paraId="7715EFBD" w14:textId="77777777" w:rsidR="00EF6DB1" w:rsidRDefault="00EF6DB1">
      <w:pPr>
        <w:rPr>
          <w:rFonts w:asciiTheme="minorHAnsi" w:hAnsiTheme="minorHAnsi" w:cstheme="minorHAnsi"/>
          <w:b/>
          <w:sz w:val="32"/>
          <w:szCs w:val="32"/>
        </w:rPr>
      </w:pPr>
    </w:p>
    <w:p w14:paraId="1F9B2E42" w14:textId="77777777" w:rsidR="00EF6DB1" w:rsidRDefault="006955B2" w:rsidP="00D115BD">
      <w:pPr>
        <w:pStyle w:val="Heading2"/>
      </w:pPr>
      <w:bookmarkStart w:id="46" w:name="_Toc529202225"/>
      <w:r>
        <w:t>3.9</w:t>
      </w:r>
      <w:r>
        <w:tab/>
        <w:t>Incidental Findings</w:t>
      </w:r>
      <w:bookmarkEnd w:id="46"/>
    </w:p>
    <w:p w14:paraId="1F4A528D" w14:textId="77777777" w:rsidR="00EF6DB1" w:rsidRDefault="00EF6DB1">
      <w:pPr>
        <w:rPr>
          <w:rFonts w:asciiTheme="minorHAnsi" w:hAnsiTheme="minorHAnsi" w:cstheme="minorHAnsi"/>
        </w:rPr>
      </w:pPr>
    </w:p>
    <w:p w14:paraId="014DA406" w14:textId="77777777" w:rsidR="00EF6DB1" w:rsidRDefault="006955B2">
      <w:pPr>
        <w:spacing w:line="213" w:lineRule="auto"/>
        <w:rPr>
          <w:rFonts w:asciiTheme="minorHAnsi" w:hAnsiTheme="minorHAnsi" w:cstheme="minorHAnsi"/>
        </w:rPr>
      </w:pPr>
      <w:r>
        <w:rPr>
          <w:rFonts w:asciiTheme="minorHAnsi" w:hAnsiTheme="minorHAnsi" w:cstheme="minorHAnsi"/>
        </w:rPr>
        <w:t>It is the Principal Investigators’ responsibility to take appropriate action if an incidental finding (unexpected brain abnormality) is detected. To facilitate the investigators’ actions and provide information to the subject, the BRIDGE Center has arranged for the services of a Medical Director with neuroradiology expertise who will advise the PI of his assessment of the incidental finding. The following procedures should be followed:</w:t>
      </w:r>
    </w:p>
    <w:p w14:paraId="1A9A2185" w14:textId="77777777" w:rsidR="00EF6DB1" w:rsidRDefault="006955B2">
      <w:pPr>
        <w:spacing w:line="213" w:lineRule="auto"/>
        <w:rPr>
          <w:rFonts w:asciiTheme="minorHAnsi" w:hAnsiTheme="minorHAnsi" w:cstheme="minorHAnsi"/>
        </w:rPr>
      </w:pPr>
      <w:r>
        <w:rPr>
          <w:rFonts w:asciiTheme="minorHAnsi" w:hAnsiTheme="minorHAnsi" w:cstheme="minorHAnsi"/>
        </w:rPr>
        <w:t xml:space="preserve"> </w:t>
      </w:r>
    </w:p>
    <w:p w14:paraId="2604ACA8" w14:textId="77777777" w:rsidR="00EF6DB1" w:rsidRDefault="006955B2">
      <w:pPr>
        <w:spacing w:line="213" w:lineRule="auto"/>
        <w:rPr>
          <w:rFonts w:asciiTheme="minorHAnsi" w:hAnsiTheme="minorHAnsi" w:cstheme="minorHAnsi"/>
        </w:rPr>
      </w:pPr>
      <w:r>
        <w:rPr>
          <w:rFonts w:asciiTheme="minorHAnsi" w:hAnsiTheme="minorHAnsi" w:cstheme="minorHAnsi"/>
        </w:rPr>
        <w:t>If the MR Technologist or researcher identifies an unexpected brain abnormality during the scan of a subject:</w:t>
      </w:r>
    </w:p>
    <w:p w14:paraId="1C6076FF" w14:textId="77777777" w:rsidR="00EF6DB1" w:rsidRDefault="006955B2">
      <w:pPr>
        <w:spacing w:line="213" w:lineRule="auto"/>
        <w:rPr>
          <w:rFonts w:asciiTheme="minorHAnsi" w:hAnsiTheme="minorHAnsi" w:cstheme="minorHAnsi"/>
        </w:rPr>
      </w:pPr>
      <w:r>
        <w:rPr>
          <w:rFonts w:asciiTheme="minorHAnsi" w:hAnsiTheme="minorHAnsi" w:cstheme="minorHAnsi"/>
        </w:rPr>
        <w:t xml:space="preserve"> </w:t>
      </w:r>
    </w:p>
    <w:p w14:paraId="3BC1DB2F" w14:textId="77777777" w:rsidR="00EF6DB1" w:rsidRDefault="006955B2">
      <w:pPr>
        <w:pStyle w:val="ListParagraph"/>
        <w:numPr>
          <w:ilvl w:val="0"/>
          <w:numId w:val="59"/>
        </w:numPr>
        <w:spacing w:line="213" w:lineRule="auto"/>
        <w:rPr>
          <w:rFonts w:asciiTheme="minorHAnsi" w:hAnsiTheme="minorHAnsi" w:cstheme="minorHAnsi"/>
        </w:rPr>
      </w:pPr>
      <w:r>
        <w:rPr>
          <w:rFonts w:asciiTheme="minorHAnsi" w:hAnsiTheme="minorHAnsi" w:cstheme="minorHAnsi"/>
        </w:rPr>
        <w:t xml:space="preserve">The MR Technologist will perform the scan without informing the subject or the subject’s parents or family to avoid causing alarm. </w:t>
      </w:r>
    </w:p>
    <w:p w14:paraId="1702614C" w14:textId="77777777" w:rsidR="00EF6DB1" w:rsidRDefault="006955B2">
      <w:pPr>
        <w:pStyle w:val="ListParagraph"/>
        <w:numPr>
          <w:ilvl w:val="0"/>
          <w:numId w:val="59"/>
        </w:numPr>
        <w:spacing w:line="213" w:lineRule="auto"/>
        <w:rPr>
          <w:rFonts w:asciiTheme="minorHAnsi" w:hAnsiTheme="minorHAnsi" w:cstheme="minorHAnsi"/>
        </w:rPr>
      </w:pPr>
      <w:r>
        <w:rPr>
          <w:rFonts w:asciiTheme="minorHAnsi" w:hAnsiTheme="minorHAnsi" w:cstheme="minorHAnsi"/>
        </w:rPr>
        <w:t>An email will be sent by the MR Technologist to the PI conducting the study, the researcher conducting the scan, the Chair of the Safety Committee (Scientific Operations Directory) and to the Medical Director describing the case.</w:t>
      </w:r>
    </w:p>
    <w:p w14:paraId="515B59DB" w14:textId="5F8C6BE0" w:rsidR="00EF6DB1" w:rsidRDefault="006955B2">
      <w:pPr>
        <w:pStyle w:val="ListParagraph"/>
        <w:numPr>
          <w:ilvl w:val="1"/>
          <w:numId w:val="59"/>
        </w:numPr>
        <w:spacing w:line="213" w:lineRule="auto"/>
      </w:pPr>
      <w:r>
        <w:rPr>
          <w:rFonts w:asciiTheme="minorHAnsi" w:hAnsiTheme="minorHAnsi" w:cstheme="minorHAnsi"/>
        </w:rPr>
        <w:t>The Safety Officer (Scott Kurdilla) will archive all cases.</w:t>
      </w:r>
    </w:p>
    <w:p w14:paraId="3892F7B5" w14:textId="77777777" w:rsidR="00EF6DB1" w:rsidRDefault="006955B2">
      <w:pPr>
        <w:pStyle w:val="ListParagraph"/>
        <w:numPr>
          <w:ilvl w:val="0"/>
          <w:numId w:val="59"/>
        </w:numPr>
        <w:spacing w:line="213" w:lineRule="auto"/>
        <w:rPr>
          <w:rFonts w:asciiTheme="minorHAnsi" w:hAnsiTheme="minorHAnsi" w:cstheme="minorHAnsi"/>
        </w:rPr>
      </w:pPr>
      <w:r>
        <w:rPr>
          <w:rFonts w:asciiTheme="minorHAnsi" w:hAnsiTheme="minorHAnsi" w:cstheme="minorHAnsi"/>
        </w:rPr>
        <w:t>The MR Technologist will provide the scan(s) to the Medical Director.</w:t>
      </w:r>
    </w:p>
    <w:p w14:paraId="7935A9BA" w14:textId="77777777" w:rsidR="00EF6DB1" w:rsidRDefault="006955B2">
      <w:pPr>
        <w:pStyle w:val="ListParagraph"/>
        <w:numPr>
          <w:ilvl w:val="0"/>
          <w:numId w:val="59"/>
        </w:numPr>
        <w:spacing w:line="213" w:lineRule="auto"/>
        <w:rPr>
          <w:rFonts w:asciiTheme="minorHAnsi" w:hAnsiTheme="minorHAnsi" w:cstheme="minorHAnsi"/>
        </w:rPr>
      </w:pPr>
      <w:r>
        <w:rPr>
          <w:rFonts w:asciiTheme="minorHAnsi" w:hAnsiTheme="minorHAnsi" w:cstheme="minorHAnsi"/>
        </w:rPr>
        <w:t>The Medical Director will review the scan(s), and then send his/her conclusion/assessment of the finding to all the individuals identified above. He will make one of the following assessments:</w:t>
      </w:r>
    </w:p>
    <w:p w14:paraId="1ABD2FA5" w14:textId="77777777" w:rsidR="00EF6DB1" w:rsidRDefault="006955B2">
      <w:pPr>
        <w:pStyle w:val="ListParagraph"/>
        <w:numPr>
          <w:ilvl w:val="1"/>
          <w:numId w:val="59"/>
        </w:numPr>
        <w:spacing w:line="213" w:lineRule="auto"/>
        <w:rPr>
          <w:rFonts w:asciiTheme="minorHAnsi" w:hAnsiTheme="minorHAnsi" w:cstheme="minorHAnsi"/>
        </w:rPr>
      </w:pPr>
      <w:r>
        <w:rPr>
          <w:rFonts w:asciiTheme="minorHAnsi" w:hAnsiTheme="minorHAnsi" w:cstheme="minorHAnsi"/>
        </w:rPr>
        <w:t>The incidental finding is non-significant, and no action is needed. Case Closed.</w:t>
      </w:r>
    </w:p>
    <w:p w14:paraId="66D99625" w14:textId="77777777" w:rsidR="00EF6DB1" w:rsidRDefault="006955B2">
      <w:pPr>
        <w:pStyle w:val="ListParagraph"/>
        <w:numPr>
          <w:ilvl w:val="1"/>
          <w:numId w:val="59"/>
        </w:numPr>
        <w:spacing w:line="213" w:lineRule="auto"/>
        <w:rPr>
          <w:rFonts w:asciiTheme="minorHAnsi" w:hAnsiTheme="minorHAnsi" w:cstheme="minorHAnsi"/>
        </w:rPr>
      </w:pPr>
      <w:r>
        <w:rPr>
          <w:rFonts w:asciiTheme="minorHAnsi" w:hAnsiTheme="minorHAnsi" w:cstheme="minorHAnsi"/>
        </w:rPr>
        <w:t>The incidental finding is non-significant, but the subject should be made aware that an incidental finding was made.</w:t>
      </w:r>
    </w:p>
    <w:p w14:paraId="4461F50A" w14:textId="77777777" w:rsidR="00EF6DB1" w:rsidRDefault="006955B2">
      <w:pPr>
        <w:pStyle w:val="ListParagraph"/>
        <w:numPr>
          <w:ilvl w:val="2"/>
          <w:numId w:val="59"/>
        </w:numPr>
        <w:spacing w:line="213" w:lineRule="auto"/>
        <w:rPr>
          <w:rFonts w:asciiTheme="minorHAnsi" w:hAnsiTheme="minorHAnsi" w:cstheme="minorHAnsi"/>
        </w:rPr>
      </w:pPr>
      <w:r>
        <w:rPr>
          <w:rFonts w:asciiTheme="minorHAnsi" w:hAnsiTheme="minorHAnsi" w:cstheme="minorHAnsi"/>
        </w:rPr>
        <w:t>The PI should inform the subject</w:t>
      </w:r>
    </w:p>
    <w:p w14:paraId="7D02542D" w14:textId="77777777" w:rsidR="00EF6DB1" w:rsidRDefault="006955B2">
      <w:pPr>
        <w:pStyle w:val="ListParagraph"/>
        <w:numPr>
          <w:ilvl w:val="2"/>
          <w:numId w:val="59"/>
        </w:numPr>
        <w:spacing w:line="213" w:lineRule="auto"/>
        <w:rPr>
          <w:rFonts w:asciiTheme="minorHAnsi" w:hAnsiTheme="minorHAnsi" w:cstheme="minorHAnsi"/>
        </w:rPr>
      </w:pPr>
      <w:r>
        <w:rPr>
          <w:rFonts w:asciiTheme="minorHAnsi" w:hAnsiTheme="minorHAnsi" w:cstheme="minorHAnsi"/>
        </w:rPr>
        <w:t xml:space="preserve">The subject should be informed the Medical Director is available to answer any questions and/or consult with their medical care team. </w:t>
      </w:r>
    </w:p>
    <w:p w14:paraId="5D64307E" w14:textId="77777777" w:rsidR="00EF6DB1" w:rsidRDefault="006955B2">
      <w:pPr>
        <w:pStyle w:val="ListParagraph"/>
        <w:numPr>
          <w:ilvl w:val="2"/>
          <w:numId w:val="59"/>
        </w:numPr>
        <w:spacing w:line="213" w:lineRule="auto"/>
        <w:rPr>
          <w:rFonts w:asciiTheme="minorHAnsi" w:hAnsiTheme="minorHAnsi" w:cstheme="minorHAnsi"/>
        </w:rPr>
      </w:pPr>
      <w:r>
        <w:rPr>
          <w:rFonts w:asciiTheme="minorHAnsi" w:hAnsiTheme="minorHAnsi" w:cstheme="minorHAnsi"/>
        </w:rPr>
        <w:t>A concluding email detailing the actions that took place to inform the subject should be sent to the technologist who conducted the scan and Safety Committee Chair by the PI.</w:t>
      </w:r>
    </w:p>
    <w:p w14:paraId="67A52C36" w14:textId="77777777" w:rsidR="00EF6DB1" w:rsidRDefault="006955B2">
      <w:pPr>
        <w:pStyle w:val="ListParagraph"/>
        <w:numPr>
          <w:ilvl w:val="2"/>
          <w:numId w:val="59"/>
        </w:numPr>
        <w:spacing w:line="213" w:lineRule="auto"/>
        <w:rPr>
          <w:rFonts w:asciiTheme="minorHAnsi" w:hAnsiTheme="minorHAnsi" w:cstheme="minorHAnsi"/>
        </w:rPr>
      </w:pPr>
      <w:r>
        <w:rPr>
          <w:rFonts w:asciiTheme="minorHAnsi" w:hAnsiTheme="minorHAnsi" w:cstheme="minorHAnsi"/>
        </w:rPr>
        <w:lastRenderedPageBreak/>
        <w:t>Case Closed.</w:t>
      </w:r>
    </w:p>
    <w:p w14:paraId="469DF6AC" w14:textId="77777777" w:rsidR="00EF6DB1" w:rsidRDefault="006955B2">
      <w:pPr>
        <w:pStyle w:val="ListParagraph"/>
        <w:numPr>
          <w:ilvl w:val="1"/>
          <w:numId w:val="59"/>
        </w:numPr>
        <w:spacing w:line="213" w:lineRule="auto"/>
        <w:rPr>
          <w:rFonts w:asciiTheme="minorHAnsi" w:hAnsiTheme="minorHAnsi" w:cstheme="minorHAnsi"/>
        </w:rPr>
      </w:pPr>
      <w:r>
        <w:rPr>
          <w:rFonts w:asciiTheme="minorHAnsi" w:hAnsiTheme="minorHAnsi" w:cstheme="minorHAnsi"/>
        </w:rPr>
        <w:t>The incidental finding is significant and the subject needs to be informed.</w:t>
      </w:r>
    </w:p>
    <w:p w14:paraId="350D0345" w14:textId="77777777" w:rsidR="00EF6DB1" w:rsidRDefault="006955B2">
      <w:pPr>
        <w:pStyle w:val="ListParagraph"/>
        <w:numPr>
          <w:ilvl w:val="2"/>
          <w:numId w:val="59"/>
        </w:numPr>
        <w:spacing w:line="213" w:lineRule="auto"/>
        <w:rPr>
          <w:rFonts w:asciiTheme="minorHAnsi" w:hAnsiTheme="minorHAnsi" w:cstheme="minorHAnsi"/>
        </w:rPr>
      </w:pPr>
      <w:r>
        <w:rPr>
          <w:rFonts w:asciiTheme="minorHAnsi" w:hAnsiTheme="minorHAnsi" w:cstheme="minorHAnsi"/>
        </w:rPr>
        <w:t>The PI should inform the subject</w:t>
      </w:r>
    </w:p>
    <w:p w14:paraId="4F433F4A" w14:textId="77777777" w:rsidR="00EF6DB1" w:rsidRDefault="006955B2">
      <w:pPr>
        <w:pStyle w:val="ListParagraph"/>
        <w:numPr>
          <w:ilvl w:val="2"/>
          <w:numId w:val="59"/>
        </w:numPr>
        <w:spacing w:line="213" w:lineRule="auto"/>
        <w:rPr>
          <w:rFonts w:asciiTheme="minorHAnsi" w:hAnsiTheme="minorHAnsi" w:cstheme="minorHAnsi"/>
        </w:rPr>
      </w:pPr>
      <w:r>
        <w:rPr>
          <w:rFonts w:asciiTheme="minorHAnsi" w:hAnsiTheme="minorHAnsi" w:cstheme="minorHAnsi"/>
        </w:rPr>
        <w:t xml:space="preserve">The subject should be informed the Medical Director is available to answer any questions and/or consult with their medical care team. </w:t>
      </w:r>
    </w:p>
    <w:p w14:paraId="61DFCFD3" w14:textId="77777777" w:rsidR="00EF6DB1" w:rsidRDefault="006955B2">
      <w:pPr>
        <w:pStyle w:val="ListParagraph"/>
        <w:numPr>
          <w:ilvl w:val="2"/>
          <w:numId w:val="59"/>
        </w:numPr>
        <w:spacing w:line="213" w:lineRule="auto"/>
        <w:rPr>
          <w:rFonts w:asciiTheme="minorHAnsi" w:hAnsiTheme="minorHAnsi" w:cstheme="minorHAnsi"/>
        </w:rPr>
      </w:pPr>
      <w:r>
        <w:rPr>
          <w:rFonts w:asciiTheme="minorHAnsi" w:hAnsiTheme="minorHAnsi" w:cstheme="minorHAnsi"/>
        </w:rPr>
        <w:t>A concluding email detailing the actions that took place to inform the subject should be sent to the technologist who conducted the scan and Safety Committee Chair by the PI.</w:t>
      </w:r>
    </w:p>
    <w:p w14:paraId="6234B89A" w14:textId="77777777" w:rsidR="00EF6DB1" w:rsidRDefault="006955B2">
      <w:pPr>
        <w:pStyle w:val="ListParagraph"/>
        <w:numPr>
          <w:ilvl w:val="2"/>
          <w:numId w:val="59"/>
        </w:numPr>
        <w:spacing w:line="213" w:lineRule="auto"/>
        <w:rPr>
          <w:rFonts w:asciiTheme="minorHAnsi" w:hAnsiTheme="minorHAnsi" w:cstheme="minorHAnsi"/>
        </w:rPr>
      </w:pPr>
      <w:r>
        <w:rPr>
          <w:rFonts w:asciiTheme="minorHAnsi" w:hAnsiTheme="minorHAnsi" w:cstheme="minorHAnsi"/>
        </w:rPr>
        <w:t>Case Closed.</w:t>
      </w:r>
    </w:p>
    <w:p w14:paraId="1B9ADBD1" w14:textId="77777777" w:rsidR="00EF6DB1" w:rsidRDefault="00EF6DB1">
      <w:pPr>
        <w:spacing w:line="213" w:lineRule="auto"/>
        <w:rPr>
          <w:rFonts w:asciiTheme="minorHAnsi" w:hAnsiTheme="minorHAnsi" w:cstheme="minorHAnsi"/>
        </w:rPr>
      </w:pPr>
    </w:p>
    <w:p w14:paraId="1EEF9BAC" w14:textId="77777777" w:rsidR="00EF6DB1" w:rsidRDefault="006955B2">
      <w:pPr>
        <w:spacing w:line="213" w:lineRule="auto"/>
        <w:rPr>
          <w:rFonts w:asciiTheme="minorHAnsi" w:hAnsiTheme="minorHAnsi" w:cstheme="minorHAnsi"/>
        </w:rPr>
      </w:pPr>
      <w:r>
        <w:rPr>
          <w:rFonts w:asciiTheme="minorHAnsi" w:hAnsiTheme="minorHAnsi" w:cstheme="minorHAnsi"/>
        </w:rPr>
        <w:t>In the very rare case of a pressing emergency, the MR Technologists will advise the subject that an incidental finding was made and suggest that they admit themselves to the emergency room as soon as possible.</w:t>
      </w:r>
    </w:p>
    <w:p w14:paraId="6933D88B" w14:textId="77777777" w:rsidR="00EF6DB1" w:rsidRDefault="006955B2">
      <w:pPr>
        <w:spacing w:line="213" w:lineRule="auto"/>
        <w:rPr>
          <w:rFonts w:asciiTheme="minorHAnsi" w:hAnsiTheme="minorHAnsi" w:cstheme="minorHAnsi"/>
        </w:rPr>
      </w:pPr>
      <w:r>
        <w:rPr>
          <w:rFonts w:asciiTheme="minorHAnsi" w:hAnsiTheme="minorHAnsi" w:cstheme="minorHAnsi"/>
        </w:rPr>
        <w:t xml:space="preserve"> </w:t>
      </w:r>
    </w:p>
    <w:p w14:paraId="05073C25" w14:textId="77777777" w:rsidR="00EF6DB1" w:rsidRDefault="006955B2">
      <w:pPr>
        <w:spacing w:line="213" w:lineRule="auto"/>
        <w:rPr>
          <w:rFonts w:asciiTheme="minorHAnsi" w:hAnsiTheme="minorHAnsi" w:cstheme="minorHAnsi"/>
        </w:rPr>
      </w:pPr>
      <w:r>
        <w:rPr>
          <w:rFonts w:asciiTheme="minorHAnsi" w:hAnsiTheme="minorHAnsi" w:cstheme="minorHAnsi"/>
        </w:rPr>
        <w:t>After a case is closed, the Safety Officer responsible for archiving incidental findings (Scott Kurdilla) manages the record-keeping so that cases can be pulled for future statistical review. Confidentiality will be maintained at all times throughout these procedures.</w:t>
      </w:r>
    </w:p>
    <w:p w14:paraId="019AFD49" w14:textId="77777777" w:rsidR="00EF6DB1" w:rsidRDefault="00EF6DB1">
      <w:pPr>
        <w:spacing w:line="213" w:lineRule="auto"/>
        <w:rPr>
          <w:rFonts w:asciiTheme="minorHAnsi" w:hAnsiTheme="minorHAnsi" w:cstheme="minorHAnsi"/>
        </w:rPr>
      </w:pPr>
    </w:p>
    <w:p w14:paraId="31F38295" w14:textId="0382E9F4" w:rsidR="00EF6DB1" w:rsidRDefault="00EF6DB1">
      <w:pPr>
        <w:spacing w:line="213" w:lineRule="auto"/>
        <w:rPr>
          <w:rFonts w:asciiTheme="minorHAnsi" w:hAnsiTheme="minorHAnsi" w:cstheme="minorHAnsi"/>
        </w:rPr>
      </w:pPr>
    </w:p>
    <w:p w14:paraId="5055E6B8" w14:textId="77777777" w:rsidR="002A74F3" w:rsidRDefault="002A74F3">
      <w:pPr>
        <w:spacing w:line="213" w:lineRule="auto"/>
        <w:rPr>
          <w:rFonts w:asciiTheme="minorHAnsi" w:hAnsiTheme="minorHAnsi" w:cstheme="minorHAnsi"/>
        </w:rPr>
      </w:pPr>
    </w:p>
    <w:p w14:paraId="65E55649" w14:textId="3E6327ED" w:rsidR="00EF6DB1" w:rsidRDefault="006955B2" w:rsidP="00D115BD">
      <w:pPr>
        <w:pStyle w:val="Heading2"/>
      </w:pPr>
      <w:bookmarkStart w:id="47" w:name="_Toc529202226"/>
      <w:r>
        <w:t>3.10</w:t>
      </w:r>
      <w:r>
        <w:tab/>
        <w:t>Pre-Screening</w:t>
      </w:r>
      <w:bookmarkEnd w:id="47"/>
    </w:p>
    <w:p w14:paraId="7CFF7AEC" w14:textId="77777777" w:rsidR="00D115BD" w:rsidRPr="00D115BD" w:rsidRDefault="00D115BD" w:rsidP="00D115BD"/>
    <w:p w14:paraId="2A2C10CA" w14:textId="77777777" w:rsidR="00EF6DB1" w:rsidRDefault="006955B2">
      <w:pPr>
        <w:pStyle w:val="ListParagraph"/>
        <w:numPr>
          <w:ilvl w:val="0"/>
          <w:numId w:val="15"/>
        </w:numPr>
        <w:spacing w:line="213" w:lineRule="auto"/>
        <w:rPr>
          <w:rFonts w:asciiTheme="minorHAnsi" w:hAnsiTheme="minorHAnsi" w:cstheme="minorHAnsi"/>
          <w:b/>
        </w:rPr>
      </w:pPr>
      <w:r>
        <w:rPr>
          <w:rFonts w:asciiTheme="minorHAnsi" w:hAnsiTheme="minorHAnsi" w:cstheme="minorHAnsi"/>
          <w:b/>
        </w:rPr>
        <w:t>Participants in MRI studies at the BRIDGE Center should be pre-screened by the lab conducting the study before they are confirmed to schedule a scan.</w:t>
      </w:r>
    </w:p>
    <w:p w14:paraId="778CE481" w14:textId="77777777" w:rsidR="00EF6DB1" w:rsidRDefault="00EF6DB1">
      <w:pPr>
        <w:spacing w:line="213" w:lineRule="auto"/>
        <w:ind w:left="360"/>
        <w:rPr>
          <w:rFonts w:asciiTheme="minorHAnsi" w:hAnsiTheme="minorHAnsi" w:cstheme="minorHAnsi"/>
          <w:b/>
        </w:rPr>
      </w:pPr>
    </w:p>
    <w:p w14:paraId="732721DF" w14:textId="1D24AB22" w:rsidR="00EF6DB1" w:rsidRDefault="006955B2">
      <w:pPr>
        <w:pStyle w:val="ListParagraph"/>
        <w:numPr>
          <w:ilvl w:val="0"/>
          <w:numId w:val="15"/>
        </w:numPr>
        <w:spacing w:line="213" w:lineRule="auto"/>
        <w:rPr>
          <w:rFonts w:asciiTheme="minorHAnsi" w:hAnsiTheme="minorHAnsi" w:cstheme="minorHAnsi"/>
          <w:b/>
        </w:rPr>
      </w:pPr>
      <w:r>
        <w:rPr>
          <w:rFonts w:asciiTheme="minorHAnsi" w:hAnsiTheme="minorHAnsi" w:cstheme="minorHAnsi"/>
          <w:b/>
        </w:rPr>
        <w:t xml:space="preserve">Researchers who pre-screen participants in person or by phone </w:t>
      </w:r>
      <w:r w:rsidR="005E40B5">
        <w:rPr>
          <w:rFonts w:asciiTheme="minorHAnsi" w:hAnsiTheme="minorHAnsi" w:cstheme="minorHAnsi"/>
          <w:b/>
        </w:rPr>
        <w:t xml:space="preserve">are strongly recommended to </w:t>
      </w:r>
      <w:r>
        <w:rPr>
          <w:rFonts w:asciiTheme="minorHAnsi" w:hAnsiTheme="minorHAnsi" w:cstheme="minorHAnsi"/>
          <w:b/>
        </w:rPr>
        <w:t>have Level 1 and preferably Level 2 BRIDGE Safety Training.</w:t>
      </w:r>
    </w:p>
    <w:p w14:paraId="3F4B4F57" w14:textId="77777777" w:rsidR="00EF6DB1" w:rsidRDefault="00EF6DB1">
      <w:pPr>
        <w:spacing w:line="213" w:lineRule="auto"/>
        <w:rPr>
          <w:rFonts w:asciiTheme="minorHAnsi" w:hAnsiTheme="minorHAnsi" w:cstheme="minorHAnsi"/>
          <w:b/>
        </w:rPr>
      </w:pPr>
    </w:p>
    <w:p w14:paraId="472F82AA" w14:textId="77777777" w:rsidR="00EF6DB1" w:rsidRDefault="006955B2">
      <w:pPr>
        <w:spacing w:line="213" w:lineRule="auto"/>
        <w:rPr>
          <w:rFonts w:asciiTheme="minorHAnsi" w:hAnsiTheme="minorHAnsi" w:cstheme="minorHAnsi"/>
        </w:rPr>
      </w:pPr>
      <w:r>
        <w:rPr>
          <w:rFonts w:asciiTheme="minorHAnsi" w:hAnsiTheme="minorHAnsi" w:cstheme="minorHAnsi"/>
        </w:rPr>
        <w:t>Pre-screening subjects is an important process for the safety of the subject, and efficiently running the BRIDGE Center and conducting research. Participants who are not properly pre-screened might arrive for a scan with a contraindication for MRI causing the scan to be cancelled.</w:t>
      </w:r>
    </w:p>
    <w:p w14:paraId="04B4873B" w14:textId="77777777" w:rsidR="00EF6DB1" w:rsidRDefault="00EF6DB1">
      <w:pPr>
        <w:spacing w:line="213" w:lineRule="auto"/>
        <w:rPr>
          <w:rFonts w:asciiTheme="minorHAnsi" w:hAnsiTheme="minorHAnsi" w:cstheme="minorHAnsi"/>
        </w:rPr>
      </w:pPr>
    </w:p>
    <w:p w14:paraId="1CB4A340" w14:textId="77777777" w:rsidR="00EF6DB1" w:rsidRDefault="006955B2">
      <w:pPr>
        <w:spacing w:line="213" w:lineRule="auto"/>
        <w:rPr>
          <w:rFonts w:asciiTheme="minorHAnsi" w:hAnsiTheme="minorHAnsi" w:cstheme="minorHAnsi"/>
        </w:rPr>
      </w:pPr>
      <w:r>
        <w:rPr>
          <w:rFonts w:asciiTheme="minorHAnsi" w:hAnsiTheme="minorHAnsi" w:cstheme="minorHAnsi"/>
        </w:rPr>
        <w:t xml:space="preserve">Subjects should be pre-screened before a scan session is scheduled. This pre-screening should cover both exclusion criteria for participating in an MRI such as having a pacemaker or non-removable piercing, and also cover any research specific requirements for the study such as handedness, color blindness, etc. </w:t>
      </w:r>
    </w:p>
    <w:p w14:paraId="58E7864C" w14:textId="77777777" w:rsidR="00EF6DB1" w:rsidRDefault="00EF6DB1">
      <w:pPr>
        <w:spacing w:line="213" w:lineRule="auto"/>
        <w:rPr>
          <w:rFonts w:asciiTheme="minorHAnsi" w:hAnsiTheme="minorHAnsi" w:cstheme="minorHAnsi"/>
        </w:rPr>
      </w:pPr>
    </w:p>
    <w:p w14:paraId="4517E65A" w14:textId="67A5916A" w:rsidR="00EF6DB1" w:rsidRDefault="006955B2">
      <w:pPr>
        <w:spacing w:line="213" w:lineRule="auto"/>
        <w:rPr>
          <w:rFonts w:asciiTheme="minorHAnsi" w:hAnsiTheme="minorHAnsi" w:cstheme="minorHAnsi"/>
        </w:rPr>
      </w:pPr>
      <w:r>
        <w:rPr>
          <w:rFonts w:asciiTheme="minorHAnsi" w:hAnsiTheme="minorHAnsi" w:cstheme="minorHAnsi"/>
        </w:rPr>
        <w:t>The BRIDGE Center provides a sample set of pre-s</w:t>
      </w:r>
      <w:r w:rsidR="00331F20">
        <w:rPr>
          <w:rFonts w:asciiTheme="minorHAnsi" w:hAnsiTheme="minorHAnsi" w:cstheme="minorHAnsi"/>
        </w:rPr>
        <w:t>creening questions in Appendix D</w:t>
      </w:r>
      <w:r>
        <w:rPr>
          <w:rFonts w:asciiTheme="minorHAnsi" w:hAnsiTheme="minorHAnsi" w:cstheme="minorHAnsi"/>
        </w:rPr>
        <w:t xml:space="preserve"> that cover both exclusion criteria for safety, and common exclusion criteria for data quality or experimental reasons. These questions should be customized by researchers for their specific project, and formatted either as a paper form, in person or phone interview script, or secure online questionnaire such as Qualtrics. </w:t>
      </w:r>
      <w:r>
        <w:rPr>
          <w:rFonts w:asciiTheme="minorHAnsi" w:hAnsiTheme="minorHAnsi" w:cstheme="minorHAnsi"/>
          <w:u w:val="single"/>
        </w:rPr>
        <w:t>The pre-screening questionnaires should be submitted as part of supporting documentation for Project Registration at the BRIDGE Center, and also as part of the IRB Protocol for a study.</w:t>
      </w:r>
      <w:r>
        <w:rPr>
          <w:rFonts w:asciiTheme="minorHAnsi" w:hAnsiTheme="minorHAnsi" w:cstheme="minorHAnsi"/>
        </w:rPr>
        <w:t xml:space="preserve"> </w:t>
      </w:r>
    </w:p>
    <w:p w14:paraId="40ECF53E" w14:textId="77777777" w:rsidR="00EF6DB1" w:rsidRDefault="00EF6DB1">
      <w:pPr>
        <w:spacing w:line="213" w:lineRule="auto"/>
        <w:rPr>
          <w:rFonts w:asciiTheme="minorHAnsi" w:hAnsiTheme="minorHAnsi" w:cstheme="minorHAnsi"/>
        </w:rPr>
      </w:pPr>
    </w:p>
    <w:p w14:paraId="5D89309A" w14:textId="77777777" w:rsidR="00EF6DB1" w:rsidRDefault="00EF6DB1">
      <w:pPr>
        <w:pStyle w:val="BodyTextIndent"/>
        <w:ind w:left="0"/>
        <w:outlineLvl w:val="0"/>
        <w:rPr>
          <w:rFonts w:asciiTheme="minorHAnsi" w:hAnsiTheme="minorHAnsi" w:cstheme="minorHAnsi"/>
          <w:b/>
          <w:sz w:val="32"/>
          <w:szCs w:val="32"/>
        </w:rPr>
      </w:pPr>
    </w:p>
    <w:p w14:paraId="10F87EEE" w14:textId="77777777" w:rsidR="002A74F3" w:rsidRDefault="002A74F3">
      <w:pPr>
        <w:pStyle w:val="BodyTextIndent"/>
        <w:ind w:left="0"/>
        <w:outlineLvl w:val="0"/>
        <w:rPr>
          <w:rFonts w:asciiTheme="minorHAnsi" w:hAnsiTheme="minorHAnsi" w:cstheme="minorHAnsi"/>
          <w:b/>
          <w:sz w:val="32"/>
          <w:szCs w:val="32"/>
        </w:rPr>
      </w:pPr>
    </w:p>
    <w:p w14:paraId="75E7C661" w14:textId="77777777" w:rsidR="002A74F3" w:rsidRDefault="002A74F3">
      <w:pPr>
        <w:pStyle w:val="BodyTextIndent"/>
        <w:ind w:left="0"/>
        <w:outlineLvl w:val="0"/>
        <w:rPr>
          <w:rFonts w:asciiTheme="minorHAnsi" w:hAnsiTheme="minorHAnsi" w:cstheme="minorHAnsi"/>
          <w:b/>
          <w:sz w:val="32"/>
          <w:szCs w:val="32"/>
        </w:rPr>
      </w:pPr>
    </w:p>
    <w:p w14:paraId="731A5F0E" w14:textId="701BA90A" w:rsidR="00EF6DB1" w:rsidRDefault="006955B2" w:rsidP="00D115BD">
      <w:pPr>
        <w:pStyle w:val="Heading2"/>
      </w:pPr>
      <w:bookmarkStart w:id="48" w:name="_Toc529202227"/>
      <w:r>
        <w:t>3.11</w:t>
      </w:r>
      <w:r>
        <w:tab/>
        <w:t>Ear Protection</w:t>
      </w:r>
      <w:bookmarkEnd w:id="48"/>
    </w:p>
    <w:p w14:paraId="7030E7D4" w14:textId="77777777" w:rsidR="00D115BD" w:rsidRPr="00D115BD" w:rsidRDefault="00D115BD" w:rsidP="00D115BD"/>
    <w:p w14:paraId="55BD977E" w14:textId="77777777" w:rsidR="00EF6DB1" w:rsidRDefault="006955B2" w:rsidP="00355B76">
      <w:pPr>
        <w:numPr>
          <w:ilvl w:val="0"/>
          <w:numId w:val="61"/>
        </w:numPr>
        <w:spacing w:after="200"/>
        <w:contextualSpacing/>
        <w:rPr>
          <w:rFonts w:asciiTheme="minorHAnsi" w:eastAsiaTheme="minorHAnsi" w:hAnsiTheme="minorHAnsi" w:cstheme="minorHAnsi"/>
          <w:b/>
        </w:rPr>
      </w:pPr>
      <w:r>
        <w:rPr>
          <w:rFonts w:asciiTheme="minorHAnsi" w:eastAsiaTheme="minorHAnsi" w:hAnsiTheme="minorHAnsi" w:cstheme="minorHAnsi"/>
          <w:b/>
        </w:rPr>
        <w:t xml:space="preserve">All persons scanned or in the Magnet Room while the scanner is operating must wear proper ear protection.     </w:t>
      </w:r>
    </w:p>
    <w:p w14:paraId="65699CE8" w14:textId="77777777" w:rsidR="00EF6DB1" w:rsidRDefault="006955B2">
      <w:pPr>
        <w:pStyle w:val="ListParagraph"/>
        <w:spacing w:line="213" w:lineRule="auto"/>
        <w:ind w:left="0"/>
        <w:rPr>
          <w:rFonts w:asciiTheme="minorHAnsi" w:hAnsiTheme="minorHAnsi" w:cstheme="minorHAnsi"/>
        </w:rPr>
      </w:pPr>
      <w:r>
        <w:rPr>
          <w:rFonts w:asciiTheme="minorHAnsi" w:hAnsiTheme="minorHAnsi" w:cstheme="minorHAnsi"/>
        </w:rPr>
        <w:t>The BRIDGE Center provides earplugs of various sizes for ear protection while being scanned. Earplugs should be properly inserted as described in Section 5. The Sensimetrics S15 earphone system provides ear protection when properly used following the Sensimetrics SOP and safety protocol.</w:t>
      </w:r>
    </w:p>
    <w:p w14:paraId="1FB54BD9" w14:textId="77777777" w:rsidR="00EF6DB1" w:rsidRDefault="00EF6DB1">
      <w:pPr>
        <w:spacing w:line="213" w:lineRule="auto"/>
        <w:rPr>
          <w:rFonts w:asciiTheme="minorHAnsi" w:hAnsiTheme="minorHAnsi" w:cstheme="minorHAnsi"/>
        </w:rPr>
      </w:pPr>
    </w:p>
    <w:p w14:paraId="092B75F6" w14:textId="77777777" w:rsidR="00EF6DB1" w:rsidRDefault="00EF6DB1">
      <w:pPr>
        <w:pStyle w:val="BodyTextIndent"/>
        <w:ind w:left="0"/>
        <w:outlineLvl w:val="0"/>
        <w:rPr>
          <w:rFonts w:asciiTheme="minorHAnsi" w:hAnsiTheme="minorHAnsi" w:cstheme="minorHAnsi"/>
          <w:b/>
          <w:sz w:val="32"/>
          <w:szCs w:val="32"/>
        </w:rPr>
      </w:pPr>
    </w:p>
    <w:p w14:paraId="635925B2" w14:textId="1F3AB251" w:rsidR="00EF6DB1" w:rsidRDefault="006955B2" w:rsidP="00D115BD">
      <w:pPr>
        <w:pStyle w:val="Heading2"/>
      </w:pPr>
      <w:bookmarkStart w:id="49" w:name="_Toc529202228"/>
      <w:r>
        <w:t>3.12</w:t>
      </w:r>
      <w:r>
        <w:tab/>
        <w:t>Clothing</w:t>
      </w:r>
      <w:bookmarkEnd w:id="49"/>
    </w:p>
    <w:p w14:paraId="29D7A279" w14:textId="77777777" w:rsidR="00D115BD" w:rsidRPr="00D115BD" w:rsidRDefault="00D115BD" w:rsidP="00D115BD"/>
    <w:p w14:paraId="6E081ADE" w14:textId="77777777" w:rsidR="00EF6DB1" w:rsidRDefault="006955B2">
      <w:pPr>
        <w:pStyle w:val="ListParagraph"/>
        <w:numPr>
          <w:ilvl w:val="0"/>
          <w:numId w:val="34"/>
        </w:numPr>
        <w:spacing w:line="213" w:lineRule="auto"/>
        <w:rPr>
          <w:rFonts w:asciiTheme="minorHAnsi" w:hAnsiTheme="minorHAnsi" w:cstheme="minorHAnsi"/>
          <w:b/>
        </w:rPr>
      </w:pPr>
      <w:r>
        <w:rPr>
          <w:rFonts w:asciiTheme="minorHAnsi" w:hAnsiTheme="minorHAnsi" w:cstheme="minorHAnsi"/>
          <w:b/>
        </w:rPr>
        <w:t>It is strongly suggested that subjects be advised to wear comfortable, all natural fiber (cotton, wool, linen, etc.) clothing for their scan.</w:t>
      </w:r>
    </w:p>
    <w:p w14:paraId="47FBA47E" w14:textId="77777777" w:rsidR="00EF6DB1" w:rsidRDefault="00EF6DB1">
      <w:pPr>
        <w:pStyle w:val="ListParagraph"/>
        <w:spacing w:line="213" w:lineRule="auto"/>
        <w:rPr>
          <w:rFonts w:asciiTheme="minorHAnsi" w:hAnsiTheme="minorHAnsi" w:cstheme="minorHAnsi"/>
          <w:b/>
        </w:rPr>
      </w:pPr>
    </w:p>
    <w:p w14:paraId="1BE25AB4" w14:textId="77777777" w:rsidR="00EF6DB1" w:rsidRDefault="006955B2">
      <w:pPr>
        <w:pStyle w:val="ListParagraph"/>
        <w:numPr>
          <w:ilvl w:val="0"/>
          <w:numId w:val="34"/>
        </w:numPr>
        <w:spacing w:line="213" w:lineRule="auto"/>
        <w:rPr>
          <w:rFonts w:asciiTheme="minorHAnsi" w:hAnsiTheme="minorHAnsi" w:cstheme="minorHAnsi"/>
          <w:b/>
        </w:rPr>
      </w:pPr>
      <w:r>
        <w:rPr>
          <w:rFonts w:asciiTheme="minorHAnsi" w:hAnsiTheme="minorHAnsi" w:cstheme="minorHAnsi"/>
          <w:b/>
        </w:rPr>
        <w:t>Anti-microbial athletic wear containing silver fibers cannot be scanned in the MRI due to risk of heating.</w:t>
      </w:r>
    </w:p>
    <w:p w14:paraId="55BE7891" w14:textId="77777777" w:rsidR="00EF6DB1" w:rsidRDefault="00EF6DB1">
      <w:pPr>
        <w:spacing w:line="213" w:lineRule="auto"/>
        <w:rPr>
          <w:rFonts w:asciiTheme="minorHAnsi" w:hAnsiTheme="minorHAnsi" w:cstheme="minorHAnsi"/>
          <w:b/>
        </w:rPr>
      </w:pPr>
    </w:p>
    <w:p w14:paraId="07242FF7" w14:textId="77777777" w:rsidR="00EF6DB1" w:rsidRDefault="00EF6DB1">
      <w:pPr>
        <w:spacing w:line="213" w:lineRule="auto"/>
        <w:rPr>
          <w:rFonts w:asciiTheme="minorHAnsi" w:hAnsiTheme="minorHAnsi" w:cstheme="minorHAnsi"/>
        </w:rPr>
      </w:pPr>
    </w:p>
    <w:p w14:paraId="1250CFAE" w14:textId="77777777" w:rsidR="00EF6DB1" w:rsidRDefault="006955B2">
      <w:pPr>
        <w:spacing w:line="213" w:lineRule="auto"/>
        <w:rPr>
          <w:rFonts w:asciiTheme="minorHAnsi" w:hAnsiTheme="minorHAnsi" w:cstheme="minorHAnsi"/>
        </w:rPr>
      </w:pPr>
      <w:r>
        <w:rPr>
          <w:rFonts w:asciiTheme="minorHAnsi" w:hAnsiTheme="minorHAnsi" w:cstheme="minorHAnsi"/>
        </w:rPr>
        <w:t xml:space="preserve">Participants at the BRIDGE Center are not required to change clothes or wear scrubs to be scanned. However, to reduce the risk of doubt about the MRI safety of a particular material and potential delays due to participants needing to change clothing before scanning, it is strongly suggested that subjects be advised to wear comfortable, all natural fiber (cotton, wool, linen, etc.) clothing for their scan. Some clothing materials (usually athletic wear) labeled as anti-microbial contain silver fibers. There is a risk that these materials can heat during an MRI scan and cause burns.  Therefore any clothing suspected of containing silver fibers cannot be scanned in the MRI. These materials can be difficult to identify as there is no comprehensive list of brands or names of clothing or materials that contain silver fibers. Thus, if the MR Operator perceives there to be a risk that clothing contains silver fibers, participants will be asked to change into scrubs provided by the BRIDGE Center. </w:t>
      </w:r>
    </w:p>
    <w:p w14:paraId="413BFB7C" w14:textId="77777777" w:rsidR="00EF6DB1" w:rsidRDefault="00EF6DB1">
      <w:pPr>
        <w:spacing w:line="213" w:lineRule="auto"/>
        <w:rPr>
          <w:rFonts w:asciiTheme="minorHAnsi" w:hAnsiTheme="minorHAnsi" w:cstheme="minorHAnsi"/>
        </w:rPr>
      </w:pPr>
    </w:p>
    <w:p w14:paraId="352BA382" w14:textId="77777777" w:rsidR="00EF6DB1" w:rsidRDefault="006955B2">
      <w:pPr>
        <w:spacing w:line="213" w:lineRule="auto"/>
        <w:rPr>
          <w:rFonts w:asciiTheme="minorHAnsi" w:hAnsiTheme="minorHAnsi" w:cstheme="minorHAnsi"/>
        </w:rPr>
      </w:pPr>
      <w:r>
        <w:rPr>
          <w:rFonts w:asciiTheme="minorHAnsi" w:hAnsiTheme="minorHAnsi" w:cstheme="minorHAnsi"/>
        </w:rPr>
        <w:t>Participants should also be advised not to wear underwire bras containing metal for their scan.</w:t>
      </w:r>
    </w:p>
    <w:p w14:paraId="662C756F" w14:textId="77777777" w:rsidR="00EF6DB1" w:rsidRDefault="00EF6DB1">
      <w:pPr>
        <w:spacing w:line="213" w:lineRule="auto"/>
        <w:rPr>
          <w:rFonts w:asciiTheme="minorHAnsi" w:hAnsiTheme="minorHAnsi" w:cstheme="minorHAnsi"/>
        </w:rPr>
      </w:pPr>
    </w:p>
    <w:p w14:paraId="52A220E7" w14:textId="77777777" w:rsidR="00EF6DB1" w:rsidRDefault="006955B2">
      <w:pPr>
        <w:spacing w:line="213" w:lineRule="auto"/>
        <w:rPr>
          <w:rFonts w:asciiTheme="minorHAnsi" w:hAnsiTheme="minorHAnsi" w:cstheme="minorHAnsi"/>
        </w:rPr>
      </w:pPr>
      <w:r>
        <w:rPr>
          <w:rFonts w:asciiTheme="minorHAnsi" w:hAnsiTheme="minorHAnsi" w:cstheme="minorHAnsi"/>
        </w:rPr>
        <w:t>If a study protocol requires that participants change into scrubs or other clothing that is not their own, those scrubs or clothing must be provided by the researchers. The BRIDGE Center keeps a small number of scrubs on hand for unexpected situations where it is necessary for a participant to change out of their street clothes. However, these are limited and researchers should not plan on using them regularly.</w:t>
      </w:r>
    </w:p>
    <w:p w14:paraId="30D5283E" w14:textId="77777777" w:rsidR="00EF6DB1" w:rsidRDefault="00EF6DB1">
      <w:pPr>
        <w:spacing w:line="213" w:lineRule="auto"/>
        <w:rPr>
          <w:rFonts w:asciiTheme="minorHAnsi" w:hAnsiTheme="minorHAnsi" w:cstheme="minorHAnsi"/>
        </w:rPr>
      </w:pPr>
    </w:p>
    <w:p w14:paraId="7C75A2B1" w14:textId="77777777" w:rsidR="00EF6DB1" w:rsidRDefault="00EF6DB1">
      <w:pPr>
        <w:spacing w:line="213" w:lineRule="auto"/>
        <w:rPr>
          <w:rFonts w:asciiTheme="minorHAnsi" w:hAnsiTheme="minorHAnsi" w:cstheme="minorHAnsi"/>
        </w:rPr>
      </w:pPr>
    </w:p>
    <w:p w14:paraId="47EF6E24" w14:textId="77777777" w:rsidR="00EF6DB1" w:rsidRDefault="00EF6DB1">
      <w:pPr>
        <w:spacing w:line="213" w:lineRule="auto"/>
        <w:rPr>
          <w:rFonts w:asciiTheme="minorHAnsi" w:hAnsiTheme="minorHAnsi" w:cstheme="minorHAnsi"/>
        </w:rPr>
      </w:pPr>
    </w:p>
    <w:p w14:paraId="47612F13" w14:textId="5080B5A7" w:rsidR="00EF6DB1" w:rsidRDefault="006955B2" w:rsidP="00D115BD">
      <w:pPr>
        <w:pStyle w:val="Heading2"/>
      </w:pPr>
      <w:bookmarkStart w:id="50" w:name="_Toc529202229"/>
      <w:r>
        <w:t>3.13</w:t>
      </w:r>
      <w:r>
        <w:tab/>
        <w:t>Accurate Participant Weight</w:t>
      </w:r>
      <w:bookmarkEnd w:id="50"/>
    </w:p>
    <w:p w14:paraId="74C59C42" w14:textId="77777777" w:rsidR="00D115BD" w:rsidRPr="00D115BD" w:rsidRDefault="00D115BD" w:rsidP="00D115BD"/>
    <w:p w14:paraId="7657B721" w14:textId="77777777" w:rsidR="00EF6DB1" w:rsidRDefault="006955B2" w:rsidP="00355B76">
      <w:pPr>
        <w:pStyle w:val="ListParagraph"/>
        <w:numPr>
          <w:ilvl w:val="0"/>
          <w:numId w:val="63"/>
        </w:numPr>
        <w:spacing w:line="213" w:lineRule="auto"/>
        <w:rPr>
          <w:rFonts w:asciiTheme="minorHAnsi" w:hAnsiTheme="minorHAnsi" w:cstheme="minorHAnsi"/>
        </w:rPr>
      </w:pPr>
      <w:r>
        <w:rPr>
          <w:rFonts w:asciiTheme="minorHAnsi" w:hAnsiTheme="minorHAnsi" w:cstheme="minorHAnsi"/>
          <w:b/>
        </w:rPr>
        <w:t>Weight accurate to within approximately five pounds should be entered into the MRI console for any person scanned.</w:t>
      </w:r>
    </w:p>
    <w:p w14:paraId="1E1954EB" w14:textId="77777777" w:rsidR="00EF6DB1" w:rsidRDefault="00EF6DB1">
      <w:pPr>
        <w:spacing w:line="213" w:lineRule="auto"/>
        <w:rPr>
          <w:rFonts w:asciiTheme="minorHAnsi" w:hAnsiTheme="minorHAnsi" w:cstheme="minorHAnsi"/>
        </w:rPr>
      </w:pPr>
    </w:p>
    <w:p w14:paraId="4CDB6C73" w14:textId="77777777" w:rsidR="00EF6DB1" w:rsidRDefault="006955B2">
      <w:pPr>
        <w:spacing w:line="213" w:lineRule="auto"/>
        <w:rPr>
          <w:rFonts w:asciiTheme="minorHAnsi" w:hAnsiTheme="minorHAnsi" w:cstheme="minorHAnsi"/>
          <w:u w:val="single"/>
        </w:rPr>
      </w:pPr>
      <w:r>
        <w:rPr>
          <w:rFonts w:asciiTheme="minorHAnsi" w:hAnsiTheme="minorHAnsi" w:cstheme="minorHAnsi"/>
        </w:rPr>
        <w:t xml:space="preserve">The scanners require that the participant’s weight be entered before scanning. </w:t>
      </w:r>
      <w:r>
        <w:rPr>
          <w:rFonts w:asciiTheme="minorHAnsi" w:hAnsiTheme="minorHAnsi" w:cstheme="minorHAnsi"/>
          <w:u w:val="single"/>
        </w:rPr>
        <w:t>Accurate information must be provided to ensure that FDA limits for energy deposition are not exceeded.</w:t>
      </w:r>
      <w:r>
        <w:rPr>
          <w:rFonts w:asciiTheme="minorHAnsi" w:hAnsiTheme="minorHAnsi" w:cstheme="minorHAnsi"/>
        </w:rPr>
        <w:t xml:space="preserve"> Weights should be correct to within five pounds. Incorrect information should </w:t>
      </w:r>
      <w:r>
        <w:rPr>
          <w:rFonts w:asciiTheme="minorHAnsi" w:hAnsiTheme="minorHAnsi" w:cstheme="minorHAnsi"/>
          <w:b/>
          <w:bCs/>
        </w:rPr>
        <w:t xml:space="preserve">never </w:t>
      </w:r>
      <w:r>
        <w:rPr>
          <w:rFonts w:asciiTheme="minorHAnsi" w:hAnsiTheme="minorHAnsi" w:cstheme="minorHAnsi"/>
        </w:rPr>
        <w:t>be entered in an effort to get the scanner to conduct a study that it otherwise would not perform because FDA limits would be exceeded.</w:t>
      </w:r>
    </w:p>
    <w:p w14:paraId="18DC50A5" w14:textId="77777777" w:rsidR="00EF6DB1" w:rsidRDefault="006955B2">
      <w:pPr>
        <w:spacing w:line="213" w:lineRule="auto"/>
        <w:rPr>
          <w:rFonts w:asciiTheme="minorHAnsi" w:hAnsiTheme="minorHAnsi" w:cstheme="minorHAnsi"/>
        </w:rPr>
      </w:pPr>
      <w:r>
        <w:br w:type="page"/>
      </w:r>
    </w:p>
    <w:p w14:paraId="570E8DC0" w14:textId="77777777" w:rsidR="00EF6DB1" w:rsidRDefault="006955B2" w:rsidP="00D115BD">
      <w:pPr>
        <w:pStyle w:val="Heading1"/>
      </w:pPr>
      <w:r>
        <w:rPr>
          <w:sz w:val="22"/>
          <w:szCs w:val="22"/>
        </w:rPr>
        <w:lastRenderedPageBreak/>
        <w:t xml:space="preserve"> </w:t>
      </w:r>
      <w:bookmarkStart w:id="51" w:name="_Toc529202230"/>
      <w:r>
        <w:t>SECTION 4: SAFETY STANDARD OPERATING PROCEDURES</w:t>
      </w:r>
      <w:bookmarkEnd w:id="51"/>
    </w:p>
    <w:p w14:paraId="6460E759" w14:textId="77777777" w:rsidR="00EF6DB1" w:rsidRDefault="00EF6DB1">
      <w:pPr>
        <w:ind w:left="720"/>
        <w:rPr>
          <w:rFonts w:asciiTheme="minorHAnsi" w:hAnsiTheme="minorHAnsi" w:cstheme="minorHAnsi"/>
          <w:sz w:val="22"/>
          <w:szCs w:val="22"/>
        </w:rPr>
      </w:pPr>
    </w:p>
    <w:p w14:paraId="7498310C" w14:textId="77777777" w:rsidR="00EF6DB1" w:rsidRDefault="00EF6DB1">
      <w:pPr>
        <w:ind w:left="720"/>
        <w:rPr>
          <w:rFonts w:asciiTheme="minorHAnsi" w:hAnsiTheme="minorHAnsi" w:cstheme="minorHAnsi"/>
          <w:sz w:val="22"/>
          <w:szCs w:val="22"/>
        </w:rPr>
      </w:pPr>
    </w:p>
    <w:p w14:paraId="0D9E92E5" w14:textId="77777777" w:rsidR="00EF6DB1" w:rsidRDefault="006955B2">
      <w:pPr>
        <w:rPr>
          <w:rFonts w:asciiTheme="minorHAnsi" w:hAnsiTheme="minorHAnsi" w:cstheme="minorHAnsi"/>
          <w:b/>
          <w:i/>
          <w:sz w:val="32"/>
          <w:szCs w:val="32"/>
        </w:rPr>
      </w:pPr>
      <w:r>
        <w:rPr>
          <w:rFonts w:asciiTheme="minorHAnsi" w:hAnsiTheme="minorHAnsi" w:cstheme="minorHAnsi"/>
          <w:b/>
          <w:i/>
          <w:sz w:val="32"/>
          <w:szCs w:val="32"/>
        </w:rPr>
        <w:t>Wean Hall Verio Safety Procedures</w:t>
      </w:r>
    </w:p>
    <w:p w14:paraId="177626A6" w14:textId="77777777" w:rsidR="00EF6DB1" w:rsidRDefault="00EF6DB1">
      <w:pPr>
        <w:rPr>
          <w:b/>
          <w:sz w:val="28"/>
          <w:szCs w:val="28"/>
        </w:rPr>
      </w:pPr>
    </w:p>
    <w:p w14:paraId="2AB55E69" w14:textId="77777777" w:rsidR="00EF6DB1" w:rsidRDefault="006955B2">
      <w:pPr>
        <w:rPr>
          <w:rFonts w:asciiTheme="minorHAnsi" w:hAnsiTheme="minorHAnsi" w:cstheme="minorHAnsi"/>
          <w:b/>
        </w:rPr>
      </w:pPr>
      <w:r>
        <w:rPr>
          <w:rFonts w:asciiTheme="minorHAnsi" w:hAnsiTheme="minorHAnsi" w:cstheme="minorHAnsi"/>
          <w:b/>
        </w:rPr>
        <w:t>IMPORTANT CMU SAFETY CONTACTS:</w:t>
      </w:r>
    </w:p>
    <w:p w14:paraId="0AF3AD27" w14:textId="77777777" w:rsidR="00EF6DB1" w:rsidRDefault="006955B2">
      <w:pPr>
        <w:rPr>
          <w:rFonts w:asciiTheme="minorHAnsi" w:hAnsiTheme="minorHAnsi" w:cstheme="minorHAnsi"/>
        </w:rPr>
      </w:pPr>
      <w:r>
        <w:rPr>
          <w:rFonts w:asciiTheme="minorHAnsi" w:hAnsiTheme="minorHAnsi" w:cstheme="minorHAnsi"/>
        </w:rPr>
        <w:t xml:space="preserve">CMU police:                                  </w:t>
      </w:r>
      <w:r>
        <w:rPr>
          <w:rFonts w:asciiTheme="minorHAnsi" w:hAnsiTheme="minorHAnsi" w:cstheme="minorHAnsi"/>
        </w:rPr>
        <w:tab/>
        <w:t xml:space="preserve">     8-2323</w:t>
      </w:r>
    </w:p>
    <w:p w14:paraId="41465DD3" w14:textId="77777777" w:rsidR="00EF6DB1" w:rsidRDefault="006955B2">
      <w:pPr>
        <w:rPr>
          <w:rFonts w:asciiTheme="minorHAnsi" w:hAnsiTheme="minorHAnsi" w:cstheme="minorHAnsi"/>
        </w:rPr>
      </w:pPr>
      <w:r>
        <w:rPr>
          <w:rFonts w:asciiTheme="minorHAnsi" w:hAnsiTheme="minorHAnsi" w:cstheme="minorHAnsi"/>
        </w:rPr>
        <w:t>Environmental Health and Safety</w:t>
      </w:r>
      <w:r>
        <w:rPr>
          <w:rFonts w:asciiTheme="minorHAnsi" w:hAnsiTheme="minorHAnsi" w:cstheme="minorHAnsi"/>
        </w:rPr>
        <w:tab/>
        <w:t xml:space="preserve">     8-8192</w:t>
      </w:r>
    </w:p>
    <w:p w14:paraId="438A4B62" w14:textId="77777777" w:rsidR="00EF6DB1" w:rsidRDefault="006955B2">
      <w:pPr>
        <w:rPr>
          <w:rFonts w:asciiTheme="minorHAnsi" w:hAnsiTheme="minorHAnsi" w:cstheme="minorHAnsi"/>
        </w:rPr>
      </w:pPr>
      <w:r>
        <w:rPr>
          <w:rFonts w:asciiTheme="minorHAnsi" w:hAnsiTheme="minorHAnsi" w:cstheme="minorHAnsi"/>
        </w:rPr>
        <w:t xml:space="preserve">Facilities Management:               </w:t>
      </w:r>
      <w:r>
        <w:rPr>
          <w:rFonts w:asciiTheme="minorHAnsi" w:hAnsiTheme="minorHAnsi" w:cstheme="minorHAnsi"/>
        </w:rPr>
        <w:tab/>
        <w:t xml:space="preserve">     8-2910</w:t>
      </w:r>
    </w:p>
    <w:p w14:paraId="2B7ABF60" w14:textId="77777777" w:rsidR="00EF6DB1" w:rsidRDefault="006955B2">
      <w:pPr>
        <w:rPr>
          <w:rFonts w:asciiTheme="minorHAnsi" w:hAnsiTheme="minorHAnsi" w:cstheme="minorHAnsi"/>
        </w:rPr>
      </w:pPr>
      <w:r>
        <w:rPr>
          <w:rFonts w:asciiTheme="minorHAnsi" w:hAnsiTheme="minorHAnsi" w:cstheme="minorHAnsi"/>
        </w:rPr>
        <w:t>Siemens Service:</w:t>
      </w:r>
      <w:r>
        <w:rPr>
          <w:rFonts w:asciiTheme="minorHAnsi" w:hAnsiTheme="minorHAnsi" w:cstheme="minorHAnsi"/>
        </w:rPr>
        <w:tab/>
      </w:r>
      <w:r>
        <w:rPr>
          <w:rFonts w:asciiTheme="minorHAnsi" w:hAnsiTheme="minorHAnsi" w:cstheme="minorHAnsi"/>
        </w:rPr>
        <w:tab/>
        <w:t xml:space="preserve">                1-800-888-7436</w:t>
      </w:r>
    </w:p>
    <w:p w14:paraId="1F0C9860" w14:textId="77777777" w:rsidR="00EF6DB1" w:rsidRDefault="00EF6DB1">
      <w:pPr>
        <w:jc w:val="both"/>
        <w:rPr>
          <w:rFonts w:asciiTheme="minorHAnsi" w:hAnsiTheme="minorHAnsi" w:cstheme="minorHAnsi"/>
          <w:b/>
        </w:rPr>
      </w:pPr>
    </w:p>
    <w:p w14:paraId="413E4DD4" w14:textId="77777777" w:rsidR="00EF6DB1" w:rsidRDefault="00EF6DB1">
      <w:pPr>
        <w:jc w:val="both"/>
        <w:rPr>
          <w:rFonts w:asciiTheme="minorHAnsi" w:hAnsiTheme="minorHAnsi" w:cstheme="minorHAnsi"/>
          <w:b/>
        </w:rPr>
      </w:pPr>
    </w:p>
    <w:p w14:paraId="0E3C8547" w14:textId="77777777" w:rsidR="00EF6DB1" w:rsidRDefault="006955B2" w:rsidP="00D115BD">
      <w:pPr>
        <w:pStyle w:val="Heading2"/>
      </w:pPr>
      <w:bookmarkStart w:id="52" w:name="_Toc529202231"/>
      <w:r>
        <w:t>4.1</w:t>
      </w:r>
      <w:r>
        <w:tab/>
        <w:t>Safety Responsibility and Authority</w:t>
      </w:r>
      <w:bookmarkEnd w:id="52"/>
    </w:p>
    <w:p w14:paraId="42D19E4E" w14:textId="77777777" w:rsidR="00EF6DB1" w:rsidRDefault="00EF6DB1">
      <w:pPr>
        <w:jc w:val="both"/>
        <w:rPr>
          <w:rFonts w:asciiTheme="minorHAnsi" w:hAnsiTheme="minorHAnsi" w:cstheme="minorHAnsi"/>
          <w:b/>
        </w:rPr>
      </w:pPr>
    </w:p>
    <w:p w14:paraId="7EB2E1EF" w14:textId="77777777" w:rsidR="00EF6DB1" w:rsidRDefault="006955B2">
      <w:pPr>
        <w:pStyle w:val="ListParagraph"/>
        <w:numPr>
          <w:ilvl w:val="0"/>
          <w:numId w:val="36"/>
        </w:numPr>
        <w:rPr>
          <w:rFonts w:asciiTheme="minorHAnsi" w:hAnsiTheme="minorHAnsi" w:cstheme="minorHAnsi"/>
          <w:b/>
        </w:rPr>
      </w:pPr>
      <w:r>
        <w:rPr>
          <w:rFonts w:asciiTheme="minorHAnsi" w:hAnsiTheme="minorHAnsi" w:cstheme="minorHAnsi"/>
          <w:b/>
        </w:rPr>
        <w:t>The MR Operator (usually the MR Technologist) is responsible for the screening and safety oversight of individuals in the BRIDGE Center.</w:t>
      </w:r>
    </w:p>
    <w:p w14:paraId="2F929898" w14:textId="77777777" w:rsidR="00EF6DB1" w:rsidRDefault="00EF6DB1">
      <w:pPr>
        <w:pStyle w:val="ListParagraph"/>
        <w:rPr>
          <w:rFonts w:asciiTheme="minorHAnsi" w:hAnsiTheme="minorHAnsi" w:cstheme="minorHAnsi"/>
          <w:b/>
        </w:rPr>
      </w:pPr>
    </w:p>
    <w:p w14:paraId="25F4C1FB" w14:textId="77777777" w:rsidR="00EF6DB1" w:rsidRDefault="006955B2">
      <w:pPr>
        <w:pStyle w:val="ListParagraph"/>
        <w:numPr>
          <w:ilvl w:val="0"/>
          <w:numId w:val="36"/>
        </w:numPr>
        <w:rPr>
          <w:rFonts w:asciiTheme="minorHAnsi" w:hAnsiTheme="minorHAnsi" w:cstheme="minorHAnsi"/>
          <w:b/>
        </w:rPr>
      </w:pPr>
      <w:r>
        <w:rPr>
          <w:rFonts w:asciiTheme="minorHAnsi" w:hAnsiTheme="minorHAnsi" w:cstheme="minorHAnsi"/>
          <w:b/>
        </w:rPr>
        <w:t>In an emergency situation, other researchers, participants, and visitors should follow the instructions and assist the MR Operator.</w:t>
      </w:r>
    </w:p>
    <w:p w14:paraId="39C28DF4" w14:textId="77777777" w:rsidR="00EF6DB1" w:rsidRDefault="00EF6DB1">
      <w:pPr>
        <w:rPr>
          <w:rFonts w:asciiTheme="minorHAnsi" w:hAnsiTheme="minorHAnsi" w:cstheme="minorHAnsi"/>
          <w:b/>
        </w:rPr>
      </w:pPr>
    </w:p>
    <w:p w14:paraId="77CCA653" w14:textId="77777777" w:rsidR="00EF6DB1" w:rsidRDefault="006955B2">
      <w:pPr>
        <w:rPr>
          <w:rFonts w:asciiTheme="minorHAnsi" w:hAnsiTheme="minorHAnsi" w:cstheme="minorHAnsi"/>
        </w:rPr>
      </w:pPr>
      <w:r>
        <w:rPr>
          <w:rFonts w:asciiTheme="minorHAnsi" w:hAnsiTheme="minorHAnsi" w:cstheme="minorHAnsi"/>
        </w:rPr>
        <w:t xml:space="preserve">During times when they are the designated MR Operator, this is the person responsible for safety oversight in the BRIDGE Center. This means they are responsible for screening individuals before entering Zone 3 or Zone 4. The MR Operator may also at any time end a study, evacuate participants from Zone 4 and/or Zone 3, and take other actions they deem necessary if they perceive a safety risk. Researchers and participants should follow the MR Operator’s instructions, and assist when requested in an emergency situation. While the MR Operator has safety oversight, researchers should voice any safety concerns they have to the MR Operator. This might include pointing out a missed or forgotten safety procedure, or a safety concern that the MR Operator might not have seen. Researchers should always feel they can raise a safety concern with the MR Operator. </w:t>
      </w:r>
      <w:r>
        <w:rPr>
          <w:rFonts w:asciiTheme="minorHAnsi" w:hAnsiTheme="minorHAnsi" w:cstheme="minorHAnsi"/>
          <w:u w:val="single"/>
        </w:rPr>
        <w:t>While safety oversight is the responsibility of the MR Operator, safety is a team effort and clear communication and safety procedures should always be practiced by all researchers in the BRIDGE Center.</w:t>
      </w:r>
    </w:p>
    <w:p w14:paraId="0115B272" w14:textId="77777777" w:rsidR="00EF6DB1" w:rsidRDefault="00EF6DB1">
      <w:pPr>
        <w:rPr>
          <w:rFonts w:asciiTheme="minorHAnsi" w:hAnsiTheme="minorHAnsi" w:cstheme="minorHAnsi"/>
          <w:b/>
        </w:rPr>
      </w:pPr>
    </w:p>
    <w:p w14:paraId="386B6F4B" w14:textId="77777777" w:rsidR="00EF6DB1" w:rsidRDefault="00EF6DB1">
      <w:pPr>
        <w:jc w:val="both"/>
        <w:rPr>
          <w:rFonts w:asciiTheme="minorHAnsi" w:hAnsiTheme="minorHAnsi" w:cstheme="minorHAnsi"/>
          <w:b/>
        </w:rPr>
      </w:pPr>
    </w:p>
    <w:p w14:paraId="0C996CB6" w14:textId="77777777" w:rsidR="00EF6DB1" w:rsidRDefault="00EF6DB1">
      <w:pPr>
        <w:jc w:val="both"/>
        <w:rPr>
          <w:rFonts w:asciiTheme="minorHAnsi" w:hAnsiTheme="minorHAnsi" w:cstheme="minorHAnsi"/>
          <w:b/>
        </w:rPr>
      </w:pPr>
    </w:p>
    <w:p w14:paraId="74EC4699" w14:textId="77777777" w:rsidR="00EF6DB1" w:rsidRDefault="006955B2" w:rsidP="00D115BD">
      <w:pPr>
        <w:pStyle w:val="Heading2"/>
      </w:pPr>
      <w:bookmarkStart w:id="53" w:name="_Toc529202232"/>
      <w:r>
        <w:t>4.2</w:t>
      </w:r>
      <w:r>
        <w:tab/>
        <w:t>MRI Quench – Emergency Magnet Run-Down</w:t>
      </w:r>
      <w:bookmarkEnd w:id="53"/>
    </w:p>
    <w:p w14:paraId="275D5C89" w14:textId="77777777" w:rsidR="00EF6DB1" w:rsidRDefault="00EF6DB1">
      <w:pPr>
        <w:jc w:val="both"/>
        <w:rPr>
          <w:rFonts w:asciiTheme="minorHAnsi" w:hAnsiTheme="minorHAnsi" w:cstheme="minorHAnsi"/>
        </w:rPr>
      </w:pPr>
    </w:p>
    <w:p w14:paraId="43B3BE79" w14:textId="77777777" w:rsidR="00EF6DB1" w:rsidRDefault="006955B2">
      <w:pPr>
        <w:rPr>
          <w:rFonts w:asciiTheme="minorHAnsi" w:hAnsiTheme="minorHAnsi" w:cstheme="minorHAnsi"/>
        </w:rPr>
      </w:pPr>
      <w:r>
        <w:rPr>
          <w:rFonts w:asciiTheme="minorHAnsi" w:hAnsiTheme="minorHAnsi" w:cstheme="minorHAnsi"/>
        </w:rPr>
        <w:t xml:space="preserve">A magnet quench quickly dissipates the MRIʼs magnetic field and may be initiated by pressing one of the two Magnet Stop buttons. A quench should </w:t>
      </w:r>
      <w:r>
        <w:rPr>
          <w:rFonts w:asciiTheme="minorHAnsi" w:hAnsiTheme="minorHAnsi" w:cstheme="minorHAnsi"/>
          <w:b/>
          <w:bCs/>
        </w:rPr>
        <w:t xml:space="preserve">only </w:t>
      </w:r>
      <w:r>
        <w:rPr>
          <w:rFonts w:asciiTheme="minorHAnsi" w:hAnsiTheme="minorHAnsi" w:cstheme="minorHAnsi"/>
        </w:rPr>
        <w:t xml:space="preserve">be initiated by authorized personnel in the event of a </w:t>
      </w:r>
      <w:r>
        <w:rPr>
          <w:rFonts w:asciiTheme="minorHAnsi" w:hAnsiTheme="minorHAnsi" w:cstheme="minorHAnsi"/>
          <w:b/>
          <w:bCs/>
        </w:rPr>
        <w:t>life-threatening emergency</w:t>
      </w:r>
      <w:r>
        <w:rPr>
          <w:rFonts w:asciiTheme="minorHAnsi" w:hAnsiTheme="minorHAnsi" w:cstheme="minorHAnsi"/>
        </w:rPr>
        <w:t xml:space="preserve">, such as an individual in respiratory distress being pinned to the magnet by a metallic object. A quench of the magnet is extremely expensive and has the potential to damage the MRI scanner. In non-life threatening situations, such as a piece of equipment being pinned against the magnet, no one should initiate a quench. In the event of a </w:t>
      </w:r>
      <w:r>
        <w:rPr>
          <w:rFonts w:asciiTheme="minorHAnsi" w:hAnsiTheme="minorHAnsi" w:cstheme="minorHAnsi"/>
        </w:rPr>
        <w:lastRenderedPageBreak/>
        <w:t xml:space="preserve">spontaneous ʻquenchʼ of the MRI system, follow procedure starting with Evacuation of all personnel and visitors. </w:t>
      </w:r>
    </w:p>
    <w:p w14:paraId="619F0577" w14:textId="77777777" w:rsidR="00EF6DB1" w:rsidRDefault="00EF6DB1">
      <w:pPr>
        <w:jc w:val="both"/>
        <w:rPr>
          <w:rFonts w:asciiTheme="minorHAnsi" w:hAnsiTheme="minorHAnsi" w:cstheme="minorHAnsi"/>
        </w:rPr>
      </w:pPr>
    </w:p>
    <w:p w14:paraId="2CA19A72" w14:textId="7E66EA41" w:rsidR="00EF6DB1" w:rsidRDefault="006955B2">
      <w:pPr>
        <w:ind w:left="360"/>
        <w:rPr>
          <w:rFonts w:asciiTheme="minorHAnsi" w:hAnsiTheme="minorHAnsi" w:cstheme="minorHAnsi"/>
        </w:rPr>
      </w:pPr>
      <w:r>
        <w:rPr>
          <w:rFonts w:asciiTheme="minorHAnsi" w:hAnsiTheme="minorHAnsi" w:cstheme="minorHAnsi"/>
        </w:rPr>
        <w:t>The Right red “Stop” button under the plastic cover is the MR Quench button. This will trigger an alarm and initiate the quench. A quench may take 2-3 minutes to bring the field down, and there may still be a magnetic field present, so not metal objects should be taken in the room.</w:t>
      </w:r>
    </w:p>
    <w:p w14:paraId="4EAED6B0" w14:textId="77777777" w:rsidR="00EF6DB1" w:rsidRDefault="00EF6DB1">
      <w:pPr>
        <w:pStyle w:val="ListParagraph"/>
        <w:spacing w:after="200"/>
        <w:rPr>
          <w:rFonts w:asciiTheme="minorHAnsi" w:hAnsiTheme="minorHAnsi" w:cstheme="minorHAnsi"/>
        </w:rPr>
      </w:pPr>
    </w:p>
    <w:p w14:paraId="246EFE86" w14:textId="77777777" w:rsidR="00EF6DB1" w:rsidRDefault="006955B2">
      <w:pPr>
        <w:pStyle w:val="ListParagraph"/>
        <w:numPr>
          <w:ilvl w:val="0"/>
          <w:numId w:val="25"/>
        </w:numPr>
        <w:spacing w:after="200"/>
        <w:rPr>
          <w:rFonts w:asciiTheme="minorHAnsi" w:hAnsiTheme="minorHAnsi" w:cstheme="minorHAnsi"/>
        </w:rPr>
      </w:pPr>
      <w:r>
        <w:rPr>
          <w:rFonts w:asciiTheme="minorHAnsi" w:hAnsiTheme="minorHAnsi" w:cstheme="minorHAnsi"/>
        </w:rPr>
        <w:t xml:space="preserve">Quench </w:t>
      </w:r>
      <w:r>
        <w:rPr>
          <w:rFonts w:asciiTheme="minorHAnsi" w:hAnsiTheme="minorHAnsi" w:cstheme="minorHAnsi"/>
          <w:b/>
        </w:rPr>
        <w:t>ONLY</w:t>
      </w:r>
      <w:r>
        <w:rPr>
          <w:rFonts w:asciiTheme="minorHAnsi" w:hAnsiTheme="minorHAnsi" w:cstheme="minorHAnsi"/>
        </w:rPr>
        <w:t xml:space="preserve"> if there is a personal or patient injury or injury risk:</w:t>
      </w:r>
    </w:p>
    <w:p w14:paraId="51271353" w14:textId="77777777" w:rsidR="00EF6DB1" w:rsidRDefault="006955B2">
      <w:pPr>
        <w:pStyle w:val="ListParagraph"/>
        <w:numPr>
          <w:ilvl w:val="1"/>
          <w:numId w:val="25"/>
        </w:numPr>
        <w:spacing w:after="200"/>
        <w:rPr>
          <w:rFonts w:asciiTheme="minorHAnsi" w:hAnsiTheme="minorHAnsi" w:cstheme="minorHAnsi"/>
        </w:rPr>
      </w:pPr>
      <w:r>
        <w:rPr>
          <w:rFonts w:asciiTheme="minorHAnsi" w:hAnsiTheme="minorHAnsi" w:cstheme="minorHAnsi"/>
        </w:rPr>
        <w:t>A subject is “pinned” within or against magnet</w:t>
      </w:r>
    </w:p>
    <w:p w14:paraId="631D3D47" w14:textId="77777777" w:rsidR="00EF6DB1" w:rsidRDefault="006955B2">
      <w:pPr>
        <w:pStyle w:val="ListParagraph"/>
        <w:numPr>
          <w:ilvl w:val="1"/>
          <w:numId w:val="25"/>
        </w:numPr>
        <w:spacing w:after="200"/>
        <w:rPr>
          <w:rFonts w:asciiTheme="minorHAnsi" w:hAnsiTheme="minorHAnsi" w:cstheme="minorHAnsi"/>
        </w:rPr>
      </w:pPr>
      <w:r>
        <w:rPr>
          <w:rFonts w:asciiTheme="minorHAnsi" w:hAnsiTheme="minorHAnsi" w:cstheme="minorHAnsi"/>
        </w:rPr>
        <w:t>A fire within gantry that cannot be extinguished.</w:t>
      </w:r>
      <w:r>
        <w:rPr>
          <w:rFonts w:asciiTheme="minorHAnsi" w:hAnsiTheme="minorHAnsi" w:cstheme="minorHAnsi"/>
        </w:rPr>
        <w:br/>
      </w:r>
    </w:p>
    <w:p w14:paraId="73C4BCBC" w14:textId="77777777" w:rsidR="00EF6DB1" w:rsidRDefault="006955B2">
      <w:pPr>
        <w:pStyle w:val="ListParagraph"/>
        <w:numPr>
          <w:ilvl w:val="0"/>
          <w:numId w:val="25"/>
        </w:numPr>
        <w:spacing w:after="200"/>
        <w:rPr>
          <w:rFonts w:asciiTheme="minorHAnsi" w:hAnsiTheme="minorHAnsi" w:cstheme="minorHAnsi"/>
        </w:rPr>
      </w:pPr>
      <w:r>
        <w:rPr>
          <w:rFonts w:asciiTheme="minorHAnsi" w:hAnsiTheme="minorHAnsi" w:cstheme="minorHAnsi"/>
        </w:rPr>
        <w:t xml:space="preserve">A Quench is </w:t>
      </w:r>
      <w:r>
        <w:rPr>
          <w:rFonts w:asciiTheme="minorHAnsi" w:hAnsiTheme="minorHAnsi" w:cstheme="minorHAnsi"/>
          <w:b/>
        </w:rPr>
        <w:t>NOT</w:t>
      </w:r>
      <w:r>
        <w:rPr>
          <w:rFonts w:asciiTheme="minorHAnsi" w:hAnsiTheme="minorHAnsi" w:cstheme="minorHAnsi"/>
        </w:rPr>
        <w:t xml:space="preserve"> </w:t>
      </w:r>
      <w:r>
        <w:rPr>
          <w:rFonts w:asciiTheme="minorHAnsi" w:hAnsiTheme="minorHAnsi" w:cstheme="minorHAnsi"/>
          <w:b/>
        </w:rPr>
        <w:t>necessary</w:t>
      </w:r>
      <w:r>
        <w:rPr>
          <w:rFonts w:asciiTheme="minorHAnsi" w:hAnsiTheme="minorHAnsi" w:cstheme="minorHAnsi"/>
        </w:rPr>
        <w:t>:</w:t>
      </w:r>
    </w:p>
    <w:p w14:paraId="5D89605F" w14:textId="77777777" w:rsidR="00EF6DB1" w:rsidRDefault="006955B2">
      <w:pPr>
        <w:pStyle w:val="ListParagraph"/>
        <w:numPr>
          <w:ilvl w:val="1"/>
          <w:numId w:val="25"/>
        </w:numPr>
        <w:spacing w:after="200"/>
        <w:rPr>
          <w:rFonts w:asciiTheme="minorHAnsi" w:hAnsiTheme="minorHAnsi" w:cstheme="minorHAnsi"/>
        </w:rPr>
      </w:pPr>
      <w:r>
        <w:rPr>
          <w:rFonts w:asciiTheme="minorHAnsi" w:hAnsiTheme="minorHAnsi" w:cstheme="minorHAnsi"/>
        </w:rPr>
        <w:t>For an isolated projectile in magnet, without patient risk; the service engineer should be called.</w:t>
      </w:r>
    </w:p>
    <w:p w14:paraId="7A4301E3" w14:textId="77777777" w:rsidR="00EF6DB1" w:rsidRDefault="006955B2">
      <w:pPr>
        <w:pStyle w:val="ListParagraph"/>
        <w:numPr>
          <w:ilvl w:val="1"/>
          <w:numId w:val="25"/>
        </w:numPr>
        <w:spacing w:after="200"/>
        <w:rPr>
          <w:rFonts w:asciiTheme="minorHAnsi" w:hAnsiTheme="minorHAnsi" w:cstheme="minorHAnsi"/>
        </w:rPr>
      </w:pPr>
      <w:r>
        <w:rPr>
          <w:rFonts w:asciiTheme="minorHAnsi" w:hAnsiTheme="minorHAnsi" w:cstheme="minorHAnsi"/>
        </w:rPr>
        <w:t>In an emergency event (i.e. ER code, fire), if the patient can be removed safely.</w:t>
      </w:r>
    </w:p>
    <w:p w14:paraId="77AC5873" w14:textId="77777777" w:rsidR="00EF6DB1" w:rsidRDefault="006955B2">
      <w:pPr>
        <w:widowControl w:val="0"/>
        <w:numPr>
          <w:ilvl w:val="0"/>
          <w:numId w:val="28"/>
        </w:numPr>
        <w:suppressAutoHyphens/>
        <w:rPr>
          <w:rFonts w:asciiTheme="minorHAnsi" w:hAnsiTheme="minorHAnsi" w:cstheme="minorHAnsi"/>
        </w:rPr>
      </w:pPr>
      <w:r>
        <w:rPr>
          <w:rFonts w:asciiTheme="minorHAnsi" w:hAnsiTheme="minorHAnsi" w:cstheme="minorHAnsi"/>
        </w:rPr>
        <w:t>If a metallic object is attached to the magnet and a quench is not initiated:</w:t>
      </w:r>
    </w:p>
    <w:p w14:paraId="29CA1EB4" w14:textId="77777777" w:rsidR="00EF6DB1" w:rsidRDefault="006955B2">
      <w:pPr>
        <w:widowControl w:val="0"/>
        <w:numPr>
          <w:ilvl w:val="0"/>
          <w:numId w:val="29"/>
        </w:numPr>
        <w:suppressAutoHyphens/>
        <w:rPr>
          <w:rFonts w:asciiTheme="minorHAnsi" w:hAnsiTheme="minorHAnsi" w:cstheme="minorHAnsi"/>
        </w:rPr>
      </w:pPr>
      <w:r>
        <w:rPr>
          <w:rFonts w:asciiTheme="minorHAnsi" w:hAnsiTheme="minorHAnsi" w:cstheme="minorHAnsi"/>
        </w:rPr>
        <w:t>Consider not using the patient bed controls!</w:t>
      </w:r>
    </w:p>
    <w:p w14:paraId="4A089AA9" w14:textId="77777777" w:rsidR="00EF6DB1" w:rsidRDefault="006955B2">
      <w:pPr>
        <w:widowControl w:val="0"/>
        <w:numPr>
          <w:ilvl w:val="0"/>
          <w:numId w:val="29"/>
        </w:numPr>
        <w:suppressAutoHyphens/>
        <w:rPr>
          <w:rFonts w:asciiTheme="minorHAnsi" w:hAnsiTheme="minorHAnsi" w:cstheme="minorHAnsi"/>
        </w:rPr>
      </w:pPr>
      <w:r>
        <w:rPr>
          <w:rFonts w:asciiTheme="minorHAnsi" w:hAnsiTheme="minorHAnsi" w:cstheme="minorHAnsi"/>
        </w:rPr>
        <w:t>Don’t risk moving the magnetic item!</w:t>
      </w:r>
    </w:p>
    <w:p w14:paraId="472212DF" w14:textId="77777777" w:rsidR="00EF6DB1" w:rsidRDefault="006955B2">
      <w:pPr>
        <w:widowControl w:val="0"/>
        <w:numPr>
          <w:ilvl w:val="0"/>
          <w:numId w:val="29"/>
        </w:numPr>
        <w:suppressAutoHyphens/>
        <w:rPr>
          <w:rFonts w:asciiTheme="minorHAnsi" w:hAnsiTheme="minorHAnsi" w:cstheme="minorHAnsi"/>
        </w:rPr>
      </w:pPr>
      <w:r>
        <w:rPr>
          <w:rFonts w:asciiTheme="minorHAnsi" w:hAnsiTheme="minorHAnsi" w:cstheme="minorHAnsi"/>
        </w:rPr>
        <w:t>If possible, recover the participant from the magnet bore leaving the attached item in place.</w:t>
      </w:r>
    </w:p>
    <w:p w14:paraId="013AC7D0" w14:textId="13206876" w:rsidR="00EF6DB1" w:rsidRDefault="00EF6DB1">
      <w:pPr>
        <w:jc w:val="both"/>
        <w:rPr>
          <w:rFonts w:asciiTheme="minorHAnsi" w:hAnsiTheme="minorHAnsi" w:cstheme="minorHAnsi"/>
          <w:b/>
        </w:rPr>
      </w:pPr>
    </w:p>
    <w:p w14:paraId="5D544444" w14:textId="04CBD6E6" w:rsidR="00AC7C8B" w:rsidRDefault="00AC7C8B">
      <w:pPr>
        <w:jc w:val="both"/>
        <w:rPr>
          <w:rFonts w:asciiTheme="minorHAnsi" w:hAnsiTheme="minorHAnsi" w:cstheme="minorHAnsi"/>
          <w:b/>
        </w:rPr>
      </w:pPr>
      <w:r w:rsidRPr="00AC7C8B">
        <w:rPr>
          <w:rFonts w:asciiTheme="minorHAnsi" w:hAnsiTheme="minorHAnsi" w:cstheme="minorHAnsi"/>
          <w:b/>
          <w:noProof/>
        </w:rPr>
        <w:drawing>
          <wp:anchor distT="0" distB="0" distL="114300" distR="114300" simplePos="0" relativeHeight="251659264" behindDoc="1" locked="0" layoutInCell="1" allowOverlap="1" wp14:anchorId="1AFFE224" wp14:editId="65933579">
            <wp:simplePos x="0" y="0"/>
            <wp:positionH relativeFrom="column">
              <wp:posOffset>0</wp:posOffset>
            </wp:positionH>
            <wp:positionV relativeFrom="paragraph">
              <wp:posOffset>187325</wp:posOffset>
            </wp:positionV>
            <wp:extent cx="1790065" cy="2223770"/>
            <wp:effectExtent l="0" t="0" r="635" b="5080"/>
            <wp:wrapTopAndBottom/>
            <wp:docPr id="12" name="image52.png"/>
            <wp:cNvGraphicFramePr/>
            <a:graphic xmlns:a="http://schemas.openxmlformats.org/drawingml/2006/main">
              <a:graphicData uri="http://schemas.openxmlformats.org/drawingml/2006/picture">
                <pic:pic xmlns:pic="http://schemas.openxmlformats.org/drawingml/2006/picture">
                  <pic:nvPicPr>
                    <pic:cNvPr id="1" name="image52.png"/>
                    <pic:cNvPicPr/>
                  </pic:nvPicPr>
                  <pic:blipFill>
                    <a:blip r:embed="rId46"/>
                    <a:srcRect/>
                    <a:stretch>
                      <a:fillRect/>
                    </a:stretch>
                  </pic:blipFill>
                  <pic:spPr>
                    <a:xfrm>
                      <a:off x="0" y="0"/>
                      <a:ext cx="1790065" cy="2223770"/>
                    </a:xfrm>
                    <a:prstGeom prst="rect">
                      <a:avLst/>
                    </a:prstGeom>
                    <a:noFill/>
                    <a:ln>
                      <a:noFill/>
                      <a:prstDash/>
                    </a:ln>
                  </pic:spPr>
                </pic:pic>
              </a:graphicData>
            </a:graphic>
          </wp:anchor>
        </w:drawing>
      </w:r>
      <w:r w:rsidRPr="00AC7C8B">
        <w:rPr>
          <w:rFonts w:asciiTheme="minorHAnsi" w:hAnsiTheme="minorHAnsi" w:cstheme="minorHAnsi"/>
          <w:b/>
          <w:noProof/>
        </w:rPr>
        <w:drawing>
          <wp:anchor distT="0" distB="0" distL="114300" distR="114300" simplePos="0" relativeHeight="251660288" behindDoc="1" locked="0" layoutInCell="1" allowOverlap="1" wp14:anchorId="5B775E36" wp14:editId="0D66361B">
            <wp:simplePos x="0" y="0"/>
            <wp:positionH relativeFrom="column">
              <wp:posOffset>1898015</wp:posOffset>
            </wp:positionH>
            <wp:positionV relativeFrom="paragraph">
              <wp:posOffset>337820</wp:posOffset>
            </wp:positionV>
            <wp:extent cx="1790065" cy="2075815"/>
            <wp:effectExtent l="0" t="0" r="635" b="635"/>
            <wp:wrapTopAndBottom/>
            <wp:docPr id="2" name="image85.png"/>
            <wp:cNvGraphicFramePr/>
            <a:graphic xmlns:a="http://schemas.openxmlformats.org/drawingml/2006/main">
              <a:graphicData uri="http://schemas.openxmlformats.org/drawingml/2006/picture">
                <pic:pic xmlns:pic="http://schemas.openxmlformats.org/drawingml/2006/picture">
                  <pic:nvPicPr>
                    <pic:cNvPr id="2" name="image85.png"/>
                    <pic:cNvPicPr/>
                  </pic:nvPicPr>
                  <pic:blipFill>
                    <a:blip r:embed="rId47"/>
                    <a:srcRect/>
                    <a:stretch>
                      <a:fillRect/>
                    </a:stretch>
                  </pic:blipFill>
                  <pic:spPr>
                    <a:xfrm>
                      <a:off x="0" y="0"/>
                      <a:ext cx="1790065" cy="2075815"/>
                    </a:xfrm>
                    <a:prstGeom prst="rect">
                      <a:avLst/>
                    </a:prstGeom>
                    <a:noFill/>
                    <a:ln>
                      <a:noFill/>
                      <a:prstDash/>
                    </a:ln>
                  </pic:spPr>
                </pic:pic>
              </a:graphicData>
            </a:graphic>
          </wp:anchor>
        </w:drawing>
      </w:r>
    </w:p>
    <w:p w14:paraId="33F32D5F" w14:textId="77777777" w:rsidR="00AC7C8B" w:rsidRDefault="00AC7C8B">
      <w:pPr>
        <w:jc w:val="both"/>
        <w:rPr>
          <w:rFonts w:asciiTheme="minorHAnsi" w:hAnsiTheme="minorHAnsi" w:cstheme="minorHAnsi"/>
          <w:b/>
        </w:rPr>
      </w:pPr>
    </w:p>
    <w:p w14:paraId="47101F06" w14:textId="77777777" w:rsidR="00EF6DB1" w:rsidRDefault="00EF6DB1">
      <w:pPr>
        <w:jc w:val="both"/>
        <w:rPr>
          <w:rFonts w:asciiTheme="minorHAnsi" w:hAnsiTheme="minorHAnsi" w:cstheme="minorHAnsi"/>
          <w:b/>
        </w:rPr>
      </w:pPr>
    </w:p>
    <w:p w14:paraId="50830651" w14:textId="77777777" w:rsidR="00EF6DB1" w:rsidRDefault="006955B2">
      <w:pPr>
        <w:tabs>
          <w:tab w:val="left" w:pos="360"/>
        </w:tabs>
        <w:rPr>
          <w:rFonts w:asciiTheme="minorHAnsi" w:hAnsiTheme="minorHAnsi" w:cstheme="minorHAnsi"/>
          <w:b/>
          <w:i/>
          <w:sz w:val="28"/>
          <w:szCs w:val="28"/>
        </w:rPr>
      </w:pPr>
      <w:r>
        <w:rPr>
          <w:rFonts w:asciiTheme="minorHAnsi" w:hAnsiTheme="minorHAnsi" w:cstheme="minorHAnsi"/>
          <w:b/>
          <w:i/>
          <w:sz w:val="28"/>
          <w:szCs w:val="28"/>
        </w:rPr>
        <w:t>Procedures for Quench</w:t>
      </w:r>
    </w:p>
    <w:p w14:paraId="4D962E43" w14:textId="77777777" w:rsidR="00EF6DB1" w:rsidRDefault="00EF6DB1">
      <w:pPr>
        <w:tabs>
          <w:tab w:val="left" w:pos="360"/>
        </w:tabs>
        <w:rPr>
          <w:rFonts w:asciiTheme="minorHAnsi" w:hAnsiTheme="minorHAnsi" w:cstheme="minorHAnsi"/>
          <w:b/>
        </w:rPr>
      </w:pPr>
    </w:p>
    <w:p w14:paraId="15799C34" w14:textId="77777777" w:rsidR="00EF6DB1" w:rsidRDefault="006955B2">
      <w:pPr>
        <w:pStyle w:val="ListParagraph"/>
        <w:numPr>
          <w:ilvl w:val="0"/>
          <w:numId w:val="35"/>
        </w:numPr>
        <w:spacing w:after="200"/>
        <w:rPr>
          <w:rFonts w:asciiTheme="minorHAnsi" w:hAnsiTheme="minorHAnsi" w:cstheme="minorHAnsi"/>
        </w:rPr>
      </w:pPr>
      <w:r>
        <w:rPr>
          <w:rFonts w:asciiTheme="minorHAnsi" w:hAnsiTheme="minorHAnsi" w:cstheme="minorHAnsi"/>
        </w:rPr>
        <w:t xml:space="preserve">Remain calm, and assess the situation. </w:t>
      </w:r>
    </w:p>
    <w:p w14:paraId="756A44E3" w14:textId="77777777" w:rsidR="00EF6DB1" w:rsidRDefault="006955B2">
      <w:pPr>
        <w:pStyle w:val="ListParagraph"/>
        <w:numPr>
          <w:ilvl w:val="1"/>
          <w:numId w:val="35"/>
        </w:numPr>
        <w:spacing w:after="200"/>
        <w:rPr>
          <w:rFonts w:asciiTheme="minorHAnsi" w:hAnsiTheme="minorHAnsi" w:cstheme="minorHAnsi"/>
        </w:rPr>
      </w:pPr>
      <w:r>
        <w:rPr>
          <w:rFonts w:asciiTheme="minorHAnsi" w:hAnsiTheme="minorHAnsi" w:cstheme="minorHAnsi"/>
        </w:rPr>
        <w:t xml:space="preserve">If warranted, push one of the two Magnet Stop buttons. One is located on the wall of the magnet room and the other is to the left of the operator console. </w:t>
      </w:r>
    </w:p>
    <w:p w14:paraId="08E1BC0B" w14:textId="77777777" w:rsidR="00EF6DB1" w:rsidRDefault="006955B2">
      <w:pPr>
        <w:pStyle w:val="ListParagraph"/>
        <w:numPr>
          <w:ilvl w:val="2"/>
          <w:numId w:val="35"/>
        </w:numPr>
        <w:spacing w:after="200"/>
        <w:rPr>
          <w:rFonts w:asciiTheme="minorHAnsi" w:hAnsiTheme="minorHAnsi" w:cstheme="minorHAnsi"/>
          <w:u w:val="single"/>
        </w:rPr>
      </w:pPr>
      <w:r>
        <w:rPr>
          <w:rFonts w:asciiTheme="minorHAnsi" w:hAnsiTheme="minorHAnsi" w:cstheme="minorHAnsi"/>
          <w:u w:val="single"/>
        </w:rPr>
        <w:t xml:space="preserve">The decision to quench the magnet should be made by the MR Operator (Technologist) ONLY unless the MR Operator is incapacitated, themselves in danger of great physical </w:t>
      </w:r>
      <w:r>
        <w:rPr>
          <w:rFonts w:asciiTheme="minorHAnsi" w:hAnsiTheme="minorHAnsi" w:cstheme="minorHAnsi"/>
          <w:u w:val="single"/>
        </w:rPr>
        <w:lastRenderedPageBreak/>
        <w:t xml:space="preserve">injury, or for some other reason unable or unavailable to assess the situation and make a quench decision. </w:t>
      </w:r>
    </w:p>
    <w:p w14:paraId="56F7A3F9" w14:textId="77777777" w:rsidR="00EF6DB1" w:rsidRDefault="006955B2">
      <w:pPr>
        <w:pStyle w:val="ListParagraph"/>
        <w:numPr>
          <w:ilvl w:val="1"/>
          <w:numId w:val="35"/>
        </w:numPr>
        <w:spacing w:after="200"/>
        <w:rPr>
          <w:rFonts w:asciiTheme="minorHAnsi" w:hAnsiTheme="minorHAnsi" w:cstheme="minorHAnsi"/>
        </w:rPr>
      </w:pPr>
      <w:r>
        <w:rPr>
          <w:rFonts w:asciiTheme="minorHAnsi" w:hAnsiTheme="minorHAnsi" w:cstheme="minorHAnsi"/>
        </w:rPr>
        <w:t>If a spontaneous quench occurs, inform the participant in the bore to stay calm, and to remain on the table. Follow the procedures below.</w:t>
      </w:r>
    </w:p>
    <w:p w14:paraId="755A6736" w14:textId="77777777" w:rsidR="00EF6DB1" w:rsidRDefault="006955B2">
      <w:pPr>
        <w:pStyle w:val="ListParagraph"/>
        <w:numPr>
          <w:ilvl w:val="1"/>
          <w:numId w:val="35"/>
        </w:numPr>
        <w:spacing w:after="200"/>
        <w:rPr>
          <w:rFonts w:asciiTheme="minorHAnsi" w:hAnsiTheme="minorHAnsi" w:cstheme="minorHAnsi"/>
        </w:rPr>
      </w:pPr>
      <w:r>
        <w:rPr>
          <w:rFonts w:asciiTheme="minorHAnsi" w:hAnsiTheme="minorHAnsi" w:cstheme="minorHAnsi"/>
        </w:rPr>
        <w:t>If a spontaneous quench occurs due to fire, follow the MRI fire procedures.</w:t>
      </w:r>
    </w:p>
    <w:p w14:paraId="28368811" w14:textId="77777777" w:rsidR="00EF6DB1" w:rsidRDefault="00EF6DB1">
      <w:pPr>
        <w:pStyle w:val="ListParagraph"/>
        <w:spacing w:after="200"/>
        <w:rPr>
          <w:rFonts w:asciiTheme="minorHAnsi" w:hAnsiTheme="minorHAnsi" w:cstheme="minorHAnsi"/>
        </w:rPr>
      </w:pPr>
    </w:p>
    <w:p w14:paraId="4F0EBAFC" w14:textId="77777777" w:rsidR="00EF6DB1" w:rsidRDefault="006955B2">
      <w:pPr>
        <w:pStyle w:val="ListParagraph"/>
        <w:numPr>
          <w:ilvl w:val="0"/>
          <w:numId w:val="35"/>
        </w:numPr>
        <w:spacing w:after="200"/>
        <w:rPr>
          <w:rFonts w:asciiTheme="minorHAnsi" w:hAnsiTheme="minorHAnsi" w:cstheme="minorHAnsi"/>
        </w:rPr>
      </w:pPr>
      <w:r>
        <w:rPr>
          <w:rFonts w:asciiTheme="minorHAnsi" w:hAnsiTheme="minorHAnsi" w:cstheme="minorHAnsi"/>
        </w:rPr>
        <w:t xml:space="preserve">Notify nearby colleagues/staff of the emergency. </w:t>
      </w:r>
    </w:p>
    <w:p w14:paraId="032821FA" w14:textId="6C337BAB" w:rsidR="00EF6DB1" w:rsidRDefault="006955B2">
      <w:pPr>
        <w:pStyle w:val="ListParagraph"/>
        <w:numPr>
          <w:ilvl w:val="1"/>
          <w:numId w:val="35"/>
        </w:numPr>
        <w:spacing w:after="200"/>
        <w:rPr>
          <w:rFonts w:asciiTheme="minorHAnsi" w:hAnsiTheme="minorHAnsi" w:cstheme="minorHAnsi"/>
          <w:b/>
        </w:rPr>
      </w:pPr>
      <w:r>
        <w:rPr>
          <w:rFonts w:asciiTheme="minorHAnsi" w:hAnsiTheme="minorHAnsi" w:cstheme="minorHAnsi"/>
        </w:rPr>
        <w:t>If available, other MR staff can initiate notification of appropriate emergency personnel</w:t>
      </w:r>
      <w:r>
        <w:rPr>
          <w:rFonts w:asciiTheme="minorHAnsi" w:hAnsiTheme="minorHAnsi" w:cstheme="minorHAnsi"/>
          <w:b/>
        </w:rPr>
        <w:t>. Call 8-2323.</w:t>
      </w:r>
    </w:p>
    <w:p w14:paraId="35AC31C9" w14:textId="77777777" w:rsidR="00EF6DB1" w:rsidRDefault="00EF6DB1">
      <w:pPr>
        <w:pStyle w:val="ListParagraph"/>
        <w:ind w:left="1440"/>
        <w:rPr>
          <w:rFonts w:asciiTheme="minorHAnsi" w:hAnsiTheme="minorHAnsi" w:cstheme="minorHAnsi"/>
          <w:b/>
        </w:rPr>
      </w:pPr>
    </w:p>
    <w:p w14:paraId="29FECE2E" w14:textId="77777777" w:rsidR="00EF6DB1" w:rsidRDefault="006955B2">
      <w:pPr>
        <w:pStyle w:val="ListParagraph"/>
        <w:numPr>
          <w:ilvl w:val="0"/>
          <w:numId w:val="35"/>
        </w:numPr>
        <w:spacing w:after="200"/>
        <w:rPr>
          <w:rFonts w:asciiTheme="minorHAnsi" w:hAnsiTheme="minorHAnsi" w:cstheme="minorHAnsi"/>
        </w:rPr>
      </w:pPr>
      <w:r>
        <w:rPr>
          <w:rFonts w:asciiTheme="minorHAnsi" w:hAnsiTheme="minorHAnsi" w:cstheme="minorHAnsi"/>
        </w:rPr>
        <w:t>Keep the Magnet Room (Zone 4) door propped open in case of a sudden cryogen gas release into the room.</w:t>
      </w:r>
    </w:p>
    <w:p w14:paraId="2F38833E" w14:textId="77777777" w:rsidR="00EF6DB1" w:rsidRDefault="00EF6DB1">
      <w:pPr>
        <w:pStyle w:val="ListParagraph"/>
        <w:rPr>
          <w:rFonts w:asciiTheme="minorHAnsi" w:hAnsiTheme="minorHAnsi" w:cstheme="minorHAnsi"/>
        </w:rPr>
      </w:pPr>
    </w:p>
    <w:p w14:paraId="260FB4C5" w14:textId="77777777" w:rsidR="00EF6DB1" w:rsidRDefault="006955B2">
      <w:pPr>
        <w:pStyle w:val="ListParagraph"/>
        <w:numPr>
          <w:ilvl w:val="0"/>
          <w:numId w:val="35"/>
        </w:numPr>
        <w:spacing w:after="200"/>
        <w:rPr>
          <w:rFonts w:asciiTheme="minorHAnsi" w:hAnsiTheme="minorHAnsi" w:cstheme="minorHAnsi"/>
        </w:rPr>
      </w:pPr>
      <w:r>
        <w:rPr>
          <w:rFonts w:asciiTheme="minorHAnsi" w:hAnsiTheme="minorHAnsi" w:cstheme="minorHAnsi"/>
        </w:rPr>
        <w:t>Proceed to vacate participant from the MRI bore:</w:t>
      </w:r>
    </w:p>
    <w:p w14:paraId="4396BBD6" w14:textId="77777777" w:rsidR="00EF6DB1" w:rsidRDefault="006955B2">
      <w:pPr>
        <w:pStyle w:val="ListParagraph"/>
        <w:numPr>
          <w:ilvl w:val="1"/>
          <w:numId w:val="35"/>
        </w:numPr>
        <w:spacing w:after="200"/>
        <w:rPr>
          <w:rFonts w:asciiTheme="minorHAnsi" w:hAnsiTheme="minorHAnsi" w:cstheme="minorHAnsi"/>
        </w:rPr>
      </w:pPr>
      <w:r>
        <w:rPr>
          <w:rFonts w:asciiTheme="minorHAnsi" w:hAnsiTheme="minorHAnsi" w:cstheme="minorHAnsi"/>
        </w:rPr>
        <w:t>Move table out of magnet automatically (if power is still on) or manually with table release (if power is out).</w:t>
      </w:r>
    </w:p>
    <w:p w14:paraId="08B0EB85" w14:textId="77777777" w:rsidR="00EF6DB1" w:rsidRDefault="006955B2">
      <w:pPr>
        <w:pStyle w:val="ListParagraph"/>
        <w:numPr>
          <w:ilvl w:val="1"/>
          <w:numId w:val="35"/>
        </w:numPr>
        <w:spacing w:after="200"/>
        <w:rPr>
          <w:rFonts w:asciiTheme="minorHAnsi" w:hAnsiTheme="minorHAnsi" w:cstheme="minorHAnsi"/>
        </w:rPr>
      </w:pPr>
      <w:r>
        <w:rPr>
          <w:rFonts w:asciiTheme="minorHAnsi" w:hAnsiTheme="minorHAnsi" w:cstheme="minorHAnsi"/>
        </w:rPr>
        <w:t>Assist participant in getting out of the Magnet Room as quickly as possible. If the participant is immobile or unconscious, move the participant from the MRI table to an MR compatible stretcher and then out of the Magnet Room.</w:t>
      </w:r>
    </w:p>
    <w:p w14:paraId="0647FA94" w14:textId="77777777" w:rsidR="00EF6DB1" w:rsidRDefault="006955B2">
      <w:pPr>
        <w:pStyle w:val="ListParagraph"/>
        <w:numPr>
          <w:ilvl w:val="1"/>
          <w:numId w:val="35"/>
        </w:numPr>
        <w:spacing w:after="200"/>
        <w:rPr>
          <w:rFonts w:asciiTheme="minorHAnsi" w:hAnsiTheme="minorHAnsi" w:cstheme="minorHAnsi"/>
        </w:rPr>
      </w:pPr>
      <w:r>
        <w:rPr>
          <w:rFonts w:asciiTheme="minorHAnsi" w:hAnsiTheme="minorHAnsi" w:cstheme="minorHAnsi"/>
        </w:rPr>
        <w:t>For individuals pinned or trapped by a ferrous object, a quench will last approximately 1-3 minutes, at which time the ferromagnetic object may become dislodged. Proceed to vacate the participant after this time.</w:t>
      </w:r>
    </w:p>
    <w:p w14:paraId="1264A828" w14:textId="77777777" w:rsidR="00EF6DB1" w:rsidRDefault="006955B2">
      <w:pPr>
        <w:pStyle w:val="ListParagraph"/>
        <w:numPr>
          <w:ilvl w:val="1"/>
          <w:numId w:val="35"/>
        </w:numPr>
        <w:spacing w:after="200"/>
        <w:rPr>
          <w:rFonts w:asciiTheme="minorHAnsi" w:hAnsiTheme="minorHAnsi" w:cstheme="minorHAnsi"/>
        </w:rPr>
      </w:pPr>
      <w:r>
        <w:rPr>
          <w:rFonts w:asciiTheme="minorHAnsi" w:hAnsiTheme="minorHAnsi" w:cstheme="minorHAnsi"/>
        </w:rPr>
        <w:t>Transport participant to a safe area, which will be determined by the extent of the quench event, and the nature of participant injury (if any).</w:t>
      </w:r>
    </w:p>
    <w:p w14:paraId="3A93B656" w14:textId="77777777" w:rsidR="00EF6DB1" w:rsidRDefault="00EF6DB1">
      <w:pPr>
        <w:pStyle w:val="ListParagraph"/>
        <w:ind w:left="360"/>
        <w:rPr>
          <w:rFonts w:asciiTheme="minorHAnsi" w:hAnsiTheme="minorHAnsi" w:cstheme="minorHAnsi"/>
        </w:rPr>
      </w:pPr>
    </w:p>
    <w:p w14:paraId="4FC6D6BC" w14:textId="77777777" w:rsidR="00EF6DB1" w:rsidRDefault="006955B2">
      <w:pPr>
        <w:pStyle w:val="ListParagraph"/>
        <w:numPr>
          <w:ilvl w:val="0"/>
          <w:numId w:val="35"/>
        </w:numPr>
        <w:spacing w:after="200"/>
        <w:rPr>
          <w:rFonts w:asciiTheme="minorHAnsi" w:hAnsiTheme="minorHAnsi" w:cstheme="minorHAnsi"/>
        </w:rPr>
      </w:pPr>
      <w:r>
        <w:rPr>
          <w:rFonts w:asciiTheme="minorHAnsi" w:hAnsiTheme="minorHAnsi" w:cstheme="minorHAnsi"/>
        </w:rPr>
        <w:t>Notify appropriate emergency personnel, if you have not already done so.</w:t>
      </w:r>
    </w:p>
    <w:p w14:paraId="1A28CDCE" w14:textId="77777777" w:rsidR="00EF6DB1" w:rsidRDefault="006955B2">
      <w:pPr>
        <w:pStyle w:val="ListParagraph"/>
        <w:numPr>
          <w:ilvl w:val="1"/>
          <w:numId w:val="35"/>
        </w:numPr>
        <w:spacing w:after="200"/>
        <w:rPr>
          <w:rFonts w:asciiTheme="minorHAnsi" w:hAnsiTheme="minorHAnsi" w:cstheme="minorHAnsi"/>
        </w:rPr>
      </w:pPr>
      <w:r>
        <w:rPr>
          <w:rFonts w:asciiTheme="minorHAnsi" w:hAnsiTheme="minorHAnsi" w:cstheme="minorHAnsi"/>
        </w:rPr>
        <w:t>Determine who needs to be notified (i.e. police, fire, ER, etc)</w:t>
      </w:r>
    </w:p>
    <w:p w14:paraId="2A6C13B5" w14:textId="0E1C4835" w:rsidR="00EF6DB1" w:rsidRDefault="006955B2">
      <w:pPr>
        <w:pStyle w:val="ListParagraph"/>
        <w:numPr>
          <w:ilvl w:val="4"/>
          <w:numId w:val="35"/>
        </w:numPr>
        <w:rPr>
          <w:rFonts w:asciiTheme="minorHAnsi" w:hAnsiTheme="minorHAnsi" w:cstheme="minorHAnsi"/>
          <w:b/>
        </w:rPr>
      </w:pPr>
      <w:r>
        <w:rPr>
          <w:rFonts w:asciiTheme="minorHAnsi" w:hAnsiTheme="minorHAnsi" w:cstheme="minorHAnsi"/>
          <w:b/>
        </w:rPr>
        <w:t>Call 8-2323</w:t>
      </w:r>
    </w:p>
    <w:p w14:paraId="0F3CBF41" w14:textId="77777777" w:rsidR="00EF6DB1" w:rsidRDefault="00EF6DB1">
      <w:pPr>
        <w:pStyle w:val="ListParagraph"/>
        <w:ind w:left="1080"/>
        <w:rPr>
          <w:rFonts w:asciiTheme="minorHAnsi" w:hAnsiTheme="minorHAnsi" w:cstheme="minorHAnsi"/>
        </w:rPr>
      </w:pPr>
    </w:p>
    <w:p w14:paraId="2881D271" w14:textId="77777777" w:rsidR="00EF6DB1" w:rsidRDefault="006955B2">
      <w:pPr>
        <w:pStyle w:val="ListParagraph"/>
        <w:numPr>
          <w:ilvl w:val="0"/>
          <w:numId w:val="35"/>
        </w:numPr>
        <w:spacing w:after="200"/>
        <w:rPr>
          <w:rFonts w:asciiTheme="minorHAnsi" w:hAnsiTheme="minorHAnsi" w:cstheme="minorHAnsi"/>
        </w:rPr>
      </w:pPr>
      <w:r>
        <w:rPr>
          <w:rFonts w:asciiTheme="minorHAnsi" w:hAnsiTheme="minorHAnsi" w:cstheme="minorHAnsi"/>
        </w:rPr>
        <w:t>Despite a quench event, no ferrous material should be allowed in the Magnet Room (Zone 4) until zero magnetic field is confirmed.</w:t>
      </w:r>
    </w:p>
    <w:p w14:paraId="17730AE0" w14:textId="77777777" w:rsidR="00EF6DB1" w:rsidRDefault="006955B2">
      <w:pPr>
        <w:pStyle w:val="ListParagraph"/>
        <w:numPr>
          <w:ilvl w:val="1"/>
          <w:numId w:val="35"/>
        </w:numPr>
        <w:spacing w:after="200"/>
        <w:rPr>
          <w:rFonts w:asciiTheme="minorHAnsi" w:hAnsiTheme="minorHAnsi" w:cstheme="minorHAnsi"/>
        </w:rPr>
      </w:pPr>
      <w:r>
        <w:rPr>
          <w:rFonts w:asciiTheme="minorHAnsi" w:hAnsiTheme="minorHAnsi" w:cstheme="minorHAnsi"/>
        </w:rPr>
        <w:t>If available, other BRIDGE Center staff members or researchers should remain near the entrance of the Magnet Room to prevent premature entry of emergency personnel.</w:t>
      </w:r>
    </w:p>
    <w:p w14:paraId="3374F457" w14:textId="77777777" w:rsidR="00EF6DB1" w:rsidRDefault="00EF6DB1">
      <w:pPr>
        <w:pStyle w:val="ListParagraph"/>
        <w:ind w:left="1080"/>
        <w:rPr>
          <w:rFonts w:asciiTheme="minorHAnsi" w:hAnsiTheme="minorHAnsi" w:cstheme="minorHAnsi"/>
        </w:rPr>
      </w:pPr>
    </w:p>
    <w:p w14:paraId="28CE7397" w14:textId="77777777" w:rsidR="00EF6DB1" w:rsidRDefault="006955B2">
      <w:pPr>
        <w:pStyle w:val="ListParagraph"/>
        <w:numPr>
          <w:ilvl w:val="0"/>
          <w:numId w:val="35"/>
        </w:numPr>
        <w:rPr>
          <w:rFonts w:asciiTheme="minorHAnsi" w:hAnsiTheme="minorHAnsi" w:cstheme="minorHAnsi"/>
        </w:rPr>
      </w:pPr>
      <w:r>
        <w:rPr>
          <w:rFonts w:asciiTheme="minorHAnsi" w:hAnsiTheme="minorHAnsi" w:cstheme="minorHAnsi"/>
        </w:rPr>
        <w:t>If there is a ferrous object it should not be removed from the magnet or Magnet Room until the patient is safely removed from the Magnet Room and the Scientific Operations Director or Co-Director is notified, unless the patient is trapped by the object.</w:t>
      </w:r>
    </w:p>
    <w:p w14:paraId="7B26725A" w14:textId="5C0892F3" w:rsidR="00EF6DB1" w:rsidRDefault="00EF6DB1">
      <w:pPr>
        <w:jc w:val="both"/>
        <w:rPr>
          <w:rFonts w:asciiTheme="minorHAnsi" w:hAnsiTheme="minorHAnsi" w:cstheme="minorHAnsi"/>
          <w:b/>
          <w:sz w:val="32"/>
          <w:szCs w:val="32"/>
        </w:rPr>
      </w:pPr>
    </w:p>
    <w:p w14:paraId="4FFA6199" w14:textId="77777777" w:rsidR="00D115BD" w:rsidRDefault="00D115BD">
      <w:pPr>
        <w:jc w:val="both"/>
        <w:rPr>
          <w:rFonts w:asciiTheme="minorHAnsi" w:hAnsiTheme="minorHAnsi" w:cstheme="minorHAnsi"/>
          <w:b/>
          <w:sz w:val="32"/>
          <w:szCs w:val="32"/>
        </w:rPr>
      </w:pPr>
    </w:p>
    <w:p w14:paraId="0CFDEB19" w14:textId="77777777" w:rsidR="00EF6DB1" w:rsidRDefault="006955B2" w:rsidP="00D115BD">
      <w:pPr>
        <w:pStyle w:val="Heading2"/>
      </w:pPr>
      <w:bookmarkStart w:id="54" w:name="_Toc529202233"/>
      <w:r>
        <w:t>4.3</w:t>
      </w:r>
      <w:r>
        <w:tab/>
        <w:t>Emergency Power Off</w:t>
      </w:r>
      <w:bookmarkEnd w:id="54"/>
    </w:p>
    <w:p w14:paraId="0430D010" w14:textId="77777777" w:rsidR="00EF6DB1" w:rsidRDefault="00EF6DB1">
      <w:pPr>
        <w:jc w:val="both"/>
        <w:rPr>
          <w:rFonts w:asciiTheme="minorHAnsi" w:hAnsiTheme="minorHAnsi" w:cstheme="minorHAnsi"/>
        </w:rPr>
      </w:pPr>
    </w:p>
    <w:p w14:paraId="5FAAAF35" w14:textId="77777777" w:rsidR="00EF6DB1" w:rsidRDefault="006955B2">
      <w:pPr>
        <w:pStyle w:val="ListParagraph"/>
        <w:numPr>
          <w:ilvl w:val="0"/>
          <w:numId w:val="38"/>
        </w:numPr>
        <w:jc w:val="both"/>
        <w:rPr>
          <w:rFonts w:asciiTheme="minorHAnsi" w:hAnsiTheme="minorHAnsi" w:cstheme="minorHAnsi"/>
          <w:b/>
        </w:rPr>
      </w:pPr>
      <w:r>
        <w:rPr>
          <w:rFonts w:asciiTheme="minorHAnsi" w:hAnsiTheme="minorHAnsi" w:cstheme="minorHAnsi"/>
          <w:b/>
        </w:rPr>
        <w:t xml:space="preserve">The Emergency Power Off button stops electrical power to all parts of the MRI. However, </w:t>
      </w:r>
      <w:r>
        <w:rPr>
          <w:rFonts w:asciiTheme="minorHAnsi" w:hAnsiTheme="minorHAnsi" w:cstheme="minorHAnsi"/>
          <w:b/>
          <w:u w:val="single"/>
        </w:rPr>
        <w:t>the magnet will still be on!</w:t>
      </w:r>
      <w:r>
        <w:rPr>
          <w:rFonts w:asciiTheme="minorHAnsi" w:hAnsiTheme="minorHAnsi" w:cstheme="minorHAnsi"/>
          <w:b/>
        </w:rPr>
        <w:t xml:space="preserve"> </w:t>
      </w:r>
    </w:p>
    <w:p w14:paraId="32106357" w14:textId="77777777" w:rsidR="00EF6DB1" w:rsidRDefault="00EF6DB1">
      <w:pPr>
        <w:jc w:val="both"/>
        <w:rPr>
          <w:rFonts w:asciiTheme="minorHAnsi" w:hAnsiTheme="minorHAnsi" w:cstheme="minorHAnsi"/>
        </w:rPr>
      </w:pPr>
    </w:p>
    <w:p w14:paraId="39BFC757" w14:textId="2831E6D6" w:rsidR="00EF6DB1" w:rsidRDefault="00672A09">
      <w:pPr>
        <w:jc w:val="both"/>
        <w:rPr>
          <w:rFonts w:asciiTheme="minorHAnsi" w:hAnsiTheme="minorHAnsi" w:cstheme="minorHAnsi"/>
        </w:rPr>
      </w:pPr>
      <w:r>
        <w:rPr>
          <w:rFonts w:asciiTheme="minorHAnsi" w:hAnsiTheme="minorHAnsi" w:cstheme="minorHAnsi"/>
          <w:noProof/>
        </w:rPr>
        <w:lastRenderedPageBreak/>
        <w:drawing>
          <wp:anchor distT="0" distB="0" distL="114300" distR="114300" simplePos="0" relativeHeight="251662336" behindDoc="1" locked="0" layoutInCell="1" allowOverlap="1" wp14:anchorId="2FC5190E" wp14:editId="1E3C7C20">
            <wp:simplePos x="0" y="0"/>
            <wp:positionH relativeFrom="column">
              <wp:posOffset>4106690</wp:posOffset>
            </wp:positionH>
            <wp:positionV relativeFrom="paragraph">
              <wp:posOffset>52466</wp:posOffset>
            </wp:positionV>
            <wp:extent cx="2280285" cy="2661920"/>
            <wp:effectExtent l="0" t="0" r="5715" b="5080"/>
            <wp:wrapTight wrapText="bothSides">
              <wp:wrapPolygon edited="0">
                <wp:start x="0" y="0"/>
                <wp:lineTo x="0" y="21487"/>
                <wp:lineTo x="21474" y="21487"/>
                <wp:lineTo x="2147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80285" cy="2661920"/>
                    </a:xfrm>
                    <a:prstGeom prst="rect">
                      <a:avLst/>
                    </a:prstGeom>
                    <a:noFill/>
                    <a:ln>
                      <a:noFill/>
                    </a:ln>
                  </pic:spPr>
                </pic:pic>
              </a:graphicData>
            </a:graphic>
            <wp14:sizeRelH relativeFrom="page">
              <wp14:pctWidth>0</wp14:pctWidth>
            </wp14:sizeRelH>
            <wp14:sizeRelV relativeFrom="page">
              <wp14:pctHeight>0</wp14:pctHeight>
            </wp14:sizeRelV>
          </wp:anchor>
        </w:drawing>
      </w:r>
      <w:r w:rsidR="006955B2">
        <w:rPr>
          <w:rFonts w:asciiTheme="minorHAnsi" w:hAnsiTheme="minorHAnsi" w:cstheme="minorHAnsi"/>
        </w:rPr>
        <w:t xml:space="preserve">In addition to the two quench buttons, there are three Emergency Power Off Buttons: </w:t>
      </w:r>
    </w:p>
    <w:p w14:paraId="0D4F1A11" w14:textId="6E77BAE4" w:rsidR="00EF6DB1" w:rsidRDefault="006955B2">
      <w:pPr>
        <w:pStyle w:val="ListParagraph"/>
        <w:numPr>
          <w:ilvl w:val="0"/>
          <w:numId w:val="37"/>
        </w:numPr>
        <w:jc w:val="both"/>
        <w:rPr>
          <w:rFonts w:asciiTheme="minorHAnsi" w:hAnsiTheme="minorHAnsi" w:cstheme="minorHAnsi"/>
          <w:b/>
        </w:rPr>
      </w:pPr>
      <w:r>
        <w:rPr>
          <w:rFonts w:asciiTheme="minorHAnsi" w:hAnsiTheme="minorHAnsi" w:cstheme="minorHAnsi"/>
        </w:rPr>
        <w:t>In the Control Room to the left of the quench button.</w:t>
      </w:r>
    </w:p>
    <w:p w14:paraId="2EA7C044" w14:textId="3D0B1D92" w:rsidR="00EF6DB1" w:rsidRDefault="006955B2">
      <w:pPr>
        <w:pStyle w:val="ListParagraph"/>
        <w:numPr>
          <w:ilvl w:val="0"/>
          <w:numId w:val="37"/>
        </w:numPr>
        <w:jc w:val="both"/>
        <w:rPr>
          <w:rFonts w:asciiTheme="minorHAnsi" w:hAnsiTheme="minorHAnsi" w:cstheme="minorHAnsi"/>
          <w:b/>
        </w:rPr>
      </w:pPr>
      <w:r>
        <w:rPr>
          <w:rFonts w:asciiTheme="minorHAnsi" w:hAnsiTheme="minorHAnsi" w:cstheme="minorHAnsi"/>
        </w:rPr>
        <w:t>In the Magnet Room under the quench button.</w:t>
      </w:r>
    </w:p>
    <w:p w14:paraId="7487AC1E" w14:textId="6FFAF5CB" w:rsidR="00EF6DB1" w:rsidRDefault="006955B2">
      <w:pPr>
        <w:pStyle w:val="ListParagraph"/>
        <w:numPr>
          <w:ilvl w:val="0"/>
          <w:numId w:val="37"/>
        </w:numPr>
        <w:jc w:val="both"/>
        <w:rPr>
          <w:rFonts w:asciiTheme="minorHAnsi" w:hAnsiTheme="minorHAnsi" w:cstheme="minorHAnsi"/>
          <w:b/>
        </w:rPr>
      </w:pPr>
      <w:r>
        <w:rPr>
          <w:rFonts w:asciiTheme="minorHAnsi" w:hAnsiTheme="minorHAnsi" w:cstheme="minorHAnsi"/>
        </w:rPr>
        <w:t>In the Equipment Room.</w:t>
      </w:r>
    </w:p>
    <w:p w14:paraId="13E2FCAD" w14:textId="1CA666F8" w:rsidR="00EF6DB1" w:rsidRDefault="00EF6DB1">
      <w:pPr>
        <w:jc w:val="both"/>
        <w:rPr>
          <w:rFonts w:asciiTheme="minorHAnsi" w:hAnsiTheme="minorHAnsi" w:cstheme="minorHAnsi"/>
          <w:b/>
        </w:rPr>
      </w:pPr>
    </w:p>
    <w:p w14:paraId="06044368" w14:textId="77777777" w:rsidR="00EF6DB1" w:rsidRDefault="006955B2">
      <w:pPr>
        <w:jc w:val="both"/>
        <w:rPr>
          <w:rFonts w:asciiTheme="minorHAnsi" w:hAnsiTheme="minorHAnsi" w:cstheme="minorHAnsi"/>
        </w:rPr>
      </w:pPr>
      <w:r>
        <w:rPr>
          <w:rFonts w:asciiTheme="minorHAnsi" w:hAnsiTheme="minorHAnsi" w:cstheme="minorHAnsi"/>
        </w:rPr>
        <w:t>The purpose of the Emergency Power Off button is to:</w:t>
      </w:r>
    </w:p>
    <w:p w14:paraId="6C9A95FD" w14:textId="5DC6A196" w:rsidR="00EF6DB1" w:rsidRDefault="006955B2">
      <w:pPr>
        <w:pStyle w:val="ListParagraph"/>
        <w:numPr>
          <w:ilvl w:val="0"/>
          <w:numId w:val="39"/>
        </w:numPr>
        <w:jc w:val="both"/>
        <w:rPr>
          <w:rFonts w:asciiTheme="minorHAnsi" w:hAnsiTheme="minorHAnsi" w:cstheme="minorHAnsi"/>
        </w:rPr>
      </w:pPr>
      <w:r>
        <w:rPr>
          <w:rFonts w:asciiTheme="minorHAnsi" w:hAnsiTheme="minorHAnsi" w:cstheme="minorHAnsi"/>
        </w:rPr>
        <w:t>Prevent electrical shock if there is water or coolant near equipment that may be electrified.</w:t>
      </w:r>
    </w:p>
    <w:p w14:paraId="0179075F" w14:textId="77777777" w:rsidR="00EF6DB1" w:rsidRDefault="006955B2">
      <w:pPr>
        <w:pStyle w:val="ListParagraph"/>
        <w:numPr>
          <w:ilvl w:val="0"/>
          <w:numId w:val="39"/>
        </w:numPr>
        <w:jc w:val="both"/>
        <w:rPr>
          <w:rFonts w:asciiTheme="minorHAnsi" w:hAnsiTheme="minorHAnsi" w:cstheme="minorHAnsi"/>
        </w:rPr>
      </w:pPr>
      <w:r>
        <w:rPr>
          <w:rFonts w:asciiTheme="minorHAnsi" w:hAnsiTheme="minorHAnsi" w:cstheme="minorHAnsi"/>
        </w:rPr>
        <w:t xml:space="preserve">Help prevent or reduce fire due to electrical short or equipment failure. </w:t>
      </w:r>
    </w:p>
    <w:p w14:paraId="1B1C6FC0" w14:textId="77777777" w:rsidR="00EF6DB1" w:rsidRDefault="00EF6DB1">
      <w:pPr>
        <w:jc w:val="both"/>
        <w:rPr>
          <w:rFonts w:asciiTheme="minorHAnsi" w:hAnsiTheme="minorHAnsi" w:cstheme="minorHAnsi"/>
          <w:b/>
        </w:rPr>
      </w:pPr>
    </w:p>
    <w:p w14:paraId="2CF7E0FC" w14:textId="77777777" w:rsidR="00EF6DB1" w:rsidRDefault="006955B2">
      <w:pPr>
        <w:tabs>
          <w:tab w:val="left" w:pos="360"/>
        </w:tabs>
        <w:rPr>
          <w:rFonts w:asciiTheme="minorHAnsi" w:hAnsiTheme="minorHAnsi" w:cstheme="minorHAnsi"/>
          <w:b/>
          <w:i/>
          <w:sz w:val="28"/>
          <w:szCs w:val="28"/>
        </w:rPr>
      </w:pPr>
      <w:r>
        <w:rPr>
          <w:rFonts w:asciiTheme="minorHAnsi" w:hAnsiTheme="minorHAnsi" w:cstheme="minorHAnsi"/>
          <w:b/>
          <w:i/>
          <w:sz w:val="28"/>
          <w:szCs w:val="28"/>
        </w:rPr>
        <w:t>Use Emergency Power Off For:</w:t>
      </w:r>
    </w:p>
    <w:p w14:paraId="3C7EE66C" w14:textId="77777777" w:rsidR="00EF6DB1" w:rsidRDefault="006955B2" w:rsidP="00355B76">
      <w:pPr>
        <w:pStyle w:val="ListParagraph"/>
        <w:numPr>
          <w:ilvl w:val="0"/>
          <w:numId w:val="69"/>
        </w:numPr>
        <w:spacing w:after="200" w:line="276" w:lineRule="auto"/>
        <w:rPr>
          <w:rFonts w:asciiTheme="minorHAnsi" w:hAnsiTheme="minorHAnsi" w:cstheme="minorHAnsi"/>
        </w:rPr>
      </w:pPr>
      <w:r>
        <w:rPr>
          <w:rFonts w:asciiTheme="minorHAnsi" w:hAnsiTheme="minorHAnsi" w:cstheme="minorHAnsi"/>
        </w:rPr>
        <w:t xml:space="preserve">An electrical or other fire in the magnet room, control room,  or equipment room.  </w:t>
      </w:r>
    </w:p>
    <w:p w14:paraId="6B5A8846" w14:textId="77777777" w:rsidR="00EF6DB1" w:rsidRDefault="006955B2" w:rsidP="00355B76">
      <w:pPr>
        <w:pStyle w:val="ListParagraph"/>
        <w:numPr>
          <w:ilvl w:val="0"/>
          <w:numId w:val="69"/>
        </w:numPr>
        <w:spacing w:after="200" w:line="276" w:lineRule="auto"/>
        <w:rPr>
          <w:rFonts w:asciiTheme="minorHAnsi" w:hAnsiTheme="minorHAnsi" w:cstheme="minorHAnsi"/>
        </w:rPr>
      </w:pPr>
      <w:r>
        <w:rPr>
          <w:rFonts w:asciiTheme="minorHAnsi" w:hAnsiTheme="minorHAnsi" w:cstheme="minorHAnsi"/>
        </w:rPr>
        <w:t>Flooding of the center, liquid coolant leak, or sprinkler activation.</w:t>
      </w:r>
    </w:p>
    <w:p w14:paraId="0B2ACF15" w14:textId="77777777" w:rsidR="00EF6DB1" w:rsidRDefault="006955B2" w:rsidP="00355B76">
      <w:pPr>
        <w:pStyle w:val="ListParagraph"/>
        <w:numPr>
          <w:ilvl w:val="0"/>
          <w:numId w:val="69"/>
        </w:numPr>
        <w:spacing w:after="200" w:line="276" w:lineRule="auto"/>
        <w:rPr>
          <w:rFonts w:asciiTheme="minorHAnsi" w:hAnsiTheme="minorHAnsi" w:cstheme="minorHAnsi"/>
        </w:rPr>
      </w:pPr>
      <w:r>
        <w:rPr>
          <w:rFonts w:asciiTheme="minorHAnsi" w:hAnsiTheme="minorHAnsi" w:cstheme="minorHAnsi"/>
        </w:rPr>
        <w:t>Catastrophic equipment failure or loud noises emanating from the magnet room.</w:t>
      </w:r>
    </w:p>
    <w:p w14:paraId="0457109B" w14:textId="77777777" w:rsidR="00EF6DB1" w:rsidRDefault="00EF6DB1"/>
    <w:p w14:paraId="1B24B1B9" w14:textId="77777777" w:rsidR="00EF6DB1" w:rsidRDefault="00EF6DB1"/>
    <w:p w14:paraId="69C2CE83" w14:textId="77777777" w:rsidR="00EF6DB1" w:rsidRDefault="006955B2" w:rsidP="00D115BD">
      <w:pPr>
        <w:pStyle w:val="Heading2"/>
      </w:pPr>
      <w:bookmarkStart w:id="55" w:name="_Toc529202234"/>
      <w:r>
        <w:t>4.4</w:t>
      </w:r>
      <w:r>
        <w:tab/>
        <w:t>Medical Emergency or Cardiac Arrest</w:t>
      </w:r>
      <w:bookmarkEnd w:id="55"/>
    </w:p>
    <w:p w14:paraId="71795C4A" w14:textId="77777777" w:rsidR="00EF6DB1" w:rsidRDefault="00EF6DB1">
      <w:pPr>
        <w:jc w:val="both"/>
        <w:rPr>
          <w:rFonts w:asciiTheme="minorHAnsi" w:hAnsiTheme="minorHAnsi" w:cstheme="minorHAnsi"/>
        </w:rPr>
      </w:pPr>
    </w:p>
    <w:p w14:paraId="57D687E1" w14:textId="77777777" w:rsidR="00EF6DB1" w:rsidRDefault="006955B2">
      <w:pPr>
        <w:pStyle w:val="ListParagraph"/>
        <w:numPr>
          <w:ilvl w:val="0"/>
          <w:numId w:val="40"/>
        </w:numPr>
        <w:jc w:val="both"/>
        <w:rPr>
          <w:rFonts w:asciiTheme="minorHAnsi" w:hAnsiTheme="minorHAnsi" w:cstheme="minorHAnsi"/>
        </w:rPr>
      </w:pPr>
      <w:r>
        <w:rPr>
          <w:rFonts w:asciiTheme="minorHAnsi" w:hAnsiTheme="minorHAnsi" w:cstheme="minorHAnsi"/>
          <w:b/>
        </w:rPr>
        <w:t>Never attempt resuscitation or medical treatment within the Magnet Room (Zone 4).</w:t>
      </w:r>
      <w:r>
        <w:rPr>
          <w:rFonts w:asciiTheme="minorHAnsi" w:hAnsiTheme="minorHAnsi" w:cstheme="minorHAnsi"/>
        </w:rPr>
        <w:t xml:space="preserve">  </w:t>
      </w:r>
    </w:p>
    <w:p w14:paraId="5C27AC76" w14:textId="77777777" w:rsidR="00EF6DB1" w:rsidRDefault="006955B2">
      <w:pPr>
        <w:pStyle w:val="ListParagraph"/>
        <w:numPr>
          <w:ilvl w:val="0"/>
          <w:numId w:val="26"/>
        </w:numPr>
        <w:tabs>
          <w:tab w:val="clear" w:pos="720"/>
        </w:tabs>
        <w:ind w:left="1080"/>
        <w:jc w:val="both"/>
        <w:rPr>
          <w:rFonts w:asciiTheme="minorHAnsi" w:hAnsiTheme="minorHAnsi" w:cstheme="minorHAnsi"/>
        </w:rPr>
      </w:pPr>
      <w:r>
        <w:rPr>
          <w:rFonts w:asciiTheme="minorHAnsi" w:hAnsiTheme="minorHAnsi" w:cstheme="minorHAnsi"/>
        </w:rPr>
        <w:t>The participant must be moved from Zone 4 to Zone 3 or Zone 2.</w:t>
      </w:r>
    </w:p>
    <w:p w14:paraId="79101004" w14:textId="77777777" w:rsidR="00EF6DB1" w:rsidRDefault="006955B2">
      <w:pPr>
        <w:pStyle w:val="NormalWeb"/>
        <w:numPr>
          <w:ilvl w:val="0"/>
          <w:numId w:val="26"/>
        </w:numPr>
        <w:shd w:val="clear" w:color="auto" w:fill="FFFFFF"/>
        <w:tabs>
          <w:tab w:val="clear" w:pos="720"/>
        </w:tabs>
        <w:spacing w:beforeAutospacing="0" w:afterAutospacing="0"/>
        <w:ind w:left="1080"/>
        <w:rPr>
          <w:rFonts w:asciiTheme="minorHAnsi" w:hAnsiTheme="minorHAnsi" w:cstheme="minorHAnsi"/>
          <w:sz w:val="22"/>
          <w:szCs w:val="22"/>
        </w:rPr>
      </w:pPr>
      <w:r>
        <w:rPr>
          <w:rFonts w:asciiTheme="minorHAnsi" w:hAnsiTheme="minorHAnsi" w:cstheme="minorHAnsi"/>
        </w:rPr>
        <w:t>Maintain access restrictions to Zones 3 and 4 during resuscitation or emergency situation.</w:t>
      </w:r>
    </w:p>
    <w:p w14:paraId="784371E5" w14:textId="77777777" w:rsidR="00EF6DB1" w:rsidRDefault="00EF6DB1">
      <w:pPr>
        <w:jc w:val="both"/>
        <w:rPr>
          <w:rFonts w:asciiTheme="minorHAnsi" w:hAnsiTheme="minorHAnsi" w:cstheme="minorHAnsi"/>
        </w:rPr>
      </w:pPr>
    </w:p>
    <w:p w14:paraId="4E75558D" w14:textId="77777777" w:rsidR="00EF6DB1" w:rsidRDefault="00EF6DB1">
      <w:pPr>
        <w:jc w:val="both"/>
        <w:rPr>
          <w:rFonts w:asciiTheme="minorHAnsi" w:hAnsiTheme="minorHAnsi" w:cstheme="minorHAnsi"/>
        </w:rPr>
      </w:pPr>
    </w:p>
    <w:p w14:paraId="065FE9B4" w14:textId="77777777" w:rsidR="00EF6DB1" w:rsidRDefault="006955B2">
      <w:pPr>
        <w:tabs>
          <w:tab w:val="left" w:pos="360"/>
        </w:tabs>
        <w:rPr>
          <w:rFonts w:asciiTheme="minorHAnsi" w:hAnsiTheme="minorHAnsi" w:cstheme="minorHAnsi"/>
          <w:b/>
          <w:i/>
          <w:sz w:val="28"/>
          <w:szCs w:val="28"/>
        </w:rPr>
      </w:pPr>
      <w:r>
        <w:rPr>
          <w:rFonts w:asciiTheme="minorHAnsi" w:hAnsiTheme="minorHAnsi" w:cstheme="minorHAnsi"/>
          <w:b/>
          <w:i/>
          <w:sz w:val="28"/>
          <w:szCs w:val="28"/>
        </w:rPr>
        <w:t>Procedures for Medical Emergency</w:t>
      </w:r>
    </w:p>
    <w:p w14:paraId="28954BF3" w14:textId="77777777" w:rsidR="00EF6DB1" w:rsidRDefault="00EF6DB1">
      <w:pPr>
        <w:ind w:firstLine="360"/>
        <w:jc w:val="both"/>
        <w:rPr>
          <w:rFonts w:asciiTheme="minorHAnsi" w:hAnsiTheme="minorHAnsi" w:cstheme="minorHAnsi"/>
          <w:b/>
          <w:i/>
        </w:rPr>
      </w:pPr>
    </w:p>
    <w:p w14:paraId="028F6D8B" w14:textId="77777777" w:rsidR="00EF6DB1" w:rsidRDefault="006955B2">
      <w:pPr>
        <w:jc w:val="both"/>
        <w:rPr>
          <w:rFonts w:asciiTheme="minorHAnsi" w:hAnsiTheme="minorHAnsi" w:cstheme="minorHAnsi"/>
          <w:b/>
          <w:i/>
        </w:rPr>
      </w:pPr>
      <w:r>
        <w:rPr>
          <w:rFonts w:asciiTheme="minorHAnsi" w:hAnsiTheme="minorHAnsi" w:cstheme="minorHAnsi"/>
          <w:b/>
          <w:i/>
        </w:rPr>
        <w:t>General Procedures</w:t>
      </w:r>
    </w:p>
    <w:p w14:paraId="536A0CD1" w14:textId="77777777" w:rsidR="00EF6DB1" w:rsidRDefault="006955B2">
      <w:pPr>
        <w:pStyle w:val="ListParagraph"/>
        <w:numPr>
          <w:ilvl w:val="0"/>
          <w:numId w:val="41"/>
        </w:numPr>
        <w:spacing w:after="200"/>
        <w:ind w:left="720"/>
        <w:rPr>
          <w:rFonts w:asciiTheme="minorHAnsi" w:hAnsiTheme="minorHAnsi" w:cstheme="minorHAnsi"/>
        </w:rPr>
      </w:pPr>
      <w:r>
        <w:rPr>
          <w:rFonts w:asciiTheme="minorHAnsi" w:hAnsiTheme="minorHAnsi" w:cstheme="minorHAnsi"/>
        </w:rPr>
        <w:t>Stop scan immediately</w:t>
      </w:r>
    </w:p>
    <w:p w14:paraId="267A84EC" w14:textId="77777777" w:rsidR="00EF6DB1" w:rsidRDefault="006955B2">
      <w:pPr>
        <w:pStyle w:val="ListParagraph"/>
        <w:numPr>
          <w:ilvl w:val="0"/>
          <w:numId w:val="41"/>
        </w:numPr>
        <w:spacing w:after="200"/>
        <w:ind w:left="720"/>
        <w:rPr>
          <w:rFonts w:asciiTheme="minorHAnsi" w:hAnsiTheme="minorHAnsi" w:cstheme="minorHAnsi"/>
        </w:rPr>
      </w:pPr>
      <w:r>
        <w:rPr>
          <w:rFonts w:asciiTheme="minorHAnsi" w:hAnsiTheme="minorHAnsi" w:cstheme="minorHAnsi"/>
        </w:rPr>
        <w:t>Remove participant from magnet bore.</w:t>
      </w:r>
    </w:p>
    <w:p w14:paraId="454A17CB" w14:textId="77777777" w:rsidR="00EF6DB1" w:rsidRDefault="006955B2">
      <w:pPr>
        <w:pStyle w:val="ListParagraph"/>
        <w:numPr>
          <w:ilvl w:val="1"/>
          <w:numId w:val="25"/>
        </w:numPr>
        <w:tabs>
          <w:tab w:val="left" w:pos="1800"/>
        </w:tabs>
        <w:spacing w:after="200"/>
        <w:ind w:left="1800"/>
        <w:rPr>
          <w:rFonts w:asciiTheme="minorHAnsi" w:hAnsiTheme="minorHAnsi" w:cstheme="minorHAnsi"/>
        </w:rPr>
      </w:pPr>
      <w:r>
        <w:rPr>
          <w:rFonts w:asciiTheme="minorHAnsi" w:hAnsiTheme="minorHAnsi" w:cstheme="minorHAnsi"/>
        </w:rPr>
        <w:t>Use auto table retract, or manual table release (for power failure).</w:t>
      </w:r>
    </w:p>
    <w:p w14:paraId="467F9A37" w14:textId="77777777" w:rsidR="00EF6DB1" w:rsidRDefault="006955B2">
      <w:pPr>
        <w:pStyle w:val="ListParagraph"/>
        <w:numPr>
          <w:ilvl w:val="1"/>
          <w:numId w:val="25"/>
        </w:numPr>
        <w:tabs>
          <w:tab w:val="left" w:pos="1800"/>
        </w:tabs>
        <w:spacing w:after="200"/>
        <w:ind w:left="1800"/>
        <w:rPr>
          <w:rFonts w:asciiTheme="minorHAnsi" w:hAnsiTheme="minorHAnsi" w:cstheme="minorHAnsi"/>
        </w:rPr>
      </w:pPr>
      <w:r>
        <w:rPr>
          <w:rFonts w:asciiTheme="minorHAnsi" w:hAnsiTheme="minorHAnsi" w:cstheme="minorHAnsi"/>
        </w:rPr>
        <w:t>Assist participant in exiting the Magnet Room.</w:t>
      </w:r>
    </w:p>
    <w:p w14:paraId="284C1729" w14:textId="77777777" w:rsidR="00EF6DB1" w:rsidRDefault="006955B2">
      <w:pPr>
        <w:pStyle w:val="ListParagraph"/>
        <w:numPr>
          <w:ilvl w:val="1"/>
          <w:numId w:val="25"/>
        </w:numPr>
        <w:tabs>
          <w:tab w:val="left" w:pos="1800"/>
        </w:tabs>
        <w:spacing w:after="200"/>
        <w:ind w:left="1800"/>
        <w:rPr>
          <w:rFonts w:asciiTheme="minorHAnsi" w:hAnsiTheme="minorHAnsi" w:cstheme="minorHAnsi"/>
        </w:rPr>
      </w:pPr>
      <w:r>
        <w:rPr>
          <w:rFonts w:asciiTheme="minorHAnsi" w:hAnsiTheme="minorHAnsi" w:cstheme="minorHAnsi"/>
        </w:rPr>
        <w:t>If participant is unconscious or unable to move, use MRI safe gurney to transport subject outside the Magnet Room according to procedure below.</w:t>
      </w:r>
    </w:p>
    <w:p w14:paraId="0A2137F2" w14:textId="77777777" w:rsidR="00EF6DB1" w:rsidRDefault="006955B2">
      <w:pPr>
        <w:pStyle w:val="ListParagraph"/>
        <w:numPr>
          <w:ilvl w:val="0"/>
          <w:numId w:val="41"/>
        </w:numPr>
        <w:spacing w:after="200"/>
        <w:ind w:left="720"/>
        <w:rPr>
          <w:rFonts w:asciiTheme="minorHAnsi" w:hAnsiTheme="minorHAnsi" w:cstheme="minorHAnsi"/>
        </w:rPr>
      </w:pPr>
      <w:r>
        <w:rPr>
          <w:rFonts w:asciiTheme="minorHAnsi" w:hAnsiTheme="minorHAnsi" w:cstheme="minorHAnsi"/>
        </w:rPr>
        <w:t>Ancillary personnel (the second person) should:</w:t>
      </w:r>
    </w:p>
    <w:p w14:paraId="376BED4C" w14:textId="5F853144" w:rsidR="00EF6DB1" w:rsidRDefault="006955B2">
      <w:pPr>
        <w:pStyle w:val="ListParagraph"/>
        <w:numPr>
          <w:ilvl w:val="1"/>
          <w:numId w:val="41"/>
        </w:numPr>
        <w:spacing w:after="200"/>
        <w:ind w:left="1440"/>
        <w:rPr>
          <w:rFonts w:asciiTheme="minorHAnsi" w:hAnsiTheme="minorHAnsi" w:cstheme="minorHAnsi"/>
        </w:rPr>
      </w:pPr>
      <w:r>
        <w:rPr>
          <w:rFonts w:asciiTheme="minorHAnsi" w:hAnsiTheme="minorHAnsi" w:cstheme="minorHAnsi"/>
        </w:rPr>
        <w:t>Call 8-2323</w:t>
      </w:r>
    </w:p>
    <w:p w14:paraId="427B40CB" w14:textId="77777777" w:rsidR="00EF6DB1" w:rsidRDefault="006955B2">
      <w:pPr>
        <w:pStyle w:val="ListParagraph"/>
        <w:numPr>
          <w:ilvl w:val="1"/>
          <w:numId w:val="41"/>
        </w:numPr>
        <w:spacing w:after="200"/>
        <w:ind w:left="1440"/>
        <w:rPr>
          <w:rFonts w:asciiTheme="minorHAnsi" w:hAnsiTheme="minorHAnsi" w:cstheme="minorHAnsi"/>
        </w:rPr>
      </w:pPr>
      <w:r>
        <w:rPr>
          <w:rFonts w:asciiTheme="minorHAnsi" w:hAnsiTheme="minorHAnsi" w:cstheme="minorHAnsi"/>
        </w:rPr>
        <w:t>Prevent outside emergency team from entering Magnet Room (lock room if able).</w:t>
      </w:r>
    </w:p>
    <w:p w14:paraId="0D7190D4" w14:textId="77777777" w:rsidR="00EF6DB1" w:rsidRDefault="006955B2">
      <w:pPr>
        <w:pStyle w:val="ListParagraph"/>
        <w:numPr>
          <w:ilvl w:val="0"/>
          <w:numId w:val="41"/>
        </w:numPr>
        <w:spacing w:after="200"/>
        <w:ind w:left="720"/>
        <w:rPr>
          <w:rFonts w:asciiTheme="minorHAnsi" w:hAnsiTheme="minorHAnsi" w:cstheme="minorHAnsi"/>
        </w:rPr>
      </w:pPr>
      <w:r>
        <w:rPr>
          <w:rFonts w:asciiTheme="minorHAnsi" w:hAnsiTheme="minorHAnsi" w:cstheme="minorHAnsi"/>
        </w:rPr>
        <w:t>If patient is unconscious or experiencing cardiac symptoms, on person should retrieve an AED (Automated Electronic Defibrillator).</w:t>
      </w:r>
    </w:p>
    <w:p w14:paraId="58CDC9C4" w14:textId="77777777" w:rsidR="00EF6DB1" w:rsidRDefault="006955B2">
      <w:pPr>
        <w:pStyle w:val="ListParagraph"/>
        <w:numPr>
          <w:ilvl w:val="0"/>
          <w:numId w:val="41"/>
        </w:numPr>
        <w:spacing w:after="200"/>
        <w:ind w:left="720"/>
        <w:rPr>
          <w:rFonts w:asciiTheme="minorHAnsi" w:hAnsiTheme="minorHAnsi" w:cstheme="minorHAnsi"/>
        </w:rPr>
      </w:pPr>
      <w:r>
        <w:rPr>
          <w:rFonts w:asciiTheme="minorHAnsi" w:hAnsiTheme="minorHAnsi" w:cstheme="minorHAnsi"/>
        </w:rPr>
        <w:t>Direct Emergency team quickly once they arrive.</w:t>
      </w:r>
    </w:p>
    <w:p w14:paraId="69C2393F" w14:textId="77777777" w:rsidR="00EF6DB1" w:rsidRDefault="006955B2">
      <w:pPr>
        <w:pStyle w:val="ListParagraph"/>
        <w:numPr>
          <w:ilvl w:val="0"/>
          <w:numId w:val="41"/>
        </w:numPr>
        <w:spacing w:after="200"/>
        <w:ind w:left="720"/>
        <w:rPr>
          <w:rFonts w:asciiTheme="minorHAnsi" w:hAnsiTheme="minorHAnsi" w:cstheme="minorHAnsi"/>
        </w:rPr>
      </w:pPr>
      <w:r>
        <w:rPr>
          <w:rFonts w:asciiTheme="minorHAnsi" w:hAnsiTheme="minorHAnsi" w:cstheme="minorHAnsi"/>
        </w:rPr>
        <w:t>Provide any assistance necessary.</w:t>
      </w:r>
    </w:p>
    <w:p w14:paraId="5B1B05F2" w14:textId="77777777" w:rsidR="00EF6DB1" w:rsidRDefault="006955B2">
      <w:pPr>
        <w:rPr>
          <w:rFonts w:asciiTheme="minorHAnsi" w:hAnsiTheme="minorHAnsi" w:cstheme="minorHAnsi"/>
        </w:rPr>
      </w:pPr>
      <w:r>
        <w:rPr>
          <w:rFonts w:asciiTheme="minorHAnsi" w:hAnsiTheme="minorHAnsi" w:cstheme="minorHAnsi"/>
          <w:b/>
          <w:i/>
        </w:rPr>
        <w:lastRenderedPageBreak/>
        <w:t>If participant is unconscious or cannot move</w:t>
      </w:r>
    </w:p>
    <w:p w14:paraId="36BFE982" w14:textId="77777777" w:rsidR="00EF6DB1" w:rsidRDefault="006955B2">
      <w:pPr>
        <w:pStyle w:val="ListParagraph"/>
        <w:numPr>
          <w:ilvl w:val="0"/>
          <w:numId w:val="43"/>
        </w:numPr>
        <w:spacing w:after="200"/>
        <w:rPr>
          <w:rFonts w:asciiTheme="minorHAnsi" w:hAnsiTheme="minorHAnsi" w:cstheme="minorHAnsi"/>
        </w:rPr>
      </w:pPr>
      <w:r>
        <w:rPr>
          <w:rFonts w:asciiTheme="minorHAnsi" w:hAnsiTheme="minorHAnsi" w:cstheme="minorHAnsi"/>
        </w:rPr>
        <w:t>Retrieve MR compatible stretcher from the BRIDGE Center Conference Room.</w:t>
      </w:r>
    </w:p>
    <w:p w14:paraId="7B6DFCD6" w14:textId="77777777" w:rsidR="00EF6DB1" w:rsidRDefault="006955B2">
      <w:pPr>
        <w:pStyle w:val="ListParagraph"/>
        <w:numPr>
          <w:ilvl w:val="0"/>
          <w:numId w:val="43"/>
        </w:numPr>
        <w:spacing w:after="200"/>
        <w:rPr>
          <w:rFonts w:asciiTheme="minorHAnsi" w:hAnsiTheme="minorHAnsi" w:cstheme="minorHAnsi"/>
        </w:rPr>
      </w:pPr>
      <w:r>
        <w:rPr>
          <w:rFonts w:asciiTheme="minorHAnsi" w:hAnsiTheme="minorHAnsi" w:cstheme="minorHAnsi"/>
        </w:rPr>
        <w:t>Use MR compatible stretcher to remove the participant from the Magnet Room.</w:t>
      </w:r>
    </w:p>
    <w:p w14:paraId="45898B10" w14:textId="77777777" w:rsidR="00EF6DB1" w:rsidRDefault="006955B2">
      <w:pPr>
        <w:pStyle w:val="ListParagraph"/>
        <w:numPr>
          <w:ilvl w:val="0"/>
          <w:numId w:val="43"/>
        </w:numPr>
        <w:spacing w:after="200"/>
        <w:rPr>
          <w:rFonts w:asciiTheme="minorHAnsi" w:hAnsiTheme="minorHAnsi" w:cstheme="minorHAnsi"/>
        </w:rPr>
      </w:pPr>
      <w:r>
        <w:rPr>
          <w:rFonts w:asciiTheme="minorHAnsi" w:hAnsiTheme="minorHAnsi" w:cstheme="minorHAnsi"/>
        </w:rPr>
        <w:t>Enlist the help of other MR trained personnel if necessary to move participant.</w:t>
      </w:r>
    </w:p>
    <w:p w14:paraId="48A8BF40" w14:textId="77777777" w:rsidR="00EF6DB1" w:rsidRDefault="006955B2">
      <w:pPr>
        <w:pStyle w:val="ListParagraph"/>
        <w:numPr>
          <w:ilvl w:val="0"/>
          <w:numId w:val="43"/>
        </w:numPr>
        <w:spacing w:after="200"/>
        <w:rPr>
          <w:rFonts w:asciiTheme="minorHAnsi" w:hAnsiTheme="minorHAnsi" w:cstheme="minorHAnsi"/>
        </w:rPr>
      </w:pPr>
      <w:r>
        <w:rPr>
          <w:rFonts w:asciiTheme="minorHAnsi" w:hAnsiTheme="minorHAnsi" w:cstheme="minorHAnsi"/>
          <w:i/>
          <w:u w:val="single"/>
        </w:rPr>
        <w:t>Do not allow EMS or to bring a stretcher that is not MRI safe into the magnet room</w:t>
      </w:r>
      <w:r>
        <w:rPr>
          <w:rFonts w:asciiTheme="minorHAnsi" w:hAnsiTheme="minorHAnsi" w:cstheme="minorHAnsi"/>
        </w:rPr>
        <w:t xml:space="preserve">. </w:t>
      </w:r>
    </w:p>
    <w:p w14:paraId="0CBDDD4F" w14:textId="77777777" w:rsidR="00EF6DB1" w:rsidRDefault="006955B2">
      <w:pPr>
        <w:pStyle w:val="ListParagraph"/>
        <w:numPr>
          <w:ilvl w:val="0"/>
          <w:numId w:val="43"/>
        </w:numPr>
        <w:spacing w:after="200"/>
        <w:rPr>
          <w:rFonts w:asciiTheme="minorHAnsi" w:hAnsiTheme="minorHAnsi" w:cstheme="minorHAnsi"/>
        </w:rPr>
      </w:pPr>
      <w:r>
        <w:rPr>
          <w:rFonts w:asciiTheme="minorHAnsi" w:hAnsiTheme="minorHAnsi" w:cstheme="minorHAnsi"/>
        </w:rPr>
        <w:t xml:space="preserve">Once the participant is outside the magnet room they may be transferred to an EMS stretcher and transported to a different room to be cared for. </w:t>
      </w:r>
    </w:p>
    <w:p w14:paraId="6ADFD81E" w14:textId="77777777" w:rsidR="00EF6DB1" w:rsidRDefault="006955B2">
      <w:pPr>
        <w:pStyle w:val="NormalWeb"/>
        <w:shd w:val="clear" w:color="auto" w:fill="FFFFFF"/>
        <w:spacing w:beforeAutospacing="0" w:afterAutospacing="0"/>
        <w:rPr>
          <w:rFonts w:asciiTheme="minorHAnsi" w:hAnsiTheme="minorHAnsi" w:cstheme="minorHAnsi"/>
          <w:b/>
          <w:i/>
        </w:rPr>
      </w:pPr>
      <w:r>
        <w:rPr>
          <w:rFonts w:asciiTheme="minorHAnsi" w:hAnsiTheme="minorHAnsi" w:cstheme="minorHAnsi"/>
          <w:b/>
          <w:i/>
        </w:rPr>
        <w:t>If someone experiences cardiac arrest:</w:t>
      </w:r>
    </w:p>
    <w:p w14:paraId="2872EE7C" w14:textId="3EA9719E" w:rsidR="00EF6DB1" w:rsidRDefault="006955B2">
      <w:pPr>
        <w:pStyle w:val="ListParagraph"/>
        <w:numPr>
          <w:ilvl w:val="0"/>
          <w:numId w:val="42"/>
        </w:numPr>
        <w:shd w:val="clear" w:color="auto" w:fill="FFFFFF"/>
        <w:rPr>
          <w:rFonts w:asciiTheme="minorHAnsi" w:hAnsiTheme="minorHAnsi" w:cstheme="minorHAnsi"/>
        </w:rPr>
      </w:pPr>
      <w:r>
        <w:rPr>
          <w:rFonts w:asciiTheme="minorHAnsi" w:hAnsiTheme="minorHAnsi" w:cstheme="minorHAnsi"/>
        </w:rPr>
        <w:t>Call CMU Police at 8-2323.</w:t>
      </w:r>
    </w:p>
    <w:p w14:paraId="5C33E0FD" w14:textId="77777777" w:rsidR="00EF6DB1" w:rsidRDefault="006955B2">
      <w:pPr>
        <w:pStyle w:val="NormalWeb"/>
        <w:numPr>
          <w:ilvl w:val="0"/>
          <w:numId w:val="42"/>
        </w:numPr>
        <w:shd w:val="clear" w:color="auto" w:fill="FFFFFF"/>
        <w:spacing w:beforeAutospacing="0" w:afterAutospacing="0"/>
        <w:rPr>
          <w:rFonts w:asciiTheme="minorHAnsi" w:hAnsiTheme="minorHAnsi" w:cstheme="minorHAnsi"/>
        </w:rPr>
      </w:pPr>
      <w:r>
        <w:rPr>
          <w:rFonts w:asciiTheme="minorHAnsi" w:hAnsiTheme="minorHAnsi" w:cstheme="minorHAnsi"/>
        </w:rPr>
        <w:t xml:space="preserve">If in the magnet room immediately remove them. </w:t>
      </w:r>
    </w:p>
    <w:p w14:paraId="4D4B30DC" w14:textId="77777777" w:rsidR="00EF6DB1" w:rsidRDefault="006955B2">
      <w:pPr>
        <w:pStyle w:val="ListParagraph"/>
        <w:numPr>
          <w:ilvl w:val="0"/>
          <w:numId w:val="42"/>
        </w:numPr>
        <w:shd w:val="clear" w:color="auto" w:fill="FFFFFF"/>
        <w:rPr>
          <w:rFonts w:asciiTheme="minorHAnsi" w:hAnsiTheme="minorHAnsi" w:cstheme="minorHAnsi"/>
        </w:rPr>
      </w:pPr>
      <w:r>
        <w:rPr>
          <w:rFonts w:asciiTheme="minorHAnsi" w:hAnsiTheme="minorHAnsi" w:cstheme="minorHAnsi"/>
        </w:rPr>
        <w:t xml:space="preserve">If you know CPR, start chest compressions. </w:t>
      </w:r>
    </w:p>
    <w:p w14:paraId="589E57CA" w14:textId="77777777" w:rsidR="00EF6DB1" w:rsidRDefault="006955B2">
      <w:pPr>
        <w:pStyle w:val="ListParagraph"/>
        <w:numPr>
          <w:ilvl w:val="1"/>
          <w:numId w:val="42"/>
        </w:numPr>
        <w:shd w:val="clear" w:color="auto" w:fill="FFFFFF"/>
        <w:rPr>
          <w:rFonts w:asciiTheme="minorHAnsi" w:hAnsiTheme="minorHAnsi" w:cstheme="minorHAnsi"/>
        </w:rPr>
      </w:pPr>
      <w:r>
        <w:rPr>
          <w:rFonts w:asciiTheme="minorHAnsi" w:hAnsiTheme="minorHAnsi" w:cstheme="minorHAnsi"/>
        </w:rPr>
        <w:t>Send second person to retrieve AED.</w:t>
      </w:r>
    </w:p>
    <w:p w14:paraId="4D9AC17D" w14:textId="77777777" w:rsidR="00EF6DB1" w:rsidRDefault="006955B2">
      <w:pPr>
        <w:pStyle w:val="ListParagraph"/>
        <w:numPr>
          <w:ilvl w:val="0"/>
          <w:numId w:val="42"/>
        </w:numPr>
        <w:shd w:val="clear" w:color="auto" w:fill="FFFFFF"/>
        <w:rPr>
          <w:rFonts w:asciiTheme="minorHAnsi" w:hAnsiTheme="minorHAnsi" w:cstheme="minorHAnsi"/>
        </w:rPr>
      </w:pPr>
      <w:r>
        <w:rPr>
          <w:rFonts w:asciiTheme="minorHAnsi" w:hAnsiTheme="minorHAnsi" w:cstheme="minorHAnsi"/>
        </w:rPr>
        <w:t xml:space="preserve">If you do not know CPR, retrieve an AED. </w:t>
      </w:r>
      <w:r>
        <w:rPr>
          <w:rFonts w:asciiTheme="minorHAnsi" w:hAnsiTheme="minorHAnsi" w:cstheme="minorHAnsi"/>
          <w:b/>
        </w:rPr>
        <w:t>DO NOT bring an AED into the magnet room.</w:t>
      </w:r>
    </w:p>
    <w:p w14:paraId="44FDC1D6" w14:textId="77777777" w:rsidR="00EF6DB1" w:rsidRDefault="006955B2">
      <w:pPr>
        <w:pStyle w:val="ListParagraph"/>
        <w:numPr>
          <w:ilvl w:val="1"/>
          <w:numId w:val="42"/>
        </w:numPr>
        <w:shd w:val="clear" w:color="auto" w:fill="FFFFFF"/>
        <w:rPr>
          <w:rFonts w:asciiTheme="minorHAnsi" w:hAnsiTheme="minorHAnsi" w:cstheme="minorHAnsi"/>
        </w:rPr>
      </w:pPr>
      <w:r>
        <w:rPr>
          <w:rFonts w:asciiTheme="minorHAnsi" w:hAnsiTheme="minorHAnsi" w:cstheme="minorHAnsi"/>
        </w:rPr>
        <w:t>Nearest AEDs are on 4</w:t>
      </w:r>
      <w:r>
        <w:rPr>
          <w:rFonts w:asciiTheme="minorHAnsi" w:hAnsiTheme="minorHAnsi" w:cstheme="minorHAnsi"/>
          <w:vertAlign w:val="superscript"/>
        </w:rPr>
        <w:t>th</w:t>
      </w:r>
      <w:r>
        <w:rPr>
          <w:rFonts w:asciiTheme="minorHAnsi" w:hAnsiTheme="minorHAnsi" w:cstheme="minorHAnsi"/>
        </w:rPr>
        <w:t xml:space="preserve"> floor of Wean near the Osher Lifelong Learning Center (4707/4708 Hallway) and in the 5</w:t>
      </w:r>
      <w:r>
        <w:rPr>
          <w:rFonts w:asciiTheme="minorHAnsi" w:hAnsiTheme="minorHAnsi" w:cstheme="minorHAnsi"/>
          <w:vertAlign w:val="superscript"/>
        </w:rPr>
        <w:t>th</w:t>
      </w:r>
      <w:r>
        <w:rPr>
          <w:rFonts w:asciiTheme="minorHAnsi" w:hAnsiTheme="minorHAnsi" w:cstheme="minorHAnsi"/>
        </w:rPr>
        <w:t xml:space="preserve"> floor lobby.</w:t>
      </w:r>
    </w:p>
    <w:p w14:paraId="5601F805" w14:textId="77777777" w:rsidR="00EF6DB1" w:rsidRDefault="006955B2">
      <w:pPr>
        <w:pStyle w:val="ListParagraph"/>
        <w:numPr>
          <w:ilvl w:val="0"/>
          <w:numId w:val="42"/>
        </w:numPr>
        <w:shd w:val="clear" w:color="auto" w:fill="FFFFFF"/>
        <w:rPr>
          <w:rFonts w:asciiTheme="minorHAnsi" w:hAnsiTheme="minorHAnsi" w:cstheme="minorHAnsi"/>
        </w:rPr>
      </w:pPr>
      <w:r>
        <w:rPr>
          <w:rFonts w:asciiTheme="minorHAnsi" w:hAnsiTheme="minorHAnsi" w:cstheme="minorHAnsi"/>
        </w:rPr>
        <w:t xml:space="preserve">Open the AED case and follow the step-by-step audio instructions. </w:t>
      </w:r>
    </w:p>
    <w:p w14:paraId="2494CA62" w14:textId="77777777" w:rsidR="00EF6DB1" w:rsidRDefault="006955B2">
      <w:pPr>
        <w:pStyle w:val="ListParagraph"/>
        <w:numPr>
          <w:ilvl w:val="0"/>
          <w:numId w:val="42"/>
        </w:numPr>
        <w:shd w:val="clear" w:color="auto" w:fill="FFFFFF"/>
        <w:rPr>
          <w:rFonts w:asciiTheme="minorHAnsi" w:hAnsiTheme="minorHAnsi" w:cstheme="minorHAnsi"/>
        </w:rPr>
      </w:pPr>
      <w:r>
        <w:rPr>
          <w:rFonts w:asciiTheme="minorHAnsi" w:hAnsiTheme="minorHAnsi" w:cstheme="minorHAnsi"/>
        </w:rPr>
        <w:t>Stay with the person until help arrives.</w:t>
      </w:r>
    </w:p>
    <w:p w14:paraId="7B24E106" w14:textId="77777777" w:rsidR="00EF6DB1" w:rsidRDefault="00EF6DB1">
      <w:pPr>
        <w:pStyle w:val="NormalWeb"/>
        <w:shd w:val="clear" w:color="auto" w:fill="FFFFFF"/>
        <w:spacing w:beforeAutospacing="0" w:afterAutospacing="0"/>
        <w:ind w:left="360"/>
        <w:rPr>
          <w:rFonts w:asciiTheme="minorHAnsi" w:hAnsiTheme="minorHAnsi" w:cstheme="minorHAnsi"/>
          <w:b/>
          <w:i/>
          <w:sz w:val="22"/>
          <w:szCs w:val="22"/>
        </w:rPr>
      </w:pPr>
    </w:p>
    <w:p w14:paraId="50D991B3" w14:textId="77777777" w:rsidR="00EF6DB1" w:rsidRDefault="006955B2">
      <w:pPr>
        <w:pStyle w:val="NormalWeb"/>
        <w:shd w:val="clear" w:color="auto" w:fill="FFFFFF"/>
        <w:spacing w:beforeAutospacing="0" w:afterAutospacing="0"/>
        <w:rPr>
          <w:rFonts w:asciiTheme="minorHAnsi" w:hAnsiTheme="minorHAnsi" w:cstheme="minorHAnsi"/>
          <w:b/>
          <w:i/>
        </w:rPr>
      </w:pPr>
      <w:r>
        <w:rPr>
          <w:rFonts w:asciiTheme="minorHAnsi" w:hAnsiTheme="minorHAnsi" w:cstheme="minorHAnsi"/>
          <w:b/>
          <w:i/>
        </w:rPr>
        <w:t>If someone experiences an MR burn injury:</w:t>
      </w:r>
    </w:p>
    <w:p w14:paraId="45B756DF" w14:textId="6F63C6BC" w:rsidR="00EF6DB1" w:rsidRDefault="006955B2">
      <w:pPr>
        <w:pStyle w:val="NormalWeb"/>
        <w:numPr>
          <w:ilvl w:val="0"/>
          <w:numId w:val="44"/>
        </w:numPr>
        <w:shd w:val="clear" w:color="auto" w:fill="FFFFFF"/>
        <w:spacing w:beforeAutospacing="0" w:afterAutospacing="0"/>
        <w:rPr>
          <w:rFonts w:asciiTheme="minorHAnsi" w:hAnsiTheme="minorHAnsi" w:cstheme="minorHAnsi"/>
        </w:rPr>
      </w:pPr>
      <w:r>
        <w:rPr>
          <w:rFonts w:asciiTheme="minorHAnsi" w:hAnsiTheme="minorHAnsi" w:cstheme="minorHAnsi"/>
        </w:rPr>
        <w:t>Request emergency assistance by calling 8-2323</w:t>
      </w:r>
    </w:p>
    <w:p w14:paraId="258C707F" w14:textId="77777777" w:rsidR="00EF6DB1" w:rsidRDefault="006955B2">
      <w:pPr>
        <w:pStyle w:val="ListParagraph"/>
        <w:numPr>
          <w:ilvl w:val="0"/>
          <w:numId w:val="44"/>
        </w:numPr>
        <w:shd w:val="clear" w:color="auto" w:fill="FFFFFF"/>
        <w:rPr>
          <w:rFonts w:asciiTheme="minorHAnsi" w:hAnsiTheme="minorHAnsi" w:cstheme="minorHAnsi"/>
        </w:rPr>
      </w:pPr>
      <w:r>
        <w:rPr>
          <w:rFonts w:asciiTheme="minorHAnsi" w:hAnsiTheme="minorHAnsi" w:cstheme="minorHAnsi"/>
        </w:rPr>
        <w:t xml:space="preserve">Immediately remove the participant from the scanner.  </w:t>
      </w:r>
    </w:p>
    <w:p w14:paraId="17C4768E" w14:textId="77777777" w:rsidR="00EF6DB1" w:rsidRDefault="006955B2">
      <w:pPr>
        <w:pStyle w:val="ListParagraph"/>
        <w:numPr>
          <w:ilvl w:val="0"/>
          <w:numId w:val="44"/>
        </w:numPr>
        <w:shd w:val="clear" w:color="auto" w:fill="FFFFFF"/>
        <w:rPr>
          <w:rFonts w:asciiTheme="minorHAnsi" w:hAnsiTheme="minorHAnsi" w:cstheme="minorHAnsi"/>
        </w:rPr>
      </w:pPr>
      <w:r>
        <w:rPr>
          <w:rFonts w:asciiTheme="minorHAnsi" w:hAnsiTheme="minorHAnsi" w:cstheme="minorHAnsi"/>
        </w:rPr>
        <w:t>Apply a cold towel to the burned area until EMS arrives.</w:t>
      </w:r>
    </w:p>
    <w:p w14:paraId="6704E4D3" w14:textId="77777777" w:rsidR="00EF6DB1" w:rsidRDefault="00EF6DB1">
      <w:pPr>
        <w:rPr>
          <w:rFonts w:asciiTheme="minorHAnsi" w:hAnsiTheme="minorHAnsi" w:cstheme="minorHAnsi"/>
          <w:b/>
        </w:rPr>
      </w:pPr>
    </w:p>
    <w:p w14:paraId="41CB582E" w14:textId="77777777" w:rsidR="00EF6DB1" w:rsidRDefault="006955B2">
      <w:pPr>
        <w:pStyle w:val="NormalWeb"/>
        <w:shd w:val="clear" w:color="auto" w:fill="FFFFFF"/>
        <w:spacing w:beforeAutospacing="0" w:afterAutospacing="0"/>
        <w:rPr>
          <w:rFonts w:asciiTheme="minorHAnsi" w:hAnsiTheme="minorHAnsi" w:cstheme="minorHAnsi"/>
          <w:b/>
          <w:i/>
        </w:rPr>
      </w:pPr>
      <w:r>
        <w:rPr>
          <w:rFonts w:asciiTheme="minorHAnsi" w:hAnsiTheme="minorHAnsi" w:cstheme="minorHAnsi"/>
          <w:b/>
          <w:i/>
        </w:rPr>
        <w:t>Table movement injury:</w:t>
      </w:r>
    </w:p>
    <w:p w14:paraId="3102BB46" w14:textId="77777777" w:rsidR="00EF6DB1" w:rsidRPr="00AC3024" w:rsidRDefault="006955B2" w:rsidP="00AC3024">
      <w:pPr>
        <w:rPr>
          <w:rFonts w:asciiTheme="minorHAnsi" w:hAnsiTheme="minorHAnsi" w:cstheme="minorHAnsi"/>
        </w:rPr>
      </w:pPr>
      <w:bookmarkStart w:id="56" w:name="_Toc529201679"/>
      <w:r w:rsidRPr="00AC3024">
        <w:rPr>
          <w:rFonts w:asciiTheme="minorHAnsi" w:hAnsiTheme="minorHAnsi" w:cstheme="minorHAnsi"/>
        </w:rPr>
        <w:t>A table stop button is located on the top of the intercom in the control room and on the magnet itself.</w:t>
      </w:r>
      <w:bookmarkEnd w:id="56"/>
      <w:r w:rsidRPr="00AC3024">
        <w:rPr>
          <w:rFonts w:asciiTheme="minorHAnsi" w:hAnsiTheme="minorHAnsi" w:cstheme="minorHAnsi"/>
        </w:rPr>
        <w:t xml:space="preserve"> </w:t>
      </w:r>
    </w:p>
    <w:p w14:paraId="7F9A2A55" w14:textId="77777777" w:rsidR="00AC3024" w:rsidRPr="00AC3024" w:rsidRDefault="00AC3024" w:rsidP="00AC3024">
      <w:pPr>
        <w:pStyle w:val="ListParagraph"/>
        <w:numPr>
          <w:ilvl w:val="0"/>
          <w:numId w:val="45"/>
        </w:numPr>
        <w:rPr>
          <w:rFonts w:asciiTheme="minorHAnsi" w:hAnsiTheme="minorHAnsi" w:cstheme="minorHAnsi"/>
          <w:b/>
        </w:rPr>
      </w:pPr>
      <w:r w:rsidRPr="00AC3024">
        <w:rPr>
          <w:rFonts w:asciiTheme="minorHAnsi" w:hAnsiTheme="minorHAnsi" w:cstheme="minorHAnsi"/>
          <w:b/>
        </w:rPr>
        <w:t>This should be activated only in case of injury due to table movement.</w:t>
      </w:r>
    </w:p>
    <w:p w14:paraId="694309B1" w14:textId="7FE1336C" w:rsidR="00EF6DB1" w:rsidRPr="00AC3024" w:rsidRDefault="006955B2">
      <w:pPr>
        <w:pStyle w:val="ListParagraph"/>
        <w:numPr>
          <w:ilvl w:val="0"/>
          <w:numId w:val="45"/>
        </w:numPr>
        <w:spacing w:after="200"/>
        <w:rPr>
          <w:rFonts w:asciiTheme="minorHAnsi" w:hAnsiTheme="minorHAnsi" w:cstheme="minorHAnsi"/>
        </w:rPr>
      </w:pPr>
      <w:r w:rsidRPr="00AC3024">
        <w:rPr>
          <w:rFonts w:asciiTheme="minorHAnsi" w:hAnsiTheme="minorHAnsi" w:cstheme="minorHAnsi"/>
        </w:rPr>
        <w:t xml:space="preserve">This will stop motorized table movement. </w:t>
      </w:r>
    </w:p>
    <w:p w14:paraId="4BD7B121" w14:textId="77777777" w:rsidR="00EF6DB1" w:rsidRPr="00AC3024" w:rsidRDefault="006955B2">
      <w:pPr>
        <w:pStyle w:val="ListParagraph"/>
        <w:numPr>
          <w:ilvl w:val="0"/>
          <w:numId w:val="45"/>
        </w:numPr>
        <w:spacing w:after="200"/>
        <w:rPr>
          <w:rFonts w:asciiTheme="minorHAnsi" w:hAnsiTheme="minorHAnsi" w:cstheme="minorHAnsi"/>
        </w:rPr>
      </w:pPr>
      <w:r w:rsidRPr="00AC3024">
        <w:rPr>
          <w:rFonts w:asciiTheme="minorHAnsi" w:hAnsiTheme="minorHAnsi" w:cstheme="minorHAnsi"/>
        </w:rPr>
        <w:t xml:space="preserve">If a medical emergency or serious injury has resulted, follow general procedure. </w:t>
      </w:r>
    </w:p>
    <w:p w14:paraId="2CB3130F" w14:textId="77777777" w:rsidR="00EF6DB1" w:rsidRDefault="00EF6DB1">
      <w:pPr>
        <w:rPr>
          <w:rFonts w:asciiTheme="minorHAnsi" w:hAnsiTheme="minorHAnsi" w:cstheme="minorHAnsi"/>
          <w:b/>
        </w:rPr>
      </w:pPr>
    </w:p>
    <w:p w14:paraId="6CEEF8A5" w14:textId="77777777" w:rsidR="00EF6DB1" w:rsidRDefault="00EF6DB1">
      <w:pPr>
        <w:rPr>
          <w:rFonts w:asciiTheme="minorHAnsi" w:hAnsiTheme="minorHAnsi" w:cstheme="minorHAnsi"/>
          <w:b/>
        </w:rPr>
      </w:pPr>
    </w:p>
    <w:p w14:paraId="26C5B5BF" w14:textId="77777777" w:rsidR="00EF6DB1" w:rsidRDefault="006955B2" w:rsidP="00AC3024">
      <w:pPr>
        <w:pStyle w:val="Heading2"/>
      </w:pPr>
      <w:bookmarkStart w:id="57" w:name="_Toc529202235"/>
      <w:r>
        <w:t>4.5</w:t>
      </w:r>
      <w:r>
        <w:tab/>
        <w:t>Panicked Participant</w:t>
      </w:r>
      <w:bookmarkEnd w:id="57"/>
    </w:p>
    <w:p w14:paraId="09DA3822" w14:textId="77777777" w:rsidR="00EF6DB1" w:rsidRDefault="00EF6DB1">
      <w:pPr>
        <w:jc w:val="both"/>
        <w:rPr>
          <w:rFonts w:asciiTheme="minorHAnsi" w:hAnsiTheme="minorHAnsi" w:cstheme="minorHAnsi"/>
        </w:rPr>
      </w:pPr>
    </w:p>
    <w:p w14:paraId="13A8185E" w14:textId="77777777" w:rsidR="00EF6DB1" w:rsidRDefault="006955B2">
      <w:pPr>
        <w:pStyle w:val="ListParagraph"/>
        <w:numPr>
          <w:ilvl w:val="0"/>
          <w:numId w:val="27"/>
        </w:numPr>
        <w:shd w:val="clear" w:color="auto" w:fill="FFFFFF"/>
        <w:spacing w:after="150"/>
        <w:rPr>
          <w:rFonts w:asciiTheme="minorHAnsi" w:hAnsiTheme="minorHAnsi" w:cstheme="minorHAnsi"/>
        </w:rPr>
      </w:pPr>
      <w:r>
        <w:rPr>
          <w:rFonts w:asciiTheme="minorHAnsi" w:hAnsiTheme="minorHAnsi" w:cstheme="minorHAnsi"/>
        </w:rPr>
        <w:t xml:space="preserve">Remove participant from magnet and evacuate to waiting room. </w:t>
      </w:r>
    </w:p>
    <w:p w14:paraId="32BB817A" w14:textId="77777777" w:rsidR="00EF6DB1" w:rsidRDefault="006955B2">
      <w:pPr>
        <w:pStyle w:val="ListParagraph"/>
        <w:numPr>
          <w:ilvl w:val="0"/>
          <w:numId w:val="27"/>
        </w:numPr>
        <w:shd w:val="clear" w:color="auto" w:fill="FFFFFF"/>
        <w:spacing w:after="150"/>
        <w:rPr>
          <w:rFonts w:asciiTheme="minorHAnsi" w:hAnsiTheme="minorHAnsi" w:cstheme="minorHAnsi"/>
        </w:rPr>
      </w:pPr>
      <w:r>
        <w:rPr>
          <w:rFonts w:asciiTheme="minorHAnsi" w:hAnsiTheme="minorHAnsi" w:cstheme="minorHAnsi"/>
        </w:rPr>
        <w:t>Remain calm, speak softly, and reassure the participant that everything is alright and that their reaction is understandable and is not uncommon.</w:t>
      </w:r>
    </w:p>
    <w:p w14:paraId="5E62E90E" w14:textId="77777777" w:rsidR="00EF6DB1" w:rsidRDefault="006955B2">
      <w:pPr>
        <w:pStyle w:val="ListParagraph"/>
        <w:numPr>
          <w:ilvl w:val="0"/>
          <w:numId w:val="27"/>
        </w:numPr>
        <w:shd w:val="clear" w:color="auto" w:fill="FFFFFF"/>
        <w:spacing w:after="150"/>
        <w:rPr>
          <w:rFonts w:asciiTheme="minorHAnsi" w:hAnsiTheme="minorHAnsi" w:cstheme="minorHAnsi"/>
        </w:rPr>
      </w:pPr>
      <w:r>
        <w:rPr>
          <w:rFonts w:asciiTheme="minorHAnsi" w:hAnsiTheme="minorHAnsi" w:cstheme="minorHAnsi"/>
        </w:rPr>
        <w:t>Be empathetic.</w:t>
      </w:r>
    </w:p>
    <w:p w14:paraId="13939FB8" w14:textId="77777777" w:rsidR="00EF6DB1" w:rsidRDefault="006955B2">
      <w:pPr>
        <w:pStyle w:val="ListParagraph"/>
        <w:numPr>
          <w:ilvl w:val="0"/>
          <w:numId w:val="27"/>
        </w:numPr>
        <w:shd w:val="clear" w:color="auto" w:fill="FFFFFF"/>
        <w:spacing w:after="150"/>
        <w:rPr>
          <w:rFonts w:asciiTheme="minorHAnsi" w:hAnsiTheme="minorHAnsi" w:cstheme="minorHAnsi"/>
        </w:rPr>
      </w:pPr>
      <w:r>
        <w:rPr>
          <w:rFonts w:asciiTheme="minorHAnsi" w:hAnsiTheme="minorHAnsi" w:cstheme="minorHAnsi"/>
        </w:rPr>
        <w:t>Enlist help of investigators, family, etc.</w:t>
      </w:r>
    </w:p>
    <w:p w14:paraId="21632352" w14:textId="7254AABD" w:rsidR="00EF6DB1" w:rsidRDefault="006955B2">
      <w:pPr>
        <w:pStyle w:val="ListParagraph"/>
        <w:numPr>
          <w:ilvl w:val="0"/>
          <w:numId w:val="27"/>
        </w:numPr>
        <w:spacing w:after="200"/>
        <w:rPr>
          <w:rFonts w:asciiTheme="minorHAnsi" w:hAnsiTheme="minorHAnsi" w:cstheme="minorHAnsi"/>
          <w:b/>
        </w:rPr>
      </w:pPr>
      <w:r>
        <w:rPr>
          <w:rFonts w:asciiTheme="minorHAnsi" w:hAnsiTheme="minorHAnsi" w:cstheme="minorHAnsi"/>
          <w:b/>
        </w:rPr>
        <w:t xml:space="preserve">Call 8-2323 </w:t>
      </w:r>
      <w:r>
        <w:rPr>
          <w:rFonts w:asciiTheme="minorHAnsi" w:hAnsiTheme="minorHAnsi" w:cstheme="minorHAnsi"/>
        </w:rPr>
        <w:t>for help if needed.</w:t>
      </w:r>
    </w:p>
    <w:p w14:paraId="734ED395" w14:textId="77777777" w:rsidR="00EF6DB1" w:rsidRDefault="00EF6DB1">
      <w:pPr>
        <w:rPr>
          <w:rFonts w:asciiTheme="minorHAnsi" w:hAnsiTheme="minorHAnsi" w:cstheme="minorHAnsi"/>
          <w:b/>
        </w:rPr>
      </w:pPr>
    </w:p>
    <w:p w14:paraId="3217F051" w14:textId="3527014F" w:rsidR="00EF6DB1" w:rsidRDefault="00EF6DB1">
      <w:pPr>
        <w:rPr>
          <w:rFonts w:asciiTheme="minorHAnsi" w:hAnsiTheme="minorHAnsi" w:cstheme="minorHAnsi"/>
          <w:b/>
        </w:rPr>
      </w:pPr>
    </w:p>
    <w:p w14:paraId="3469F5DD" w14:textId="77777777" w:rsidR="002F170E" w:rsidRDefault="002F170E">
      <w:pPr>
        <w:rPr>
          <w:rFonts w:asciiTheme="minorHAnsi" w:hAnsiTheme="minorHAnsi" w:cstheme="minorHAnsi"/>
          <w:b/>
        </w:rPr>
      </w:pPr>
    </w:p>
    <w:p w14:paraId="5B6B308F" w14:textId="77777777" w:rsidR="00EF6DB1" w:rsidRDefault="006955B2" w:rsidP="00AC3024">
      <w:pPr>
        <w:pStyle w:val="Heading2"/>
      </w:pPr>
      <w:bookmarkStart w:id="58" w:name="_Toc529202236"/>
      <w:r>
        <w:lastRenderedPageBreak/>
        <w:t xml:space="preserve">4.6 </w:t>
      </w:r>
      <w:r>
        <w:tab/>
        <w:t>Threatening or Dangerous Participant</w:t>
      </w:r>
      <w:bookmarkEnd w:id="58"/>
    </w:p>
    <w:p w14:paraId="3A32D5AF" w14:textId="77777777" w:rsidR="00EF6DB1" w:rsidRDefault="00EF6DB1">
      <w:pPr>
        <w:jc w:val="both"/>
        <w:rPr>
          <w:rFonts w:asciiTheme="minorHAnsi" w:hAnsiTheme="minorHAnsi" w:cstheme="minorHAnsi"/>
        </w:rPr>
      </w:pPr>
    </w:p>
    <w:p w14:paraId="4B3C7E74" w14:textId="463B5889" w:rsidR="00EF6DB1" w:rsidRDefault="006955B2">
      <w:pPr>
        <w:pStyle w:val="ListParagraph"/>
        <w:numPr>
          <w:ilvl w:val="0"/>
          <w:numId w:val="46"/>
        </w:numPr>
        <w:shd w:val="clear" w:color="auto" w:fill="FFFFFF"/>
        <w:spacing w:after="150"/>
        <w:rPr>
          <w:rFonts w:asciiTheme="minorHAnsi" w:hAnsiTheme="minorHAnsi" w:cstheme="minorHAnsi"/>
        </w:rPr>
      </w:pPr>
      <w:r>
        <w:rPr>
          <w:rFonts w:asciiTheme="minorHAnsi" w:hAnsiTheme="minorHAnsi" w:cstheme="minorHAnsi"/>
        </w:rPr>
        <w:t>If you are the second person</w:t>
      </w:r>
      <w:r w:rsidR="00E903AE">
        <w:rPr>
          <w:rFonts w:asciiTheme="minorHAnsi" w:hAnsiTheme="minorHAnsi" w:cstheme="minorHAnsi"/>
        </w:rPr>
        <w:t xml:space="preserve"> in addition to the MR Operator</w:t>
      </w:r>
      <w:r>
        <w:rPr>
          <w:rFonts w:asciiTheme="minorHAnsi" w:hAnsiTheme="minorHAnsi" w:cstheme="minorHAnsi"/>
        </w:rPr>
        <w:t xml:space="preserve"> not dealing directly with the participant Call 8-2323 immediately and request CMU Police assistance.</w:t>
      </w:r>
    </w:p>
    <w:p w14:paraId="6ACC06D9" w14:textId="77777777" w:rsidR="00EF6DB1" w:rsidRDefault="006955B2">
      <w:pPr>
        <w:pStyle w:val="ListParagraph"/>
        <w:numPr>
          <w:ilvl w:val="0"/>
          <w:numId w:val="46"/>
        </w:numPr>
        <w:shd w:val="clear" w:color="auto" w:fill="FFFFFF"/>
        <w:spacing w:after="150"/>
        <w:rPr>
          <w:rFonts w:asciiTheme="minorHAnsi" w:hAnsiTheme="minorHAnsi" w:cstheme="minorHAnsi"/>
        </w:rPr>
      </w:pPr>
      <w:r>
        <w:rPr>
          <w:rFonts w:asciiTheme="minorHAnsi" w:hAnsiTheme="minorHAnsi" w:cstheme="minorHAnsi"/>
        </w:rPr>
        <w:t>Speak softly and refrain from having a judgmental attitude.</w:t>
      </w:r>
    </w:p>
    <w:p w14:paraId="302FA373" w14:textId="77777777" w:rsidR="00EF6DB1" w:rsidRDefault="006955B2">
      <w:pPr>
        <w:pStyle w:val="ListParagraph"/>
        <w:numPr>
          <w:ilvl w:val="0"/>
          <w:numId w:val="46"/>
        </w:numPr>
        <w:shd w:val="clear" w:color="auto" w:fill="FFFFFF"/>
        <w:spacing w:after="150"/>
        <w:rPr>
          <w:rFonts w:asciiTheme="minorHAnsi" w:hAnsiTheme="minorHAnsi" w:cstheme="minorHAnsi"/>
        </w:rPr>
      </w:pPr>
      <w:r>
        <w:rPr>
          <w:rFonts w:asciiTheme="minorHAnsi" w:hAnsiTheme="minorHAnsi" w:cstheme="minorHAnsi"/>
        </w:rPr>
        <w:t>Try to remain neutral, although it may be difficult with an irrational participant.</w:t>
      </w:r>
    </w:p>
    <w:p w14:paraId="2E9E4CEB" w14:textId="77777777" w:rsidR="00EF6DB1" w:rsidRDefault="006955B2">
      <w:pPr>
        <w:pStyle w:val="ListParagraph"/>
        <w:numPr>
          <w:ilvl w:val="0"/>
          <w:numId w:val="46"/>
        </w:numPr>
        <w:shd w:val="clear" w:color="auto" w:fill="FFFFFF"/>
        <w:spacing w:after="150"/>
        <w:rPr>
          <w:rFonts w:asciiTheme="minorHAnsi" w:hAnsiTheme="minorHAnsi" w:cstheme="minorHAnsi"/>
        </w:rPr>
      </w:pPr>
      <w:r>
        <w:rPr>
          <w:rFonts w:asciiTheme="minorHAnsi" w:hAnsiTheme="minorHAnsi" w:cstheme="minorHAnsi"/>
        </w:rPr>
        <w:t xml:space="preserve">Put some distance between yourself and the participant, and do not make intense eye contact. </w:t>
      </w:r>
    </w:p>
    <w:p w14:paraId="09F99A8E" w14:textId="77777777" w:rsidR="00EF6DB1" w:rsidRDefault="006955B2">
      <w:pPr>
        <w:pStyle w:val="ListParagraph"/>
        <w:numPr>
          <w:ilvl w:val="0"/>
          <w:numId w:val="46"/>
        </w:numPr>
        <w:shd w:val="clear" w:color="auto" w:fill="FFFFFF"/>
        <w:spacing w:after="150"/>
        <w:rPr>
          <w:rFonts w:asciiTheme="minorHAnsi" w:hAnsiTheme="minorHAnsi" w:cstheme="minorHAnsi"/>
        </w:rPr>
      </w:pPr>
      <w:r>
        <w:rPr>
          <w:rFonts w:asciiTheme="minorHAnsi" w:hAnsiTheme="minorHAnsi" w:cstheme="minorHAnsi"/>
        </w:rPr>
        <w:t>Try to demonstrate control of the situation without becoming demanding or authoritative.</w:t>
      </w:r>
    </w:p>
    <w:p w14:paraId="47AB027E" w14:textId="77777777" w:rsidR="00EF6DB1" w:rsidRDefault="006955B2">
      <w:pPr>
        <w:pStyle w:val="ListParagraph"/>
        <w:widowControl w:val="0"/>
        <w:numPr>
          <w:ilvl w:val="0"/>
          <w:numId w:val="46"/>
        </w:numPr>
        <w:shd w:val="clear" w:color="auto" w:fill="FFFFFF"/>
        <w:suppressAutoHyphens/>
        <w:rPr>
          <w:rFonts w:asciiTheme="minorHAnsi" w:hAnsiTheme="minorHAnsi" w:cstheme="minorHAnsi"/>
        </w:rPr>
      </w:pPr>
      <w:r>
        <w:rPr>
          <w:rFonts w:asciiTheme="minorHAnsi" w:hAnsiTheme="minorHAnsi" w:cstheme="minorHAnsi"/>
        </w:rPr>
        <w:t>Seek to smooth the situation over rather than bully the patient into better behavior.</w:t>
      </w:r>
    </w:p>
    <w:p w14:paraId="068B6B80" w14:textId="0485C684" w:rsidR="00EF6DB1" w:rsidRDefault="006955B2">
      <w:pPr>
        <w:pStyle w:val="ListParagraph"/>
        <w:numPr>
          <w:ilvl w:val="0"/>
          <w:numId w:val="46"/>
        </w:numPr>
        <w:shd w:val="clear" w:color="auto" w:fill="FFFFFF"/>
        <w:spacing w:after="150"/>
        <w:rPr>
          <w:rFonts w:asciiTheme="minorHAnsi" w:hAnsiTheme="minorHAnsi" w:cstheme="minorHAnsi"/>
        </w:rPr>
      </w:pPr>
      <w:r>
        <w:rPr>
          <w:rFonts w:asciiTheme="minorHAnsi" w:hAnsiTheme="minorHAnsi" w:cstheme="minorHAnsi"/>
        </w:rPr>
        <w:t xml:space="preserve">Evacuate the center if necessary and </w:t>
      </w:r>
      <w:r>
        <w:rPr>
          <w:rFonts w:asciiTheme="minorHAnsi" w:hAnsiTheme="minorHAnsi" w:cstheme="minorHAnsi"/>
          <w:b/>
        </w:rPr>
        <w:t>Call 8-2323 immediately</w:t>
      </w:r>
      <w:r>
        <w:rPr>
          <w:rFonts w:asciiTheme="minorHAnsi" w:hAnsiTheme="minorHAnsi" w:cstheme="minorHAnsi"/>
        </w:rPr>
        <w:t>.</w:t>
      </w:r>
    </w:p>
    <w:p w14:paraId="4FCFEC0F" w14:textId="6009E1AC" w:rsidR="00EF6DB1" w:rsidRDefault="00EF6DB1"/>
    <w:p w14:paraId="76235AC6" w14:textId="77777777" w:rsidR="002F170E" w:rsidRDefault="002F170E"/>
    <w:p w14:paraId="769FDAFB" w14:textId="4946EC48" w:rsidR="00EF6DB1" w:rsidRDefault="006955B2" w:rsidP="00AC3024">
      <w:pPr>
        <w:pStyle w:val="Heading2"/>
      </w:pPr>
      <w:bookmarkStart w:id="59" w:name="_Toc529202237"/>
      <w:r>
        <w:t xml:space="preserve">4.7 </w:t>
      </w:r>
      <w:r>
        <w:tab/>
        <w:t>Fire or Explosion</w:t>
      </w:r>
      <w:bookmarkEnd w:id="59"/>
    </w:p>
    <w:p w14:paraId="6DA0BFB9" w14:textId="4ADECEC9" w:rsidR="00EF6DB1" w:rsidRDefault="00EF6DB1">
      <w:pPr>
        <w:jc w:val="both"/>
        <w:rPr>
          <w:rFonts w:asciiTheme="minorHAnsi" w:hAnsiTheme="minorHAnsi" w:cstheme="minorHAnsi"/>
        </w:rPr>
      </w:pPr>
    </w:p>
    <w:p w14:paraId="4AE815D1" w14:textId="3F442F6A" w:rsidR="00EF6DB1" w:rsidRDefault="006955B2">
      <w:pPr>
        <w:pStyle w:val="ListParagraph"/>
        <w:numPr>
          <w:ilvl w:val="0"/>
          <w:numId w:val="47"/>
        </w:numPr>
        <w:shd w:val="clear" w:color="auto" w:fill="FFFFFF"/>
        <w:rPr>
          <w:rFonts w:asciiTheme="minorHAnsi" w:hAnsiTheme="minorHAnsi" w:cstheme="minorHAnsi"/>
        </w:rPr>
      </w:pPr>
      <w:r>
        <w:rPr>
          <w:rFonts w:asciiTheme="minorHAnsi" w:hAnsiTheme="minorHAnsi" w:cstheme="minorHAnsi"/>
          <w:color w:val="222222"/>
        </w:rPr>
        <w:t>Remain Calm.</w:t>
      </w:r>
    </w:p>
    <w:p w14:paraId="4499C546" w14:textId="77777777" w:rsidR="00EF6DB1" w:rsidRDefault="006955B2">
      <w:pPr>
        <w:pStyle w:val="ListParagraph"/>
        <w:numPr>
          <w:ilvl w:val="0"/>
          <w:numId w:val="47"/>
        </w:numPr>
        <w:shd w:val="clear" w:color="auto" w:fill="FFFFFF"/>
        <w:rPr>
          <w:rFonts w:asciiTheme="minorHAnsi" w:hAnsiTheme="minorHAnsi" w:cstheme="minorHAnsi"/>
        </w:rPr>
      </w:pPr>
      <w:r>
        <w:rPr>
          <w:rFonts w:asciiTheme="minorHAnsi" w:hAnsiTheme="minorHAnsi" w:cstheme="minorHAnsi"/>
        </w:rPr>
        <w:t>Activate the fire alarm!</w:t>
      </w:r>
    </w:p>
    <w:p w14:paraId="5A31D9CE" w14:textId="197EFCDD" w:rsidR="00EF6DB1" w:rsidRDefault="006955B2">
      <w:pPr>
        <w:pStyle w:val="ListParagraph"/>
        <w:numPr>
          <w:ilvl w:val="0"/>
          <w:numId w:val="47"/>
        </w:numPr>
        <w:shd w:val="clear" w:color="auto" w:fill="FFFFFF"/>
        <w:rPr>
          <w:rFonts w:asciiTheme="minorHAnsi" w:hAnsiTheme="minorHAnsi" w:cstheme="minorHAnsi"/>
        </w:rPr>
      </w:pPr>
      <w:r>
        <w:rPr>
          <w:rFonts w:asciiTheme="minorHAnsi" w:hAnsiTheme="minorHAnsi" w:cstheme="minorHAnsi"/>
        </w:rPr>
        <w:t>Retrieve the participant from the magnet.</w:t>
      </w:r>
    </w:p>
    <w:p w14:paraId="457DA9B3" w14:textId="45431430" w:rsidR="00EF6DB1" w:rsidRDefault="006955B2">
      <w:pPr>
        <w:pStyle w:val="ListParagraph"/>
        <w:numPr>
          <w:ilvl w:val="0"/>
          <w:numId w:val="47"/>
        </w:numPr>
        <w:shd w:val="clear" w:color="auto" w:fill="FFFFFF"/>
        <w:rPr>
          <w:rFonts w:asciiTheme="minorHAnsi" w:hAnsiTheme="minorHAnsi" w:cstheme="minorHAnsi"/>
        </w:rPr>
      </w:pPr>
      <w:r>
        <w:rPr>
          <w:rFonts w:asciiTheme="minorHAnsi" w:hAnsiTheme="minorHAnsi" w:cstheme="minorHAnsi"/>
        </w:rPr>
        <w:t>Close and lock the Magnet Room door.</w:t>
      </w:r>
    </w:p>
    <w:p w14:paraId="00E40728" w14:textId="78F50EB4" w:rsidR="00EF6DB1" w:rsidRDefault="006955B2">
      <w:pPr>
        <w:pStyle w:val="ListParagraph"/>
        <w:numPr>
          <w:ilvl w:val="0"/>
          <w:numId w:val="47"/>
        </w:numPr>
        <w:shd w:val="clear" w:color="auto" w:fill="FFFFFF"/>
        <w:rPr>
          <w:rFonts w:asciiTheme="minorHAnsi" w:hAnsiTheme="minorHAnsi" w:cstheme="minorHAnsi"/>
        </w:rPr>
      </w:pPr>
      <w:r>
        <w:rPr>
          <w:rFonts w:asciiTheme="minorHAnsi" w:hAnsiTheme="minorHAnsi" w:cstheme="minorHAnsi"/>
        </w:rPr>
        <w:t>Evacuate the building.</w:t>
      </w:r>
    </w:p>
    <w:p w14:paraId="46F335D0" w14:textId="77777777" w:rsidR="00EF6DB1" w:rsidRDefault="006955B2">
      <w:pPr>
        <w:pStyle w:val="ListParagraph"/>
        <w:widowControl w:val="0"/>
        <w:numPr>
          <w:ilvl w:val="0"/>
          <w:numId w:val="47"/>
        </w:numPr>
        <w:suppressAutoHyphens/>
        <w:rPr>
          <w:rFonts w:asciiTheme="minorHAnsi" w:hAnsiTheme="minorHAnsi" w:cstheme="minorHAnsi"/>
        </w:rPr>
      </w:pPr>
      <w:r>
        <w:rPr>
          <w:rFonts w:asciiTheme="minorHAnsi" w:hAnsiTheme="minorHAnsi" w:cstheme="minorHAnsi"/>
        </w:rPr>
        <w:t>Remain near the building for fire response team.</w:t>
      </w:r>
    </w:p>
    <w:p w14:paraId="7B6453D0" w14:textId="03969502" w:rsidR="00EF6DB1" w:rsidRDefault="006955B2">
      <w:pPr>
        <w:pStyle w:val="ListParagraph"/>
        <w:numPr>
          <w:ilvl w:val="0"/>
          <w:numId w:val="47"/>
        </w:numPr>
        <w:shd w:val="clear" w:color="auto" w:fill="FFFFFF"/>
        <w:rPr>
          <w:rFonts w:asciiTheme="minorHAnsi" w:hAnsiTheme="minorHAnsi" w:cstheme="minorHAnsi"/>
        </w:rPr>
      </w:pPr>
      <w:r>
        <w:rPr>
          <w:rFonts w:asciiTheme="minorHAnsi" w:hAnsiTheme="minorHAnsi" w:cstheme="minorHAnsi"/>
        </w:rPr>
        <w:t>If you encounter smoke while evacuating, get close to the floor where the air is coolest and smoke free.</w:t>
      </w:r>
    </w:p>
    <w:p w14:paraId="52F04367" w14:textId="68AAD259" w:rsidR="00EF6DB1" w:rsidRDefault="006955B2">
      <w:pPr>
        <w:pStyle w:val="ListParagraph"/>
        <w:numPr>
          <w:ilvl w:val="0"/>
          <w:numId w:val="47"/>
        </w:numPr>
        <w:shd w:val="clear" w:color="auto" w:fill="FFFFFF"/>
        <w:rPr>
          <w:rFonts w:asciiTheme="minorHAnsi" w:hAnsiTheme="minorHAnsi" w:cstheme="minorHAnsi"/>
        </w:rPr>
      </w:pPr>
      <w:r>
        <w:rPr>
          <w:rFonts w:asciiTheme="minorHAnsi" w:hAnsiTheme="minorHAnsi" w:cstheme="minorHAnsi"/>
        </w:rPr>
        <w:t>Feel the door with the back of your hand before you open it. If the door is cool, open it slowly. If the door is hot, or if you detect smoke on the other side, do not open it</w:t>
      </w:r>
      <w:r w:rsidR="00575EE3">
        <w:rPr>
          <w:rFonts w:asciiTheme="minorHAnsi" w:hAnsiTheme="minorHAnsi" w:cstheme="minorHAnsi"/>
        </w:rPr>
        <w:t>, unless a person on the other side is seeking assistance</w:t>
      </w:r>
      <w:r>
        <w:rPr>
          <w:rFonts w:asciiTheme="minorHAnsi" w:hAnsiTheme="minorHAnsi" w:cstheme="minorHAnsi"/>
        </w:rPr>
        <w:t>. Seek another way out. </w:t>
      </w:r>
    </w:p>
    <w:p w14:paraId="6656B589" w14:textId="10BEA8B4" w:rsidR="00EF6DB1" w:rsidRDefault="006955B2">
      <w:pPr>
        <w:pStyle w:val="ListParagraph"/>
        <w:numPr>
          <w:ilvl w:val="0"/>
          <w:numId w:val="47"/>
        </w:numPr>
        <w:shd w:val="clear" w:color="auto" w:fill="FFFFFF"/>
        <w:rPr>
          <w:rFonts w:asciiTheme="minorHAnsi" w:hAnsiTheme="minorHAnsi" w:cstheme="minorHAnsi"/>
        </w:rPr>
      </w:pPr>
      <w:r>
        <w:rPr>
          <w:rFonts w:asciiTheme="minorHAnsi" w:hAnsiTheme="minorHAnsi" w:cstheme="minorHAnsi"/>
        </w:rPr>
        <w:t xml:space="preserve">If you cannot get out shelter in a safe place, call CMU Police 412-268-2323, </w:t>
      </w:r>
      <w:r w:rsidR="00575EE3">
        <w:rPr>
          <w:rFonts w:asciiTheme="minorHAnsi" w:hAnsiTheme="minorHAnsi" w:cstheme="minorHAnsi"/>
        </w:rPr>
        <w:t xml:space="preserve">call or </w:t>
      </w:r>
      <w:r>
        <w:rPr>
          <w:rFonts w:asciiTheme="minorHAnsi" w:hAnsiTheme="minorHAnsi" w:cstheme="minorHAnsi"/>
        </w:rPr>
        <w:t>text a friend or yell for help. Attempt to make yourself visible to responding authorities.</w:t>
      </w:r>
    </w:p>
    <w:p w14:paraId="277F30EC" w14:textId="7D5AC114" w:rsidR="00EF6DB1" w:rsidRDefault="00D65DA3">
      <w:pPr>
        <w:shd w:val="clear" w:color="auto" w:fill="FFFFFF"/>
        <w:ind w:left="720"/>
        <w:rPr>
          <w:rFonts w:asciiTheme="minorHAnsi" w:hAnsiTheme="minorHAnsi" w:cstheme="minorHAnsi"/>
        </w:rPr>
      </w:pPr>
      <w:r>
        <w:rPr>
          <w:noProof/>
        </w:rPr>
        <w:drawing>
          <wp:anchor distT="0" distB="0" distL="114300" distR="114300" simplePos="0" relativeHeight="251664384" behindDoc="1" locked="0" layoutInCell="1" allowOverlap="1" wp14:anchorId="2BC66234" wp14:editId="7200F87C">
            <wp:simplePos x="0" y="0"/>
            <wp:positionH relativeFrom="column">
              <wp:posOffset>4744137</wp:posOffset>
            </wp:positionH>
            <wp:positionV relativeFrom="paragraph">
              <wp:posOffset>130290</wp:posOffset>
            </wp:positionV>
            <wp:extent cx="1811655" cy="2423795"/>
            <wp:effectExtent l="0" t="0" r="0" b="0"/>
            <wp:wrapTight wrapText="bothSides">
              <wp:wrapPolygon edited="0">
                <wp:start x="0" y="0"/>
                <wp:lineTo x="0" y="21391"/>
                <wp:lineTo x="21350" y="21391"/>
                <wp:lineTo x="21350" y="0"/>
                <wp:lineTo x="0" y="0"/>
              </wp:wrapPolygon>
            </wp:wrapTight>
            <wp:docPr id="13" name="image101.png"/>
            <wp:cNvGraphicFramePr/>
            <a:graphic xmlns:a="http://schemas.openxmlformats.org/drawingml/2006/main">
              <a:graphicData uri="http://schemas.openxmlformats.org/drawingml/2006/picture">
                <pic:pic xmlns:pic="http://schemas.openxmlformats.org/drawingml/2006/picture">
                  <pic:nvPicPr>
                    <pic:cNvPr id="7" name="image101.png"/>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1811655" cy="2423795"/>
                    </a:xfrm>
                    <a:prstGeom prst="rect">
                      <a:avLst/>
                    </a:prstGeom>
                    <a:noFill/>
                    <a:ln>
                      <a:noFill/>
                      <a:prstDash/>
                    </a:ln>
                  </pic:spPr>
                </pic:pic>
              </a:graphicData>
            </a:graphic>
            <wp14:sizeRelH relativeFrom="page">
              <wp14:pctWidth>0</wp14:pctWidth>
            </wp14:sizeRelH>
            <wp14:sizeRelV relativeFrom="page">
              <wp14:pctHeight>0</wp14:pctHeight>
            </wp14:sizeRelV>
          </wp:anchor>
        </w:drawing>
      </w:r>
    </w:p>
    <w:p w14:paraId="558493A4" w14:textId="5F913B8C" w:rsidR="00EF6DB1" w:rsidRDefault="006955B2">
      <w:pPr>
        <w:shd w:val="clear" w:color="auto" w:fill="FFFFFF"/>
        <w:rPr>
          <w:rFonts w:asciiTheme="minorHAnsi" w:hAnsiTheme="minorHAnsi" w:cstheme="minorHAnsi"/>
        </w:rPr>
      </w:pPr>
      <w:r>
        <w:rPr>
          <w:rFonts w:asciiTheme="minorHAnsi" w:hAnsiTheme="minorHAnsi" w:cstheme="minorHAnsi"/>
          <w:b/>
          <w:i/>
        </w:rPr>
        <w:t>Only if it is a small fire and safe to attempt</w:t>
      </w:r>
      <w:r>
        <w:rPr>
          <w:rFonts w:asciiTheme="minorHAnsi" w:hAnsiTheme="minorHAnsi" w:cstheme="minorHAnsi"/>
        </w:rPr>
        <w:t>, use one of the MR-safe (Blue and White) Fire Extinguishers located in Zone 3, the Waiting Room, and the Equipment Room to extinguish the fire.</w:t>
      </w:r>
      <w:r w:rsidR="00E903AE">
        <w:rPr>
          <w:rFonts w:asciiTheme="minorHAnsi" w:hAnsiTheme="minorHAnsi" w:cstheme="minorHAnsi"/>
        </w:rPr>
        <w:t xml:space="preserve"> Then call CMU Police at 8-2323.</w:t>
      </w:r>
    </w:p>
    <w:p w14:paraId="5A20E679" w14:textId="77777777" w:rsidR="00EF6DB1" w:rsidRDefault="00EF6DB1">
      <w:pPr>
        <w:shd w:val="clear" w:color="auto" w:fill="FFFFFF"/>
        <w:rPr>
          <w:rFonts w:asciiTheme="minorHAnsi" w:hAnsiTheme="minorHAnsi" w:cstheme="minorHAnsi"/>
        </w:rPr>
      </w:pPr>
    </w:p>
    <w:p w14:paraId="3B369F60" w14:textId="77777777" w:rsidR="00EF6DB1" w:rsidRDefault="006955B2">
      <w:pPr>
        <w:shd w:val="clear" w:color="auto" w:fill="FFFFFF"/>
        <w:rPr>
          <w:rFonts w:asciiTheme="minorHAnsi" w:hAnsiTheme="minorHAnsi" w:cstheme="minorHAnsi"/>
          <w:b/>
          <w:i/>
          <w:sz w:val="28"/>
          <w:szCs w:val="28"/>
        </w:rPr>
      </w:pPr>
      <w:r>
        <w:rPr>
          <w:rFonts w:asciiTheme="minorHAnsi" w:hAnsiTheme="minorHAnsi" w:cstheme="minorHAnsi"/>
          <w:b/>
          <w:i/>
          <w:sz w:val="28"/>
          <w:szCs w:val="28"/>
        </w:rPr>
        <w:t>Fire Alarm in the Building</w:t>
      </w:r>
    </w:p>
    <w:p w14:paraId="398D0389" w14:textId="77777777" w:rsidR="00EF6DB1" w:rsidRDefault="006955B2">
      <w:pPr>
        <w:pStyle w:val="ListParagraph"/>
        <w:numPr>
          <w:ilvl w:val="0"/>
          <w:numId w:val="48"/>
        </w:numPr>
        <w:shd w:val="clear" w:color="auto" w:fill="FFFFFF"/>
        <w:rPr>
          <w:rFonts w:asciiTheme="minorHAnsi" w:hAnsiTheme="minorHAnsi" w:cstheme="minorHAnsi"/>
        </w:rPr>
      </w:pPr>
      <w:r>
        <w:rPr>
          <w:rFonts w:asciiTheme="minorHAnsi" w:hAnsiTheme="minorHAnsi" w:cstheme="minorHAnsi"/>
          <w:color w:val="222222"/>
        </w:rPr>
        <w:t>Remain Calm.</w:t>
      </w:r>
    </w:p>
    <w:p w14:paraId="71CD7A8E" w14:textId="77777777" w:rsidR="00EF6DB1" w:rsidRDefault="006955B2">
      <w:pPr>
        <w:pStyle w:val="ListParagraph"/>
        <w:numPr>
          <w:ilvl w:val="0"/>
          <w:numId w:val="48"/>
        </w:numPr>
        <w:shd w:val="clear" w:color="auto" w:fill="FFFFFF"/>
        <w:rPr>
          <w:rFonts w:asciiTheme="minorHAnsi" w:hAnsiTheme="minorHAnsi" w:cstheme="minorHAnsi"/>
        </w:rPr>
      </w:pPr>
      <w:r>
        <w:rPr>
          <w:rFonts w:asciiTheme="minorHAnsi" w:hAnsiTheme="minorHAnsi" w:cstheme="minorHAnsi"/>
        </w:rPr>
        <w:t>Immediately remove participant from scanner</w:t>
      </w:r>
    </w:p>
    <w:p w14:paraId="72E386FA" w14:textId="77777777" w:rsidR="00EF6DB1" w:rsidRDefault="006955B2">
      <w:pPr>
        <w:pStyle w:val="ListParagraph"/>
        <w:numPr>
          <w:ilvl w:val="0"/>
          <w:numId w:val="48"/>
        </w:numPr>
        <w:shd w:val="clear" w:color="auto" w:fill="FFFFFF"/>
        <w:rPr>
          <w:rFonts w:asciiTheme="minorHAnsi" w:hAnsiTheme="minorHAnsi" w:cstheme="minorHAnsi"/>
        </w:rPr>
      </w:pPr>
      <w:r>
        <w:rPr>
          <w:rFonts w:asciiTheme="minorHAnsi" w:hAnsiTheme="minorHAnsi" w:cstheme="minorHAnsi"/>
        </w:rPr>
        <w:t>Close and lock the scanner room door.</w:t>
      </w:r>
    </w:p>
    <w:p w14:paraId="1DBE2C85" w14:textId="77777777" w:rsidR="00EF6DB1" w:rsidRDefault="006955B2">
      <w:pPr>
        <w:pStyle w:val="ListParagraph"/>
        <w:numPr>
          <w:ilvl w:val="0"/>
          <w:numId w:val="48"/>
        </w:numPr>
        <w:shd w:val="clear" w:color="auto" w:fill="FFFFFF"/>
        <w:rPr>
          <w:rFonts w:asciiTheme="minorHAnsi" w:hAnsiTheme="minorHAnsi" w:cstheme="minorHAnsi"/>
        </w:rPr>
      </w:pPr>
      <w:r>
        <w:rPr>
          <w:rFonts w:asciiTheme="minorHAnsi" w:hAnsiTheme="minorHAnsi" w:cstheme="minorHAnsi"/>
        </w:rPr>
        <w:t>Evacuate the building.</w:t>
      </w:r>
    </w:p>
    <w:p w14:paraId="23BE9BFF" w14:textId="77777777" w:rsidR="00EF6DB1" w:rsidRDefault="00EF6DB1">
      <w:pPr>
        <w:shd w:val="clear" w:color="auto" w:fill="FFFFFF"/>
        <w:rPr>
          <w:rFonts w:asciiTheme="minorHAnsi" w:hAnsiTheme="minorHAnsi" w:cstheme="minorHAnsi"/>
        </w:rPr>
      </w:pPr>
    </w:p>
    <w:p w14:paraId="62734985" w14:textId="77777777" w:rsidR="00EF6DB1" w:rsidRDefault="00EF6DB1">
      <w:pPr>
        <w:shd w:val="clear" w:color="auto" w:fill="FFFFFF"/>
        <w:rPr>
          <w:rFonts w:asciiTheme="minorHAnsi" w:hAnsiTheme="minorHAnsi" w:cstheme="minorHAnsi"/>
          <w:b/>
        </w:rPr>
      </w:pPr>
    </w:p>
    <w:p w14:paraId="7BD862E2" w14:textId="7528CA6D" w:rsidR="00EF6DB1" w:rsidRDefault="00EF6DB1">
      <w:pPr>
        <w:shd w:val="clear" w:color="auto" w:fill="FFFFFF"/>
        <w:rPr>
          <w:rFonts w:asciiTheme="minorHAnsi" w:hAnsiTheme="minorHAnsi" w:cstheme="minorHAnsi"/>
          <w:b/>
        </w:rPr>
      </w:pPr>
    </w:p>
    <w:p w14:paraId="38EAA7EA" w14:textId="77777777" w:rsidR="00AC3024" w:rsidRDefault="00AC3024">
      <w:pPr>
        <w:shd w:val="clear" w:color="auto" w:fill="FFFFFF"/>
        <w:rPr>
          <w:rFonts w:asciiTheme="minorHAnsi" w:hAnsiTheme="minorHAnsi" w:cstheme="minorHAnsi"/>
          <w:b/>
        </w:rPr>
      </w:pPr>
    </w:p>
    <w:p w14:paraId="375663B3" w14:textId="77777777" w:rsidR="00EF6DB1" w:rsidRDefault="006955B2" w:rsidP="00AC3024">
      <w:pPr>
        <w:pStyle w:val="Heading2"/>
      </w:pPr>
      <w:bookmarkStart w:id="60" w:name="_Toc529202238"/>
      <w:r>
        <w:lastRenderedPageBreak/>
        <w:t xml:space="preserve">4.8 </w:t>
      </w:r>
      <w:r>
        <w:tab/>
        <w:t>Power Outage</w:t>
      </w:r>
      <w:bookmarkEnd w:id="60"/>
    </w:p>
    <w:p w14:paraId="083B9D93" w14:textId="77777777" w:rsidR="00EF6DB1" w:rsidRDefault="00EF6DB1">
      <w:pPr>
        <w:jc w:val="both"/>
        <w:rPr>
          <w:rFonts w:asciiTheme="minorHAnsi" w:hAnsiTheme="minorHAnsi" w:cstheme="minorHAnsi"/>
        </w:rPr>
      </w:pPr>
    </w:p>
    <w:p w14:paraId="7218D82E" w14:textId="77777777" w:rsidR="00EF6DB1" w:rsidRDefault="006955B2">
      <w:pPr>
        <w:pStyle w:val="ListParagraph"/>
        <w:numPr>
          <w:ilvl w:val="0"/>
          <w:numId w:val="49"/>
        </w:numPr>
        <w:shd w:val="clear" w:color="auto" w:fill="FFFFFF"/>
        <w:rPr>
          <w:rFonts w:asciiTheme="minorHAnsi" w:hAnsiTheme="minorHAnsi" w:cstheme="minorHAnsi"/>
        </w:rPr>
      </w:pPr>
      <w:r>
        <w:rPr>
          <w:rFonts w:asciiTheme="minorHAnsi" w:hAnsiTheme="minorHAnsi" w:cstheme="minorHAnsi"/>
          <w:color w:val="222222"/>
        </w:rPr>
        <w:t>Remain Calm.</w:t>
      </w:r>
    </w:p>
    <w:p w14:paraId="3E2A5D5D" w14:textId="77777777" w:rsidR="00EF6DB1" w:rsidRDefault="006955B2">
      <w:pPr>
        <w:pStyle w:val="ListParagraph"/>
        <w:numPr>
          <w:ilvl w:val="0"/>
          <w:numId w:val="49"/>
        </w:numPr>
        <w:shd w:val="clear" w:color="auto" w:fill="FFFFFF"/>
        <w:rPr>
          <w:rFonts w:asciiTheme="minorHAnsi" w:hAnsiTheme="minorHAnsi" w:cstheme="minorHAnsi"/>
        </w:rPr>
      </w:pPr>
      <w:r>
        <w:rPr>
          <w:rFonts w:asciiTheme="minorHAnsi" w:hAnsiTheme="minorHAnsi" w:cstheme="minorHAnsi"/>
          <w:color w:val="222222"/>
        </w:rPr>
        <w:t xml:space="preserve">If emergency lighting does not activate, shine a flashlight through the control room window. </w:t>
      </w:r>
      <w:r>
        <w:rPr>
          <w:rFonts w:asciiTheme="minorHAnsi" w:hAnsiTheme="minorHAnsi" w:cstheme="minorHAnsi"/>
          <w:b/>
          <w:color w:val="222222"/>
          <w:u w:val="single"/>
        </w:rPr>
        <w:t>Do not take a flashlight into the Magnet Room!</w:t>
      </w:r>
    </w:p>
    <w:p w14:paraId="7A4C8DFA" w14:textId="77777777" w:rsidR="00EF6DB1" w:rsidRDefault="006955B2">
      <w:pPr>
        <w:pStyle w:val="ListParagraph"/>
        <w:numPr>
          <w:ilvl w:val="0"/>
          <w:numId w:val="49"/>
        </w:numPr>
        <w:shd w:val="clear" w:color="auto" w:fill="FFFFFF"/>
        <w:rPr>
          <w:rFonts w:asciiTheme="minorHAnsi" w:hAnsiTheme="minorHAnsi" w:cstheme="minorHAnsi"/>
        </w:rPr>
      </w:pPr>
      <w:r>
        <w:rPr>
          <w:rFonts w:asciiTheme="minorHAnsi" w:hAnsiTheme="minorHAnsi" w:cstheme="minorHAnsi"/>
        </w:rPr>
        <w:t xml:space="preserve">Use the manual table release to pull the table out and remove participant from scanner. </w:t>
      </w:r>
    </w:p>
    <w:p w14:paraId="65EF9DD0" w14:textId="77777777" w:rsidR="00EF6DB1" w:rsidRDefault="006955B2">
      <w:pPr>
        <w:pStyle w:val="ListParagraph"/>
        <w:numPr>
          <w:ilvl w:val="0"/>
          <w:numId w:val="49"/>
        </w:numPr>
        <w:shd w:val="clear" w:color="auto" w:fill="FFFFFF"/>
        <w:rPr>
          <w:rFonts w:asciiTheme="minorHAnsi" w:hAnsiTheme="minorHAnsi" w:cstheme="minorHAnsi"/>
        </w:rPr>
      </w:pPr>
      <w:r>
        <w:rPr>
          <w:rFonts w:asciiTheme="minorHAnsi" w:hAnsiTheme="minorHAnsi" w:cstheme="minorHAnsi"/>
        </w:rPr>
        <w:t>Close and lock the magnet room door.</w:t>
      </w:r>
    </w:p>
    <w:p w14:paraId="34862747" w14:textId="77777777" w:rsidR="00EF6DB1" w:rsidRDefault="006955B2">
      <w:pPr>
        <w:pStyle w:val="ListParagraph"/>
        <w:numPr>
          <w:ilvl w:val="0"/>
          <w:numId w:val="49"/>
        </w:numPr>
        <w:shd w:val="clear" w:color="auto" w:fill="FFFFFF"/>
        <w:rPr>
          <w:rFonts w:asciiTheme="minorHAnsi" w:hAnsiTheme="minorHAnsi" w:cstheme="minorHAnsi"/>
        </w:rPr>
      </w:pPr>
      <w:r>
        <w:rPr>
          <w:rFonts w:asciiTheme="minorHAnsi" w:hAnsiTheme="minorHAnsi" w:cstheme="minorHAnsi"/>
        </w:rPr>
        <w:t>Notify FMS of the outage if necessary and evacuate the Center.</w:t>
      </w:r>
    </w:p>
    <w:p w14:paraId="199DAC28" w14:textId="77777777" w:rsidR="00EF6DB1" w:rsidRDefault="00EF6DB1">
      <w:pPr>
        <w:rPr>
          <w:rFonts w:asciiTheme="minorHAnsi" w:hAnsiTheme="minorHAnsi" w:cstheme="minorHAnsi"/>
          <w:b/>
        </w:rPr>
      </w:pPr>
    </w:p>
    <w:p w14:paraId="50E23A72" w14:textId="77777777" w:rsidR="00EF6DB1" w:rsidRDefault="00EF6DB1">
      <w:pPr>
        <w:rPr>
          <w:rFonts w:asciiTheme="minorHAnsi" w:hAnsiTheme="minorHAnsi" w:cstheme="minorHAnsi"/>
          <w:b/>
        </w:rPr>
      </w:pPr>
    </w:p>
    <w:p w14:paraId="11E8FEEF" w14:textId="77777777" w:rsidR="00EF6DB1" w:rsidRDefault="00EF6DB1">
      <w:pPr>
        <w:rPr>
          <w:rFonts w:asciiTheme="minorHAnsi" w:hAnsiTheme="minorHAnsi" w:cstheme="minorHAnsi"/>
          <w:b/>
        </w:rPr>
      </w:pPr>
    </w:p>
    <w:p w14:paraId="3288D04C" w14:textId="77777777" w:rsidR="00EF6DB1" w:rsidRDefault="006955B2" w:rsidP="00AC3024">
      <w:pPr>
        <w:pStyle w:val="Heading2"/>
      </w:pPr>
      <w:bookmarkStart w:id="61" w:name="_Toc529202239"/>
      <w:r>
        <w:t xml:space="preserve">4.9 </w:t>
      </w:r>
      <w:r>
        <w:tab/>
        <w:t>Phantom Fluid or Glycol Spills</w:t>
      </w:r>
      <w:bookmarkEnd w:id="61"/>
      <w:r>
        <w:br/>
      </w:r>
    </w:p>
    <w:p w14:paraId="45ABB34C" w14:textId="77777777" w:rsidR="00EF6DB1" w:rsidRDefault="006955B2">
      <w:pPr>
        <w:pStyle w:val="ListParagraph"/>
        <w:numPr>
          <w:ilvl w:val="0"/>
          <w:numId w:val="50"/>
        </w:numPr>
        <w:spacing w:after="200"/>
        <w:rPr>
          <w:rFonts w:asciiTheme="minorHAnsi" w:hAnsiTheme="minorHAnsi" w:cstheme="minorHAnsi"/>
        </w:rPr>
      </w:pPr>
      <w:r>
        <w:rPr>
          <w:rFonts w:asciiTheme="minorHAnsi" w:hAnsiTheme="minorHAnsi" w:cstheme="minorHAnsi"/>
        </w:rPr>
        <w:t>Do not use damaged/leaking phantoms!</w:t>
      </w:r>
    </w:p>
    <w:p w14:paraId="670A5395" w14:textId="77777777" w:rsidR="00EF6DB1" w:rsidRDefault="006955B2">
      <w:pPr>
        <w:pStyle w:val="ListParagraph"/>
        <w:numPr>
          <w:ilvl w:val="0"/>
          <w:numId w:val="50"/>
        </w:numPr>
        <w:spacing w:after="200"/>
        <w:rPr>
          <w:rFonts w:asciiTheme="minorHAnsi" w:hAnsiTheme="minorHAnsi" w:cstheme="minorHAnsi"/>
        </w:rPr>
      </w:pPr>
      <w:r>
        <w:rPr>
          <w:rFonts w:asciiTheme="minorHAnsi" w:hAnsiTheme="minorHAnsi" w:cstheme="minorHAnsi"/>
        </w:rPr>
        <w:t>Avoid skin contact with fluid leaking from any phantom.</w:t>
      </w:r>
    </w:p>
    <w:p w14:paraId="12356754" w14:textId="77777777" w:rsidR="00EF6DB1" w:rsidRDefault="006955B2">
      <w:pPr>
        <w:pStyle w:val="ListParagraph"/>
        <w:numPr>
          <w:ilvl w:val="0"/>
          <w:numId w:val="50"/>
        </w:numPr>
        <w:spacing w:after="200"/>
        <w:rPr>
          <w:rFonts w:asciiTheme="minorHAnsi" w:hAnsiTheme="minorHAnsi" w:cstheme="minorHAnsi"/>
        </w:rPr>
      </w:pPr>
      <w:r>
        <w:rPr>
          <w:rFonts w:asciiTheme="minorHAnsi" w:hAnsiTheme="minorHAnsi" w:cstheme="minorHAnsi"/>
        </w:rPr>
        <w:t>Put on disposable protective gloves and goggles/face mask if available.</w:t>
      </w:r>
    </w:p>
    <w:p w14:paraId="25C9C015" w14:textId="77777777" w:rsidR="00EF6DB1" w:rsidRDefault="006955B2">
      <w:pPr>
        <w:pStyle w:val="ListParagraph"/>
        <w:numPr>
          <w:ilvl w:val="0"/>
          <w:numId w:val="50"/>
        </w:numPr>
        <w:spacing w:after="200"/>
        <w:rPr>
          <w:rFonts w:asciiTheme="minorHAnsi" w:hAnsiTheme="minorHAnsi" w:cstheme="minorHAnsi"/>
        </w:rPr>
      </w:pPr>
      <w:r>
        <w:rPr>
          <w:rFonts w:asciiTheme="minorHAnsi" w:hAnsiTheme="minorHAnsi" w:cstheme="minorHAnsi"/>
        </w:rPr>
        <w:t>Absorb fluid with absorbent material (towels, sand, sawdust).</w:t>
      </w:r>
    </w:p>
    <w:p w14:paraId="47DAB2CE" w14:textId="77777777" w:rsidR="00EF6DB1" w:rsidRDefault="006955B2">
      <w:pPr>
        <w:pStyle w:val="ListParagraph"/>
        <w:numPr>
          <w:ilvl w:val="0"/>
          <w:numId w:val="50"/>
        </w:numPr>
        <w:spacing w:after="200"/>
        <w:rPr>
          <w:rFonts w:asciiTheme="minorHAnsi" w:hAnsiTheme="minorHAnsi" w:cstheme="minorHAnsi"/>
        </w:rPr>
      </w:pPr>
      <w:r>
        <w:rPr>
          <w:rFonts w:asciiTheme="minorHAnsi" w:hAnsiTheme="minorHAnsi" w:cstheme="minorHAnsi"/>
        </w:rPr>
        <w:t xml:space="preserve">Place absorbent material and phantom a plastic bucket.  </w:t>
      </w:r>
    </w:p>
    <w:p w14:paraId="2C0A6620" w14:textId="084349EB" w:rsidR="00EF6DB1" w:rsidRDefault="006955B2">
      <w:pPr>
        <w:pStyle w:val="ListParagraph"/>
        <w:numPr>
          <w:ilvl w:val="0"/>
          <w:numId w:val="50"/>
        </w:numPr>
        <w:spacing w:after="200"/>
        <w:rPr>
          <w:rFonts w:asciiTheme="minorHAnsi" w:hAnsiTheme="minorHAnsi" w:cstheme="minorHAnsi"/>
        </w:rPr>
      </w:pPr>
      <w:r>
        <w:rPr>
          <w:rFonts w:asciiTheme="minorHAnsi" w:hAnsiTheme="minorHAnsi" w:cstheme="minorHAnsi"/>
        </w:rPr>
        <w:t>Contact Environmental Health and Safety (412</w:t>
      </w:r>
      <w:r w:rsidR="002F170E">
        <w:rPr>
          <w:rFonts w:asciiTheme="minorHAnsi" w:hAnsiTheme="minorHAnsi" w:cstheme="minorHAnsi"/>
        </w:rPr>
        <w:t>-</w:t>
      </w:r>
      <w:r>
        <w:rPr>
          <w:rFonts w:asciiTheme="minorHAnsi" w:hAnsiTheme="minorHAnsi" w:cstheme="minorHAnsi"/>
        </w:rPr>
        <w:t>268</w:t>
      </w:r>
      <w:r w:rsidR="002F170E">
        <w:rPr>
          <w:rFonts w:asciiTheme="minorHAnsi" w:hAnsiTheme="minorHAnsi" w:cstheme="minorHAnsi"/>
        </w:rPr>
        <w:t>-</w:t>
      </w:r>
      <w:r>
        <w:rPr>
          <w:rFonts w:asciiTheme="minorHAnsi" w:hAnsiTheme="minorHAnsi" w:cstheme="minorHAnsi"/>
        </w:rPr>
        <w:t>8182) for disposal and additional cleanup advice.</w:t>
      </w:r>
    </w:p>
    <w:p w14:paraId="25FC9293" w14:textId="77777777" w:rsidR="00EF6DB1" w:rsidRDefault="006955B2">
      <w:pPr>
        <w:pStyle w:val="ListParagraph"/>
        <w:numPr>
          <w:ilvl w:val="0"/>
          <w:numId w:val="50"/>
        </w:numPr>
        <w:spacing w:after="200"/>
        <w:rPr>
          <w:rFonts w:asciiTheme="minorHAnsi" w:hAnsiTheme="minorHAnsi" w:cstheme="minorHAnsi"/>
        </w:rPr>
      </w:pPr>
      <w:r>
        <w:rPr>
          <w:rFonts w:asciiTheme="minorHAnsi" w:hAnsiTheme="minorHAnsi" w:cstheme="minorHAnsi"/>
        </w:rPr>
        <w:t xml:space="preserve">Change contaminated clothing </w:t>
      </w:r>
    </w:p>
    <w:p w14:paraId="658FC6AD" w14:textId="77777777" w:rsidR="00EF6DB1" w:rsidRDefault="006955B2">
      <w:pPr>
        <w:pStyle w:val="ListParagraph"/>
        <w:numPr>
          <w:ilvl w:val="0"/>
          <w:numId w:val="50"/>
        </w:numPr>
        <w:spacing w:after="200"/>
        <w:rPr>
          <w:rFonts w:asciiTheme="minorHAnsi" w:hAnsiTheme="minorHAnsi" w:cstheme="minorHAnsi"/>
        </w:rPr>
      </w:pPr>
      <w:r>
        <w:rPr>
          <w:rFonts w:asciiTheme="minorHAnsi" w:hAnsiTheme="minorHAnsi" w:cstheme="minorHAnsi"/>
        </w:rPr>
        <w:t>Wash hands thoroughly with soap and water.</w:t>
      </w:r>
    </w:p>
    <w:p w14:paraId="57C5BA4E" w14:textId="77777777" w:rsidR="00EF6DB1" w:rsidRDefault="006955B2">
      <w:pPr>
        <w:pStyle w:val="ListParagraph"/>
        <w:numPr>
          <w:ilvl w:val="0"/>
          <w:numId w:val="50"/>
        </w:numPr>
        <w:spacing w:after="200"/>
        <w:rPr>
          <w:rFonts w:asciiTheme="minorHAnsi" w:hAnsiTheme="minorHAnsi" w:cstheme="minorHAnsi"/>
        </w:rPr>
      </w:pPr>
      <w:r>
        <w:rPr>
          <w:rFonts w:asciiTheme="minorHAnsi" w:hAnsiTheme="minorHAnsi" w:cstheme="minorHAnsi"/>
        </w:rPr>
        <w:t xml:space="preserve">Contact Siemens Service with additional questions. </w:t>
      </w:r>
    </w:p>
    <w:p w14:paraId="57892BE9" w14:textId="77777777" w:rsidR="00EF6DB1" w:rsidRDefault="00EF6DB1">
      <w:pPr>
        <w:rPr>
          <w:rFonts w:asciiTheme="minorHAnsi" w:hAnsiTheme="minorHAnsi" w:cstheme="minorHAnsi"/>
          <w:b/>
        </w:rPr>
      </w:pPr>
    </w:p>
    <w:p w14:paraId="446660DC" w14:textId="77777777" w:rsidR="00EF6DB1" w:rsidRDefault="006955B2">
      <w:pPr>
        <w:rPr>
          <w:rFonts w:asciiTheme="minorHAnsi" w:hAnsiTheme="minorHAnsi" w:cstheme="minorHAnsi"/>
          <w:b/>
          <w:i/>
          <w:sz w:val="28"/>
          <w:szCs w:val="28"/>
        </w:rPr>
      </w:pPr>
      <w:r>
        <w:rPr>
          <w:rFonts w:asciiTheme="minorHAnsi" w:hAnsiTheme="minorHAnsi" w:cstheme="minorHAnsi"/>
          <w:b/>
          <w:i/>
          <w:sz w:val="28"/>
          <w:szCs w:val="28"/>
        </w:rPr>
        <w:t xml:space="preserve">First Aid for contact with phantom fluid or glycol. </w:t>
      </w:r>
    </w:p>
    <w:p w14:paraId="269EC23F" w14:textId="77777777" w:rsidR="00EF6DB1" w:rsidRDefault="006955B2">
      <w:pPr>
        <w:rPr>
          <w:rFonts w:asciiTheme="minorHAnsi" w:hAnsiTheme="minorHAnsi" w:cstheme="minorHAnsi"/>
          <w:b/>
        </w:rPr>
      </w:pPr>
      <w:r>
        <w:rPr>
          <w:rFonts w:asciiTheme="minorHAnsi" w:hAnsiTheme="minorHAnsi" w:cstheme="minorHAnsi"/>
          <w:b/>
        </w:rPr>
        <w:t>Skin Contamination</w:t>
      </w:r>
    </w:p>
    <w:p w14:paraId="338EBB10" w14:textId="77777777" w:rsidR="00EF6DB1" w:rsidRDefault="006955B2">
      <w:pPr>
        <w:pStyle w:val="ListParagraph"/>
        <w:numPr>
          <w:ilvl w:val="0"/>
          <w:numId w:val="51"/>
        </w:numPr>
        <w:spacing w:after="200"/>
        <w:rPr>
          <w:rFonts w:asciiTheme="minorHAnsi" w:hAnsiTheme="minorHAnsi" w:cstheme="minorHAnsi"/>
        </w:rPr>
      </w:pPr>
      <w:r>
        <w:rPr>
          <w:rFonts w:asciiTheme="minorHAnsi" w:hAnsiTheme="minorHAnsi" w:cstheme="minorHAnsi"/>
        </w:rPr>
        <w:t>Immediately remove contaminated clothing.</w:t>
      </w:r>
    </w:p>
    <w:p w14:paraId="05AB15EE" w14:textId="77777777" w:rsidR="00EF6DB1" w:rsidRDefault="006955B2">
      <w:pPr>
        <w:pStyle w:val="ListParagraph"/>
        <w:numPr>
          <w:ilvl w:val="0"/>
          <w:numId w:val="51"/>
        </w:numPr>
        <w:spacing w:after="200"/>
        <w:rPr>
          <w:rFonts w:asciiTheme="minorHAnsi" w:hAnsiTheme="minorHAnsi" w:cstheme="minorHAnsi"/>
        </w:rPr>
      </w:pPr>
      <w:r>
        <w:rPr>
          <w:rFonts w:asciiTheme="minorHAnsi" w:hAnsiTheme="minorHAnsi" w:cstheme="minorHAnsi"/>
        </w:rPr>
        <w:t>Immediately wash skin with soap and water.</w:t>
      </w:r>
    </w:p>
    <w:p w14:paraId="0F74F905" w14:textId="77777777" w:rsidR="00EF6DB1" w:rsidRDefault="006955B2">
      <w:pPr>
        <w:pStyle w:val="ListParagraph"/>
        <w:numPr>
          <w:ilvl w:val="0"/>
          <w:numId w:val="51"/>
        </w:numPr>
        <w:spacing w:after="200"/>
        <w:rPr>
          <w:rFonts w:asciiTheme="minorHAnsi" w:hAnsiTheme="minorHAnsi" w:cstheme="minorHAnsi"/>
        </w:rPr>
      </w:pPr>
      <w:r>
        <w:rPr>
          <w:rFonts w:asciiTheme="minorHAnsi" w:hAnsiTheme="minorHAnsi" w:cstheme="minorHAnsi"/>
        </w:rPr>
        <w:t>Immediately consult a physician.</w:t>
      </w:r>
    </w:p>
    <w:p w14:paraId="1581F914" w14:textId="77777777" w:rsidR="00EF6DB1" w:rsidRDefault="006955B2">
      <w:pPr>
        <w:rPr>
          <w:rFonts w:asciiTheme="minorHAnsi" w:hAnsiTheme="minorHAnsi" w:cstheme="minorHAnsi"/>
          <w:b/>
        </w:rPr>
      </w:pPr>
      <w:r>
        <w:rPr>
          <w:rFonts w:asciiTheme="minorHAnsi" w:hAnsiTheme="minorHAnsi" w:cstheme="minorHAnsi"/>
          <w:b/>
        </w:rPr>
        <w:t>Eye contamination</w:t>
      </w:r>
    </w:p>
    <w:p w14:paraId="363D39F3" w14:textId="77777777" w:rsidR="00EF6DB1" w:rsidRDefault="006955B2">
      <w:pPr>
        <w:pStyle w:val="ListParagraph"/>
        <w:numPr>
          <w:ilvl w:val="0"/>
          <w:numId w:val="52"/>
        </w:numPr>
        <w:spacing w:after="200"/>
        <w:rPr>
          <w:rFonts w:asciiTheme="minorHAnsi" w:hAnsiTheme="minorHAnsi" w:cstheme="minorHAnsi"/>
        </w:rPr>
      </w:pPr>
      <w:r>
        <w:rPr>
          <w:rFonts w:asciiTheme="minorHAnsi" w:hAnsiTheme="minorHAnsi" w:cstheme="minorHAnsi"/>
        </w:rPr>
        <w:t>Immediately consult an ophthalmologist.</w:t>
      </w:r>
    </w:p>
    <w:p w14:paraId="65E4F644" w14:textId="77777777" w:rsidR="00EF6DB1" w:rsidRDefault="006955B2">
      <w:pPr>
        <w:rPr>
          <w:rFonts w:asciiTheme="minorHAnsi" w:hAnsiTheme="minorHAnsi" w:cstheme="minorHAnsi"/>
          <w:b/>
        </w:rPr>
      </w:pPr>
      <w:r>
        <w:rPr>
          <w:rFonts w:asciiTheme="minorHAnsi" w:hAnsiTheme="minorHAnsi" w:cstheme="minorHAnsi"/>
          <w:b/>
        </w:rPr>
        <w:t>Ingestion</w:t>
      </w:r>
    </w:p>
    <w:p w14:paraId="1BC88A7D" w14:textId="77777777" w:rsidR="00EF6DB1" w:rsidRDefault="006955B2">
      <w:pPr>
        <w:pStyle w:val="ListParagraph"/>
        <w:numPr>
          <w:ilvl w:val="0"/>
          <w:numId w:val="52"/>
        </w:numPr>
        <w:spacing w:after="200"/>
        <w:rPr>
          <w:rFonts w:asciiTheme="minorHAnsi" w:hAnsiTheme="minorHAnsi" w:cstheme="minorHAnsi"/>
        </w:rPr>
      </w:pPr>
      <w:r>
        <w:rPr>
          <w:rFonts w:asciiTheme="minorHAnsi" w:hAnsiTheme="minorHAnsi" w:cstheme="minorHAnsi"/>
        </w:rPr>
        <w:t>Drink plenty of water and induce vomiting</w:t>
      </w:r>
    </w:p>
    <w:p w14:paraId="77759395" w14:textId="77777777" w:rsidR="00EF6DB1" w:rsidRDefault="006955B2">
      <w:pPr>
        <w:pStyle w:val="ListParagraph"/>
        <w:numPr>
          <w:ilvl w:val="0"/>
          <w:numId w:val="52"/>
        </w:numPr>
        <w:spacing w:after="200"/>
        <w:rPr>
          <w:rFonts w:asciiTheme="minorHAnsi" w:hAnsiTheme="minorHAnsi" w:cstheme="minorHAnsi"/>
        </w:rPr>
      </w:pPr>
      <w:r>
        <w:rPr>
          <w:rFonts w:asciiTheme="minorHAnsi" w:hAnsiTheme="minorHAnsi" w:cstheme="minorHAnsi"/>
        </w:rPr>
        <w:t>Immediately consult a physician.</w:t>
      </w:r>
    </w:p>
    <w:p w14:paraId="74ABA17A" w14:textId="77777777" w:rsidR="00EF6DB1" w:rsidRDefault="006955B2">
      <w:pPr>
        <w:rPr>
          <w:rFonts w:asciiTheme="minorHAnsi" w:hAnsiTheme="minorHAnsi" w:cstheme="minorHAnsi"/>
          <w:b/>
        </w:rPr>
      </w:pPr>
      <w:r>
        <w:rPr>
          <w:rFonts w:asciiTheme="minorHAnsi" w:hAnsiTheme="minorHAnsi" w:cstheme="minorHAnsi"/>
          <w:b/>
        </w:rPr>
        <w:t>Inhalation</w:t>
      </w:r>
    </w:p>
    <w:p w14:paraId="775ECA51" w14:textId="77777777" w:rsidR="00EF6DB1" w:rsidRDefault="006955B2">
      <w:pPr>
        <w:pStyle w:val="ListParagraph"/>
        <w:numPr>
          <w:ilvl w:val="0"/>
          <w:numId w:val="53"/>
        </w:numPr>
        <w:spacing w:after="200"/>
        <w:rPr>
          <w:rFonts w:asciiTheme="minorHAnsi" w:hAnsiTheme="minorHAnsi" w:cstheme="minorHAnsi"/>
        </w:rPr>
      </w:pPr>
      <w:r>
        <w:rPr>
          <w:rFonts w:asciiTheme="minorHAnsi" w:hAnsiTheme="minorHAnsi" w:cstheme="minorHAnsi"/>
        </w:rPr>
        <w:t>Move yourself or participant to fresh air.</w:t>
      </w:r>
    </w:p>
    <w:p w14:paraId="0A846F27" w14:textId="77777777" w:rsidR="00EF6DB1" w:rsidRDefault="006955B2">
      <w:pPr>
        <w:pStyle w:val="ListParagraph"/>
        <w:numPr>
          <w:ilvl w:val="0"/>
          <w:numId w:val="53"/>
        </w:numPr>
        <w:spacing w:after="200"/>
        <w:rPr>
          <w:rFonts w:asciiTheme="minorHAnsi" w:hAnsiTheme="minorHAnsi" w:cstheme="minorHAnsi"/>
        </w:rPr>
      </w:pPr>
      <w:r>
        <w:rPr>
          <w:rFonts w:asciiTheme="minorHAnsi" w:hAnsiTheme="minorHAnsi" w:cstheme="minorHAnsi"/>
        </w:rPr>
        <w:t>Immediately consult a physician.</w:t>
      </w:r>
    </w:p>
    <w:p w14:paraId="15A8EA09" w14:textId="77777777" w:rsidR="00EF6DB1" w:rsidRDefault="00EF6DB1">
      <w:pPr>
        <w:shd w:val="clear" w:color="auto" w:fill="FFFFFF"/>
        <w:textAlignment w:val="top"/>
        <w:outlineLvl w:val="1"/>
        <w:rPr>
          <w:rFonts w:asciiTheme="minorHAnsi" w:hAnsiTheme="minorHAnsi" w:cstheme="minorHAnsi"/>
          <w:b/>
          <w:iCs/>
        </w:rPr>
      </w:pPr>
    </w:p>
    <w:p w14:paraId="0C271DF6" w14:textId="77777777" w:rsidR="00EF6DB1" w:rsidRDefault="00EF6DB1">
      <w:pPr>
        <w:shd w:val="clear" w:color="auto" w:fill="FFFFFF"/>
        <w:textAlignment w:val="top"/>
        <w:outlineLvl w:val="1"/>
        <w:rPr>
          <w:rFonts w:asciiTheme="minorHAnsi" w:hAnsiTheme="minorHAnsi" w:cstheme="minorHAnsi"/>
          <w:b/>
          <w:iCs/>
        </w:rPr>
      </w:pPr>
    </w:p>
    <w:p w14:paraId="53B50CCE" w14:textId="77777777" w:rsidR="00EF6DB1" w:rsidRDefault="006955B2" w:rsidP="00AC3024">
      <w:pPr>
        <w:pStyle w:val="Heading2"/>
        <w:rPr>
          <w:iCs/>
        </w:rPr>
      </w:pPr>
      <w:bookmarkStart w:id="62" w:name="_Toc529202240"/>
      <w:r>
        <w:lastRenderedPageBreak/>
        <w:t xml:space="preserve">4.10 </w:t>
      </w:r>
      <w:r>
        <w:tab/>
        <w:t>Building Lockdown</w:t>
      </w:r>
      <w:bookmarkEnd w:id="62"/>
      <w:r>
        <w:br/>
      </w:r>
      <w:r>
        <w:rPr>
          <w:iCs/>
        </w:rPr>
        <w:tab/>
      </w:r>
    </w:p>
    <w:p w14:paraId="63B91BA4" w14:textId="77777777" w:rsidR="00EF6DB1" w:rsidRDefault="006955B2">
      <w:pPr>
        <w:pStyle w:val="ListParagraph"/>
        <w:numPr>
          <w:ilvl w:val="0"/>
          <w:numId w:val="54"/>
        </w:numPr>
        <w:shd w:val="clear" w:color="auto" w:fill="FFFFFF"/>
        <w:textAlignment w:val="top"/>
        <w:outlineLvl w:val="1"/>
        <w:rPr>
          <w:rFonts w:asciiTheme="minorHAnsi" w:hAnsiTheme="minorHAnsi" w:cstheme="minorHAnsi"/>
          <w:iCs/>
        </w:rPr>
      </w:pPr>
      <w:r>
        <w:rPr>
          <w:rFonts w:asciiTheme="minorHAnsi" w:hAnsiTheme="minorHAnsi" w:cstheme="minorHAnsi"/>
          <w:iCs/>
        </w:rPr>
        <w:t>Remain Calm.</w:t>
      </w:r>
    </w:p>
    <w:p w14:paraId="4F66567E" w14:textId="77777777" w:rsidR="00EF6DB1" w:rsidRDefault="006955B2">
      <w:pPr>
        <w:pStyle w:val="ListParagraph"/>
        <w:numPr>
          <w:ilvl w:val="0"/>
          <w:numId w:val="54"/>
        </w:numPr>
        <w:shd w:val="clear" w:color="auto" w:fill="FFFFFF"/>
        <w:textAlignment w:val="top"/>
        <w:outlineLvl w:val="1"/>
        <w:rPr>
          <w:rFonts w:asciiTheme="minorHAnsi" w:hAnsiTheme="minorHAnsi" w:cstheme="minorHAnsi"/>
          <w:iCs/>
        </w:rPr>
      </w:pPr>
      <w:r>
        <w:rPr>
          <w:rFonts w:asciiTheme="minorHAnsi" w:hAnsiTheme="minorHAnsi" w:cstheme="minorHAnsi"/>
          <w:iCs/>
        </w:rPr>
        <w:t>Remove participant from scanner.</w:t>
      </w:r>
    </w:p>
    <w:p w14:paraId="2410F98A" w14:textId="77777777" w:rsidR="00EF6DB1" w:rsidRDefault="006955B2">
      <w:pPr>
        <w:pStyle w:val="ListParagraph"/>
        <w:numPr>
          <w:ilvl w:val="0"/>
          <w:numId w:val="54"/>
        </w:numPr>
        <w:shd w:val="clear" w:color="auto" w:fill="FFFFFF"/>
        <w:textAlignment w:val="top"/>
        <w:outlineLvl w:val="1"/>
        <w:rPr>
          <w:rFonts w:asciiTheme="minorHAnsi" w:hAnsiTheme="minorHAnsi" w:cstheme="minorHAnsi"/>
          <w:iCs/>
        </w:rPr>
      </w:pPr>
      <w:r>
        <w:rPr>
          <w:rFonts w:asciiTheme="minorHAnsi" w:hAnsiTheme="minorHAnsi" w:cstheme="minorHAnsi"/>
          <w:iCs/>
        </w:rPr>
        <w:t>Close and lock magnet room door.</w:t>
      </w:r>
    </w:p>
    <w:p w14:paraId="3A41EDD6" w14:textId="77777777" w:rsidR="00EF6DB1" w:rsidRDefault="006955B2">
      <w:pPr>
        <w:pStyle w:val="ListParagraph"/>
        <w:numPr>
          <w:ilvl w:val="0"/>
          <w:numId w:val="54"/>
        </w:numPr>
        <w:shd w:val="clear" w:color="auto" w:fill="FFFFFF"/>
        <w:textAlignment w:val="top"/>
        <w:outlineLvl w:val="1"/>
        <w:rPr>
          <w:rFonts w:asciiTheme="minorHAnsi" w:hAnsiTheme="minorHAnsi" w:cstheme="minorHAnsi"/>
          <w:iCs/>
        </w:rPr>
      </w:pPr>
      <w:r>
        <w:rPr>
          <w:rFonts w:asciiTheme="minorHAnsi" w:hAnsiTheme="minorHAnsi" w:cstheme="minorHAnsi"/>
          <w:iCs/>
        </w:rPr>
        <w:t>Shelter in place until notified that it is safe to leave the building.</w:t>
      </w:r>
    </w:p>
    <w:p w14:paraId="0E4E0842" w14:textId="77777777" w:rsidR="00EF6DB1" w:rsidRDefault="00EF6DB1">
      <w:pPr>
        <w:pStyle w:val="ListParagraph"/>
        <w:shd w:val="clear" w:color="auto" w:fill="FFFFFF"/>
        <w:textAlignment w:val="top"/>
        <w:outlineLvl w:val="1"/>
        <w:rPr>
          <w:rFonts w:asciiTheme="minorHAnsi" w:hAnsiTheme="minorHAnsi" w:cstheme="minorHAnsi"/>
          <w:iCs/>
        </w:rPr>
      </w:pPr>
    </w:p>
    <w:p w14:paraId="629F7376" w14:textId="77777777" w:rsidR="00EF6DB1" w:rsidRDefault="00EF6DB1">
      <w:pPr>
        <w:pStyle w:val="ListParagraph"/>
        <w:shd w:val="clear" w:color="auto" w:fill="FFFFFF"/>
        <w:textAlignment w:val="top"/>
        <w:outlineLvl w:val="1"/>
        <w:rPr>
          <w:rFonts w:asciiTheme="minorHAnsi" w:hAnsiTheme="minorHAnsi" w:cstheme="minorHAnsi"/>
          <w:iCs/>
        </w:rPr>
      </w:pPr>
    </w:p>
    <w:p w14:paraId="1A1D6B82" w14:textId="77777777" w:rsidR="00EF6DB1" w:rsidRDefault="00EF6DB1">
      <w:pPr>
        <w:pStyle w:val="ListParagraph"/>
        <w:shd w:val="clear" w:color="auto" w:fill="FFFFFF"/>
        <w:textAlignment w:val="top"/>
        <w:outlineLvl w:val="1"/>
        <w:rPr>
          <w:rFonts w:asciiTheme="minorHAnsi" w:hAnsiTheme="minorHAnsi" w:cstheme="minorHAnsi"/>
          <w:iCs/>
        </w:rPr>
      </w:pPr>
    </w:p>
    <w:p w14:paraId="75B21471" w14:textId="77777777" w:rsidR="00EF6DB1" w:rsidRDefault="006955B2" w:rsidP="00AC3024">
      <w:pPr>
        <w:pStyle w:val="Heading2"/>
        <w:rPr>
          <w:iCs/>
        </w:rPr>
      </w:pPr>
      <w:bookmarkStart w:id="63" w:name="_Toc529202241"/>
      <w:r>
        <w:t xml:space="preserve">4.11 </w:t>
      </w:r>
      <w:r>
        <w:tab/>
        <w:t>Active Shooter</w:t>
      </w:r>
      <w:bookmarkEnd w:id="63"/>
      <w:r>
        <w:br/>
      </w:r>
      <w:r>
        <w:rPr>
          <w:iCs/>
        </w:rPr>
        <w:tab/>
      </w:r>
    </w:p>
    <w:p w14:paraId="4BC7386C" w14:textId="77777777" w:rsidR="00EF6DB1" w:rsidRDefault="006955B2">
      <w:pPr>
        <w:pStyle w:val="ListParagraph"/>
        <w:numPr>
          <w:ilvl w:val="0"/>
          <w:numId w:val="40"/>
        </w:numPr>
        <w:rPr>
          <w:rFonts w:asciiTheme="minorHAnsi" w:hAnsiTheme="minorHAnsi" w:cstheme="minorHAnsi"/>
          <w:b/>
          <w:iCs/>
        </w:rPr>
      </w:pPr>
      <w:r>
        <w:rPr>
          <w:rFonts w:asciiTheme="minorHAnsi" w:hAnsiTheme="minorHAnsi" w:cstheme="minorHAnsi"/>
          <w:b/>
          <w:iCs/>
        </w:rPr>
        <w:t>If able, evacuate participant from magnet as quickly as possible.</w:t>
      </w:r>
    </w:p>
    <w:p w14:paraId="34CC6D5D" w14:textId="77777777" w:rsidR="00EF6DB1" w:rsidRDefault="00EF6DB1">
      <w:pPr>
        <w:rPr>
          <w:rFonts w:asciiTheme="minorHAnsi" w:hAnsiTheme="minorHAnsi" w:cstheme="minorHAnsi"/>
          <w:b/>
          <w:iCs/>
        </w:rPr>
      </w:pPr>
    </w:p>
    <w:p w14:paraId="218C525E" w14:textId="77777777" w:rsidR="00EF6DB1" w:rsidRDefault="006955B2">
      <w:pPr>
        <w:shd w:val="clear" w:color="auto" w:fill="FFFFFF"/>
        <w:ind w:left="360"/>
        <w:textAlignment w:val="top"/>
        <w:outlineLvl w:val="1"/>
        <w:rPr>
          <w:rFonts w:asciiTheme="minorHAnsi" w:hAnsiTheme="minorHAnsi" w:cstheme="minorHAnsi"/>
          <w:b/>
        </w:rPr>
      </w:pPr>
      <w:r>
        <w:rPr>
          <w:rFonts w:asciiTheme="minorHAnsi" w:hAnsiTheme="minorHAnsi" w:cstheme="minorHAnsi"/>
          <w:b/>
          <w:iCs/>
        </w:rPr>
        <w:t>Run:</w:t>
      </w:r>
    </w:p>
    <w:p w14:paraId="1F40A1DD" w14:textId="77777777" w:rsidR="00EF6DB1" w:rsidRDefault="006955B2">
      <w:pPr>
        <w:pStyle w:val="ListParagraph"/>
        <w:numPr>
          <w:ilvl w:val="0"/>
          <w:numId w:val="55"/>
        </w:numPr>
        <w:shd w:val="clear" w:color="auto" w:fill="FFFFFF"/>
        <w:ind w:left="1440"/>
        <w:textAlignment w:val="top"/>
        <w:rPr>
          <w:rFonts w:asciiTheme="minorHAnsi" w:hAnsiTheme="minorHAnsi" w:cstheme="minorHAnsi"/>
        </w:rPr>
      </w:pPr>
      <w:r>
        <w:rPr>
          <w:rFonts w:asciiTheme="minorHAnsi" w:hAnsiTheme="minorHAnsi" w:cstheme="minorHAnsi"/>
        </w:rPr>
        <w:t>Immediately run away from the gunman or from sounds of gunfire.</w:t>
      </w:r>
    </w:p>
    <w:p w14:paraId="0D8E5A3A" w14:textId="77777777" w:rsidR="00EF6DB1" w:rsidRDefault="006955B2">
      <w:pPr>
        <w:pStyle w:val="ListParagraph"/>
        <w:numPr>
          <w:ilvl w:val="0"/>
          <w:numId w:val="55"/>
        </w:numPr>
        <w:shd w:val="clear" w:color="auto" w:fill="FFFFFF"/>
        <w:spacing w:after="200"/>
        <w:ind w:left="1440"/>
        <w:textAlignment w:val="top"/>
        <w:rPr>
          <w:rFonts w:asciiTheme="minorHAnsi" w:hAnsiTheme="minorHAnsi" w:cstheme="minorHAnsi"/>
        </w:rPr>
      </w:pPr>
      <w:r>
        <w:rPr>
          <w:rFonts w:asciiTheme="minorHAnsi" w:hAnsiTheme="minorHAnsi" w:cstheme="minorHAnsi"/>
        </w:rPr>
        <w:t>Get to a safe place and call CMU Police at 412-268-2323.</w:t>
      </w:r>
    </w:p>
    <w:p w14:paraId="29282CBA" w14:textId="77777777" w:rsidR="00EF6DB1" w:rsidRDefault="006955B2">
      <w:pPr>
        <w:shd w:val="clear" w:color="auto" w:fill="FFFFFF"/>
        <w:ind w:left="360"/>
        <w:textAlignment w:val="top"/>
        <w:outlineLvl w:val="1"/>
        <w:rPr>
          <w:rFonts w:asciiTheme="minorHAnsi" w:hAnsiTheme="minorHAnsi" w:cstheme="minorHAnsi"/>
          <w:b/>
        </w:rPr>
      </w:pPr>
      <w:r>
        <w:rPr>
          <w:rFonts w:asciiTheme="minorHAnsi" w:hAnsiTheme="minorHAnsi" w:cstheme="minorHAnsi"/>
          <w:b/>
          <w:iCs/>
        </w:rPr>
        <w:t>Hide: If you can’t run…</w:t>
      </w:r>
    </w:p>
    <w:p w14:paraId="0548A441" w14:textId="77777777" w:rsidR="00EF6DB1" w:rsidRDefault="006955B2">
      <w:pPr>
        <w:pStyle w:val="ListParagraph"/>
        <w:numPr>
          <w:ilvl w:val="0"/>
          <w:numId w:val="56"/>
        </w:numPr>
        <w:shd w:val="clear" w:color="auto" w:fill="FFFFFF"/>
        <w:ind w:left="1440"/>
        <w:textAlignment w:val="top"/>
        <w:rPr>
          <w:rFonts w:asciiTheme="minorHAnsi" w:hAnsiTheme="minorHAnsi" w:cstheme="minorHAnsi"/>
        </w:rPr>
      </w:pPr>
      <w:r>
        <w:rPr>
          <w:rFonts w:asciiTheme="minorHAnsi" w:hAnsiTheme="minorHAnsi" w:cstheme="minorHAnsi"/>
        </w:rPr>
        <w:t>Close, lock and block the door.</w:t>
      </w:r>
    </w:p>
    <w:p w14:paraId="4ED20C6E" w14:textId="77777777" w:rsidR="00EF6DB1" w:rsidRDefault="006955B2">
      <w:pPr>
        <w:pStyle w:val="ListParagraph"/>
        <w:numPr>
          <w:ilvl w:val="0"/>
          <w:numId w:val="56"/>
        </w:numPr>
        <w:shd w:val="clear" w:color="auto" w:fill="FFFFFF"/>
        <w:ind w:left="1440"/>
        <w:textAlignment w:val="top"/>
        <w:rPr>
          <w:rFonts w:asciiTheme="minorHAnsi" w:hAnsiTheme="minorHAnsi" w:cstheme="minorHAnsi"/>
        </w:rPr>
      </w:pPr>
      <w:r>
        <w:rPr>
          <w:rFonts w:asciiTheme="minorHAnsi" w:hAnsiTheme="minorHAnsi" w:cstheme="minorHAnsi"/>
        </w:rPr>
        <w:t>Turn off lights and silence phones.</w:t>
      </w:r>
    </w:p>
    <w:p w14:paraId="6B33C85A" w14:textId="77777777" w:rsidR="00EF6DB1" w:rsidRDefault="006955B2">
      <w:pPr>
        <w:pStyle w:val="ListParagraph"/>
        <w:numPr>
          <w:ilvl w:val="0"/>
          <w:numId w:val="56"/>
        </w:numPr>
        <w:shd w:val="clear" w:color="auto" w:fill="FFFFFF"/>
        <w:spacing w:after="200"/>
        <w:ind w:left="1440"/>
        <w:textAlignment w:val="top"/>
        <w:rPr>
          <w:rFonts w:asciiTheme="minorHAnsi" w:hAnsiTheme="minorHAnsi" w:cstheme="minorHAnsi"/>
        </w:rPr>
      </w:pPr>
      <w:r>
        <w:rPr>
          <w:rFonts w:asciiTheme="minorHAnsi" w:hAnsiTheme="minorHAnsi" w:cstheme="minorHAnsi"/>
        </w:rPr>
        <w:t>Hide under a desk, in a closet or behind a wall or furniture.</w:t>
      </w:r>
    </w:p>
    <w:p w14:paraId="3C9A1038" w14:textId="77777777" w:rsidR="00EF6DB1" w:rsidRDefault="006955B2">
      <w:pPr>
        <w:shd w:val="clear" w:color="auto" w:fill="FFFFFF"/>
        <w:ind w:left="360"/>
        <w:textAlignment w:val="top"/>
        <w:outlineLvl w:val="1"/>
        <w:rPr>
          <w:rFonts w:asciiTheme="minorHAnsi" w:hAnsiTheme="minorHAnsi" w:cstheme="minorHAnsi"/>
          <w:b/>
        </w:rPr>
      </w:pPr>
      <w:r>
        <w:rPr>
          <w:rFonts w:asciiTheme="minorHAnsi" w:hAnsiTheme="minorHAnsi" w:cstheme="minorHAnsi"/>
          <w:b/>
          <w:iCs/>
        </w:rPr>
        <w:t>Fight: If you can’t run or hide…</w:t>
      </w:r>
    </w:p>
    <w:p w14:paraId="7D6D00FE" w14:textId="77777777" w:rsidR="00EF6DB1" w:rsidRDefault="006955B2">
      <w:pPr>
        <w:pStyle w:val="ListParagraph"/>
        <w:numPr>
          <w:ilvl w:val="0"/>
          <w:numId w:val="57"/>
        </w:numPr>
        <w:shd w:val="clear" w:color="auto" w:fill="FFFFFF"/>
        <w:ind w:left="1440"/>
        <w:textAlignment w:val="top"/>
        <w:rPr>
          <w:rFonts w:asciiTheme="minorHAnsi" w:hAnsiTheme="minorHAnsi" w:cstheme="minorHAnsi"/>
        </w:rPr>
      </w:pPr>
      <w:r>
        <w:rPr>
          <w:rFonts w:asciiTheme="minorHAnsi" w:hAnsiTheme="minorHAnsi" w:cstheme="minorHAnsi"/>
        </w:rPr>
        <w:t>Find anything that can be used as a weapon.</w:t>
      </w:r>
    </w:p>
    <w:p w14:paraId="59CC0982" w14:textId="77777777" w:rsidR="00EF6DB1" w:rsidRDefault="006955B2">
      <w:pPr>
        <w:pStyle w:val="ListParagraph"/>
        <w:numPr>
          <w:ilvl w:val="0"/>
          <w:numId w:val="57"/>
        </w:numPr>
        <w:shd w:val="clear" w:color="auto" w:fill="FFFFFF"/>
        <w:spacing w:after="200"/>
        <w:ind w:left="1440"/>
        <w:textAlignment w:val="top"/>
        <w:rPr>
          <w:rFonts w:asciiTheme="minorHAnsi" w:hAnsiTheme="minorHAnsi" w:cstheme="minorHAnsi"/>
        </w:rPr>
      </w:pPr>
      <w:r>
        <w:rPr>
          <w:rFonts w:asciiTheme="minorHAnsi" w:hAnsiTheme="minorHAnsi" w:cstheme="minorHAnsi"/>
        </w:rPr>
        <w:t>Attack the shooter when possible.</w:t>
      </w:r>
    </w:p>
    <w:p w14:paraId="0395962C" w14:textId="77777777" w:rsidR="00EF6DB1" w:rsidRDefault="00EF6DB1">
      <w:pPr>
        <w:spacing w:beforeAutospacing="1" w:afterAutospacing="1"/>
        <w:rPr>
          <w:rFonts w:asciiTheme="minorHAnsi" w:hAnsiTheme="minorHAnsi" w:cstheme="minorHAnsi"/>
          <w:b/>
        </w:rPr>
      </w:pPr>
    </w:p>
    <w:p w14:paraId="1CAED693" w14:textId="77777777" w:rsidR="00EF6DB1" w:rsidRDefault="006955B2" w:rsidP="00AC3024">
      <w:pPr>
        <w:pStyle w:val="Heading2"/>
        <w:rPr>
          <w:iCs/>
        </w:rPr>
      </w:pPr>
      <w:bookmarkStart w:id="64" w:name="_Toc529202242"/>
      <w:r>
        <w:t xml:space="preserve">4.12 </w:t>
      </w:r>
      <w:r>
        <w:tab/>
        <w:t>Theft or Center Break-In</w:t>
      </w:r>
      <w:bookmarkEnd w:id="64"/>
      <w:r>
        <w:br/>
      </w:r>
      <w:r>
        <w:rPr>
          <w:iCs/>
        </w:rPr>
        <w:tab/>
      </w:r>
    </w:p>
    <w:p w14:paraId="7A6A8EE7" w14:textId="77777777" w:rsidR="00EF6DB1" w:rsidRDefault="006955B2">
      <w:pPr>
        <w:pStyle w:val="ListParagraph"/>
        <w:numPr>
          <w:ilvl w:val="0"/>
          <w:numId w:val="58"/>
        </w:numPr>
        <w:rPr>
          <w:rFonts w:asciiTheme="minorHAnsi" w:hAnsiTheme="minorHAnsi" w:cstheme="minorHAnsi"/>
          <w:iCs/>
        </w:rPr>
      </w:pPr>
      <w:r>
        <w:rPr>
          <w:rFonts w:asciiTheme="minorHAnsi" w:hAnsiTheme="minorHAnsi" w:cstheme="minorHAnsi"/>
          <w:iCs/>
        </w:rPr>
        <w:t>Contact Scientific Operations Director or Co-Director and provide a detailed report.</w:t>
      </w:r>
    </w:p>
    <w:p w14:paraId="64F93B63" w14:textId="77777777" w:rsidR="00EF6DB1" w:rsidRDefault="00EF6DB1">
      <w:pPr>
        <w:rPr>
          <w:rFonts w:asciiTheme="minorHAnsi" w:hAnsiTheme="minorHAnsi" w:cstheme="minorHAnsi"/>
          <w:b/>
        </w:rPr>
      </w:pPr>
    </w:p>
    <w:p w14:paraId="48682E64" w14:textId="77777777" w:rsidR="00EF6DB1" w:rsidRDefault="00EF6DB1">
      <w:pPr>
        <w:rPr>
          <w:rFonts w:asciiTheme="minorHAnsi" w:hAnsiTheme="minorHAnsi" w:cstheme="minorHAnsi"/>
          <w:b/>
        </w:rPr>
      </w:pPr>
    </w:p>
    <w:p w14:paraId="5FC87B9B" w14:textId="77777777" w:rsidR="00EF6DB1" w:rsidRDefault="00EF6DB1">
      <w:pPr>
        <w:rPr>
          <w:rFonts w:asciiTheme="minorHAnsi" w:hAnsiTheme="minorHAnsi" w:cstheme="minorHAnsi"/>
          <w:b/>
        </w:rPr>
      </w:pPr>
    </w:p>
    <w:p w14:paraId="293ADBE0" w14:textId="207764E2" w:rsidR="00EF6DB1" w:rsidRDefault="006955B2" w:rsidP="00AC3024">
      <w:pPr>
        <w:pStyle w:val="Heading2"/>
        <w:rPr>
          <w:iCs/>
        </w:rPr>
      </w:pPr>
      <w:bookmarkStart w:id="65" w:name="_Toc529202243"/>
      <w:r>
        <w:t xml:space="preserve">4.13 </w:t>
      </w:r>
      <w:r>
        <w:tab/>
        <w:t>Information for Emergency Personnel</w:t>
      </w:r>
      <w:bookmarkEnd w:id="65"/>
    </w:p>
    <w:p w14:paraId="5211EFCC" w14:textId="77777777" w:rsidR="00EF6DB1" w:rsidRDefault="006955B2">
      <w:pPr>
        <w:pStyle w:val="ListParagraph"/>
        <w:numPr>
          <w:ilvl w:val="0"/>
          <w:numId w:val="30"/>
        </w:numPr>
        <w:spacing w:after="200"/>
        <w:rPr>
          <w:rFonts w:asciiTheme="minorHAnsi" w:hAnsiTheme="minorHAnsi" w:cstheme="minorHAnsi"/>
        </w:rPr>
      </w:pPr>
      <w:r>
        <w:rPr>
          <w:rFonts w:asciiTheme="minorHAnsi" w:hAnsiTheme="minorHAnsi" w:cstheme="minorHAnsi"/>
        </w:rPr>
        <w:t>Identify the location of the Center: Wean Hall Room 3604, Carnegie Mellon University.</w:t>
      </w:r>
    </w:p>
    <w:p w14:paraId="152953A2" w14:textId="77777777" w:rsidR="00EF6DB1" w:rsidRDefault="006955B2">
      <w:pPr>
        <w:pStyle w:val="ListParagraph"/>
        <w:numPr>
          <w:ilvl w:val="0"/>
          <w:numId w:val="30"/>
        </w:numPr>
        <w:spacing w:after="200"/>
        <w:rPr>
          <w:rFonts w:asciiTheme="minorHAnsi" w:hAnsiTheme="minorHAnsi" w:cstheme="minorHAnsi"/>
        </w:rPr>
      </w:pPr>
      <w:r>
        <w:rPr>
          <w:rFonts w:asciiTheme="minorHAnsi" w:hAnsiTheme="minorHAnsi" w:cstheme="minorHAnsi"/>
        </w:rPr>
        <w:t xml:space="preserve">If possible have a second researcher provide directions or meet the emergency personnel if necessary. </w:t>
      </w:r>
    </w:p>
    <w:p w14:paraId="6D7A1E41" w14:textId="77777777" w:rsidR="00EF6DB1" w:rsidRDefault="006955B2">
      <w:pPr>
        <w:pStyle w:val="ListParagraph"/>
        <w:numPr>
          <w:ilvl w:val="0"/>
          <w:numId w:val="30"/>
        </w:numPr>
        <w:spacing w:after="200"/>
        <w:rPr>
          <w:rFonts w:asciiTheme="minorHAnsi" w:hAnsiTheme="minorHAnsi" w:cstheme="minorHAnsi"/>
        </w:rPr>
      </w:pPr>
      <w:r>
        <w:rPr>
          <w:rFonts w:asciiTheme="minorHAnsi" w:hAnsiTheme="minorHAnsi" w:cstheme="minorHAnsi"/>
          <w:u w:val="single"/>
        </w:rPr>
        <w:t>Inform personnel that the magnet is always on</w:t>
      </w:r>
      <w:r>
        <w:rPr>
          <w:rFonts w:asciiTheme="minorHAnsi" w:hAnsiTheme="minorHAnsi" w:cstheme="minorHAnsi"/>
        </w:rPr>
        <w:t>, and even in the event of a quench may still have a magnetic field.</w:t>
      </w:r>
    </w:p>
    <w:p w14:paraId="00E78A7E" w14:textId="77777777" w:rsidR="00EF6DB1" w:rsidRDefault="006955B2">
      <w:pPr>
        <w:pStyle w:val="ListParagraph"/>
        <w:numPr>
          <w:ilvl w:val="0"/>
          <w:numId w:val="30"/>
        </w:numPr>
        <w:spacing w:after="200"/>
        <w:rPr>
          <w:rFonts w:asciiTheme="minorHAnsi" w:hAnsiTheme="minorHAnsi" w:cstheme="minorHAnsi"/>
        </w:rPr>
      </w:pPr>
      <w:r>
        <w:rPr>
          <w:rFonts w:asciiTheme="minorHAnsi" w:hAnsiTheme="minorHAnsi" w:cstheme="minorHAnsi"/>
        </w:rPr>
        <w:t xml:space="preserve">Screen them for metal in the body as you would anyone else who enters the Magnet Room. </w:t>
      </w:r>
    </w:p>
    <w:p w14:paraId="449F89CD" w14:textId="620707FF" w:rsidR="00EF6DB1" w:rsidRPr="00AC3024" w:rsidRDefault="006955B2" w:rsidP="00E46B6D">
      <w:pPr>
        <w:pStyle w:val="ListParagraph"/>
        <w:numPr>
          <w:ilvl w:val="0"/>
          <w:numId w:val="30"/>
        </w:numPr>
        <w:spacing w:after="200"/>
        <w:rPr>
          <w:rFonts w:asciiTheme="minorHAnsi" w:hAnsiTheme="minorHAnsi" w:cstheme="minorHAnsi"/>
        </w:rPr>
      </w:pPr>
      <w:r w:rsidRPr="00AC3024">
        <w:rPr>
          <w:rFonts w:asciiTheme="minorHAnsi" w:hAnsiTheme="minorHAnsi" w:cstheme="minorHAnsi"/>
        </w:rPr>
        <w:t>Ensure that they understand that no metal may be brought into the magnet room.</w:t>
      </w:r>
    </w:p>
    <w:p w14:paraId="10DBE3C2" w14:textId="77777777" w:rsidR="00EF6DB1" w:rsidRDefault="006955B2" w:rsidP="00AC3024">
      <w:pPr>
        <w:pStyle w:val="Heading2"/>
      </w:pPr>
      <w:bookmarkStart w:id="66" w:name="_Toc529202244"/>
      <w:r>
        <w:lastRenderedPageBreak/>
        <w:t xml:space="preserve">4.14 </w:t>
      </w:r>
      <w:r>
        <w:tab/>
        <w:t>Accidents, Injuries, and Incidents</w:t>
      </w:r>
      <w:bookmarkEnd w:id="66"/>
      <w:r>
        <w:br/>
        <w:t xml:space="preserve">  </w:t>
      </w:r>
    </w:p>
    <w:p w14:paraId="5EBD5561" w14:textId="6E45F169" w:rsidR="00EF6DB1" w:rsidRDefault="006955B2">
      <w:pPr>
        <w:pStyle w:val="Default"/>
        <w:rPr>
          <w:rFonts w:asciiTheme="minorHAnsi" w:hAnsiTheme="minorHAnsi" w:cstheme="minorHAnsi"/>
        </w:rPr>
      </w:pPr>
      <w:r>
        <w:rPr>
          <w:rFonts w:asciiTheme="minorHAnsi" w:hAnsiTheme="minorHAnsi" w:cstheme="minorHAnsi"/>
        </w:rPr>
        <w:t xml:space="preserve">Any accidents causing injury to an individual or research participant must be reported to the BRIDGE Center Safety Committee by the researcher conducting the study. If an accident or injury occurs that is not related to an MRI study, then the MR Operator or individual on site who is responsible should report to the Safety Committee. Besides reporting to the Safety Committee, the accident, injury or incident may need to be reported </w:t>
      </w:r>
      <w:r w:rsidR="00FB6792">
        <w:rPr>
          <w:rFonts w:asciiTheme="minorHAnsi" w:hAnsiTheme="minorHAnsi" w:cstheme="minorHAnsi"/>
        </w:rPr>
        <w:t xml:space="preserve">to </w:t>
      </w:r>
      <w:r>
        <w:rPr>
          <w:rFonts w:asciiTheme="minorHAnsi" w:hAnsiTheme="minorHAnsi" w:cstheme="minorHAnsi"/>
        </w:rPr>
        <w:t>Carnegie Mellon University and the Institutional Review Board</w:t>
      </w:r>
      <w:r w:rsidR="00FB6792">
        <w:rPr>
          <w:rFonts w:asciiTheme="minorHAnsi" w:hAnsiTheme="minorHAnsi" w:cstheme="minorHAnsi"/>
        </w:rPr>
        <w:t>(s)</w:t>
      </w:r>
      <w:r>
        <w:rPr>
          <w:rFonts w:asciiTheme="minorHAnsi" w:hAnsiTheme="minorHAnsi" w:cstheme="minorHAnsi"/>
        </w:rPr>
        <w:t>.</w:t>
      </w:r>
    </w:p>
    <w:p w14:paraId="20814428" w14:textId="77777777" w:rsidR="00EF6DB1" w:rsidRDefault="00EF6DB1">
      <w:pPr>
        <w:pStyle w:val="ListParagraph"/>
        <w:rPr>
          <w:rFonts w:asciiTheme="minorHAnsi" w:hAnsiTheme="minorHAnsi" w:cstheme="minorHAnsi"/>
        </w:rPr>
      </w:pPr>
    </w:p>
    <w:p w14:paraId="1A2064D0" w14:textId="77777777" w:rsidR="00EF6DB1" w:rsidRDefault="00EF6DB1">
      <w:pPr>
        <w:ind w:left="720"/>
        <w:rPr>
          <w:rFonts w:asciiTheme="minorHAnsi" w:hAnsiTheme="minorHAnsi" w:cstheme="minorHAnsi"/>
          <w:sz w:val="22"/>
          <w:szCs w:val="22"/>
        </w:rPr>
      </w:pPr>
    </w:p>
    <w:p w14:paraId="67C82E77" w14:textId="77777777" w:rsidR="00EF6DB1" w:rsidRDefault="00EF6DB1">
      <w:pPr>
        <w:ind w:left="720"/>
        <w:rPr>
          <w:rFonts w:asciiTheme="minorHAnsi" w:hAnsiTheme="minorHAnsi" w:cstheme="minorHAnsi"/>
          <w:sz w:val="22"/>
          <w:szCs w:val="22"/>
        </w:rPr>
      </w:pPr>
    </w:p>
    <w:p w14:paraId="05AB8033" w14:textId="77777777" w:rsidR="00EF6DB1" w:rsidRDefault="006955B2">
      <w:pPr>
        <w:rPr>
          <w:rFonts w:asciiTheme="minorHAnsi" w:hAnsiTheme="minorHAnsi" w:cstheme="minorHAnsi"/>
          <w:sz w:val="22"/>
          <w:szCs w:val="22"/>
        </w:rPr>
      </w:pPr>
      <w:r>
        <w:br w:type="page"/>
      </w:r>
    </w:p>
    <w:p w14:paraId="1F61C666" w14:textId="6639BBCA" w:rsidR="00EF6DB1" w:rsidRDefault="006955B2" w:rsidP="00AC3024">
      <w:pPr>
        <w:pStyle w:val="Heading1"/>
      </w:pPr>
      <w:bookmarkStart w:id="67" w:name="_Toc529202245"/>
      <w:r>
        <w:lastRenderedPageBreak/>
        <w:t>SECTION 5: SAFETY INFORMATION</w:t>
      </w:r>
      <w:bookmarkEnd w:id="67"/>
    </w:p>
    <w:p w14:paraId="0504EE6E" w14:textId="77777777" w:rsidR="00EF6DB1" w:rsidRDefault="00EF6DB1">
      <w:pPr>
        <w:rPr>
          <w:rFonts w:cstheme="minorHAnsi"/>
          <w:b/>
          <w:color w:val="000000"/>
        </w:rPr>
      </w:pPr>
    </w:p>
    <w:p w14:paraId="293BAE5B" w14:textId="77777777" w:rsidR="00EF6DB1" w:rsidRDefault="00EF6DB1">
      <w:pPr>
        <w:rPr>
          <w:rFonts w:cstheme="minorHAnsi"/>
          <w:b/>
          <w:color w:val="000000"/>
        </w:rPr>
      </w:pPr>
    </w:p>
    <w:p w14:paraId="719C9BF8" w14:textId="77777777" w:rsidR="00EF6DB1" w:rsidRDefault="006955B2" w:rsidP="00AC3024">
      <w:pPr>
        <w:pStyle w:val="Heading2"/>
        <w:rPr>
          <w:color w:val="FF0000"/>
        </w:rPr>
      </w:pPr>
      <w:bookmarkStart w:id="68" w:name="_Toc529202246"/>
      <w:r>
        <w:t xml:space="preserve">5.1 </w:t>
      </w:r>
      <w:r>
        <w:tab/>
        <w:t>Static Magnetic Field</w:t>
      </w:r>
      <w:bookmarkEnd w:id="68"/>
      <w:r>
        <w:br/>
      </w:r>
    </w:p>
    <w:p w14:paraId="20185ACD" w14:textId="77777777" w:rsidR="00EF6DB1" w:rsidRDefault="006955B2">
      <w:pPr>
        <w:pStyle w:val="Default"/>
        <w:jc w:val="center"/>
        <w:rPr>
          <w:rFonts w:asciiTheme="minorHAnsi" w:hAnsiTheme="minorHAnsi" w:cstheme="minorHAnsi"/>
          <w:color w:val="FF0000"/>
          <w:sz w:val="28"/>
          <w:szCs w:val="28"/>
        </w:rPr>
      </w:pPr>
      <w:r>
        <w:rPr>
          <w:rFonts w:asciiTheme="minorHAnsi" w:hAnsiTheme="minorHAnsi" w:cstheme="minorHAnsi"/>
          <w:b/>
          <w:color w:val="FF0000"/>
          <w:sz w:val="28"/>
          <w:szCs w:val="28"/>
        </w:rPr>
        <w:t>The Magnet is always ON!</w:t>
      </w:r>
    </w:p>
    <w:p w14:paraId="61603EEA" w14:textId="77777777" w:rsidR="00EF6DB1" w:rsidRDefault="00EF6DB1">
      <w:pPr>
        <w:pStyle w:val="Default"/>
        <w:widowControl/>
        <w:ind w:left="720"/>
        <w:rPr>
          <w:rFonts w:asciiTheme="minorHAnsi" w:hAnsiTheme="minorHAnsi" w:cstheme="minorHAnsi"/>
          <w:b/>
          <w:bCs/>
          <w:i/>
          <w:iCs/>
        </w:rPr>
      </w:pPr>
    </w:p>
    <w:p w14:paraId="445A8C0C" w14:textId="77777777" w:rsidR="00EF6DB1" w:rsidRDefault="006955B2">
      <w:pPr>
        <w:pStyle w:val="Default"/>
        <w:widowControl/>
        <w:numPr>
          <w:ilvl w:val="0"/>
          <w:numId w:val="32"/>
        </w:numPr>
        <w:rPr>
          <w:rFonts w:asciiTheme="minorHAnsi" w:hAnsiTheme="minorHAnsi" w:cstheme="minorHAnsi"/>
          <w:b/>
          <w:bCs/>
          <w:i/>
          <w:iCs/>
        </w:rPr>
      </w:pPr>
      <w:r>
        <w:rPr>
          <w:rFonts w:asciiTheme="minorHAnsi" w:hAnsiTheme="minorHAnsi" w:cstheme="minorHAnsi"/>
          <w:i/>
        </w:rPr>
        <w:t>It is important to remember when working around a superconducting magnet that the magnetic field is always on.  Under normal working conditions the field is never turned off.  Therefore, it is important to be aware of safety issues regarding ferrous projectiles and volunteers who may have contraindicated devices implanted in their bodies.</w:t>
      </w:r>
    </w:p>
    <w:p w14:paraId="60BB778F" w14:textId="77777777" w:rsidR="00EF6DB1" w:rsidRDefault="00EF6DB1">
      <w:pPr>
        <w:pStyle w:val="Default"/>
        <w:rPr>
          <w:rFonts w:asciiTheme="minorHAnsi" w:hAnsiTheme="minorHAnsi" w:cstheme="minorHAnsi"/>
          <w:b/>
          <w:bCs/>
          <w:i/>
          <w:iCs/>
        </w:rPr>
      </w:pPr>
    </w:p>
    <w:p w14:paraId="12E68291" w14:textId="77777777" w:rsidR="00EF6DB1" w:rsidRDefault="00EF6DB1">
      <w:pPr>
        <w:pStyle w:val="Default"/>
        <w:rPr>
          <w:rFonts w:asciiTheme="minorHAnsi" w:hAnsiTheme="minorHAnsi" w:cstheme="minorHAnsi"/>
          <w:b/>
          <w:bCs/>
          <w:i/>
          <w:iCs/>
        </w:rPr>
      </w:pPr>
    </w:p>
    <w:p w14:paraId="302BB172" w14:textId="77777777" w:rsidR="00EF6DB1" w:rsidRDefault="006955B2">
      <w:pPr>
        <w:pStyle w:val="Default"/>
        <w:rPr>
          <w:rFonts w:asciiTheme="minorHAnsi" w:hAnsiTheme="minorHAnsi" w:cstheme="minorHAnsi"/>
          <w:b/>
          <w:u w:val="single"/>
        </w:rPr>
      </w:pPr>
      <w:r>
        <w:rPr>
          <w:rFonts w:asciiTheme="minorHAnsi" w:hAnsiTheme="minorHAnsi" w:cstheme="minorHAnsi"/>
          <w:b/>
          <w:u w:val="single"/>
        </w:rPr>
        <w:t xml:space="preserve">Background </w:t>
      </w:r>
    </w:p>
    <w:p w14:paraId="174321CE" w14:textId="77777777" w:rsidR="00EF6DB1" w:rsidRDefault="006955B2">
      <w:pPr>
        <w:pStyle w:val="Default"/>
        <w:rPr>
          <w:rFonts w:asciiTheme="minorHAnsi" w:hAnsiTheme="minorHAnsi" w:cstheme="minorHAnsi"/>
        </w:rPr>
      </w:pPr>
      <w:r>
        <w:rPr>
          <w:rFonts w:asciiTheme="minorHAnsi" w:hAnsiTheme="minorHAnsi" w:cstheme="minorHAnsi"/>
        </w:rPr>
        <w:t>The most common breaches of MRI safety occur due to an object being attracted to the 3 Tesla Static Magnetic Field. An individual may be struck, injured or trapped against the magnet by the object.</w:t>
      </w:r>
      <w:r>
        <w:rPr>
          <w:rFonts w:asciiTheme="minorHAnsi" w:hAnsiTheme="minorHAnsi" w:cstheme="minorHAnsi"/>
          <w:sz w:val="44"/>
          <w:szCs w:val="44"/>
        </w:rPr>
        <w:t xml:space="preserve"> </w:t>
      </w:r>
      <w:r>
        <w:rPr>
          <w:rFonts w:asciiTheme="minorHAnsi" w:hAnsiTheme="minorHAnsi" w:cstheme="minorHAnsi"/>
        </w:rPr>
        <w:t xml:space="preserve">Equipment may be damaged by slamming into the magnet or being struck by another object that is accelerating rapidly due to the strong attraction of the magnetic field. The Static Magnetic Field is the main magnetic field of the scanner generated by the superconducting electromagnet that is always present once the magnet is ramped up to the designated field strength. The field increases non-linearly as an individual approaches the bore (opening) of the magnet and the field map depends on the particular magnet configuration. The static magnetic field is described in units of Tesla (T) with 1 T equal to 10,000 gauss. The magnetic field strength of the Siemens Verio in Wean Hall is 3 Tesla (3T). The distance from the magnet that is safe for the general public and to use all objects and devices is denoted as the 5 gauss line, and is 3-dimensional around the magnet. The area immediately within the 3-5 gauss line or toward the magnet is called the fringe field. The researcher must be aware of which objects and devices are safe to move into the static magnetic field. </w:t>
      </w:r>
    </w:p>
    <w:p w14:paraId="0574A8F1" w14:textId="77777777" w:rsidR="00EF6DB1" w:rsidRDefault="00EF6DB1">
      <w:pPr>
        <w:pStyle w:val="Default"/>
        <w:rPr>
          <w:rFonts w:asciiTheme="minorHAnsi" w:hAnsiTheme="minorHAnsi" w:cstheme="minorHAnsi"/>
          <w:b/>
        </w:rPr>
      </w:pPr>
    </w:p>
    <w:p w14:paraId="6781D581" w14:textId="77777777" w:rsidR="00EF6DB1" w:rsidRDefault="006955B2">
      <w:pPr>
        <w:pStyle w:val="Default"/>
        <w:rPr>
          <w:rFonts w:asciiTheme="minorHAnsi" w:hAnsiTheme="minorHAnsi" w:cstheme="minorHAnsi"/>
          <w:b/>
          <w:u w:val="single"/>
        </w:rPr>
      </w:pPr>
      <w:r>
        <w:rPr>
          <w:rFonts w:asciiTheme="minorHAnsi" w:hAnsiTheme="minorHAnsi" w:cstheme="minorHAnsi"/>
          <w:b/>
          <w:u w:val="single"/>
        </w:rPr>
        <w:t xml:space="preserve">Projectile Effect </w:t>
      </w:r>
    </w:p>
    <w:p w14:paraId="7AE8994A" w14:textId="77777777" w:rsidR="00EF6DB1" w:rsidRDefault="006955B2">
      <w:pPr>
        <w:pStyle w:val="Default"/>
        <w:rPr>
          <w:rFonts w:asciiTheme="minorHAnsi" w:hAnsiTheme="minorHAnsi" w:cstheme="minorHAnsi"/>
        </w:rPr>
      </w:pPr>
      <w:r>
        <w:rPr>
          <w:rFonts w:asciiTheme="minorHAnsi" w:hAnsiTheme="minorHAnsi" w:cstheme="minorHAnsi"/>
        </w:rPr>
        <w:t xml:space="preserve">Items that are ferromagnetic have the potential of becoming projectiles when brought into the magnetic field. Depending on the mass and magnetic properties of the object, serious injury could result as the object is attracted by the static field into the bore of the magnet. It must be noted that objects accelerate extremely rapidly when captured by the magnetic field and the path of travel is unpredictable once within the strong field. Projectiles have the potential of causing serious injury including death, to anyone who may be in the path of the object as it accelerates toward the magnet. Projectiles may cause an individual to be pinned to the magnet. Equipment may be irreparably damaged by becoming a projectile or by being struck by one. Reports indicate that projectiles continue to be a persistent safety concern for all MRI centers. Projectiles have caused a multitude of serious personal injuries within the United States including death. </w:t>
      </w:r>
    </w:p>
    <w:p w14:paraId="484DAD82" w14:textId="77777777" w:rsidR="00EF6DB1" w:rsidRDefault="00EF6DB1">
      <w:pPr>
        <w:pStyle w:val="Default"/>
        <w:rPr>
          <w:rFonts w:asciiTheme="minorHAnsi" w:hAnsiTheme="minorHAnsi" w:cstheme="minorHAnsi"/>
        </w:rPr>
      </w:pPr>
    </w:p>
    <w:p w14:paraId="6706375B" w14:textId="77777777" w:rsidR="00EF6DB1" w:rsidRDefault="006955B2">
      <w:pPr>
        <w:pStyle w:val="Default"/>
        <w:rPr>
          <w:rFonts w:asciiTheme="minorHAnsi" w:hAnsiTheme="minorHAnsi" w:cstheme="minorHAnsi"/>
        </w:rPr>
      </w:pPr>
      <w:r>
        <w:rPr>
          <w:rFonts w:asciiTheme="minorHAnsi" w:hAnsiTheme="minorHAnsi" w:cstheme="minorHAnsi"/>
        </w:rPr>
        <w:t xml:space="preserve">Because the magnet is actively shielded, the initial magnetic field you experience on entering the magnet room is fairly low; probably too low for you to feel on your belt buckle or on the </w:t>
      </w:r>
      <w:r>
        <w:rPr>
          <w:rFonts w:asciiTheme="minorHAnsi" w:hAnsiTheme="minorHAnsi" w:cstheme="minorHAnsi"/>
        </w:rPr>
        <w:lastRenderedPageBreak/>
        <w:t>screwdriver you’ve absentmindedly carried in with you. However, the magnetic field increases VERY rapidly as you approach the magnet. You may not feel the magnetic field’s effect on a magnetic item until you are near the patient bed, by which point the item will probably be pulled from your hands! Magnetic items are therefore prohibited in the Magnet Room (Zone 4).</w:t>
      </w:r>
    </w:p>
    <w:p w14:paraId="748683CF" w14:textId="77777777" w:rsidR="00EF6DB1" w:rsidRDefault="00EF6DB1">
      <w:pPr>
        <w:pStyle w:val="Default"/>
        <w:rPr>
          <w:rFonts w:asciiTheme="minorHAnsi" w:hAnsiTheme="minorHAnsi" w:cstheme="minorHAnsi"/>
        </w:rPr>
      </w:pPr>
    </w:p>
    <w:p w14:paraId="677B8FA9" w14:textId="77777777" w:rsidR="00EF6DB1" w:rsidRDefault="006955B2">
      <w:pPr>
        <w:pStyle w:val="Default"/>
        <w:rPr>
          <w:rFonts w:asciiTheme="minorHAnsi" w:hAnsiTheme="minorHAnsi" w:cstheme="minorHAnsi"/>
        </w:rPr>
      </w:pPr>
      <w:r>
        <w:rPr>
          <w:rFonts w:asciiTheme="minorHAnsi" w:hAnsiTheme="minorHAnsi" w:cstheme="minorHAnsi"/>
        </w:rPr>
        <w:t xml:space="preserve">Any iron-containing object, including all types of steel (even ‘surgical-grade’ stainless steel), should be assumed to be magnetic. Certain other metals, like nickel, also exhibit "ferromagnetism." Most batteries contain magnetic components, for example. </w:t>
      </w:r>
    </w:p>
    <w:p w14:paraId="0A434327" w14:textId="77777777" w:rsidR="00EF6DB1" w:rsidRDefault="00EF6DB1">
      <w:pPr>
        <w:pStyle w:val="Default"/>
        <w:rPr>
          <w:rFonts w:asciiTheme="minorHAnsi" w:hAnsiTheme="minorHAnsi" w:cstheme="minorHAnsi"/>
        </w:rPr>
      </w:pPr>
    </w:p>
    <w:p w14:paraId="5173F334" w14:textId="77777777" w:rsidR="00EF6DB1" w:rsidRDefault="006955B2">
      <w:pPr>
        <w:pStyle w:val="Default"/>
        <w:rPr>
          <w:rFonts w:asciiTheme="minorHAnsi" w:hAnsiTheme="minorHAnsi" w:cstheme="minorHAnsi"/>
        </w:rPr>
      </w:pPr>
      <w:r>
        <w:rPr>
          <w:rFonts w:asciiTheme="minorHAnsi" w:hAnsiTheme="minorHAnsi" w:cstheme="minorHAnsi"/>
        </w:rPr>
        <w:t>Magnetic objects commonly found in the lab, or on people entering the lab, include: flashlights, cellphones, work tools, scissors, ring binders, sunglasses, paper clips, calculators, keys, chairs, brooms, shoes (their rivets), belt buckles, hair clips, and even "aluminum" ladders which use steel rivets, and wooden stools which use steel screws! In fact, once you start looking for magnetic parts you’ll quickly find that most common items have some amount of ferromagnetic metal in them, unless they are specifically designed to be MR safe.</w:t>
      </w:r>
    </w:p>
    <w:p w14:paraId="6845E908" w14:textId="77777777" w:rsidR="00EF6DB1" w:rsidRDefault="006955B2">
      <w:pPr>
        <w:pStyle w:val="Default"/>
        <w:rPr>
          <w:rFonts w:asciiTheme="minorHAnsi" w:hAnsiTheme="minorHAnsi" w:cstheme="minorHAnsi"/>
        </w:rPr>
      </w:pPr>
      <w:r>
        <w:rPr>
          <w:rFonts w:asciiTheme="minorHAnsi" w:hAnsiTheme="minorHAnsi" w:cstheme="minorHAnsi"/>
        </w:rPr>
        <w:t xml:space="preserve"> </w:t>
      </w:r>
    </w:p>
    <w:p w14:paraId="5D09BB42" w14:textId="77777777" w:rsidR="00EF6DB1" w:rsidRDefault="006955B2">
      <w:pPr>
        <w:pStyle w:val="Default"/>
        <w:rPr>
          <w:rFonts w:asciiTheme="minorHAnsi" w:hAnsiTheme="minorHAnsi" w:cstheme="minorHAnsi"/>
        </w:rPr>
      </w:pPr>
      <w:r>
        <w:rPr>
          <w:rFonts w:asciiTheme="minorHAnsi" w:hAnsiTheme="minorHAnsi" w:cstheme="minorHAnsi"/>
        </w:rPr>
        <w:t xml:space="preserve">Magnetic objects on casters (wheels) – such as chairs – are particularly risky objects near high magnetic fields. Don’t take chairs into the Magnet Room! </w:t>
      </w:r>
    </w:p>
    <w:p w14:paraId="5961CDA2" w14:textId="77777777" w:rsidR="00EF6DB1" w:rsidRDefault="006955B2">
      <w:pPr>
        <w:pStyle w:val="Default"/>
        <w:rPr>
          <w:rFonts w:asciiTheme="minorHAnsi" w:hAnsiTheme="minorHAnsi" w:cstheme="minorHAnsi"/>
        </w:rPr>
      </w:pPr>
      <w:r>
        <w:rPr>
          <w:rFonts w:asciiTheme="minorHAnsi" w:hAnsiTheme="minorHAnsi" w:cstheme="minorHAnsi"/>
        </w:rPr>
        <w:t xml:space="preserve"> </w:t>
      </w:r>
    </w:p>
    <w:p w14:paraId="181AA6F5" w14:textId="77777777" w:rsidR="00EF6DB1" w:rsidRDefault="006955B2">
      <w:pPr>
        <w:pStyle w:val="Default"/>
        <w:rPr>
          <w:rFonts w:asciiTheme="minorHAnsi" w:hAnsiTheme="minorHAnsi" w:cstheme="minorHAnsi"/>
        </w:rPr>
      </w:pPr>
      <w:r>
        <w:rPr>
          <w:rFonts w:asciiTheme="minorHAnsi" w:hAnsiTheme="minorHAnsi" w:cstheme="minorHAnsi"/>
        </w:rPr>
        <w:t xml:space="preserve">When a magnetic object encounters a magnetic field it will experience two types of motion. First, it will experience a torque and try to orient itself such that its longest magnetic axis is parallel to the field direction. Second, if it experiences a magnetic field </w:t>
      </w:r>
      <w:r>
        <w:rPr>
          <w:rFonts w:asciiTheme="minorHAnsi" w:hAnsiTheme="minorHAnsi" w:cstheme="minorHAnsi"/>
          <w:i/>
          <w:iCs/>
        </w:rPr>
        <w:t xml:space="preserve">gradient </w:t>
      </w:r>
      <w:r>
        <w:rPr>
          <w:rFonts w:asciiTheme="minorHAnsi" w:hAnsiTheme="minorHAnsi" w:cstheme="minorHAnsi"/>
        </w:rPr>
        <w:t xml:space="preserve">the object will tend to move towards the higher field region, </w:t>
      </w:r>
      <w:r>
        <w:rPr>
          <w:rFonts w:asciiTheme="minorHAnsi" w:hAnsiTheme="minorHAnsi" w:cstheme="minorHAnsi"/>
          <w:i/>
          <w:iCs/>
        </w:rPr>
        <w:t xml:space="preserve">i.e. </w:t>
      </w:r>
      <w:r>
        <w:rPr>
          <w:rFonts w:asciiTheme="minorHAnsi" w:hAnsiTheme="minorHAnsi" w:cstheme="minorHAnsi"/>
        </w:rPr>
        <w:t xml:space="preserve">it will move towards the center of the magnet. It will continue moving - and accelerating - until it reaches a homogeneous field region, </w:t>
      </w:r>
      <w:r>
        <w:rPr>
          <w:rFonts w:asciiTheme="minorHAnsi" w:hAnsiTheme="minorHAnsi" w:cstheme="minorHAnsi"/>
          <w:i/>
          <w:iCs/>
        </w:rPr>
        <w:t xml:space="preserve">i.e. </w:t>
      </w:r>
      <w:r>
        <w:rPr>
          <w:rFonts w:asciiTheme="minorHAnsi" w:hAnsiTheme="minorHAnsi" w:cstheme="minorHAnsi"/>
        </w:rPr>
        <w:t xml:space="preserve">the center of the magnet. </w:t>
      </w:r>
    </w:p>
    <w:p w14:paraId="5183B615" w14:textId="77777777" w:rsidR="00EF6DB1" w:rsidRDefault="00EF6DB1">
      <w:pPr>
        <w:pStyle w:val="Default"/>
        <w:rPr>
          <w:rFonts w:asciiTheme="minorHAnsi" w:hAnsiTheme="minorHAnsi" w:cstheme="minorHAnsi"/>
        </w:rPr>
      </w:pPr>
    </w:p>
    <w:p w14:paraId="44ED1C7E" w14:textId="77777777" w:rsidR="00EF6DB1" w:rsidRDefault="006955B2">
      <w:pPr>
        <w:pStyle w:val="Default"/>
        <w:rPr>
          <w:rFonts w:asciiTheme="minorHAnsi" w:hAnsiTheme="minorHAnsi" w:cstheme="minorHAnsi"/>
        </w:rPr>
      </w:pPr>
      <w:r>
        <w:rPr>
          <w:rFonts w:asciiTheme="minorHAnsi" w:hAnsiTheme="minorHAnsi" w:cstheme="minorHAnsi"/>
        </w:rPr>
        <w:t xml:space="preserve">The speed attained by an item on its journey to the magnet center depends on many factors, including the object’s mass and shape. But speeds can easily exceed 70 mph almost instantaneously. In fact, the speed can be so high that a magnetic object may have sufficient momentum to pass through the magnet center and continue towards the magnet rear, even exiting the rear of the magnet briefly before being sucked back in! Most objects oscillate between the poles (ends) of the magnet until friction with the air and frequent impacts with the inner magnet surface degrade the momentum. </w:t>
      </w:r>
    </w:p>
    <w:p w14:paraId="576AF7F2" w14:textId="77777777" w:rsidR="00EF6DB1" w:rsidRDefault="00EF6DB1">
      <w:pPr>
        <w:pStyle w:val="Default"/>
        <w:rPr>
          <w:rFonts w:asciiTheme="minorHAnsi" w:hAnsiTheme="minorHAnsi" w:cstheme="minorHAnsi"/>
        </w:rPr>
      </w:pPr>
    </w:p>
    <w:p w14:paraId="3DB6E784" w14:textId="77777777" w:rsidR="00EF6DB1" w:rsidRDefault="006955B2">
      <w:pPr>
        <w:pStyle w:val="Default"/>
        <w:rPr>
          <w:rFonts w:asciiTheme="minorHAnsi" w:hAnsiTheme="minorHAnsi" w:cstheme="minorHAnsi"/>
        </w:rPr>
      </w:pPr>
      <w:r>
        <w:rPr>
          <w:rFonts w:asciiTheme="minorHAnsi" w:hAnsiTheme="minorHAnsi" w:cstheme="minorHAnsi"/>
        </w:rPr>
        <w:t xml:space="preserve">People have been killed after being struck or crushed by a magnetic object attracted onto an MRI magnet. Many other people have been very seriously injured. Objects that are too large to enter the magnet bore will come to rest on the face of the magnet where, although stationary, they continue to exert </w:t>
      </w:r>
      <w:r>
        <w:rPr>
          <w:rFonts w:asciiTheme="minorHAnsi" w:hAnsiTheme="minorHAnsi" w:cstheme="minorHAnsi"/>
          <w:b/>
          <w:bCs/>
        </w:rPr>
        <w:t xml:space="preserve">massive </w:t>
      </w:r>
      <w:r>
        <w:rPr>
          <w:rFonts w:asciiTheme="minorHAnsi" w:hAnsiTheme="minorHAnsi" w:cstheme="minorHAnsi"/>
        </w:rPr>
        <w:t xml:space="preserve">forces. The object will likely crush anything or anyone with the misfortune to be between it and the magnet. Forces in excess of 2,000 lbs (or one ton!) were measured on a standard office chair stuck on the front of a 4 T magnet. If you were the subject on the patient bed at the time, this would essentially be equivalent to having a car fall on you. Serious injury or death is all but assured. </w:t>
      </w:r>
    </w:p>
    <w:p w14:paraId="2CDC7C4F" w14:textId="77777777" w:rsidR="00EF6DB1" w:rsidRDefault="00EF6DB1">
      <w:pPr>
        <w:pStyle w:val="Default"/>
        <w:rPr>
          <w:rFonts w:asciiTheme="minorHAnsi" w:hAnsiTheme="minorHAnsi" w:cstheme="minorHAnsi"/>
        </w:rPr>
      </w:pPr>
    </w:p>
    <w:p w14:paraId="2199B5DF" w14:textId="77777777" w:rsidR="00EF6DB1" w:rsidRDefault="006955B2">
      <w:pPr>
        <w:pStyle w:val="Default"/>
        <w:rPr>
          <w:rFonts w:asciiTheme="minorHAnsi" w:hAnsiTheme="minorHAnsi" w:cstheme="minorHAnsi"/>
        </w:rPr>
      </w:pPr>
      <w:r>
        <w:rPr>
          <w:rFonts w:asciiTheme="minorHAnsi" w:hAnsiTheme="minorHAnsi" w:cstheme="minorHAnsi"/>
        </w:rPr>
        <w:t xml:space="preserve">You should also be aware of the effects of the magnetic field on other equipment. Most electronic devices respond poorly to high magnetic fields and will malfunction - often permanently - in a field </w:t>
      </w:r>
      <w:r>
        <w:rPr>
          <w:rFonts w:asciiTheme="minorHAnsi" w:hAnsiTheme="minorHAnsi" w:cstheme="minorHAnsi"/>
        </w:rPr>
        <w:lastRenderedPageBreak/>
        <w:t xml:space="preserve">greater than about 20 G. For example, micro-switches and relays can "stick" open or closed in such magnetic fields. The failed/failing device may present new hazards as a consequence. Analog watches will stop and possibly break in a high magnetic field. Magnetic "swipe" strips found on credit cards, phone cards, ID cards will be wiped above about 50 Gauss. (That’s not particularly dangerous, but it is annoying and could well be expensive.) Leave your laptop, wallet, watch, keys, spare change, cellphone and sunglasses in the appropriate operator screening area. </w:t>
      </w:r>
    </w:p>
    <w:p w14:paraId="20E2F751" w14:textId="77777777" w:rsidR="00EF6DB1" w:rsidRDefault="00EF6DB1">
      <w:pPr>
        <w:pStyle w:val="Default"/>
        <w:rPr>
          <w:rFonts w:asciiTheme="minorHAnsi" w:hAnsiTheme="minorHAnsi" w:cstheme="minorHAnsi"/>
        </w:rPr>
      </w:pPr>
    </w:p>
    <w:p w14:paraId="3E36A6F5" w14:textId="77777777" w:rsidR="00EF6DB1" w:rsidRDefault="006955B2">
      <w:pPr>
        <w:pStyle w:val="Default"/>
        <w:rPr>
          <w:rFonts w:asciiTheme="minorHAnsi" w:hAnsiTheme="minorHAnsi" w:cstheme="minorHAnsi"/>
          <w:u w:val="single"/>
        </w:rPr>
      </w:pPr>
      <w:r>
        <w:rPr>
          <w:rFonts w:asciiTheme="minorHAnsi" w:hAnsiTheme="minorHAnsi" w:cstheme="minorHAnsi"/>
          <w:b/>
          <w:u w:val="single"/>
        </w:rPr>
        <w:t xml:space="preserve">Torsion and Translation Forces </w:t>
      </w:r>
    </w:p>
    <w:p w14:paraId="51AFD840" w14:textId="77777777" w:rsidR="00EF6DB1" w:rsidRDefault="006955B2">
      <w:pPr>
        <w:pStyle w:val="Default"/>
        <w:rPr>
          <w:rFonts w:asciiTheme="minorHAnsi" w:hAnsiTheme="minorHAnsi" w:cstheme="minorHAnsi"/>
        </w:rPr>
      </w:pPr>
      <w:r>
        <w:rPr>
          <w:rFonts w:asciiTheme="minorHAnsi" w:hAnsiTheme="minorHAnsi" w:cstheme="minorHAnsi"/>
        </w:rPr>
        <w:t>Ferromagnetic objects or devices, including those within the human body will be attracted to the magnet. Ferromagnetic objects or devices, including those within the human body, will attempt to align parallel with the main magnetic field. This includes metal fragments within the eyes, ferromagnetic brain aneurysm clips and other implanted medical devices.</w:t>
      </w:r>
      <w:r>
        <w:rPr>
          <w:rFonts w:asciiTheme="minorHAnsi" w:hAnsiTheme="minorHAnsi" w:cstheme="minorHAnsi"/>
          <w:sz w:val="44"/>
          <w:szCs w:val="44"/>
        </w:rPr>
        <w:t xml:space="preserve"> </w:t>
      </w:r>
    </w:p>
    <w:p w14:paraId="6207E185" w14:textId="77777777" w:rsidR="00EF6DB1" w:rsidRDefault="00EF6DB1">
      <w:pPr>
        <w:pStyle w:val="Default"/>
        <w:rPr>
          <w:rFonts w:asciiTheme="minorHAnsi" w:hAnsiTheme="minorHAnsi" w:cstheme="minorHAnsi"/>
          <w:b/>
          <w:u w:val="single"/>
        </w:rPr>
      </w:pPr>
    </w:p>
    <w:p w14:paraId="63639616" w14:textId="77777777" w:rsidR="00EF6DB1" w:rsidRDefault="006955B2">
      <w:pPr>
        <w:pStyle w:val="Default"/>
        <w:rPr>
          <w:rFonts w:asciiTheme="minorHAnsi" w:hAnsiTheme="minorHAnsi" w:cstheme="minorHAnsi"/>
          <w:b/>
          <w:u w:val="single"/>
        </w:rPr>
      </w:pPr>
      <w:r>
        <w:rPr>
          <w:rFonts w:asciiTheme="minorHAnsi" w:hAnsiTheme="minorHAnsi" w:cstheme="minorHAnsi"/>
          <w:b/>
          <w:u w:val="single"/>
        </w:rPr>
        <w:t xml:space="preserve">Magneto Hydrodynamic Effects </w:t>
      </w:r>
    </w:p>
    <w:p w14:paraId="7E81C3F9" w14:textId="77777777" w:rsidR="00EF6DB1" w:rsidRDefault="006955B2">
      <w:pPr>
        <w:pStyle w:val="Default"/>
        <w:rPr>
          <w:rFonts w:asciiTheme="minorHAnsi" w:hAnsiTheme="minorHAnsi" w:cstheme="minorHAnsi"/>
        </w:rPr>
      </w:pPr>
      <w:r>
        <w:rPr>
          <w:rFonts w:asciiTheme="minorHAnsi" w:hAnsiTheme="minorHAnsi" w:cstheme="minorHAnsi"/>
        </w:rPr>
        <w:t>For some patients, rapid head movement while in the magnetic field may cause dizziness, vertigo, or a metallic taste in their mouth. It is believed that some of these effects, particularly vertigo, nausea, and phosphenes (visual sensations arising from mechanical or electrical stimulation of the eye), may be related to magneto hydrodynamic phenomena. These effects are known to become more evident with increase in static magnetic field strength.</w:t>
      </w:r>
      <w:r>
        <w:rPr>
          <w:rFonts w:asciiTheme="minorHAnsi" w:hAnsiTheme="minorHAnsi" w:cstheme="minorHAnsi"/>
          <w:sz w:val="44"/>
          <w:szCs w:val="44"/>
        </w:rPr>
        <w:t xml:space="preserve"> </w:t>
      </w:r>
      <w:r>
        <w:rPr>
          <w:rFonts w:asciiTheme="minorHAnsi" w:hAnsiTheme="minorHAnsi" w:cstheme="minorHAnsi"/>
        </w:rPr>
        <w:t xml:space="preserve">Magneto hydrodynamic is defined as: </w:t>
      </w:r>
      <w:r>
        <w:rPr>
          <w:rFonts w:asciiTheme="minorHAnsi" w:hAnsiTheme="minorHAnsi" w:cstheme="minorHAnsi"/>
          <w:i/>
          <w:iCs/>
        </w:rPr>
        <w:t xml:space="preserve">of or relating to phenomena arising from the motion of electrically conducting fluids in the presence of electric and magnetic fields. </w:t>
      </w:r>
      <w:r>
        <w:rPr>
          <w:rFonts w:asciiTheme="minorHAnsi" w:hAnsiTheme="minorHAnsi" w:cstheme="minorHAnsi"/>
        </w:rPr>
        <w:t xml:space="preserve">These effects are likely only to occur during quick movements of the head within the magnetic field. Moving the research participant slowly in and out of the scanner and restricting head movement should eliminate these sensations. It is recommended that individuals and participants who may be experiencing magneto hydrodynamic phenomena also restrict side to side head movement and move more slowly near the scanner. </w:t>
      </w:r>
    </w:p>
    <w:p w14:paraId="53481C92" w14:textId="77777777" w:rsidR="00EF6DB1" w:rsidRDefault="00EF6DB1">
      <w:pPr>
        <w:pStyle w:val="Default"/>
        <w:rPr>
          <w:rFonts w:asciiTheme="minorHAnsi" w:hAnsiTheme="minorHAnsi" w:cstheme="minorHAnsi"/>
          <w:b/>
        </w:rPr>
      </w:pPr>
    </w:p>
    <w:p w14:paraId="107CE349" w14:textId="77777777" w:rsidR="00EF6DB1" w:rsidRDefault="006955B2">
      <w:pPr>
        <w:pStyle w:val="Default"/>
        <w:rPr>
          <w:rFonts w:asciiTheme="minorHAnsi" w:hAnsiTheme="minorHAnsi" w:cstheme="minorHAnsi"/>
          <w:b/>
          <w:u w:val="single"/>
        </w:rPr>
      </w:pPr>
      <w:r>
        <w:rPr>
          <w:rFonts w:asciiTheme="minorHAnsi" w:hAnsiTheme="minorHAnsi" w:cstheme="minorHAnsi"/>
          <w:b/>
          <w:u w:val="single"/>
        </w:rPr>
        <w:t xml:space="preserve">Lenz’s Forces </w:t>
      </w:r>
    </w:p>
    <w:p w14:paraId="22281D9F" w14:textId="77777777" w:rsidR="00EF6DB1" w:rsidRDefault="006955B2">
      <w:pPr>
        <w:pStyle w:val="Default"/>
        <w:rPr>
          <w:rFonts w:cstheme="minorHAnsi" w:hint="eastAsia"/>
          <w:b/>
          <w:bCs/>
        </w:rPr>
      </w:pPr>
      <w:r>
        <w:rPr>
          <w:rFonts w:asciiTheme="minorHAnsi" w:hAnsiTheme="minorHAnsi" w:cstheme="minorHAnsi"/>
        </w:rPr>
        <w:t>Faraday’s law states that a moving or changing magnetic field will induce a voltage in a perpendicularly oriented electrical conductor. Lenz’s law builds on this rule and states that the induced voltage will be such that it will secondarily generate its own magnetic field whose orientation and magnitude will oppose those of the initial time-varying magnetic field that created it. Thus an object may be non-ferromagnetic and still be influenced by the magnetic field of the scanner magnet. This may cause confusion if the magnetic tug is felt in a designated MR safe device erroneously leading to the conclusion that the object is not safe after all. Moving such items and objects very slowly in the magnetic field will reduce the effect of the Lenz’s forces.</w:t>
      </w:r>
    </w:p>
    <w:p w14:paraId="780515C7" w14:textId="77777777" w:rsidR="00EF6DB1" w:rsidRDefault="00EF6DB1">
      <w:pPr>
        <w:rPr>
          <w:rFonts w:cstheme="minorHAnsi"/>
          <w:b/>
          <w:color w:val="000000"/>
        </w:rPr>
      </w:pPr>
    </w:p>
    <w:p w14:paraId="76217C42" w14:textId="77777777" w:rsidR="00EF6DB1" w:rsidRDefault="00EF6DB1">
      <w:pPr>
        <w:pStyle w:val="Default"/>
        <w:rPr>
          <w:rFonts w:asciiTheme="minorHAnsi" w:hAnsiTheme="minorHAnsi" w:cstheme="minorHAnsi"/>
          <w:b/>
          <w:sz w:val="32"/>
          <w:szCs w:val="32"/>
        </w:rPr>
      </w:pPr>
    </w:p>
    <w:p w14:paraId="7DA8F1AD" w14:textId="77777777" w:rsidR="00EF6DB1" w:rsidRDefault="006955B2" w:rsidP="00AC3024">
      <w:pPr>
        <w:pStyle w:val="Heading2"/>
        <w:rPr>
          <w:color w:val="000000" w:themeColor="text1"/>
        </w:rPr>
      </w:pPr>
      <w:bookmarkStart w:id="69" w:name="_Toc529202247"/>
      <w:r>
        <w:t xml:space="preserve">5.2 </w:t>
      </w:r>
      <w:r>
        <w:tab/>
        <w:t>Radiofrequency and Thermal Heating</w:t>
      </w:r>
      <w:bookmarkEnd w:id="69"/>
      <w:r>
        <w:br/>
      </w:r>
    </w:p>
    <w:p w14:paraId="554C63DF" w14:textId="77777777" w:rsidR="00EF6DB1" w:rsidRDefault="006955B2">
      <w:pPr>
        <w:pStyle w:val="Default"/>
        <w:rPr>
          <w:rFonts w:asciiTheme="minorHAnsi" w:hAnsiTheme="minorHAnsi" w:cstheme="minorHAnsi"/>
          <w:b/>
          <w:color w:val="000000" w:themeColor="text1"/>
          <w:u w:val="single"/>
        </w:rPr>
      </w:pPr>
      <w:r>
        <w:rPr>
          <w:rFonts w:asciiTheme="minorHAnsi" w:hAnsiTheme="minorHAnsi" w:cstheme="minorHAnsi"/>
          <w:b/>
          <w:color w:val="000000" w:themeColor="text1"/>
          <w:u w:val="single"/>
        </w:rPr>
        <w:t>Radiofrequency and SAR</w:t>
      </w:r>
    </w:p>
    <w:p w14:paraId="6EA03CBF" w14:textId="77777777" w:rsidR="00EF6DB1" w:rsidRDefault="006955B2">
      <w:pPr>
        <w:pStyle w:val="Default"/>
        <w:rPr>
          <w:rFonts w:asciiTheme="minorHAnsi" w:hAnsiTheme="minorHAnsi" w:cstheme="minorHAnsi"/>
          <w:color w:val="000000" w:themeColor="text1"/>
        </w:rPr>
      </w:pPr>
      <w:r>
        <w:rPr>
          <w:rFonts w:asciiTheme="minorHAnsi" w:hAnsiTheme="minorHAnsi" w:cstheme="minorHAnsi"/>
          <w:color w:val="000000" w:themeColor="text1"/>
        </w:rPr>
        <w:t xml:space="preserve">When the scanner is acquiring images, the radiofrequency oscillating (123 MHz) magnetic field generated by the transmission RF coil causes a low amount of energy to be deposited as heat into a subject lying in the magnet. On the Siemens Verio 3T, the transmission RF field is produced by a body-sized coil which runs the entire length of the magnet. (The coil can’t be seen from the </w:t>
      </w:r>
      <w:r>
        <w:rPr>
          <w:rFonts w:asciiTheme="minorHAnsi" w:hAnsiTheme="minorHAnsi" w:cstheme="minorHAnsi"/>
          <w:color w:val="000000" w:themeColor="text1"/>
        </w:rPr>
        <w:lastRenderedPageBreak/>
        <w:t xml:space="preserve">outside, it is hidden behind the bore liner of the magnet.) During a scan an estimate of heating is done based on the subject’s weight (as given in the patient registration step). Assuming the person has normal physiology, this </w:t>
      </w:r>
      <w:r>
        <w:rPr>
          <w:rFonts w:asciiTheme="minorHAnsi" w:hAnsiTheme="minorHAnsi" w:cstheme="minorHAnsi"/>
          <w:i/>
          <w:iCs/>
          <w:color w:val="000000" w:themeColor="text1"/>
        </w:rPr>
        <w:t xml:space="preserve">specific absorption rate </w:t>
      </w:r>
      <w:r>
        <w:rPr>
          <w:rFonts w:asciiTheme="minorHAnsi" w:hAnsiTheme="minorHAnsi" w:cstheme="minorHAnsi"/>
          <w:color w:val="000000" w:themeColor="text1"/>
        </w:rPr>
        <w:t xml:space="preserve">(SAR) monitor will assure that the heating effect is kept within safe limits, which are regulated by the FDA. The heating effect of MRI with the SARs used in accord with these guidelines is extraordinarily unlikely to cause any acute effects in healthy human subjects. </w:t>
      </w:r>
    </w:p>
    <w:p w14:paraId="14476A51" w14:textId="77777777" w:rsidR="00EF6DB1" w:rsidRDefault="00EF6DB1">
      <w:pPr>
        <w:pStyle w:val="Default"/>
        <w:rPr>
          <w:rFonts w:asciiTheme="minorHAnsi" w:hAnsiTheme="minorHAnsi" w:cstheme="minorHAnsi"/>
          <w:color w:val="000000" w:themeColor="text1"/>
        </w:rPr>
      </w:pPr>
    </w:p>
    <w:p w14:paraId="12C673E1" w14:textId="77777777" w:rsidR="00EF6DB1" w:rsidRDefault="006955B2">
      <w:pPr>
        <w:pStyle w:val="Default"/>
        <w:rPr>
          <w:rFonts w:asciiTheme="minorHAnsi" w:hAnsiTheme="minorHAnsi" w:cstheme="minorHAnsi"/>
          <w:color w:val="000000" w:themeColor="text1"/>
        </w:rPr>
      </w:pPr>
      <w:r>
        <w:rPr>
          <w:rFonts w:asciiTheme="minorHAnsi" w:hAnsiTheme="minorHAnsi" w:cstheme="minorHAnsi"/>
          <w:b/>
          <w:color w:val="000000" w:themeColor="text1"/>
          <w:u w:val="single"/>
        </w:rPr>
        <w:t>Focal Heating</w:t>
      </w:r>
    </w:p>
    <w:p w14:paraId="62583908" w14:textId="77777777" w:rsidR="00EF6DB1" w:rsidRDefault="006955B2">
      <w:pPr>
        <w:pStyle w:val="Default"/>
        <w:rPr>
          <w:rFonts w:asciiTheme="minorHAnsi" w:hAnsiTheme="minorHAnsi" w:cstheme="minorHAnsi"/>
          <w:color w:val="000000" w:themeColor="text1"/>
        </w:rPr>
      </w:pPr>
      <w:r>
        <w:rPr>
          <w:rFonts w:asciiTheme="minorHAnsi" w:hAnsiTheme="minorHAnsi" w:cstheme="minorHAnsi"/>
          <w:color w:val="000000" w:themeColor="text1"/>
        </w:rPr>
        <w:t xml:space="preserve">Note, however, that the SAR monitor assumes there is no </w:t>
      </w:r>
      <w:r>
        <w:rPr>
          <w:rFonts w:asciiTheme="minorHAnsi" w:hAnsiTheme="minorHAnsi" w:cstheme="minorHAnsi"/>
          <w:i/>
          <w:iCs/>
          <w:color w:val="000000" w:themeColor="text1"/>
        </w:rPr>
        <w:t xml:space="preserve">focal </w:t>
      </w:r>
      <w:r>
        <w:rPr>
          <w:rFonts w:asciiTheme="minorHAnsi" w:hAnsiTheme="minorHAnsi" w:cstheme="minorHAnsi"/>
          <w:color w:val="000000" w:themeColor="text1"/>
        </w:rPr>
        <w:t xml:space="preserve">heating, as can happen with certain tattoos or pierced jewelry, for instance. Looped conductors within the bore must be avoided at all cost. </w:t>
      </w:r>
      <w:r>
        <w:rPr>
          <w:rFonts w:asciiTheme="minorHAnsi" w:hAnsiTheme="minorHAnsi" w:cstheme="minorHAnsi"/>
          <w:i/>
          <w:color w:val="000000" w:themeColor="text1"/>
        </w:rPr>
        <w:t>Metal jewelry is highly electrically conductive and can provide a convenient ‘sink’ for the RF power.</w:t>
      </w:r>
      <w:r>
        <w:rPr>
          <w:rFonts w:asciiTheme="minorHAnsi" w:hAnsiTheme="minorHAnsi" w:cstheme="minorHAnsi"/>
          <w:color w:val="000000" w:themeColor="text1"/>
        </w:rPr>
        <w:t xml:space="preserve"> So, even if a scan can be run safely according to the RF monitoring software, it does not mean there is no burn risk to the subject! </w:t>
      </w:r>
    </w:p>
    <w:p w14:paraId="6D90CDE2" w14:textId="77777777" w:rsidR="00EF6DB1" w:rsidRDefault="00EF6DB1">
      <w:pPr>
        <w:pStyle w:val="Default"/>
        <w:rPr>
          <w:rFonts w:asciiTheme="minorHAnsi" w:hAnsiTheme="minorHAnsi" w:cstheme="minorHAnsi"/>
          <w:color w:val="000000" w:themeColor="text1"/>
        </w:rPr>
      </w:pPr>
    </w:p>
    <w:p w14:paraId="6737391B" w14:textId="77777777" w:rsidR="00EF6DB1" w:rsidRDefault="00EF6DB1">
      <w:pPr>
        <w:pStyle w:val="Default"/>
        <w:rPr>
          <w:rFonts w:asciiTheme="minorHAnsi" w:hAnsiTheme="minorHAnsi" w:cstheme="minorHAnsi"/>
          <w:color w:val="000000" w:themeColor="text1"/>
        </w:rPr>
      </w:pPr>
    </w:p>
    <w:p w14:paraId="4C96B120" w14:textId="77777777" w:rsidR="00EF6DB1" w:rsidRDefault="006955B2" w:rsidP="00AC3024">
      <w:pPr>
        <w:pStyle w:val="Heading2"/>
        <w:rPr>
          <w:color w:val="000000" w:themeColor="text1"/>
        </w:rPr>
      </w:pPr>
      <w:bookmarkStart w:id="70" w:name="_Toc529202248"/>
      <w:r>
        <w:t xml:space="preserve">5.3 </w:t>
      </w:r>
      <w:r>
        <w:tab/>
        <w:t>Gradient Fields and Peripheral Nerve Stimulation</w:t>
      </w:r>
      <w:bookmarkEnd w:id="70"/>
      <w:r>
        <w:br/>
      </w:r>
    </w:p>
    <w:p w14:paraId="4C15FD2E" w14:textId="77777777" w:rsidR="00EF6DB1" w:rsidRDefault="006955B2">
      <w:pPr>
        <w:pStyle w:val="Default"/>
        <w:rPr>
          <w:rFonts w:asciiTheme="minorHAnsi" w:hAnsiTheme="minorHAnsi" w:cstheme="minorHAnsi"/>
          <w:color w:val="000000" w:themeColor="text1"/>
        </w:rPr>
      </w:pPr>
      <w:r>
        <w:rPr>
          <w:rFonts w:asciiTheme="minorHAnsi" w:hAnsiTheme="minorHAnsi" w:cstheme="minorHAnsi"/>
          <w:color w:val="000000" w:themeColor="text1"/>
        </w:rPr>
        <w:t>MRI uses pulsed linear field gradients (commonly referred to as simply "the gradients") to encode spatial information into the RF signals being excited and detected. All imaging sequences use pulsed gradients. Fast imaging sequences, such as echo planar imaging (EPI) as used for functional MRI, use gradients that are pulsed very quickly. Furthermore, this gradient pulse doesn't occur in isolation, but with several hundred similar pulses over the course of a second or so. The net effect is that the switching field gradients set up induced electrical currents inside the subject's body. Fortunately, the threshold necessary to generate such effects as peripheral nerve stimulation (PNS) is fairly high relative to the size of the electrical currents being induced, and to date most reports have been limited to mild discomfort, tingling, muscle twitches and, very rarely, visual flashes (magneto-phosphenes being triggered in the eye).</w:t>
      </w:r>
    </w:p>
    <w:p w14:paraId="029E9E6A" w14:textId="77777777" w:rsidR="00EF6DB1" w:rsidRDefault="006955B2">
      <w:pPr>
        <w:pStyle w:val="Default"/>
        <w:rPr>
          <w:rFonts w:asciiTheme="minorHAnsi" w:hAnsiTheme="minorHAnsi" w:cstheme="minorHAnsi"/>
          <w:color w:val="000000" w:themeColor="text1"/>
        </w:rPr>
      </w:pPr>
      <w:r>
        <w:rPr>
          <w:rFonts w:asciiTheme="minorHAnsi" w:hAnsiTheme="minorHAnsi" w:cstheme="minorHAnsi"/>
          <w:color w:val="000000" w:themeColor="text1"/>
        </w:rPr>
        <w:t xml:space="preserve"> </w:t>
      </w:r>
    </w:p>
    <w:p w14:paraId="1A2FEDAD" w14:textId="77777777" w:rsidR="00EF6DB1" w:rsidRDefault="006955B2">
      <w:pPr>
        <w:pStyle w:val="Default"/>
        <w:rPr>
          <w:rFonts w:asciiTheme="minorHAnsi" w:hAnsiTheme="minorHAnsi" w:cstheme="minorHAnsi"/>
          <w:color w:val="000000" w:themeColor="text1"/>
        </w:rPr>
      </w:pPr>
      <w:r>
        <w:rPr>
          <w:rFonts w:asciiTheme="minorHAnsi" w:hAnsiTheme="minorHAnsi" w:cstheme="minorHAnsi"/>
          <w:color w:val="000000" w:themeColor="text1"/>
        </w:rPr>
        <w:t xml:space="preserve">As with RF heating, the scanner software monitors the gradient switching and makes estimates of the likely limit that might cause PNS. Based on the subject’s weight, approximate body dimensions are estimated and used to determine whether the scan is likely to trigger stimulation or not. If the estimate is above a threshold the scan will not run. Note, however, that this is all done by estimation; the only measurement being done is of the gradients themselves. The scanner can only estimate the subject’s tissue conductivity and geometry. A subject might still experience localized peripheral nerve twitching without warning. </w:t>
      </w:r>
    </w:p>
    <w:p w14:paraId="3BBDBCEC" w14:textId="77777777" w:rsidR="00EF6DB1" w:rsidRDefault="006955B2">
      <w:pPr>
        <w:pStyle w:val="NormalWeb"/>
      </w:pPr>
      <w:r>
        <w:rPr>
          <w:rFonts w:asciiTheme="minorHAnsi" w:eastAsiaTheme="minorEastAsia" w:hAnsiTheme="minorHAnsi" w:cstheme="minorHAnsi"/>
          <w:color w:val="000000" w:themeColor="text1"/>
        </w:rPr>
        <w:t xml:space="preserve">To minimize the possibility of PNS you should instruct your subjects to lay in the magnet with their hands by their sides and with their feet uncrossed. This minimizes large current loops around the body. If the subject experiences discomfort during the scan then he should alert you via the squeeze-ball and you can abort. However, it is generally not a good idea to describe in detail all the ways the subject might feel discomfort because there have been many instances where the subject has misinterpreted the vibration of the patient bed for muscle twitching. That said, do make sure the subject is confident you will stop the scan if he or she feels at all uneasy or uncomfortable! It is also safe to proceed with a scan in which the subject feels twitching, if the </w:t>
      </w:r>
      <w:r>
        <w:rPr>
          <w:rFonts w:asciiTheme="minorHAnsi" w:eastAsiaTheme="minorEastAsia" w:hAnsiTheme="minorHAnsi" w:cstheme="minorHAnsi"/>
          <w:color w:val="000000" w:themeColor="text1"/>
        </w:rPr>
        <w:lastRenderedPageBreak/>
        <w:t xml:space="preserve">subject </w:t>
      </w:r>
      <w:r>
        <w:rPr>
          <w:rFonts w:asciiTheme="minorHAnsi" w:hAnsiTheme="minorHAnsi"/>
        </w:rPr>
        <w:t xml:space="preserve">is happy to continue and if you are confident the subject won’t be unduly distracted from an fMRI task. </w:t>
      </w:r>
    </w:p>
    <w:p w14:paraId="7905879E" w14:textId="77777777" w:rsidR="00EF6DB1" w:rsidRDefault="00EF6DB1">
      <w:pPr>
        <w:pStyle w:val="Default"/>
        <w:rPr>
          <w:rFonts w:asciiTheme="minorHAnsi" w:hAnsiTheme="minorHAnsi" w:cstheme="minorHAnsi"/>
          <w:b/>
          <w:sz w:val="32"/>
          <w:szCs w:val="32"/>
        </w:rPr>
      </w:pPr>
    </w:p>
    <w:p w14:paraId="6430A917" w14:textId="77777777" w:rsidR="00EF6DB1" w:rsidRDefault="006955B2" w:rsidP="00AC3024">
      <w:pPr>
        <w:pStyle w:val="Heading2"/>
        <w:rPr>
          <w:color w:val="000000" w:themeColor="text1"/>
        </w:rPr>
      </w:pPr>
      <w:bookmarkStart w:id="71" w:name="_Toc529202249"/>
      <w:r>
        <w:t xml:space="preserve">5.4 </w:t>
      </w:r>
      <w:r>
        <w:tab/>
        <w:t>Acoustic Noise</w:t>
      </w:r>
      <w:bookmarkEnd w:id="71"/>
      <w:r>
        <w:br/>
      </w:r>
    </w:p>
    <w:p w14:paraId="39D3B863" w14:textId="77777777" w:rsidR="00EF6DB1" w:rsidRDefault="006955B2">
      <w:pPr>
        <w:pStyle w:val="Default"/>
        <w:rPr>
          <w:rFonts w:asciiTheme="minorHAnsi" w:hAnsiTheme="minorHAnsi" w:cstheme="minorHAnsi"/>
          <w:b/>
          <w:color w:val="000000" w:themeColor="text1"/>
          <w:u w:val="single"/>
        </w:rPr>
      </w:pPr>
      <w:r>
        <w:rPr>
          <w:rFonts w:asciiTheme="minorHAnsi" w:hAnsiTheme="minorHAnsi" w:cstheme="minorHAnsi"/>
          <w:b/>
          <w:color w:val="000000" w:themeColor="text1"/>
          <w:u w:val="single"/>
        </w:rPr>
        <w:t>Gradients and Acoustic Noise</w:t>
      </w:r>
    </w:p>
    <w:p w14:paraId="0A55906D" w14:textId="1F08E363" w:rsidR="00EF6DB1" w:rsidRDefault="006955B2">
      <w:pPr>
        <w:pStyle w:val="Default"/>
        <w:rPr>
          <w:rFonts w:asciiTheme="minorHAnsi" w:hAnsiTheme="minorHAnsi" w:cstheme="minorHAnsi"/>
          <w:color w:val="000000" w:themeColor="text1"/>
        </w:rPr>
      </w:pPr>
      <w:r>
        <w:rPr>
          <w:rFonts w:asciiTheme="minorHAnsi" w:hAnsiTheme="minorHAnsi" w:cstheme="minorHAnsi"/>
          <w:color w:val="000000" w:themeColor="text1"/>
        </w:rPr>
        <w:t>The second effect of the pulsed gradients is more easily recognized: acoustic noise from the strong Lorentz forces occurring inside the gradient coil. Whenever a current is passed through a wire that is located in a magnetic field, the wire will try to move in a perpendicular direction to the current and magnetic flux directions. (You may recall Fleming's Left Hand Rule from high school physics.) The higher the current and the larger the magnetic field, the larger the motion. So why doesn't the gradient coil simply fly out of the magnet when it is pulsed? The answer is that it would, were the forces not balanced so that the force trying to eject the coil from the front equals that acting in reverse.</w:t>
      </w:r>
    </w:p>
    <w:p w14:paraId="0F924CA3" w14:textId="77777777" w:rsidR="00EF6DB1" w:rsidRDefault="006955B2">
      <w:pPr>
        <w:pStyle w:val="Default"/>
        <w:rPr>
          <w:rFonts w:asciiTheme="minorHAnsi" w:hAnsiTheme="minorHAnsi" w:cstheme="minorHAnsi"/>
          <w:color w:val="000000" w:themeColor="text1"/>
        </w:rPr>
      </w:pPr>
      <w:r>
        <w:rPr>
          <w:rFonts w:asciiTheme="minorHAnsi" w:hAnsiTheme="minorHAnsi" w:cstheme="minorHAnsi"/>
          <w:color w:val="000000" w:themeColor="text1"/>
        </w:rPr>
        <w:t xml:space="preserve"> </w:t>
      </w:r>
    </w:p>
    <w:p w14:paraId="7A92D50A" w14:textId="77777777" w:rsidR="00EF6DB1" w:rsidRDefault="006955B2">
      <w:pPr>
        <w:pStyle w:val="Default"/>
        <w:rPr>
          <w:rFonts w:asciiTheme="minorHAnsi" w:hAnsiTheme="minorHAnsi" w:cstheme="minorHAnsi"/>
          <w:color w:val="000000" w:themeColor="text1"/>
        </w:rPr>
      </w:pPr>
      <w:r>
        <w:rPr>
          <w:rFonts w:asciiTheme="minorHAnsi" w:hAnsiTheme="minorHAnsi" w:cstheme="minorHAnsi"/>
          <w:color w:val="000000" w:themeColor="text1"/>
        </w:rPr>
        <w:t xml:space="preserve">What's more, the wires that comprise each gradient coil's windings are also experiencing their own localized attempts to move. The reason an individual copper wire doesn't fly off the coil is simply because the whole coil is "potted" in a tough epoxy resin. The sum total of all these attempts at motion are the familiar, and extremely loud, "banging" or "pinging" sounds that emanate from the magnet during a scan. EPI can generate noise as loud as 120 dB, necessitating certain operating procedures to prevent damage to hearing in subjects and operators alike. </w:t>
      </w:r>
    </w:p>
    <w:p w14:paraId="6E03D9F0" w14:textId="77777777" w:rsidR="00EF6DB1" w:rsidRDefault="00EF6DB1">
      <w:pPr>
        <w:pStyle w:val="Default"/>
        <w:rPr>
          <w:rFonts w:asciiTheme="minorHAnsi" w:hAnsiTheme="minorHAnsi" w:cstheme="minorHAnsi"/>
          <w:color w:val="000000" w:themeColor="text1"/>
        </w:rPr>
      </w:pPr>
    </w:p>
    <w:p w14:paraId="24CCCF64" w14:textId="77777777" w:rsidR="00EF6DB1" w:rsidRDefault="006955B2">
      <w:pPr>
        <w:pStyle w:val="Default"/>
        <w:rPr>
          <w:rFonts w:asciiTheme="minorHAnsi" w:hAnsiTheme="minorHAnsi" w:cstheme="minorHAnsi"/>
          <w:b/>
          <w:color w:val="000000" w:themeColor="text1"/>
          <w:u w:val="single"/>
        </w:rPr>
      </w:pPr>
      <w:r>
        <w:rPr>
          <w:rFonts w:asciiTheme="minorHAnsi" w:hAnsiTheme="minorHAnsi" w:cstheme="minorHAnsi"/>
          <w:b/>
          <w:color w:val="000000" w:themeColor="text1"/>
          <w:u w:val="single"/>
        </w:rPr>
        <w:t>Ear Protection</w:t>
      </w:r>
    </w:p>
    <w:p w14:paraId="603CE4E6" w14:textId="77777777" w:rsidR="00EF6DB1" w:rsidRDefault="006955B2">
      <w:pPr>
        <w:pStyle w:val="Default"/>
        <w:rPr>
          <w:rFonts w:asciiTheme="minorHAnsi" w:hAnsiTheme="minorHAnsi" w:cstheme="minorHAnsi"/>
          <w:color w:val="000000" w:themeColor="text1"/>
        </w:rPr>
      </w:pPr>
      <w:r>
        <w:rPr>
          <w:rFonts w:asciiTheme="minorHAnsi" w:hAnsiTheme="minorHAnsi" w:cstheme="minorHAnsi"/>
          <w:color w:val="000000" w:themeColor="text1"/>
        </w:rPr>
        <w:t xml:space="preserve">It is essential that all subjects be properly fitted with earplugs prior to entering the magnet. Anyone who will accompany the subject in the magnet room during the scan must also be fitted with earplugs. To fit earplugs, squeeze and roll the earplugs along their full length (not just the tip), pull the earlobe slightly backwards and insert the plug almost all the way to the ear canal. Hold in place until the plug inflates over about thirty seconds; the user will hear the gradual muffling of the external noise as this is happening. Only the very end of the plug should be visible outside the ear canal. The more it is in, the better the noise blocking. </w:t>
      </w:r>
    </w:p>
    <w:p w14:paraId="1B2646E4" w14:textId="77777777" w:rsidR="00EF6DB1" w:rsidRDefault="00EF6DB1">
      <w:pPr>
        <w:pStyle w:val="Default"/>
        <w:rPr>
          <w:rFonts w:asciiTheme="minorHAnsi" w:hAnsiTheme="minorHAnsi" w:cstheme="minorHAnsi"/>
          <w:color w:val="000000" w:themeColor="text1"/>
        </w:rPr>
      </w:pPr>
    </w:p>
    <w:p w14:paraId="267A4B8E" w14:textId="77777777" w:rsidR="00EF6DB1" w:rsidRDefault="006955B2">
      <w:pPr>
        <w:pStyle w:val="Default"/>
        <w:rPr>
          <w:rFonts w:asciiTheme="minorHAnsi" w:hAnsiTheme="minorHAnsi" w:cstheme="minorHAnsi"/>
          <w:color w:val="000000" w:themeColor="text1"/>
        </w:rPr>
      </w:pPr>
      <w:r>
        <w:rPr>
          <w:rFonts w:asciiTheme="minorHAnsi" w:hAnsiTheme="minorHAnsi" w:cstheme="minorHAnsi"/>
          <w:color w:val="000000" w:themeColor="text1"/>
        </w:rPr>
        <w:t>If possible, fit your subjects with headphones as well as earplugs. These allow easy communication with your subject as well as additional scanner noise protection. If it is not possible to fit headphones inside the RF coil (</w:t>
      </w:r>
      <w:r>
        <w:rPr>
          <w:rFonts w:asciiTheme="minorHAnsi" w:hAnsiTheme="minorHAnsi" w:cstheme="minorHAnsi"/>
          <w:i/>
          <w:iCs/>
          <w:color w:val="000000" w:themeColor="text1"/>
        </w:rPr>
        <w:t xml:space="preserve">e.g. </w:t>
      </w:r>
      <w:r>
        <w:rPr>
          <w:rFonts w:asciiTheme="minorHAnsi" w:hAnsiTheme="minorHAnsi" w:cstheme="minorHAnsi"/>
          <w:color w:val="000000" w:themeColor="text1"/>
        </w:rPr>
        <w:t xml:space="preserve">because you’re using the 32-channel head coil), consider placing foam padding over the subject’s ears as a secondary noise attenuating device. </w:t>
      </w:r>
    </w:p>
    <w:p w14:paraId="3CB15F4D" w14:textId="77777777" w:rsidR="00EF6DB1" w:rsidRDefault="006955B2">
      <w:pPr>
        <w:pStyle w:val="Default"/>
        <w:rPr>
          <w:rFonts w:asciiTheme="minorHAnsi" w:hAnsiTheme="minorHAnsi" w:cstheme="minorHAnsi"/>
          <w:color w:val="000000" w:themeColor="text1"/>
        </w:rPr>
      </w:pPr>
      <w:r>
        <w:rPr>
          <w:rFonts w:asciiTheme="minorHAnsi" w:hAnsiTheme="minorHAnsi" w:cstheme="minorHAnsi"/>
          <w:color w:val="000000" w:themeColor="text1"/>
        </w:rPr>
        <w:t xml:space="preserve">To minimize the sound reaching the operating room, and to maintain the integrity of the RF shielded room that prevents external interference with the MR measurement, it is imperative that the magnet room door be kept closed during all MR scans. </w:t>
      </w:r>
    </w:p>
    <w:p w14:paraId="7BA1E935" w14:textId="77777777" w:rsidR="00EF6DB1" w:rsidRDefault="00EF6DB1">
      <w:pPr>
        <w:pStyle w:val="Default"/>
        <w:rPr>
          <w:rFonts w:asciiTheme="minorHAnsi" w:hAnsiTheme="minorHAnsi" w:cstheme="minorHAnsi"/>
          <w:color w:val="000000" w:themeColor="text1"/>
        </w:rPr>
      </w:pPr>
    </w:p>
    <w:tbl>
      <w:tblPr>
        <w:tblW w:w="9628" w:type="dxa"/>
        <w:tblInd w:w="20" w:type="dxa"/>
        <w:tblCellMar>
          <w:top w:w="15" w:type="dxa"/>
          <w:left w:w="15" w:type="dxa"/>
          <w:bottom w:w="15" w:type="dxa"/>
          <w:right w:w="15" w:type="dxa"/>
        </w:tblCellMar>
        <w:tblLook w:val="04A0" w:firstRow="1" w:lastRow="0" w:firstColumn="1" w:lastColumn="0" w:noHBand="0" w:noVBand="1"/>
      </w:tblPr>
      <w:tblGrid>
        <w:gridCol w:w="7903"/>
        <w:gridCol w:w="1725"/>
      </w:tblGrid>
      <w:tr w:rsidR="00EF6DB1" w14:paraId="7C8620B7" w14:textId="77777777">
        <w:tc>
          <w:tcPr>
            <w:tcW w:w="7902" w:type="dxa"/>
            <w:shd w:val="clear" w:color="auto" w:fill="auto"/>
            <w:vAlign w:val="center"/>
          </w:tcPr>
          <w:p w14:paraId="0D7C8719" w14:textId="77777777" w:rsidR="00EF6DB1" w:rsidRDefault="006955B2">
            <w:pPr>
              <w:ind w:right="20"/>
              <w:jc w:val="both"/>
              <w:rPr>
                <w:rFonts w:asciiTheme="minorHAnsi" w:hAnsiTheme="minorHAnsi" w:cstheme="minorHAnsi"/>
                <w:b/>
                <w:u w:val="single"/>
              </w:rPr>
            </w:pPr>
            <w:r>
              <w:rPr>
                <w:rFonts w:asciiTheme="minorHAnsi" w:hAnsiTheme="minorHAnsi" w:cstheme="minorHAnsi"/>
                <w:b/>
                <w:u w:val="single"/>
              </w:rPr>
              <w:lastRenderedPageBreak/>
              <w:t>How to properly instruct subjects to insert ear protection:</w:t>
            </w:r>
          </w:p>
          <w:p w14:paraId="7D5792D6" w14:textId="77777777" w:rsidR="00EF6DB1" w:rsidRDefault="00EF6DB1">
            <w:pPr>
              <w:ind w:left="20" w:right="20"/>
              <w:jc w:val="both"/>
              <w:rPr>
                <w:rFonts w:asciiTheme="minorHAnsi" w:hAnsiTheme="minorHAnsi" w:cstheme="minorHAnsi"/>
              </w:rPr>
            </w:pPr>
          </w:p>
          <w:p w14:paraId="23A903E5" w14:textId="77777777" w:rsidR="00EF6DB1" w:rsidRDefault="006955B2" w:rsidP="00355B76">
            <w:pPr>
              <w:pStyle w:val="ListParagraph"/>
              <w:numPr>
                <w:ilvl w:val="0"/>
                <w:numId w:val="64"/>
              </w:numPr>
              <w:ind w:right="20"/>
              <w:jc w:val="both"/>
              <w:rPr>
                <w:rFonts w:asciiTheme="minorHAnsi" w:hAnsiTheme="minorHAnsi" w:cs="Calibri"/>
                <w:bCs/>
                <w:color w:val="000040"/>
              </w:rPr>
            </w:pPr>
            <w:r>
              <w:rPr>
                <w:rFonts w:asciiTheme="minorHAnsi" w:hAnsiTheme="minorHAnsi" w:cs="Calibri"/>
                <w:bCs/>
                <w:color w:val="000040"/>
              </w:rPr>
              <w:t xml:space="preserve">Hold the ear plug between your thumb and forefinger. Roll and compress the entire ear plug to a small, crease-free cylinder. While still rolling, use your other hand to reach over your head and pull up and back on your outer ear. This straightens the ear canal, making way for a snug fit. </w:t>
            </w:r>
          </w:p>
        </w:tc>
        <w:tc>
          <w:tcPr>
            <w:tcW w:w="1725" w:type="dxa"/>
            <w:shd w:val="clear" w:color="auto" w:fill="auto"/>
            <w:vAlign w:val="center"/>
          </w:tcPr>
          <w:p w14:paraId="26072E40" w14:textId="77777777" w:rsidR="00EF6DB1" w:rsidRDefault="006955B2">
            <w:pPr>
              <w:rPr>
                <w:rFonts w:cs="Helvetica"/>
                <w:sz w:val="18"/>
                <w:szCs w:val="18"/>
              </w:rPr>
            </w:pPr>
            <w:r>
              <w:rPr>
                <w:noProof/>
              </w:rPr>
              <w:drawing>
                <wp:inline distT="0" distB="0" distL="19050" distR="0" wp14:anchorId="317E6188" wp14:editId="587068CF">
                  <wp:extent cx="933450" cy="857250"/>
                  <wp:effectExtent l="0" t="0" r="0" b="0"/>
                  <wp:docPr id="8" name="Picture 58" descr="http://www.abcsafetymart.com/earplugs/FoamRollIm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8" descr="http://www.abcsafetymart.com/earplugs/FoamRollImage.gif"/>
                          <pic:cNvPicPr>
                            <a:picLocks noChangeAspect="1" noChangeArrowheads="1"/>
                          </pic:cNvPicPr>
                        </pic:nvPicPr>
                        <pic:blipFill>
                          <a:blip r:embed="rId50"/>
                          <a:stretch>
                            <a:fillRect/>
                          </a:stretch>
                        </pic:blipFill>
                        <pic:spPr bwMode="auto">
                          <a:xfrm>
                            <a:off x="0" y="0"/>
                            <a:ext cx="933450" cy="857250"/>
                          </a:xfrm>
                          <a:prstGeom prst="rect">
                            <a:avLst/>
                          </a:prstGeom>
                        </pic:spPr>
                      </pic:pic>
                    </a:graphicData>
                  </a:graphic>
                </wp:inline>
              </w:drawing>
            </w:r>
          </w:p>
        </w:tc>
      </w:tr>
      <w:tr w:rsidR="00EF6DB1" w14:paraId="46F735AF" w14:textId="77777777">
        <w:tc>
          <w:tcPr>
            <w:tcW w:w="7902" w:type="dxa"/>
            <w:shd w:val="clear" w:color="auto" w:fill="auto"/>
            <w:vAlign w:val="center"/>
          </w:tcPr>
          <w:p w14:paraId="40A21A05" w14:textId="77777777" w:rsidR="00EF6DB1" w:rsidRDefault="006955B2" w:rsidP="00355B76">
            <w:pPr>
              <w:pStyle w:val="ListParagraph"/>
              <w:numPr>
                <w:ilvl w:val="0"/>
                <w:numId w:val="64"/>
              </w:numPr>
              <w:ind w:right="20"/>
              <w:jc w:val="both"/>
              <w:rPr>
                <w:rFonts w:asciiTheme="minorHAnsi" w:hAnsiTheme="minorHAnsi" w:cs="Calibri"/>
                <w:bCs/>
                <w:color w:val="000040"/>
              </w:rPr>
            </w:pPr>
            <w:r>
              <w:rPr>
                <w:rFonts w:asciiTheme="minorHAnsi" w:hAnsiTheme="minorHAnsi" w:cs="Calibri"/>
                <w:bCs/>
                <w:color w:val="000040"/>
              </w:rPr>
              <w:t xml:space="preserve">Insert the ear plug and hold for 20 to 30 seconds. This allows the ear plug to expand and fill your ear canal. </w:t>
            </w:r>
          </w:p>
        </w:tc>
        <w:tc>
          <w:tcPr>
            <w:tcW w:w="1725" w:type="dxa"/>
            <w:shd w:val="clear" w:color="auto" w:fill="auto"/>
            <w:vAlign w:val="center"/>
          </w:tcPr>
          <w:p w14:paraId="25CD104E" w14:textId="77777777" w:rsidR="00EF6DB1" w:rsidRDefault="006955B2">
            <w:pPr>
              <w:rPr>
                <w:rFonts w:cs="Helvetica"/>
                <w:sz w:val="18"/>
                <w:szCs w:val="18"/>
              </w:rPr>
            </w:pPr>
            <w:r>
              <w:rPr>
                <w:noProof/>
              </w:rPr>
              <w:drawing>
                <wp:inline distT="0" distB="0" distL="19050" distR="9525" wp14:anchorId="6B71B533" wp14:editId="044143DE">
                  <wp:extent cx="981075" cy="857250"/>
                  <wp:effectExtent l="0" t="0" r="0" b="0"/>
                  <wp:docPr id="9" name="Picture 59" descr="http://www.abcsafetymart.com/earplugs/FoamInse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9" descr="http://www.abcsafetymart.com/earplugs/FoamInsert.gif"/>
                          <pic:cNvPicPr>
                            <a:picLocks noChangeAspect="1" noChangeArrowheads="1"/>
                          </pic:cNvPicPr>
                        </pic:nvPicPr>
                        <pic:blipFill>
                          <a:blip r:embed="rId51"/>
                          <a:stretch>
                            <a:fillRect/>
                          </a:stretch>
                        </pic:blipFill>
                        <pic:spPr bwMode="auto">
                          <a:xfrm>
                            <a:off x="0" y="0"/>
                            <a:ext cx="981075" cy="857250"/>
                          </a:xfrm>
                          <a:prstGeom prst="rect">
                            <a:avLst/>
                          </a:prstGeom>
                        </pic:spPr>
                      </pic:pic>
                    </a:graphicData>
                  </a:graphic>
                </wp:inline>
              </w:drawing>
            </w:r>
          </w:p>
        </w:tc>
      </w:tr>
      <w:tr w:rsidR="00EF6DB1" w14:paraId="205F93BC" w14:textId="77777777">
        <w:tc>
          <w:tcPr>
            <w:tcW w:w="7902" w:type="dxa"/>
            <w:shd w:val="clear" w:color="auto" w:fill="auto"/>
            <w:vAlign w:val="center"/>
          </w:tcPr>
          <w:p w14:paraId="14D36101" w14:textId="77777777" w:rsidR="00EF6DB1" w:rsidRDefault="006955B2" w:rsidP="00355B76">
            <w:pPr>
              <w:pStyle w:val="ListParagraph"/>
              <w:numPr>
                <w:ilvl w:val="0"/>
                <w:numId w:val="64"/>
              </w:numPr>
              <w:ind w:right="20"/>
              <w:jc w:val="both"/>
              <w:rPr>
                <w:rFonts w:asciiTheme="minorHAnsi" w:hAnsiTheme="minorHAnsi" w:cs="Calibri"/>
                <w:bCs/>
                <w:color w:val="000040"/>
              </w:rPr>
            </w:pPr>
            <w:r>
              <w:rPr>
                <w:rFonts w:asciiTheme="minorHAnsi" w:hAnsiTheme="minorHAnsi" w:cs="Calibri"/>
                <w:bCs/>
                <w:color w:val="000040"/>
              </w:rPr>
              <w:t xml:space="preserve">Test the fit. In a noisy environment, and with earplugs inserted, cup both hands over your ears and release. You should not notice a significant difference in the noise level. If the noise seems to lessen when your hands are cupped over your ears, your ear plugs are probably not fitted properly. Remove and refit following instructions </w:t>
            </w:r>
          </w:p>
        </w:tc>
        <w:tc>
          <w:tcPr>
            <w:tcW w:w="1725" w:type="dxa"/>
            <w:shd w:val="clear" w:color="auto" w:fill="auto"/>
            <w:vAlign w:val="center"/>
          </w:tcPr>
          <w:p w14:paraId="0C3D2275" w14:textId="77777777" w:rsidR="00EF6DB1" w:rsidRDefault="006955B2">
            <w:pPr>
              <w:rPr>
                <w:rFonts w:cs="Helvetica"/>
                <w:sz w:val="18"/>
                <w:szCs w:val="18"/>
              </w:rPr>
            </w:pPr>
            <w:r>
              <w:rPr>
                <w:noProof/>
              </w:rPr>
              <w:drawing>
                <wp:inline distT="0" distB="0" distL="19050" distR="0" wp14:anchorId="56D54322" wp14:editId="4E7D64FD">
                  <wp:extent cx="1028700" cy="857250"/>
                  <wp:effectExtent l="0" t="0" r="0" b="0"/>
                  <wp:docPr id="10" name="Picture 60" descr="http://www.abcsafetymart.com/earplugs/F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0" descr="http://www.abcsafetymart.com/earplugs/Face.gif"/>
                          <pic:cNvPicPr>
                            <a:picLocks noChangeAspect="1" noChangeArrowheads="1"/>
                          </pic:cNvPicPr>
                        </pic:nvPicPr>
                        <pic:blipFill>
                          <a:blip r:embed="rId52"/>
                          <a:stretch>
                            <a:fillRect/>
                          </a:stretch>
                        </pic:blipFill>
                        <pic:spPr bwMode="auto">
                          <a:xfrm>
                            <a:off x="0" y="0"/>
                            <a:ext cx="1028700" cy="857250"/>
                          </a:xfrm>
                          <a:prstGeom prst="rect">
                            <a:avLst/>
                          </a:prstGeom>
                        </pic:spPr>
                      </pic:pic>
                    </a:graphicData>
                  </a:graphic>
                </wp:inline>
              </w:drawing>
            </w:r>
          </w:p>
        </w:tc>
      </w:tr>
      <w:tr w:rsidR="00EF6DB1" w14:paraId="2426DB6C" w14:textId="77777777">
        <w:tc>
          <w:tcPr>
            <w:tcW w:w="7902" w:type="dxa"/>
            <w:shd w:val="clear" w:color="auto" w:fill="auto"/>
            <w:vAlign w:val="center"/>
          </w:tcPr>
          <w:p w14:paraId="0DB353BD" w14:textId="77777777" w:rsidR="00EF6DB1" w:rsidRDefault="006955B2" w:rsidP="00355B76">
            <w:pPr>
              <w:pStyle w:val="ListParagraph"/>
              <w:numPr>
                <w:ilvl w:val="0"/>
                <w:numId w:val="64"/>
              </w:numPr>
              <w:ind w:right="20"/>
              <w:jc w:val="both"/>
              <w:rPr>
                <w:rFonts w:asciiTheme="minorHAnsi" w:hAnsiTheme="minorHAnsi" w:cs="Calibri"/>
                <w:bCs/>
                <w:color w:val="000040"/>
              </w:rPr>
            </w:pPr>
            <w:r>
              <w:rPr>
                <w:rFonts w:asciiTheme="minorHAnsi" w:hAnsiTheme="minorHAnsi" w:cs="Calibri"/>
                <w:bCs/>
                <w:color w:val="000040"/>
              </w:rPr>
              <w:t xml:space="preserve">Always remove ear plugs slowly, twisting them to break the seal. If you remove them too quickly, you could damage your ear drum. </w:t>
            </w:r>
          </w:p>
        </w:tc>
        <w:tc>
          <w:tcPr>
            <w:tcW w:w="1725" w:type="dxa"/>
            <w:shd w:val="clear" w:color="auto" w:fill="auto"/>
            <w:vAlign w:val="center"/>
          </w:tcPr>
          <w:p w14:paraId="33A0353B" w14:textId="77777777" w:rsidR="00EF6DB1" w:rsidRDefault="006955B2">
            <w:pPr>
              <w:rPr>
                <w:rFonts w:cs="Helvetica"/>
                <w:sz w:val="18"/>
                <w:szCs w:val="18"/>
              </w:rPr>
            </w:pPr>
            <w:r>
              <w:rPr>
                <w:noProof/>
              </w:rPr>
              <w:drawing>
                <wp:inline distT="0" distB="0" distL="19050" distR="0" wp14:anchorId="3B981E7E" wp14:editId="55D6A6C8">
                  <wp:extent cx="742950" cy="857250"/>
                  <wp:effectExtent l="0" t="0" r="0" b="0"/>
                  <wp:docPr id="11" name="Picture 61" descr="http://www.abcsafetymart.com/earplugs/FoamRemo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1" descr="http://www.abcsafetymart.com/earplugs/FoamRemove.gif"/>
                          <pic:cNvPicPr>
                            <a:picLocks noChangeAspect="1" noChangeArrowheads="1"/>
                          </pic:cNvPicPr>
                        </pic:nvPicPr>
                        <pic:blipFill>
                          <a:blip r:embed="rId53"/>
                          <a:stretch>
                            <a:fillRect/>
                          </a:stretch>
                        </pic:blipFill>
                        <pic:spPr bwMode="auto">
                          <a:xfrm>
                            <a:off x="0" y="0"/>
                            <a:ext cx="742950" cy="857250"/>
                          </a:xfrm>
                          <a:prstGeom prst="rect">
                            <a:avLst/>
                          </a:prstGeom>
                        </pic:spPr>
                      </pic:pic>
                    </a:graphicData>
                  </a:graphic>
                </wp:inline>
              </w:drawing>
            </w:r>
          </w:p>
        </w:tc>
      </w:tr>
    </w:tbl>
    <w:p w14:paraId="3878101A" w14:textId="77777777" w:rsidR="002F170E" w:rsidRDefault="002F170E">
      <w:pPr>
        <w:pStyle w:val="Default"/>
        <w:rPr>
          <w:rFonts w:asciiTheme="minorHAnsi" w:hAnsiTheme="minorHAnsi" w:cstheme="minorHAnsi"/>
          <w:color w:val="000000" w:themeColor="text1"/>
        </w:rPr>
      </w:pPr>
    </w:p>
    <w:p w14:paraId="379C4B2F" w14:textId="3523388E" w:rsidR="00EF6DB1" w:rsidRPr="00AC3024" w:rsidRDefault="006955B2" w:rsidP="00AC3024">
      <w:pPr>
        <w:pStyle w:val="Heading2"/>
      </w:pPr>
      <w:bookmarkStart w:id="72" w:name="_Toc529202250"/>
      <w:r w:rsidRPr="00AC3024">
        <w:t xml:space="preserve">5.5 </w:t>
      </w:r>
      <w:r w:rsidRPr="00AC3024">
        <w:tab/>
        <w:t>Cryogen Risk During Quench</w:t>
      </w:r>
      <w:bookmarkEnd w:id="72"/>
    </w:p>
    <w:p w14:paraId="46E7430A" w14:textId="77777777" w:rsidR="00AC3024" w:rsidRDefault="00AC3024" w:rsidP="00B21928">
      <w:pPr>
        <w:pStyle w:val="Default"/>
        <w:rPr>
          <w:rFonts w:asciiTheme="minorHAnsi" w:hAnsiTheme="minorHAnsi" w:cs="Calibri"/>
          <w:color w:val="333333"/>
          <w:spacing w:val="5"/>
        </w:rPr>
      </w:pPr>
    </w:p>
    <w:p w14:paraId="0EDC9517" w14:textId="673066DE" w:rsidR="00B21928" w:rsidRPr="00B21928" w:rsidRDefault="006955B2" w:rsidP="00B21928">
      <w:pPr>
        <w:pStyle w:val="Default"/>
        <w:rPr>
          <w:rFonts w:asciiTheme="minorHAnsi" w:hAnsiTheme="minorHAnsi" w:cs="Calibri"/>
          <w:color w:val="333333"/>
          <w:spacing w:val="5"/>
        </w:rPr>
      </w:pPr>
      <w:r>
        <w:rPr>
          <w:rFonts w:asciiTheme="minorHAnsi" w:hAnsiTheme="minorHAnsi" w:cs="Calibri"/>
          <w:color w:val="333333"/>
          <w:spacing w:val="5"/>
        </w:rPr>
        <w:t>During a planned or accidental shutdown of the magnetic field, quench, the liquid Helium in the magnet turns into gas and may escape into the scan room displacing the oxygen in the room leading to asphyxia. Quenching is the process whereby there is a sudden loss of absolute zero of temperature in the magnet coils, so that they cease to be super conducting and become resistive, thus eliminating the magnetic field. This results in helium escaping from the cryogen bath extremely rapidly. It may happen accidentally or can be manually instigated in the case of an emergency. Quenching may cause severe and irreparable damage to the super conducting coils, and so a manual quench should only be performed in extreme cases when the technologist and service engineer are involved in the decision to quench. All systems should have helium-venting equipment, which removes the helium to the outside environment in the event of a quench. However, if this fails, helium will vent into the room and replace the oxygen. For this reason all scan rooms should contain an oxygen monitor that sounds an alarm if the oxygen falls below a certain level. Under these circumstances immediate evacuation of the patient and personnel is necessary. It is noted that if the scan room door is closed when a quench occurs and helium escapes into the scan room, the depletion of oxygen causes a critical increase in pressure in the room compared with the control area. This produces high pressure in the scan room, which may prevent opening of the door. If this should happen, the glass partition between the scan and control rooms should be broken to release the pressure. The scan room door can then be opened as usual and the patient evacuated. In such a case the patient should be immediately evacuated and evaluated for asphyxia, hypothermia and ruptured eardrums.</w:t>
      </w:r>
    </w:p>
    <w:p w14:paraId="0D8B6EA5" w14:textId="756D6022" w:rsidR="00B21928" w:rsidRDefault="00B21928" w:rsidP="00AC3024">
      <w:pPr>
        <w:pStyle w:val="Heading1"/>
      </w:pPr>
      <w:r>
        <w:br w:type="page"/>
      </w:r>
      <w:bookmarkStart w:id="73" w:name="_Toc529202251"/>
      <w:r>
        <w:lastRenderedPageBreak/>
        <w:t>APPENDICES</w:t>
      </w:r>
      <w:bookmarkEnd w:id="73"/>
    </w:p>
    <w:p w14:paraId="4E9495BF" w14:textId="77777777" w:rsidR="00B21928" w:rsidRDefault="00B21928" w:rsidP="00B21928">
      <w:pPr>
        <w:pStyle w:val="Default"/>
        <w:rPr>
          <w:rFonts w:asciiTheme="minorHAnsi" w:eastAsia="Times New Roman" w:hAnsiTheme="minorHAnsi" w:cstheme="minorHAnsi"/>
          <w:b/>
          <w:color w:val="auto"/>
          <w:sz w:val="36"/>
          <w:szCs w:val="36"/>
        </w:rPr>
      </w:pPr>
    </w:p>
    <w:p w14:paraId="67471396" w14:textId="1AC25F4C" w:rsidR="00B6541D" w:rsidRPr="00B6541D" w:rsidRDefault="00BD6741" w:rsidP="00355B76">
      <w:pPr>
        <w:pStyle w:val="Default"/>
        <w:numPr>
          <w:ilvl w:val="0"/>
          <w:numId w:val="65"/>
        </w:numPr>
        <w:rPr>
          <w:rFonts w:asciiTheme="minorHAnsi" w:hAnsiTheme="minorHAnsi" w:cstheme="minorHAnsi"/>
          <w:b/>
          <w:color w:val="000000" w:themeColor="text1"/>
          <w:sz w:val="28"/>
          <w:szCs w:val="28"/>
        </w:rPr>
      </w:pPr>
      <w:r>
        <w:rPr>
          <w:rFonts w:asciiTheme="minorHAnsi" w:hAnsiTheme="minorHAnsi" w:cstheme="minorHAnsi"/>
          <w:b/>
          <w:sz w:val="28"/>
          <w:szCs w:val="28"/>
        </w:rPr>
        <w:t>Rates</w:t>
      </w:r>
    </w:p>
    <w:p w14:paraId="55C87BA1" w14:textId="77777777" w:rsidR="00331F20" w:rsidRPr="00331F20" w:rsidRDefault="00E84554" w:rsidP="00355B76">
      <w:pPr>
        <w:pStyle w:val="Default"/>
        <w:numPr>
          <w:ilvl w:val="0"/>
          <w:numId w:val="65"/>
        </w:numPr>
        <w:rPr>
          <w:rFonts w:asciiTheme="minorHAnsi" w:hAnsiTheme="minorHAnsi" w:cstheme="minorHAnsi"/>
          <w:b/>
          <w:color w:val="000000" w:themeColor="text1"/>
          <w:sz w:val="28"/>
          <w:szCs w:val="28"/>
        </w:rPr>
      </w:pPr>
      <w:r>
        <w:rPr>
          <w:rFonts w:asciiTheme="minorHAnsi" w:hAnsiTheme="minorHAnsi" w:cstheme="minorHAnsi"/>
          <w:b/>
          <w:sz w:val="28"/>
          <w:szCs w:val="28"/>
        </w:rPr>
        <w:t>Project Registration Form</w:t>
      </w:r>
    </w:p>
    <w:p w14:paraId="1779E614" w14:textId="77777777" w:rsidR="00331F20" w:rsidRPr="00331F20" w:rsidRDefault="00331F20" w:rsidP="00355B76">
      <w:pPr>
        <w:pStyle w:val="Default"/>
        <w:numPr>
          <w:ilvl w:val="0"/>
          <w:numId w:val="65"/>
        </w:numPr>
        <w:rPr>
          <w:rFonts w:asciiTheme="minorHAnsi" w:hAnsiTheme="minorHAnsi" w:cstheme="minorHAnsi"/>
          <w:b/>
          <w:color w:val="000000" w:themeColor="text1"/>
          <w:sz w:val="28"/>
          <w:szCs w:val="28"/>
        </w:rPr>
      </w:pPr>
      <w:r>
        <w:rPr>
          <w:rFonts w:asciiTheme="minorHAnsi" w:hAnsiTheme="minorHAnsi" w:cstheme="minorHAnsi"/>
          <w:b/>
          <w:sz w:val="28"/>
          <w:szCs w:val="28"/>
        </w:rPr>
        <w:t>MRI Screening Form</w:t>
      </w:r>
    </w:p>
    <w:p w14:paraId="5B398F2F" w14:textId="4C426564" w:rsidR="00B21928" w:rsidRPr="00B6541D" w:rsidRDefault="00331F20" w:rsidP="00355B76">
      <w:pPr>
        <w:pStyle w:val="Default"/>
        <w:numPr>
          <w:ilvl w:val="0"/>
          <w:numId w:val="65"/>
        </w:numPr>
        <w:rPr>
          <w:rFonts w:asciiTheme="minorHAnsi" w:hAnsiTheme="minorHAnsi" w:cstheme="minorHAnsi"/>
          <w:b/>
          <w:color w:val="000000" w:themeColor="text1"/>
          <w:sz w:val="28"/>
          <w:szCs w:val="28"/>
        </w:rPr>
      </w:pPr>
      <w:r>
        <w:rPr>
          <w:rFonts w:asciiTheme="minorHAnsi" w:hAnsiTheme="minorHAnsi" w:cstheme="minorHAnsi"/>
          <w:b/>
          <w:sz w:val="28"/>
          <w:szCs w:val="28"/>
        </w:rPr>
        <w:t>Pre-Screening Sample Questions</w:t>
      </w:r>
      <w:r w:rsidR="00B21928" w:rsidRPr="00B6541D">
        <w:rPr>
          <w:rFonts w:asciiTheme="minorHAnsi" w:hAnsiTheme="minorHAnsi" w:cstheme="minorHAnsi"/>
          <w:b/>
          <w:sz w:val="28"/>
          <w:szCs w:val="28"/>
        </w:rPr>
        <w:br/>
      </w:r>
    </w:p>
    <w:p w14:paraId="5B75B95D" w14:textId="77777777" w:rsidR="00B21928" w:rsidRDefault="00B21928" w:rsidP="00B21928">
      <w:pPr>
        <w:rPr>
          <w:rFonts w:asciiTheme="minorHAnsi" w:eastAsiaTheme="minorEastAsia" w:hAnsiTheme="minorHAnsi" w:cstheme="minorHAnsi"/>
          <w:b/>
          <w:color w:val="000000"/>
          <w:sz w:val="36"/>
          <w:szCs w:val="36"/>
        </w:rPr>
      </w:pPr>
    </w:p>
    <w:p w14:paraId="4F109042" w14:textId="497B0E7D" w:rsidR="00363667" w:rsidRDefault="00363667">
      <w:pPr>
        <w:rPr>
          <w:rFonts w:asciiTheme="minorHAnsi" w:eastAsiaTheme="minorEastAsia" w:hAnsiTheme="minorHAnsi" w:cstheme="minorHAnsi"/>
          <w:b/>
          <w:color w:val="000000"/>
          <w:sz w:val="36"/>
          <w:szCs w:val="36"/>
        </w:rPr>
      </w:pPr>
      <w:r>
        <w:rPr>
          <w:rFonts w:asciiTheme="minorHAnsi" w:eastAsiaTheme="minorEastAsia" w:hAnsiTheme="minorHAnsi" w:cstheme="minorHAnsi"/>
          <w:b/>
          <w:color w:val="000000"/>
          <w:sz w:val="36"/>
          <w:szCs w:val="36"/>
        </w:rPr>
        <w:br w:type="page"/>
      </w:r>
    </w:p>
    <w:p w14:paraId="16A13FA7" w14:textId="11D39CB7" w:rsidR="00363667" w:rsidRDefault="00363667" w:rsidP="00B21928">
      <w:pPr>
        <w:rPr>
          <w:rFonts w:asciiTheme="minorHAnsi" w:eastAsiaTheme="minorEastAsia" w:hAnsiTheme="minorHAnsi" w:cstheme="minorHAnsi"/>
          <w:b/>
          <w:color w:val="000000"/>
          <w:sz w:val="36"/>
          <w:szCs w:val="36"/>
        </w:rPr>
      </w:pPr>
      <w:r>
        <w:rPr>
          <w:rFonts w:asciiTheme="minorHAnsi" w:eastAsiaTheme="minorEastAsia" w:hAnsiTheme="minorHAnsi" w:cstheme="minorHAnsi"/>
          <w:b/>
          <w:color w:val="000000"/>
          <w:sz w:val="36"/>
          <w:szCs w:val="36"/>
        </w:rPr>
        <w:lastRenderedPageBreak/>
        <w:t>Appendix A –</w:t>
      </w:r>
      <w:r w:rsidR="00BD6741">
        <w:rPr>
          <w:rFonts w:asciiTheme="minorHAnsi" w:eastAsiaTheme="minorEastAsia" w:hAnsiTheme="minorHAnsi" w:cstheme="minorHAnsi"/>
          <w:b/>
          <w:color w:val="000000"/>
          <w:sz w:val="36"/>
          <w:szCs w:val="36"/>
        </w:rPr>
        <w:t xml:space="preserve"> Fees</w:t>
      </w:r>
    </w:p>
    <w:p w14:paraId="6160F30B" w14:textId="77777777" w:rsidR="00363667" w:rsidRDefault="00363667" w:rsidP="00B21928">
      <w:pPr>
        <w:rPr>
          <w:rFonts w:asciiTheme="minorHAnsi" w:eastAsiaTheme="minorEastAsia" w:hAnsiTheme="minorHAnsi" w:cstheme="minorHAnsi"/>
          <w:b/>
          <w:color w:val="000000"/>
          <w:sz w:val="36"/>
          <w:szCs w:val="36"/>
        </w:rPr>
      </w:pPr>
    </w:p>
    <w:p w14:paraId="2827CC59"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color w:val="000000"/>
        </w:rPr>
        <w:t xml:space="preserve">In order to meet the operations goals for the new center and maintain a balanced budget we will be changing the hourly rates over the next few years. A summary of the rates across the next five years is below. </w:t>
      </w:r>
    </w:p>
    <w:p w14:paraId="19D73000" w14:textId="77777777" w:rsidR="00BD6741" w:rsidRPr="00BD6741" w:rsidRDefault="00BD6741" w:rsidP="00BD6741">
      <w:pPr>
        <w:rPr>
          <w:rFonts w:asciiTheme="minorHAnsi" w:eastAsiaTheme="minorEastAsia" w:hAnsiTheme="minorHAnsi" w:cstheme="minorHAnsi"/>
          <w:color w:val="000000"/>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1522"/>
        <w:gridCol w:w="1584"/>
        <w:gridCol w:w="1584"/>
        <w:gridCol w:w="1584"/>
        <w:gridCol w:w="1584"/>
        <w:gridCol w:w="1584"/>
      </w:tblGrid>
      <w:tr w:rsidR="00BD6741" w:rsidRPr="00BD6741" w14:paraId="52B5DD72" w14:textId="77777777" w:rsidTr="00BD6741">
        <w:trPr>
          <w:trHeight w:val="300"/>
        </w:trPr>
        <w:tc>
          <w:tcPr>
            <w:tcW w:w="15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F593648" w14:textId="77777777" w:rsidR="00BD6741" w:rsidRPr="00BD6741" w:rsidRDefault="00BD6741" w:rsidP="00BD6741">
            <w:pPr>
              <w:rPr>
                <w:rFonts w:asciiTheme="minorHAnsi" w:eastAsiaTheme="minorEastAsia" w:hAnsiTheme="minorHAnsi" w:cstheme="minorHAnsi"/>
                <w:color w:val="000000"/>
              </w:rPr>
            </w:pP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C845088"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b/>
                <w:bCs/>
                <w:color w:val="000000"/>
              </w:rPr>
              <w:t>FY19</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B124C4C"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b/>
                <w:bCs/>
                <w:color w:val="000000"/>
              </w:rPr>
              <w:t>FY20</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805BFBF"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b/>
                <w:bCs/>
                <w:color w:val="000000"/>
              </w:rPr>
              <w:t>FY21</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F99EECE"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b/>
                <w:bCs/>
                <w:color w:val="000000"/>
              </w:rPr>
              <w:t>FY22</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F6B4EAA"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b/>
                <w:bCs/>
                <w:color w:val="000000"/>
              </w:rPr>
              <w:t>FY23</w:t>
            </w:r>
          </w:p>
        </w:tc>
      </w:tr>
      <w:tr w:rsidR="00BD6741" w:rsidRPr="00BD6741" w14:paraId="0059FB1F" w14:textId="77777777" w:rsidTr="00BD6741">
        <w:trPr>
          <w:trHeight w:val="300"/>
        </w:trPr>
        <w:tc>
          <w:tcPr>
            <w:tcW w:w="15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5FD4AD6"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b/>
                <w:bCs/>
                <w:color w:val="000000"/>
              </w:rPr>
              <w:t>Direct costs</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12CC737"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color w:val="000000"/>
              </w:rPr>
              <w:t>$460</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DE349CB"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color w:val="000000"/>
              </w:rPr>
              <w:t>$495</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392CF29"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color w:val="000000"/>
              </w:rPr>
              <w:t>$530</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22211C7"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color w:val="000000"/>
              </w:rPr>
              <w:t>$540</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010D220"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color w:val="000000"/>
              </w:rPr>
              <w:t>$550</w:t>
            </w:r>
          </w:p>
        </w:tc>
      </w:tr>
      <w:tr w:rsidR="00BD6741" w:rsidRPr="00BD6741" w14:paraId="5D5F2A0B" w14:textId="77777777" w:rsidTr="00BD6741">
        <w:trPr>
          <w:trHeight w:val="300"/>
        </w:trPr>
        <w:tc>
          <w:tcPr>
            <w:tcW w:w="15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70375D5"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b/>
                <w:bCs/>
                <w:color w:val="000000"/>
              </w:rPr>
              <w:t>Total costs</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ACC2E3D"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color w:val="000000"/>
              </w:rPr>
              <w:t>$580</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616DBC5"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color w:val="000000"/>
              </w:rPr>
              <w:t>$624</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5F9D920"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color w:val="000000"/>
              </w:rPr>
              <w:t>$668</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D0B822E"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color w:val="000000"/>
              </w:rPr>
              <w:t>$680</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D8E0B95"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color w:val="000000"/>
              </w:rPr>
              <w:t>$693</w:t>
            </w:r>
          </w:p>
        </w:tc>
      </w:tr>
    </w:tbl>
    <w:p w14:paraId="26DCDCD0" w14:textId="77777777" w:rsidR="00BD6741" w:rsidRPr="00BD6741" w:rsidRDefault="00BD6741" w:rsidP="00BD6741">
      <w:pPr>
        <w:rPr>
          <w:rFonts w:asciiTheme="minorHAnsi" w:eastAsiaTheme="minorEastAsia" w:hAnsiTheme="minorHAnsi" w:cstheme="minorHAnsi"/>
          <w:color w:val="000000"/>
        </w:rPr>
      </w:pPr>
    </w:p>
    <w:p w14:paraId="020FD1DC"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color w:val="000000"/>
        </w:rPr>
        <w:t xml:space="preserve">These rates have been agreed to by a steering committee made up of six center users from both campuses. This structure is designed to meet our budget goals over the next five years, with a steady 2% increase per year beginning in fiscal year (FY) 2022. Importantly, both Pitt &amp; CMU have agreed to a partial indirects model, whereby only a 26% Administration charge will be applied to each billed hour as opposed to the full indirect rate. Thus the smaller difference between direct and total charges. For comparison, the current </w:t>
      </w:r>
      <w:r w:rsidRPr="00BD6741">
        <w:rPr>
          <w:rFonts w:asciiTheme="minorHAnsi" w:eastAsiaTheme="minorEastAsia" w:hAnsiTheme="minorHAnsi" w:cstheme="minorHAnsi"/>
          <w:color w:val="000000"/>
          <w:u w:val="single"/>
        </w:rPr>
        <w:t>total</w:t>
      </w:r>
      <w:r w:rsidRPr="00BD6741">
        <w:rPr>
          <w:rFonts w:asciiTheme="minorHAnsi" w:eastAsiaTheme="minorEastAsia" w:hAnsiTheme="minorHAnsi" w:cstheme="minorHAnsi"/>
          <w:color w:val="000000"/>
        </w:rPr>
        <w:t xml:space="preserve"> charges for SIBR hours is $500/hour when full indirects are applied. </w:t>
      </w:r>
    </w:p>
    <w:p w14:paraId="33F2A489"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color w:val="000000"/>
        </w:rPr>
        <w:br/>
        <w:t xml:space="preserve">The new rates for FY2019 take will effect as of August 1st, 2018 and will be the same for hours collected on </w:t>
      </w:r>
      <w:r w:rsidRPr="00BD6741">
        <w:rPr>
          <w:rFonts w:asciiTheme="minorHAnsi" w:eastAsiaTheme="minorEastAsia" w:hAnsiTheme="minorHAnsi" w:cstheme="minorHAnsi"/>
          <w:b/>
          <w:bCs/>
          <w:color w:val="000000"/>
        </w:rPr>
        <w:t>both</w:t>
      </w:r>
      <w:r w:rsidRPr="00BD6741">
        <w:rPr>
          <w:rFonts w:asciiTheme="minorHAnsi" w:eastAsiaTheme="minorEastAsia" w:hAnsiTheme="minorHAnsi" w:cstheme="minorHAnsi"/>
          <w:color w:val="000000"/>
        </w:rPr>
        <w:t xml:space="preserve"> the (new) Prisma and (current) Verio systems.</w:t>
      </w:r>
    </w:p>
    <w:p w14:paraId="4A1F79B0" w14:textId="5B6FE722" w:rsidR="000D48CE" w:rsidRDefault="000D48CE" w:rsidP="00B21928">
      <w:pPr>
        <w:rPr>
          <w:rFonts w:asciiTheme="minorHAnsi" w:eastAsiaTheme="minorEastAsia" w:hAnsiTheme="minorHAnsi" w:cstheme="minorHAnsi"/>
          <w:color w:val="000000"/>
        </w:rPr>
      </w:pPr>
    </w:p>
    <w:p w14:paraId="6F02DFF6" w14:textId="0C3154F2" w:rsidR="000D48CE" w:rsidRDefault="000D48CE">
      <w:pPr>
        <w:rPr>
          <w:rFonts w:asciiTheme="minorHAnsi" w:eastAsiaTheme="minorEastAsia" w:hAnsiTheme="minorHAnsi" w:cstheme="minorHAnsi"/>
          <w:color w:val="000000"/>
        </w:rPr>
      </w:pPr>
    </w:p>
    <w:sectPr w:rsidR="000D48CE" w:rsidSect="00B1571F">
      <w:footerReference w:type="default" r:id="rId54"/>
      <w:pgSz w:w="12240" w:h="15840"/>
      <w:pgMar w:top="1296" w:right="1296" w:bottom="1296" w:left="1296" w:header="0" w:footer="432"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3764F7" w14:textId="77777777" w:rsidR="002428C3" w:rsidRDefault="002428C3">
      <w:r>
        <w:separator/>
      </w:r>
    </w:p>
  </w:endnote>
  <w:endnote w:type="continuationSeparator" w:id="0">
    <w:p w14:paraId="728998B5" w14:textId="77777777" w:rsidR="002428C3" w:rsidRDefault="00242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Liberation Sans">
    <w:altName w:val="Arial"/>
    <w:panose1 w:val="020B0604020202020204"/>
    <w:charset w:val="01"/>
    <w:family w:val="swiss"/>
    <w:pitch w:val="variable"/>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
    <w:panose1 w:val="02000500000000000000"/>
    <w:charset w:val="00"/>
    <w:family w:val="auto"/>
    <w:pitch w:val="variable"/>
    <w:sig w:usb0="E00002FF" w:usb1="5000205A" w:usb2="00000000" w:usb3="00000000" w:csb0="0000019F" w:csb1="00000000"/>
  </w:font>
  <w:font w:name="KPRWBH+Arial-BoldMT">
    <w:altName w:val="Cambria"/>
    <w:panose1 w:val="020B0604020202020204"/>
    <w:charset w:val="01"/>
    <w:family w:val="roman"/>
    <w:pitch w:val="variable"/>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Body)">
    <w:altName w:val="Calibri"/>
    <w:panose1 w:val="020B0604020202020204"/>
    <w:charset w:val="00"/>
    <w:family w:val="roman"/>
    <w:notTrueType/>
    <w:pitch w:val="default"/>
  </w:font>
  <w:font w:name="Courier">
    <w:panose1 w:val="02000500000000000000"/>
    <w:charset w:val="00"/>
    <w:family w:val="auto"/>
    <w:pitch w:val="variable"/>
    <w:sig w:usb0="00000003" w:usb1="00000000" w:usb2="00000000" w:usb3="00000000" w:csb0="00000003"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ED8046" w14:textId="21A69B59" w:rsidR="00E46B6D" w:rsidRDefault="00E46B6D">
    <w:pPr>
      <w:pStyle w:val="Footer"/>
      <w:jc w:val="right"/>
    </w:pPr>
    <w:r>
      <w:rPr>
        <w:rFonts w:asciiTheme="minorHAnsi" w:hAnsiTheme="minorHAnsi" w:cstheme="minorHAnsi"/>
      </w:rPr>
      <w:t>BRIDGE Center Manual – v1.</w:t>
    </w:r>
    <w:r w:rsidR="00AA0609">
      <w:rPr>
        <w:rFonts w:asciiTheme="minorHAnsi" w:hAnsiTheme="minorHAnsi" w:cstheme="minorHAnsi"/>
      </w:rPr>
      <w:t>1</w:t>
    </w:r>
    <w:r>
      <w:rPr>
        <w:rFonts w:asciiTheme="minorHAnsi" w:hAnsiTheme="minorHAnsi" w:cstheme="minorHAnsi"/>
      </w:rPr>
      <w:t xml:space="preserve"> (1</w:t>
    </w:r>
    <w:r w:rsidR="005F307E">
      <w:rPr>
        <w:rFonts w:asciiTheme="minorHAnsi" w:hAnsiTheme="minorHAnsi" w:cstheme="minorHAnsi"/>
      </w:rPr>
      <w:t>1</w:t>
    </w:r>
    <w:r>
      <w:rPr>
        <w:rFonts w:asciiTheme="minorHAnsi" w:hAnsiTheme="minorHAnsi" w:cstheme="minorHAnsi"/>
      </w:rPr>
      <w:t>/</w:t>
    </w:r>
    <w:r w:rsidR="00AA0609">
      <w:rPr>
        <w:rFonts w:asciiTheme="minorHAnsi" w:hAnsiTheme="minorHAnsi" w:cstheme="minorHAnsi"/>
      </w:rPr>
      <w:t>19</w:t>
    </w:r>
    <w:r>
      <w:rPr>
        <w:rFonts w:asciiTheme="minorHAnsi" w:hAnsiTheme="minorHAnsi" w:cstheme="minorHAnsi"/>
      </w:rPr>
      <w:t>/18)</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fldChar w:fldCharType="begin"/>
    </w:r>
    <w:r>
      <w:rPr>
        <w:rFonts w:ascii="Calibri" w:hAnsi="Calibri" w:cs="Calibri"/>
      </w:rPr>
      <w:instrText>PAGE</w:instrText>
    </w:r>
    <w:r>
      <w:rPr>
        <w:rFonts w:ascii="Calibri" w:hAnsi="Calibri" w:cs="Calibri"/>
      </w:rPr>
      <w:fldChar w:fldCharType="separate"/>
    </w:r>
    <w:r>
      <w:rPr>
        <w:rFonts w:ascii="Calibri" w:hAnsi="Calibri" w:cs="Calibri"/>
        <w:noProof/>
      </w:rPr>
      <w:t>1</w:t>
    </w:r>
    <w:r>
      <w:rPr>
        <w:rFonts w:ascii="Calibri" w:hAnsi="Calibri" w:cs="Calibri"/>
      </w:rPr>
      <w:fldChar w:fldCharType="end"/>
    </w:r>
  </w:p>
  <w:p w14:paraId="725EDF22" w14:textId="77777777" w:rsidR="00E46B6D" w:rsidRDefault="00E46B6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6EA68A" w14:textId="77777777" w:rsidR="002428C3" w:rsidRDefault="002428C3">
      <w:r>
        <w:separator/>
      </w:r>
    </w:p>
  </w:footnote>
  <w:footnote w:type="continuationSeparator" w:id="0">
    <w:p w14:paraId="5A085C05" w14:textId="77777777" w:rsidR="002428C3" w:rsidRDefault="00242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90DF8"/>
    <w:multiLevelType w:val="multilevel"/>
    <w:tmpl w:val="295ACCE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2BE5F4F"/>
    <w:multiLevelType w:val="multilevel"/>
    <w:tmpl w:val="29E6D1C6"/>
    <w:lvl w:ilvl="0">
      <w:start w:val="1"/>
      <w:numFmt w:val="decimal"/>
      <w:lvlText w:val="%1."/>
      <w:lvlJc w:val="left"/>
      <w:pPr>
        <w:ind w:left="720" w:hanging="360"/>
      </w:pPr>
      <w:rPr>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39234CF"/>
    <w:multiLevelType w:val="multilevel"/>
    <w:tmpl w:val="54B4D878"/>
    <w:lvl w:ilvl="0">
      <w:start w:val="1"/>
      <w:numFmt w:val="bullet"/>
      <w:lvlText w:val=""/>
      <w:lvlJc w:val="left"/>
      <w:pPr>
        <w:ind w:left="720" w:hanging="360"/>
      </w:pPr>
      <w:rPr>
        <w:rFonts w:ascii="Symbol" w:hAnsi="Symbol" w:cs="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B0B6590"/>
    <w:multiLevelType w:val="multilevel"/>
    <w:tmpl w:val="2206C05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0EFC1319"/>
    <w:multiLevelType w:val="multilevel"/>
    <w:tmpl w:val="D91A4402"/>
    <w:lvl w:ilvl="0">
      <w:start w:val="1"/>
      <w:numFmt w:val="decimal"/>
      <w:lvlText w:val="%1."/>
      <w:lvlJc w:val="left"/>
      <w:pPr>
        <w:tabs>
          <w:tab w:val="num" w:pos="360"/>
        </w:tabs>
        <w:ind w:left="360" w:hanging="360"/>
      </w:pPr>
    </w:lvl>
    <w:lvl w:ilvl="1">
      <w:start w:val="1"/>
      <w:numFmt w:val="lowerLetter"/>
      <w:lvlText w:val="%2)"/>
      <w:lvlJc w:val="left"/>
      <w:pPr>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5" w15:restartNumberingAfterBreak="0">
    <w:nsid w:val="11592B24"/>
    <w:multiLevelType w:val="multilevel"/>
    <w:tmpl w:val="A104893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11A643B3"/>
    <w:multiLevelType w:val="hybridMultilevel"/>
    <w:tmpl w:val="CFD0F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226955"/>
    <w:multiLevelType w:val="multilevel"/>
    <w:tmpl w:val="5900E848"/>
    <w:lvl w:ilvl="0">
      <w:start w:val="1"/>
      <w:numFmt w:val="bullet"/>
      <w:lvlText w:val=""/>
      <w:lvlJc w:val="left"/>
      <w:pPr>
        <w:ind w:left="720" w:hanging="360"/>
      </w:pPr>
      <w:rPr>
        <w:rFonts w:ascii="Symbol" w:hAnsi="Symbol" w:cs="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163E7805"/>
    <w:multiLevelType w:val="multilevel"/>
    <w:tmpl w:val="794E064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15:restartNumberingAfterBreak="0">
    <w:nsid w:val="16CC51B1"/>
    <w:multiLevelType w:val="multilevel"/>
    <w:tmpl w:val="61AED09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188E22E6"/>
    <w:multiLevelType w:val="multilevel"/>
    <w:tmpl w:val="F3BE625C"/>
    <w:lvl w:ilvl="0">
      <w:start w:val="1"/>
      <w:numFmt w:val="decimal"/>
      <w:lvlText w:val="%1."/>
      <w:lvlJc w:val="left"/>
      <w:pPr>
        <w:ind w:left="720" w:hanging="360"/>
      </w:pPr>
      <w:rPr>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1BE60109"/>
    <w:multiLevelType w:val="multilevel"/>
    <w:tmpl w:val="DCBCA0AE"/>
    <w:lvl w:ilvl="0">
      <w:start w:val="1"/>
      <w:numFmt w:val="decimal"/>
      <w:lvlText w:val="%1."/>
      <w:lvlJc w:val="left"/>
      <w:pPr>
        <w:ind w:left="1080" w:hanging="360"/>
      </w:pPr>
      <w:rPr>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1C2A2F47"/>
    <w:multiLevelType w:val="multilevel"/>
    <w:tmpl w:val="C51A2994"/>
    <w:lvl w:ilvl="0">
      <w:start w:val="206"/>
      <w:numFmt w:val="bullet"/>
      <w:lvlText w:val="-"/>
      <w:lvlJc w:val="left"/>
      <w:pPr>
        <w:ind w:left="720" w:hanging="360"/>
      </w:pPr>
      <w:rPr>
        <w:rFonts w:ascii="Calibri" w:hAnsi="Calibri" w:cs="Calibri"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1C814A12"/>
    <w:multiLevelType w:val="multilevel"/>
    <w:tmpl w:val="C4D4B2B8"/>
    <w:lvl w:ilvl="0">
      <w:start w:val="1"/>
      <w:numFmt w:val="bullet"/>
      <w:lvlText w:val=""/>
      <w:lvlJc w:val="left"/>
      <w:pPr>
        <w:ind w:left="720" w:hanging="360"/>
      </w:pPr>
      <w:rPr>
        <w:rFonts w:ascii="Symbol" w:hAnsi="Symbol" w:cs="Symbol" w:hint="default"/>
        <w:color w:val="auto"/>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20F76769"/>
    <w:multiLevelType w:val="multilevel"/>
    <w:tmpl w:val="04E62CC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23CE5751"/>
    <w:multiLevelType w:val="multilevel"/>
    <w:tmpl w:val="06FEA4BC"/>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252C4BE2"/>
    <w:multiLevelType w:val="multilevel"/>
    <w:tmpl w:val="E3C8FCF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15:restartNumberingAfterBreak="0">
    <w:nsid w:val="28883487"/>
    <w:multiLevelType w:val="multilevel"/>
    <w:tmpl w:val="C9C87DB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15:restartNumberingAfterBreak="0">
    <w:nsid w:val="28AC0A19"/>
    <w:multiLevelType w:val="multilevel"/>
    <w:tmpl w:val="269ED1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97772AC"/>
    <w:multiLevelType w:val="multilevel"/>
    <w:tmpl w:val="19AA14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15:restartNumberingAfterBreak="0">
    <w:nsid w:val="298B756A"/>
    <w:multiLevelType w:val="multilevel"/>
    <w:tmpl w:val="46660EE4"/>
    <w:lvl w:ilvl="0">
      <w:start w:val="1"/>
      <w:numFmt w:val="decimal"/>
      <w:lvlText w:val="%1."/>
      <w:lvlJc w:val="left"/>
      <w:pPr>
        <w:ind w:left="720" w:hanging="360"/>
      </w:pPr>
      <w:rPr>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15:restartNumberingAfterBreak="0">
    <w:nsid w:val="29F12A88"/>
    <w:multiLevelType w:val="multilevel"/>
    <w:tmpl w:val="46660EE4"/>
    <w:lvl w:ilvl="0">
      <w:start w:val="1"/>
      <w:numFmt w:val="decimal"/>
      <w:lvlText w:val="%1."/>
      <w:lvlJc w:val="left"/>
      <w:pPr>
        <w:ind w:left="720" w:hanging="360"/>
      </w:pPr>
      <w:rPr>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15:restartNumberingAfterBreak="0">
    <w:nsid w:val="2AA526DD"/>
    <w:multiLevelType w:val="multilevel"/>
    <w:tmpl w:val="6B0AE682"/>
    <w:lvl w:ilvl="0">
      <w:start w:val="1"/>
      <w:numFmt w:val="upp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3" w15:restartNumberingAfterBreak="0">
    <w:nsid w:val="2EAA6BEA"/>
    <w:multiLevelType w:val="multilevel"/>
    <w:tmpl w:val="79D09E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3795A8C"/>
    <w:multiLevelType w:val="multilevel"/>
    <w:tmpl w:val="E1365A6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15:restartNumberingAfterBreak="0">
    <w:nsid w:val="338B1990"/>
    <w:multiLevelType w:val="multilevel"/>
    <w:tmpl w:val="A394FF7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3784036B"/>
    <w:multiLevelType w:val="multilevel"/>
    <w:tmpl w:val="A940921C"/>
    <w:lvl w:ilvl="0">
      <w:start w:val="1"/>
      <w:numFmt w:val="bullet"/>
      <w:lvlText w:val=""/>
      <w:lvlJc w:val="left"/>
      <w:pPr>
        <w:ind w:left="720" w:hanging="360"/>
      </w:pPr>
      <w:rPr>
        <w:rFonts w:ascii="Symbol" w:hAnsi="Symbol" w:cs="Symbol" w:hint="default"/>
        <w:b/>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7" w15:restartNumberingAfterBreak="0">
    <w:nsid w:val="38555B9B"/>
    <w:multiLevelType w:val="multilevel"/>
    <w:tmpl w:val="056091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15:restartNumberingAfterBreak="0">
    <w:nsid w:val="38F67E93"/>
    <w:multiLevelType w:val="multilevel"/>
    <w:tmpl w:val="5CDA85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3ECB31C0"/>
    <w:multiLevelType w:val="multilevel"/>
    <w:tmpl w:val="9DA08C9A"/>
    <w:lvl w:ilvl="0">
      <w:start w:val="1"/>
      <w:numFmt w:val="upperRoman"/>
      <w:lvlText w:val="%1."/>
      <w:lvlJc w:val="right"/>
      <w:pPr>
        <w:ind w:left="720" w:hanging="360"/>
      </w:pPr>
      <w:rPr>
        <w:b/>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0" w15:restartNumberingAfterBreak="0">
    <w:nsid w:val="40C03D83"/>
    <w:multiLevelType w:val="multilevel"/>
    <w:tmpl w:val="14D453A8"/>
    <w:lvl w:ilvl="0">
      <w:start w:val="1"/>
      <w:numFmt w:val="bullet"/>
      <w:lvlText w:val=""/>
      <w:lvlJc w:val="left"/>
      <w:pPr>
        <w:ind w:left="720" w:hanging="360"/>
      </w:pPr>
      <w:rPr>
        <w:rFonts w:ascii="Symbol" w:hAnsi="Symbol" w:cs="Symbol" w:hint="default"/>
        <w:b/>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15:restartNumberingAfterBreak="0">
    <w:nsid w:val="40F116CA"/>
    <w:multiLevelType w:val="multilevel"/>
    <w:tmpl w:val="DF788884"/>
    <w:lvl w:ilvl="0">
      <w:start w:val="1"/>
      <w:numFmt w:val="bullet"/>
      <w:lvlText w:val=""/>
      <w:lvlJc w:val="left"/>
      <w:pPr>
        <w:tabs>
          <w:tab w:val="num" w:pos="720"/>
        </w:tabs>
        <w:ind w:left="720" w:hanging="360"/>
      </w:pPr>
      <w:rPr>
        <w:rFonts w:ascii="Symbol" w:hAnsi="Symbol" w:cs="Symbol" w:hint="default"/>
        <w:color w:val="000000"/>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2" w15:restartNumberingAfterBreak="0">
    <w:nsid w:val="417619C1"/>
    <w:multiLevelType w:val="multilevel"/>
    <w:tmpl w:val="64BC03F2"/>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15:restartNumberingAfterBreak="0">
    <w:nsid w:val="435251DA"/>
    <w:multiLevelType w:val="multilevel"/>
    <w:tmpl w:val="CFEABDD2"/>
    <w:lvl w:ilvl="0">
      <w:start w:val="1"/>
      <w:numFmt w:val="bullet"/>
      <w:lvlText w:val=""/>
      <w:lvlJc w:val="left"/>
      <w:pPr>
        <w:ind w:left="720" w:hanging="360"/>
      </w:pPr>
      <w:rPr>
        <w:rFonts w:ascii="Symbol" w:hAnsi="Symbol" w:cs="Symbol" w:hint="default"/>
      </w:rPr>
    </w:lvl>
    <w:lvl w:ilvl="1">
      <w:start w:val="1"/>
      <w:numFmt w:val="lowerLetter"/>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46D64466"/>
    <w:multiLevelType w:val="multilevel"/>
    <w:tmpl w:val="746A7FEC"/>
    <w:lvl w:ilvl="0">
      <w:start w:val="1"/>
      <w:numFmt w:val="decimal"/>
      <w:lvlText w:val="%1."/>
      <w:lvlJc w:val="left"/>
      <w:pPr>
        <w:ind w:left="720" w:hanging="360"/>
      </w:pPr>
      <w:rPr>
        <w:b/>
        <w:sz w:val="24"/>
        <w:szCs w:val="24"/>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5" w15:restartNumberingAfterBreak="0">
    <w:nsid w:val="47234F8F"/>
    <w:multiLevelType w:val="multilevel"/>
    <w:tmpl w:val="D1C40D86"/>
    <w:lvl w:ilvl="0">
      <w:start w:val="1"/>
      <w:numFmt w:val="bullet"/>
      <w:lvlText w:val=""/>
      <w:lvlJc w:val="left"/>
      <w:pPr>
        <w:ind w:left="720" w:hanging="360"/>
      </w:pPr>
      <w:rPr>
        <w:rFonts w:ascii="Symbol" w:hAnsi="Symbol" w:cs="Symbol" w:hint="default"/>
        <w:b/>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15:restartNumberingAfterBreak="0">
    <w:nsid w:val="48B92150"/>
    <w:multiLevelType w:val="multilevel"/>
    <w:tmpl w:val="76D0A0F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15:restartNumberingAfterBreak="0">
    <w:nsid w:val="49FB7303"/>
    <w:multiLevelType w:val="multilevel"/>
    <w:tmpl w:val="CD64F7AA"/>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4CB033F1"/>
    <w:multiLevelType w:val="multilevel"/>
    <w:tmpl w:val="DEDC2168"/>
    <w:lvl w:ilvl="0">
      <w:start w:val="1"/>
      <w:numFmt w:val="bullet"/>
      <w:lvlText w:val=""/>
      <w:lvlJc w:val="left"/>
      <w:pPr>
        <w:ind w:left="720" w:hanging="360"/>
      </w:pPr>
      <w:rPr>
        <w:rFonts w:ascii="Symbol" w:hAnsi="Symbol" w:cs="Symbol" w:hint="default"/>
        <w:b/>
        <w:color w:val="auto"/>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39" w15:restartNumberingAfterBreak="0">
    <w:nsid w:val="4DE81361"/>
    <w:multiLevelType w:val="multilevel"/>
    <w:tmpl w:val="29B43DB8"/>
    <w:lvl w:ilvl="0">
      <w:start w:val="1"/>
      <w:numFmt w:val="upp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0" w15:restartNumberingAfterBreak="0">
    <w:nsid w:val="4E281BB9"/>
    <w:multiLevelType w:val="multilevel"/>
    <w:tmpl w:val="9E3E2B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4E4040F3"/>
    <w:multiLevelType w:val="multilevel"/>
    <w:tmpl w:val="D2A2127C"/>
    <w:lvl w:ilvl="0">
      <w:start w:val="1"/>
      <w:numFmt w:val="bullet"/>
      <w:lvlText w:val=""/>
      <w:lvlJc w:val="left"/>
      <w:pPr>
        <w:ind w:left="720" w:hanging="360"/>
      </w:pPr>
      <w:rPr>
        <w:rFonts w:ascii="Symbol" w:hAnsi="Symbol" w:cs="Symbol" w:hint="default"/>
        <w:b/>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2" w15:restartNumberingAfterBreak="0">
    <w:nsid w:val="4E5D166F"/>
    <w:multiLevelType w:val="multilevel"/>
    <w:tmpl w:val="E33063D6"/>
    <w:lvl w:ilvl="0">
      <w:start w:val="1"/>
      <w:numFmt w:val="decimal"/>
      <w:lvlText w:val="%1."/>
      <w:lvlJc w:val="left"/>
      <w:pPr>
        <w:ind w:left="720" w:hanging="360"/>
      </w:pPr>
      <w:rPr>
        <w:rFonts w:asciiTheme="minorHAnsi" w:hAnsiTheme="minorHAnsi"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51E504B1"/>
    <w:multiLevelType w:val="multilevel"/>
    <w:tmpl w:val="2FDC976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4" w15:restartNumberingAfterBreak="0">
    <w:nsid w:val="542556C8"/>
    <w:multiLevelType w:val="multilevel"/>
    <w:tmpl w:val="E8FA3ECE"/>
    <w:lvl w:ilvl="0">
      <w:start w:val="1"/>
      <w:numFmt w:val="bullet"/>
      <w:lvlText w:val="o"/>
      <w:lvlJc w:val="left"/>
      <w:pPr>
        <w:tabs>
          <w:tab w:val="num" w:pos="720"/>
        </w:tabs>
        <w:ind w:left="720" w:hanging="360"/>
      </w:pPr>
      <w:rPr>
        <w:rFonts w:ascii="Courier New" w:hAnsi="Courier New" w:cs="Courier New"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5" w15:restartNumberingAfterBreak="0">
    <w:nsid w:val="547E369D"/>
    <w:multiLevelType w:val="multilevel"/>
    <w:tmpl w:val="D72E9B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56473286"/>
    <w:multiLevelType w:val="multilevel"/>
    <w:tmpl w:val="EC04D56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7" w15:restartNumberingAfterBreak="0">
    <w:nsid w:val="593B6946"/>
    <w:multiLevelType w:val="multilevel"/>
    <w:tmpl w:val="C644ACF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8" w15:restartNumberingAfterBreak="0">
    <w:nsid w:val="5BFA5EC9"/>
    <w:multiLevelType w:val="multilevel"/>
    <w:tmpl w:val="0EC88D18"/>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9" w15:restartNumberingAfterBreak="0">
    <w:nsid w:val="5C0505EB"/>
    <w:multiLevelType w:val="multilevel"/>
    <w:tmpl w:val="8AF6687E"/>
    <w:lvl w:ilvl="0">
      <w:start w:val="1"/>
      <w:numFmt w:val="bullet"/>
      <w:lvlText w:val=""/>
      <w:lvlJc w:val="left"/>
      <w:pPr>
        <w:ind w:left="720" w:hanging="360"/>
      </w:pPr>
      <w:rPr>
        <w:rFonts w:ascii="Symbol" w:hAnsi="Symbol" w:cs="Symbol" w:hint="default"/>
        <w:b/>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0" w15:restartNumberingAfterBreak="0">
    <w:nsid w:val="5C805711"/>
    <w:multiLevelType w:val="multilevel"/>
    <w:tmpl w:val="E4F4197E"/>
    <w:lvl w:ilvl="0">
      <w:start w:val="1"/>
      <w:numFmt w:val="bullet"/>
      <w:lvlText w:val=""/>
      <w:lvlJc w:val="left"/>
      <w:pPr>
        <w:ind w:left="720" w:hanging="360"/>
      </w:pPr>
      <w:rPr>
        <w:rFonts w:ascii="Symbol" w:hAnsi="Symbol" w:cs="Symbol" w:hint="default"/>
        <w:b/>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1" w15:restartNumberingAfterBreak="0">
    <w:nsid w:val="5D8E5284"/>
    <w:multiLevelType w:val="multilevel"/>
    <w:tmpl w:val="B4D86AB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2" w15:restartNumberingAfterBreak="0">
    <w:nsid w:val="63155A50"/>
    <w:multiLevelType w:val="multilevel"/>
    <w:tmpl w:val="10B413B0"/>
    <w:lvl w:ilvl="0">
      <w:start w:val="1"/>
      <w:numFmt w:val="decimal"/>
      <w:lvlText w:val="%1."/>
      <w:lvlJc w:val="left"/>
      <w:pPr>
        <w:ind w:left="720" w:hanging="360"/>
      </w:pPr>
      <w:rPr>
        <w:b/>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3" w15:restartNumberingAfterBreak="0">
    <w:nsid w:val="635C187B"/>
    <w:multiLevelType w:val="multilevel"/>
    <w:tmpl w:val="CB18CE8A"/>
    <w:lvl w:ilvl="0">
      <w:start w:val="1"/>
      <w:numFmt w:val="decimal"/>
      <w:lvlText w:val="%1."/>
      <w:lvlJc w:val="left"/>
      <w:pPr>
        <w:tabs>
          <w:tab w:val="num" w:pos="360"/>
        </w:tabs>
        <w:ind w:left="360" w:hanging="360"/>
      </w:pPr>
      <w:rPr>
        <w:rFonts w:asciiTheme="minorHAnsi" w:hAnsiTheme="minorHAnsi" w:hint="default"/>
        <w:b/>
      </w:rPr>
    </w:lvl>
    <w:lvl w:ilvl="1">
      <w:start w:val="1"/>
      <w:numFmt w:val="bullet"/>
      <w:lvlText w:val=""/>
      <w:lvlJc w:val="left"/>
      <w:pPr>
        <w:ind w:left="1080" w:hanging="360"/>
      </w:pPr>
      <w:rPr>
        <w:rFonts w:ascii="Symbol" w:hAnsi="Symbol" w:cs="Symbol" w:hint="default"/>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54" w15:restartNumberingAfterBreak="0">
    <w:nsid w:val="63C11D98"/>
    <w:multiLevelType w:val="multilevel"/>
    <w:tmpl w:val="2ECCA608"/>
    <w:lvl w:ilvl="0">
      <w:start w:val="1"/>
      <w:numFmt w:val="decimal"/>
      <w:lvlText w:val="%1."/>
      <w:lvlJc w:val="left"/>
      <w:pPr>
        <w:ind w:left="720" w:hanging="360"/>
      </w:pPr>
      <w:rPr>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5" w15:restartNumberingAfterBreak="0">
    <w:nsid w:val="658E3417"/>
    <w:multiLevelType w:val="multilevel"/>
    <w:tmpl w:val="093C86A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6" w15:restartNumberingAfterBreak="0">
    <w:nsid w:val="67881174"/>
    <w:multiLevelType w:val="multilevel"/>
    <w:tmpl w:val="9F5E5266"/>
    <w:lvl w:ilvl="0">
      <w:start w:val="1"/>
      <w:numFmt w:val="decimal"/>
      <w:lvlText w:val="%1."/>
      <w:lvlJc w:val="left"/>
      <w:pPr>
        <w:ind w:left="720" w:hanging="360"/>
      </w:pPr>
      <w:rPr>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7" w15:restartNumberingAfterBreak="0">
    <w:nsid w:val="67916C9A"/>
    <w:multiLevelType w:val="hybridMultilevel"/>
    <w:tmpl w:val="CE3688A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6D5C1FCB"/>
    <w:multiLevelType w:val="hybridMultilevel"/>
    <w:tmpl w:val="C3426DC0"/>
    <w:lvl w:ilvl="0" w:tplc="93362656">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6E8123C3"/>
    <w:multiLevelType w:val="multilevel"/>
    <w:tmpl w:val="2ED8969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0" w15:restartNumberingAfterBreak="0">
    <w:nsid w:val="6E994181"/>
    <w:multiLevelType w:val="multilevel"/>
    <w:tmpl w:val="4CE671F0"/>
    <w:lvl w:ilvl="0">
      <w:start w:val="1"/>
      <w:numFmt w:val="bullet"/>
      <w:lvlText w:val=""/>
      <w:lvlJc w:val="left"/>
      <w:pPr>
        <w:ind w:left="720" w:hanging="360"/>
      </w:pPr>
      <w:rPr>
        <w:rFonts w:ascii="Symbol" w:hAnsi="Symbol" w:cs="Symbol" w:hint="default"/>
        <w:b/>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1" w15:restartNumberingAfterBreak="0">
    <w:nsid w:val="70716601"/>
    <w:multiLevelType w:val="multilevel"/>
    <w:tmpl w:val="0CF6999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2" w15:restartNumberingAfterBreak="0">
    <w:nsid w:val="74B63BCC"/>
    <w:multiLevelType w:val="multilevel"/>
    <w:tmpl w:val="653AB96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3" w15:restartNumberingAfterBreak="0">
    <w:nsid w:val="783D7DF0"/>
    <w:multiLevelType w:val="multilevel"/>
    <w:tmpl w:val="717644BE"/>
    <w:lvl w:ilvl="0">
      <w:start w:val="1"/>
      <w:numFmt w:val="decimal"/>
      <w:lvlText w:val="%1."/>
      <w:lvlJc w:val="left"/>
      <w:pPr>
        <w:ind w:left="740" w:hanging="360"/>
      </w:pPr>
    </w:lvl>
    <w:lvl w:ilvl="1">
      <w:start w:val="1"/>
      <w:numFmt w:val="lowerLetter"/>
      <w:lvlText w:val="%2."/>
      <w:lvlJc w:val="left"/>
      <w:pPr>
        <w:ind w:left="1460" w:hanging="360"/>
      </w:pPr>
    </w:lvl>
    <w:lvl w:ilvl="2">
      <w:start w:val="1"/>
      <w:numFmt w:val="lowerRoman"/>
      <w:lvlText w:val="%3."/>
      <w:lvlJc w:val="right"/>
      <w:pPr>
        <w:ind w:left="2180" w:hanging="180"/>
      </w:pPr>
    </w:lvl>
    <w:lvl w:ilvl="3">
      <w:start w:val="1"/>
      <w:numFmt w:val="decimal"/>
      <w:lvlText w:val="%4."/>
      <w:lvlJc w:val="left"/>
      <w:pPr>
        <w:ind w:left="2900" w:hanging="360"/>
      </w:pPr>
    </w:lvl>
    <w:lvl w:ilvl="4">
      <w:start w:val="1"/>
      <w:numFmt w:val="lowerLetter"/>
      <w:lvlText w:val="%5."/>
      <w:lvlJc w:val="left"/>
      <w:pPr>
        <w:ind w:left="3620" w:hanging="360"/>
      </w:pPr>
    </w:lvl>
    <w:lvl w:ilvl="5">
      <w:start w:val="1"/>
      <w:numFmt w:val="lowerRoman"/>
      <w:lvlText w:val="%6."/>
      <w:lvlJc w:val="right"/>
      <w:pPr>
        <w:ind w:left="4340" w:hanging="180"/>
      </w:pPr>
    </w:lvl>
    <w:lvl w:ilvl="6">
      <w:start w:val="1"/>
      <w:numFmt w:val="decimal"/>
      <w:lvlText w:val="%7."/>
      <w:lvlJc w:val="left"/>
      <w:pPr>
        <w:ind w:left="5060" w:hanging="360"/>
      </w:pPr>
    </w:lvl>
    <w:lvl w:ilvl="7">
      <w:start w:val="1"/>
      <w:numFmt w:val="lowerLetter"/>
      <w:lvlText w:val="%8."/>
      <w:lvlJc w:val="left"/>
      <w:pPr>
        <w:ind w:left="5780" w:hanging="360"/>
      </w:pPr>
    </w:lvl>
    <w:lvl w:ilvl="8">
      <w:start w:val="1"/>
      <w:numFmt w:val="lowerRoman"/>
      <w:lvlText w:val="%9."/>
      <w:lvlJc w:val="right"/>
      <w:pPr>
        <w:ind w:left="6500" w:hanging="180"/>
      </w:pPr>
    </w:lvl>
  </w:abstractNum>
  <w:abstractNum w:abstractNumId="64" w15:restartNumberingAfterBreak="0">
    <w:nsid w:val="78FA534F"/>
    <w:multiLevelType w:val="multilevel"/>
    <w:tmpl w:val="6684672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5" w15:restartNumberingAfterBreak="0">
    <w:nsid w:val="79D950D6"/>
    <w:multiLevelType w:val="multilevel"/>
    <w:tmpl w:val="C17402B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6" w15:restartNumberingAfterBreak="0">
    <w:nsid w:val="7A7646FC"/>
    <w:multiLevelType w:val="multilevel"/>
    <w:tmpl w:val="E014F8B2"/>
    <w:lvl w:ilvl="0">
      <w:start w:val="1"/>
      <w:numFmt w:val="bullet"/>
      <w:lvlText w:val=""/>
      <w:lvlJc w:val="left"/>
      <w:pPr>
        <w:ind w:left="720" w:hanging="360"/>
      </w:pPr>
      <w:rPr>
        <w:rFonts w:ascii="Symbol" w:hAnsi="Symbol" w:cs="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7" w15:restartNumberingAfterBreak="0">
    <w:nsid w:val="7B8F6B91"/>
    <w:multiLevelType w:val="multilevel"/>
    <w:tmpl w:val="ABC05E9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8" w15:restartNumberingAfterBreak="0">
    <w:nsid w:val="7F4D1057"/>
    <w:multiLevelType w:val="hybridMultilevel"/>
    <w:tmpl w:val="83548FFA"/>
    <w:lvl w:ilvl="0" w:tplc="E8B06FC2">
      <w:start w:val="1"/>
      <w:numFmt w:val="upperLetter"/>
      <w:lvlText w:val="%1."/>
      <w:lvlJc w:val="left"/>
      <w:pPr>
        <w:ind w:left="720" w:hanging="360"/>
      </w:pPr>
      <w:rPr>
        <w:rFonts w:eastAsia="Times New Roman" w:hint="default"/>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42"/>
  </w:num>
  <w:num w:numId="3">
    <w:abstractNumId w:val="51"/>
  </w:num>
  <w:num w:numId="4">
    <w:abstractNumId w:val="46"/>
  </w:num>
  <w:num w:numId="5">
    <w:abstractNumId w:val="9"/>
  </w:num>
  <w:num w:numId="6">
    <w:abstractNumId w:val="67"/>
  </w:num>
  <w:num w:numId="7">
    <w:abstractNumId w:val="53"/>
  </w:num>
  <w:num w:numId="8">
    <w:abstractNumId w:val="22"/>
  </w:num>
  <w:num w:numId="9">
    <w:abstractNumId w:val="39"/>
  </w:num>
  <w:num w:numId="10">
    <w:abstractNumId w:val="4"/>
  </w:num>
  <w:num w:numId="11">
    <w:abstractNumId w:val="29"/>
  </w:num>
  <w:num w:numId="12">
    <w:abstractNumId w:val="34"/>
  </w:num>
  <w:num w:numId="13">
    <w:abstractNumId w:val="62"/>
  </w:num>
  <w:num w:numId="14">
    <w:abstractNumId w:val="66"/>
  </w:num>
  <w:num w:numId="15">
    <w:abstractNumId w:val="35"/>
  </w:num>
  <w:num w:numId="16">
    <w:abstractNumId w:val="16"/>
  </w:num>
  <w:num w:numId="17">
    <w:abstractNumId w:val="19"/>
  </w:num>
  <w:num w:numId="18">
    <w:abstractNumId w:val="24"/>
  </w:num>
  <w:num w:numId="19">
    <w:abstractNumId w:val="8"/>
  </w:num>
  <w:num w:numId="20">
    <w:abstractNumId w:val="65"/>
  </w:num>
  <w:num w:numId="21">
    <w:abstractNumId w:val="36"/>
  </w:num>
  <w:num w:numId="22">
    <w:abstractNumId w:val="3"/>
  </w:num>
  <w:num w:numId="23">
    <w:abstractNumId w:val="14"/>
  </w:num>
  <w:num w:numId="24">
    <w:abstractNumId w:val="28"/>
  </w:num>
  <w:num w:numId="25">
    <w:abstractNumId w:val="20"/>
  </w:num>
  <w:num w:numId="26">
    <w:abstractNumId w:val="44"/>
  </w:num>
  <w:num w:numId="27">
    <w:abstractNumId w:val="52"/>
  </w:num>
  <w:num w:numId="28">
    <w:abstractNumId w:val="33"/>
  </w:num>
  <w:num w:numId="29">
    <w:abstractNumId w:val="48"/>
  </w:num>
  <w:num w:numId="30">
    <w:abstractNumId w:val="27"/>
  </w:num>
  <w:num w:numId="31">
    <w:abstractNumId w:val="31"/>
  </w:num>
  <w:num w:numId="32">
    <w:abstractNumId w:val="38"/>
  </w:num>
  <w:num w:numId="33">
    <w:abstractNumId w:val="64"/>
  </w:num>
  <w:num w:numId="34">
    <w:abstractNumId w:val="41"/>
  </w:num>
  <w:num w:numId="35">
    <w:abstractNumId w:val="37"/>
  </w:num>
  <w:num w:numId="36">
    <w:abstractNumId w:val="50"/>
  </w:num>
  <w:num w:numId="37">
    <w:abstractNumId w:val="11"/>
  </w:num>
  <w:num w:numId="38">
    <w:abstractNumId w:val="60"/>
  </w:num>
  <w:num w:numId="39">
    <w:abstractNumId w:val="43"/>
  </w:num>
  <w:num w:numId="40">
    <w:abstractNumId w:val="30"/>
  </w:num>
  <w:num w:numId="41">
    <w:abstractNumId w:val="61"/>
  </w:num>
  <w:num w:numId="42">
    <w:abstractNumId w:val="23"/>
  </w:num>
  <w:num w:numId="43">
    <w:abstractNumId w:val="18"/>
  </w:num>
  <w:num w:numId="44">
    <w:abstractNumId w:val="15"/>
  </w:num>
  <w:num w:numId="45">
    <w:abstractNumId w:val="13"/>
  </w:num>
  <w:num w:numId="46">
    <w:abstractNumId w:val="54"/>
  </w:num>
  <w:num w:numId="47">
    <w:abstractNumId w:val="1"/>
  </w:num>
  <w:num w:numId="48">
    <w:abstractNumId w:val="10"/>
  </w:num>
  <w:num w:numId="49">
    <w:abstractNumId w:val="56"/>
  </w:num>
  <w:num w:numId="50">
    <w:abstractNumId w:val="45"/>
  </w:num>
  <w:num w:numId="51">
    <w:abstractNumId w:val="25"/>
  </w:num>
  <w:num w:numId="52">
    <w:abstractNumId w:val="5"/>
  </w:num>
  <w:num w:numId="53">
    <w:abstractNumId w:val="55"/>
  </w:num>
  <w:num w:numId="54">
    <w:abstractNumId w:val="32"/>
  </w:num>
  <w:num w:numId="55">
    <w:abstractNumId w:val="47"/>
  </w:num>
  <w:num w:numId="56">
    <w:abstractNumId w:val="59"/>
  </w:num>
  <w:num w:numId="57">
    <w:abstractNumId w:val="0"/>
  </w:num>
  <w:num w:numId="58">
    <w:abstractNumId w:val="7"/>
  </w:num>
  <w:num w:numId="59">
    <w:abstractNumId w:val="40"/>
  </w:num>
  <w:num w:numId="60">
    <w:abstractNumId w:val="17"/>
  </w:num>
  <w:num w:numId="61">
    <w:abstractNumId w:val="26"/>
  </w:num>
  <w:num w:numId="62">
    <w:abstractNumId w:val="49"/>
  </w:num>
  <w:num w:numId="63">
    <w:abstractNumId w:val="2"/>
  </w:num>
  <w:num w:numId="64">
    <w:abstractNumId w:val="63"/>
  </w:num>
  <w:num w:numId="65">
    <w:abstractNumId w:val="68"/>
  </w:num>
  <w:num w:numId="66">
    <w:abstractNumId w:val="58"/>
  </w:num>
  <w:num w:numId="67">
    <w:abstractNumId w:val="6"/>
  </w:num>
  <w:num w:numId="68">
    <w:abstractNumId w:val="57"/>
  </w:num>
  <w:num w:numId="69">
    <w:abstractNumId w:val="21"/>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embedSystemFont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DB1"/>
    <w:rsid w:val="00016A60"/>
    <w:rsid w:val="00027B14"/>
    <w:rsid w:val="00083EB3"/>
    <w:rsid w:val="000A326A"/>
    <w:rsid w:val="000C3FB3"/>
    <w:rsid w:val="000D48CE"/>
    <w:rsid w:val="000D5CE1"/>
    <w:rsid w:val="000E521E"/>
    <w:rsid w:val="001027E0"/>
    <w:rsid w:val="00112938"/>
    <w:rsid w:val="001277FA"/>
    <w:rsid w:val="00140589"/>
    <w:rsid w:val="00194471"/>
    <w:rsid w:val="001B092C"/>
    <w:rsid w:val="001D2DE4"/>
    <w:rsid w:val="002428C3"/>
    <w:rsid w:val="00244A9E"/>
    <w:rsid w:val="00266015"/>
    <w:rsid w:val="002A74F3"/>
    <w:rsid w:val="002E1866"/>
    <w:rsid w:val="002E533C"/>
    <w:rsid w:val="002F170E"/>
    <w:rsid w:val="00330002"/>
    <w:rsid w:val="00331F20"/>
    <w:rsid w:val="00335244"/>
    <w:rsid w:val="00355B76"/>
    <w:rsid w:val="00363667"/>
    <w:rsid w:val="00387726"/>
    <w:rsid w:val="00397F7E"/>
    <w:rsid w:val="003E197E"/>
    <w:rsid w:val="003E2F4D"/>
    <w:rsid w:val="003E777A"/>
    <w:rsid w:val="003E7D13"/>
    <w:rsid w:val="00421E06"/>
    <w:rsid w:val="0042747F"/>
    <w:rsid w:val="00441510"/>
    <w:rsid w:val="0047739D"/>
    <w:rsid w:val="004B3D77"/>
    <w:rsid w:val="004E7B0D"/>
    <w:rsid w:val="00535FCB"/>
    <w:rsid w:val="005531A6"/>
    <w:rsid w:val="00567146"/>
    <w:rsid w:val="00575EE3"/>
    <w:rsid w:val="005776F7"/>
    <w:rsid w:val="00583845"/>
    <w:rsid w:val="005A0E3C"/>
    <w:rsid w:val="005D77EB"/>
    <w:rsid w:val="005E148F"/>
    <w:rsid w:val="005E3C1C"/>
    <w:rsid w:val="005E40B5"/>
    <w:rsid w:val="005F307E"/>
    <w:rsid w:val="00606D2B"/>
    <w:rsid w:val="00663859"/>
    <w:rsid w:val="00672A09"/>
    <w:rsid w:val="006755D9"/>
    <w:rsid w:val="0068290B"/>
    <w:rsid w:val="00686CAE"/>
    <w:rsid w:val="006955B2"/>
    <w:rsid w:val="006A17A5"/>
    <w:rsid w:val="006F4EE1"/>
    <w:rsid w:val="006F5E08"/>
    <w:rsid w:val="007032FD"/>
    <w:rsid w:val="00717735"/>
    <w:rsid w:val="007466A3"/>
    <w:rsid w:val="007B2AB1"/>
    <w:rsid w:val="007B6BA9"/>
    <w:rsid w:val="007B716D"/>
    <w:rsid w:val="007D55FB"/>
    <w:rsid w:val="007E0550"/>
    <w:rsid w:val="00856370"/>
    <w:rsid w:val="00884C40"/>
    <w:rsid w:val="008D6F06"/>
    <w:rsid w:val="008F42CE"/>
    <w:rsid w:val="0091282F"/>
    <w:rsid w:val="009451B1"/>
    <w:rsid w:val="00966407"/>
    <w:rsid w:val="009B3AE0"/>
    <w:rsid w:val="009C7235"/>
    <w:rsid w:val="009C7F97"/>
    <w:rsid w:val="00A00075"/>
    <w:rsid w:val="00A03BF9"/>
    <w:rsid w:val="00A20B62"/>
    <w:rsid w:val="00A25BA4"/>
    <w:rsid w:val="00A3255B"/>
    <w:rsid w:val="00A35A95"/>
    <w:rsid w:val="00A374BB"/>
    <w:rsid w:val="00AA0609"/>
    <w:rsid w:val="00AB27D8"/>
    <w:rsid w:val="00AC3024"/>
    <w:rsid w:val="00AC7C8B"/>
    <w:rsid w:val="00B1571F"/>
    <w:rsid w:val="00B21928"/>
    <w:rsid w:val="00B56B41"/>
    <w:rsid w:val="00B6541D"/>
    <w:rsid w:val="00BA0E55"/>
    <w:rsid w:val="00BD6741"/>
    <w:rsid w:val="00BF481E"/>
    <w:rsid w:val="00C23683"/>
    <w:rsid w:val="00C820AE"/>
    <w:rsid w:val="00CE1AB4"/>
    <w:rsid w:val="00D05C1F"/>
    <w:rsid w:val="00D115BD"/>
    <w:rsid w:val="00D141B3"/>
    <w:rsid w:val="00D62ECC"/>
    <w:rsid w:val="00D65DA3"/>
    <w:rsid w:val="00D8195F"/>
    <w:rsid w:val="00D97CFA"/>
    <w:rsid w:val="00DA33DF"/>
    <w:rsid w:val="00DF2FA2"/>
    <w:rsid w:val="00DF629E"/>
    <w:rsid w:val="00E40F19"/>
    <w:rsid w:val="00E46B6D"/>
    <w:rsid w:val="00E72C41"/>
    <w:rsid w:val="00E84554"/>
    <w:rsid w:val="00E903AE"/>
    <w:rsid w:val="00ED7A41"/>
    <w:rsid w:val="00EF68FA"/>
    <w:rsid w:val="00EF6DB1"/>
    <w:rsid w:val="00F2047C"/>
    <w:rsid w:val="00F91482"/>
    <w:rsid w:val="00FB6792"/>
    <w:rsid w:val="00FD578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5DC1307"/>
  <w15:docId w15:val="{EF922143-2632-A042-A5EB-7D29FBD7C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4C35"/>
    <w:rPr>
      <w:rFonts w:eastAsia="Times New Roman"/>
      <w:sz w:val="24"/>
      <w:szCs w:val="24"/>
    </w:rPr>
  </w:style>
  <w:style w:type="paragraph" w:styleId="Heading1">
    <w:name w:val="heading 1"/>
    <w:basedOn w:val="Normal"/>
    <w:next w:val="Normal"/>
    <w:qFormat/>
    <w:rsid w:val="007032FD"/>
    <w:pPr>
      <w:shd w:val="clear" w:color="auto" w:fill="FFFFFF"/>
      <w:spacing w:before="150" w:after="150"/>
      <w:outlineLvl w:val="0"/>
    </w:pPr>
    <w:rPr>
      <w:rFonts w:asciiTheme="minorHAnsi" w:hAnsiTheme="minorHAnsi" w:cstheme="minorHAnsi"/>
      <w:b/>
      <w:bCs/>
      <w:color w:val="333333"/>
      <w:spacing w:val="5"/>
      <w:sz w:val="36"/>
      <w:szCs w:val="36"/>
    </w:rPr>
  </w:style>
  <w:style w:type="paragraph" w:styleId="Heading2">
    <w:name w:val="heading 2"/>
    <w:basedOn w:val="Heading3"/>
    <w:next w:val="Normal"/>
    <w:link w:val="Heading2Char"/>
    <w:uiPriority w:val="9"/>
    <w:unhideWhenUsed/>
    <w:qFormat/>
    <w:rsid w:val="00D115BD"/>
    <w:pPr>
      <w:outlineLvl w:val="1"/>
    </w:pPr>
  </w:style>
  <w:style w:type="paragraph" w:styleId="Heading3">
    <w:name w:val="heading 3"/>
    <w:basedOn w:val="Normal"/>
    <w:next w:val="Normal"/>
    <w:qFormat/>
    <w:rsid w:val="007032FD"/>
    <w:pPr>
      <w:outlineLvl w:val="2"/>
    </w:pPr>
    <w:rPr>
      <w:rFonts w:asciiTheme="minorHAnsi" w:hAnsiTheme="minorHAnsi" w:cstheme="minorHAns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434FE4"/>
    <w:rPr>
      <w:color w:val="0000FF" w:themeColor="hyperlink"/>
      <w:u w:val="single"/>
    </w:rPr>
  </w:style>
  <w:style w:type="character" w:customStyle="1" w:styleId="EmailStyle271">
    <w:name w:val="EmailStyle271"/>
    <w:basedOn w:val="DefaultParagraphFont"/>
    <w:semiHidden/>
    <w:qFormat/>
    <w:rsid w:val="00052BB5"/>
    <w:rPr>
      <w:rFonts w:ascii="Arial" w:hAnsi="Arial" w:cs="Arial"/>
      <w:color w:val="auto"/>
      <w:sz w:val="20"/>
      <w:szCs w:val="20"/>
    </w:rPr>
  </w:style>
  <w:style w:type="character" w:styleId="CommentReference">
    <w:name w:val="annotation reference"/>
    <w:basedOn w:val="DefaultParagraphFont"/>
    <w:semiHidden/>
    <w:qFormat/>
    <w:rsid w:val="00AA46E4"/>
    <w:rPr>
      <w:sz w:val="16"/>
      <w:szCs w:val="16"/>
    </w:rPr>
  </w:style>
  <w:style w:type="character" w:styleId="PageNumber">
    <w:name w:val="page number"/>
    <w:basedOn w:val="DefaultParagraphFont"/>
    <w:qFormat/>
    <w:rsid w:val="0091309F"/>
  </w:style>
  <w:style w:type="character" w:customStyle="1" w:styleId="FooterChar">
    <w:name w:val="Footer Char"/>
    <w:basedOn w:val="DefaultParagraphFont"/>
    <w:link w:val="Footer"/>
    <w:uiPriority w:val="99"/>
    <w:qFormat/>
    <w:rsid w:val="00A36BA8"/>
    <w:rPr>
      <w:sz w:val="24"/>
      <w:szCs w:val="24"/>
      <w:lang w:eastAsia="ko-KR"/>
    </w:rPr>
  </w:style>
  <w:style w:type="character" w:styleId="FollowedHyperlink">
    <w:name w:val="FollowedHyperlink"/>
    <w:basedOn w:val="DefaultParagraphFont"/>
    <w:uiPriority w:val="99"/>
    <w:semiHidden/>
    <w:unhideWhenUsed/>
    <w:qFormat/>
    <w:rsid w:val="0074763E"/>
    <w:rPr>
      <w:color w:val="800080" w:themeColor="followedHyperlink"/>
      <w:u w:val="single"/>
    </w:rPr>
  </w:style>
  <w:style w:type="character" w:customStyle="1" w:styleId="UnresolvedMention1">
    <w:name w:val="Unresolved Mention1"/>
    <w:basedOn w:val="DefaultParagraphFont"/>
    <w:uiPriority w:val="99"/>
    <w:semiHidden/>
    <w:unhideWhenUsed/>
    <w:qFormat/>
    <w:rsid w:val="0023184C"/>
    <w:rPr>
      <w:color w:val="808080"/>
      <w:shd w:val="clear" w:color="auto" w:fill="E6E6E6"/>
    </w:rPr>
  </w:style>
  <w:style w:type="character" w:customStyle="1" w:styleId="apple-tab-span">
    <w:name w:val="apple-tab-span"/>
    <w:basedOn w:val="DefaultParagraphFont"/>
    <w:qFormat/>
    <w:rsid w:val="008371F1"/>
  </w:style>
  <w:style w:type="character" w:customStyle="1" w:styleId="Heading2Char">
    <w:name w:val="Heading 2 Char"/>
    <w:basedOn w:val="DefaultParagraphFont"/>
    <w:link w:val="Heading2"/>
    <w:uiPriority w:val="9"/>
    <w:qFormat/>
    <w:rsid w:val="00D115BD"/>
    <w:rPr>
      <w:rFonts w:asciiTheme="minorHAnsi" w:eastAsia="Times New Roman" w:hAnsiTheme="minorHAnsi" w:cstheme="minorHAnsi"/>
      <w:b/>
      <w:sz w:val="32"/>
      <w:szCs w:val="32"/>
    </w:rPr>
  </w:style>
  <w:style w:type="character" w:customStyle="1" w:styleId="UnresolvedMention2">
    <w:name w:val="Unresolved Mention2"/>
    <w:basedOn w:val="DefaultParagraphFont"/>
    <w:uiPriority w:val="99"/>
    <w:semiHidden/>
    <w:unhideWhenUsed/>
    <w:qFormat/>
    <w:rsid w:val="00901E3E"/>
    <w:rPr>
      <w:color w:val="605E5C"/>
      <w:shd w:val="clear" w:color="auto" w:fill="E1DFDD"/>
    </w:rPr>
  </w:style>
  <w:style w:type="character" w:customStyle="1" w:styleId="Superscript">
    <w:name w:val="Superscript"/>
    <w:qFormat/>
    <w:rsid w:val="00434FE4"/>
    <w:rPr>
      <w:vertAlign w:val="superscript"/>
    </w:rPr>
  </w:style>
  <w:style w:type="character" w:customStyle="1" w:styleId="ListLabel1">
    <w:name w:val="ListLabel 1"/>
    <w:qFormat/>
    <w:rPr>
      <w:rFonts w:eastAsia="Batang" w:cs="Calibri"/>
      <w:b/>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b/>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b/>
      <w:sz w:val="24"/>
      <w:szCs w:val="24"/>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ListLabel46">
    <w:name w:val="ListLabel 46"/>
    <w:qFormat/>
    <w:rPr>
      <w:sz w:val="20"/>
    </w:rPr>
  </w:style>
  <w:style w:type="character" w:customStyle="1" w:styleId="ListLabel47">
    <w:name w:val="ListLabel 47"/>
    <w:qFormat/>
    <w:rPr>
      <w:sz w:val="20"/>
    </w:rPr>
  </w:style>
  <w:style w:type="character" w:customStyle="1" w:styleId="ListLabel48">
    <w:name w:val="ListLabel 48"/>
    <w:qFormat/>
    <w:rPr>
      <w:sz w:val="20"/>
    </w:rPr>
  </w:style>
  <w:style w:type="character" w:customStyle="1" w:styleId="ListLabel49">
    <w:name w:val="ListLabel 49"/>
    <w:qFormat/>
    <w:rPr>
      <w:sz w:val="20"/>
    </w:rPr>
  </w:style>
  <w:style w:type="character" w:customStyle="1" w:styleId="ListLabel50">
    <w:name w:val="ListLabel 50"/>
    <w:qFormat/>
    <w:rPr>
      <w:sz w:val="20"/>
    </w:rPr>
  </w:style>
  <w:style w:type="character" w:customStyle="1" w:styleId="ListLabel51">
    <w:name w:val="ListLabel 51"/>
    <w:qFormat/>
    <w:rPr>
      <w:sz w:val="20"/>
    </w:rPr>
  </w:style>
  <w:style w:type="character" w:customStyle="1" w:styleId="ListLabel52">
    <w:name w:val="ListLabel 52"/>
    <w:qFormat/>
    <w:rPr>
      <w:sz w:val="20"/>
    </w:rPr>
  </w:style>
  <w:style w:type="character" w:customStyle="1" w:styleId="ListLabel53">
    <w:name w:val="ListLabel 53"/>
    <w:qFormat/>
    <w:rPr>
      <w:sz w:val="20"/>
    </w:rPr>
  </w:style>
  <w:style w:type="character" w:customStyle="1" w:styleId="ListLabel54">
    <w:name w:val="ListLabel 54"/>
    <w:qFormat/>
    <w:rPr>
      <w:sz w:val="20"/>
    </w:rPr>
  </w:style>
  <w:style w:type="character" w:customStyle="1" w:styleId="ListLabel55">
    <w:name w:val="ListLabel 55"/>
    <w:qFormat/>
    <w:rPr>
      <w:sz w:val="20"/>
    </w:rPr>
  </w:style>
  <w:style w:type="character" w:customStyle="1" w:styleId="ListLabel56">
    <w:name w:val="ListLabel 56"/>
    <w:qFormat/>
    <w:rPr>
      <w:color w:val="auto"/>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b/>
      <w:color w:val="auto"/>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sz w:val="20"/>
    </w:rPr>
  </w:style>
  <w:style w:type="character" w:customStyle="1" w:styleId="ListLabel65">
    <w:name w:val="ListLabel 65"/>
    <w:qFormat/>
    <w:rPr>
      <w:sz w:val="20"/>
    </w:rPr>
  </w:style>
  <w:style w:type="character" w:customStyle="1" w:styleId="ListLabel66">
    <w:name w:val="ListLabel 66"/>
    <w:qFormat/>
    <w:rPr>
      <w:sz w:val="20"/>
    </w:rPr>
  </w:style>
  <w:style w:type="character" w:customStyle="1" w:styleId="ListLabel67">
    <w:name w:val="ListLabel 67"/>
    <w:qFormat/>
    <w:rPr>
      <w:sz w:val="20"/>
    </w:rPr>
  </w:style>
  <w:style w:type="character" w:customStyle="1" w:styleId="ListLabel68">
    <w:name w:val="ListLabel 68"/>
    <w:qFormat/>
    <w:rPr>
      <w:sz w:val="20"/>
    </w:rPr>
  </w:style>
  <w:style w:type="character" w:customStyle="1" w:styleId="ListLabel69">
    <w:name w:val="ListLabel 69"/>
    <w:qFormat/>
    <w:rPr>
      <w:sz w:val="20"/>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rPr>
      <w:sz w:val="20"/>
    </w:rPr>
  </w:style>
  <w:style w:type="character" w:customStyle="1" w:styleId="ListLabel74">
    <w:name w:val="ListLabel 74"/>
    <w:qFormat/>
    <w:rPr>
      <w:sz w:val="20"/>
    </w:rPr>
  </w:style>
  <w:style w:type="character" w:customStyle="1" w:styleId="ListLabel75">
    <w:name w:val="ListLabel 75"/>
    <w:qFormat/>
    <w:rPr>
      <w:sz w:val="20"/>
    </w:rPr>
  </w:style>
  <w:style w:type="character" w:customStyle="1" w:styleId="ListLabel76">
    <w:name w:val="ListLabel 76"/>
    <w:qFormat/>
    <w:rPr>
      <w:sz w:val="20"/>
    </w:rPr>
  </w:style>
  <w:style w:type="character" w:customStyle="1" w:styleId="ListLabel77">
    <w:name w:val="ListLabel 77"/>
    <w:qFormat/>
    <w:rPr>
      <w:sz w:val="20"/>
    </w:rPr>
  </w:style>
  <w:style w:type="character" w:customStyle="1" w:styleId="ListLabel78">
    <w:name w:val="ListLabel 78"/>
    <w:qFormat/>
    <w:rPr>
      <w:sz w:val="20"/>
    </w:rPr>
  </w:style>
  <w:style w:type="character" w:customStyle="1" w:styleId="ListLabel79">
    <w:name w:val="ListLabel 79"/>
    <w:qFormat/>
    <w:rPr>
      <w:sz w:val="20"/>
    </w:rPr>
  </w:style>
  <w:style w:type="character" w:customStyle="1" w:styleId="ListLabel80">
    <w:name w:val="ListLabel 80"/>
    <w:qFormat/>
    <w:rPr>
      <w:sz w:val="20"/>
    </w:rPr>
  </w:style>
  <w:style w:type="character" w:customStyle="1" w:styleId="ListLabel81">
    <w:name w:val="ListLabel 81"/>
    <w:qFormat/>
    <w:rPr>
      <w:sz w:val="20"/>
    </w:rPr>
  </w:style>
  <w:style w:type="character" w:customStyle="1" w:styleId="ListLabel82">
    <w:name w:val="ListLabel 82"/>
    <w:qFormat/>
    <w:rPr>
      <w:sz w:val="20"/>
    </w:rPr>
  </w:style>
  <w:style w:type="character" w:customStyle="1" w:styleId="ListLabel83">
    <w:name w:val="ListLabel 83"/>
    <w:qFormat/>
    <w:rPr>
      <w:sz w:val="20"/>
    </w:rPr>
  </w:style>
  <w:style w:type="character" w:customStyle="1" w:styleId="ListLabel84">
    <w:name w:val="ListLabel 84"/>
    <w:qFormat/>
    <w:rPr>
      <w:sz w:val="20"/>
    </w:rPr>
  </w:style>
  <w:style w:type="character" w:customStyle="1" w:styleId="ListLabel85">
    <w:name w:val="ListLabel 85"/>
    <w:qFormat/>
    <w:rPr>
      <w:sz w:val="20"/>
    </w:rPr>
  </w:style>
  <w:style w:type="character" w:customStyle="1" w:styleId="ListLabel86">
    <w:name w:val="ListLabel 86"/>
    <w:qFormat/>
    <w:rPr>
      <w:sz w:val="20"/>
    </w:rPr>
  </w:style>
  <w:style w:type="character" w:customStyle="1" w:styleId="ListLabel87">
    <w:name w:val="ListLabel 87"/>
    <w:qFormat/>
    <w:rPr>
      <w:sz w:val="20"/>
    </w:rPr>
  </w:style>
  <w:style w:type="character" w:customStyle="1" w:styleId="ListLabel88">
    <w:name w:val="ListLabel 88"/>
    <w:qFormat/>
    <w:rPr>
      <w:sz w:val="20"/>
    </w:rPr>
  </w:style>
  <w:style w:type="character" w:customStyle="1" w:styleId="ListLabel89">
    <w:name w:val="ListLabel 89"/>
    <w:qFormat/>
    <w:rPr>
      <w:sz w:val="20"/>
    </w:rPr>
  </w:style>
  <w:style w:type="character" w:customStyle="1" w:styleId="ListLabel90">
    <w:name w:val="ListLabel 90"/>
    <w:qFormat/>
    <w:rPr>
      <w:sz w:val="20"/>
    </w:rPr>
  </w:style>
  <w:style w:type="character" w:customStyle="1" w:styleId="ListLabel91">
    <w:name w:val="ListLabel 91"/>
    <w:qFormat/>
    <w:rPr>
      <w:sz w:val="20"/>
    </w:rPr>
  </w:style>
  <w:style w:type="character" w:customStyle="1" w:styleId="ListLabel92">
    <w:name w:val="ListLabel 92"/>
    <w:qFormat/>
    <w:rPr>
      <w:sz w:val="20"/>
    </w:rPr>
  </w:style>
  <w:style w:type="character" w:customStyle="1" w:styleId="ListLabel93">
    <w:name w:val="ListLabel 93"/>
    <w:qFormat/>
    <w:rPr>
      <w:sz w:val="20"/>
    </w:rPr>
  </w:style>
  <w:style w:type="character" w:customStyle="1" w:styleId="ListLabel94">
    <w:name w:val="ListLabel 94"/>
    <w:qFormat/>
    <w:rPr>
      <w:sz w:val="20"/>
    </w:rPr>
  </w:style>
  <w:style w:type="character" w:customStyle="1" w:styleId="ListLabel95">
    <w:name w:val="ListLabel 95"/>
    <w:qFormat/>
    <w:rPr>
      <w:sz w:val="20"/>
    </w:rPr>
  </w:style>
  <w:style w:type="character" w:customStyle="1" w:styleId="ListLabel96">
    <w:name w:val="ListLabel 96"/>
    <w:qFormat/>
    <w:rPr>
      <w:sz w:val="20"/>
    </w:rPr>
  </w:style>
  <w:style w:type="character" w:customStyle="1" w:styleId="ListLabel97">
    <w:name w:val="ListLabel 97"/>
    <w:qFormat/>
    <w:rPr>
      <w:sz w:val="20"/>
    </w:rPr>
  </w:style>
  <w:style w:type="character" w:customStyle="1" w:styleId="ListLabel98">
    <w:name w:val="ListLabel 98"/>
    <w:qFormat/>
    <w:rPr>
      <w:sz w:val="20"/>
    </w:rPr>
  </w:style>
  <w:style w:type="character" w:customStyle="1" w:styleId="ListLabel99">
    <w:name w:val="ListLabel 99"/>
    <w:qFormat/>
    <w:rPr>
      <w:sz w:val="20"/>
    </w:rPr>
  </w:style>
  <w:style w:type="character" w:customStyle="1" w:styleId="ListLabel100">
    <w:name w:val="ListLabel 100"/>
    <w:qFormat/>
    <w:rPr>
      <w:sz w:val="20"/>
    </w:rPr>
  </w:style>
  <w:style w:type="character" w:customStyle="1" w:styleId="ListLabel101">
    <w:name w:val="ListLabel 101"/>
    <w:qFormat/>
    <w:rPr>
      <w:sz w:val="20"/>
    </w:rPr>
  </w:style>
  <w:style w:type="character" w:customStyle="1" w:styleId="ListLabel102">
    <w:name w:val="ListLabel 102"/>
    <w:qFormat/>
    <w:rPr>
      <w:sz w:val="20"/>
    </w:rPr>
  </w:style>
  <w:style w:type="character" w:customStyle="1" w:styleId="ListLabel103">
    <w:name w:val="ListLabel 103"/>
    <w:qFormat/>
    <w:rPr>
      <w:sz w:val="20"/>
    </w:rPr>
  </w:style>
  <w:style w:type="character" w:customStyle="1" w:styleId="ListLabel104">
    <w:name w:val="ListLabel 104"/>
    <w:qFormat/>
    <w:rPr>
      <w:sz w:val="20"/>
    </w:rPr>
  </w:style>
  <w:style w:type="character" w:customStyle="1" w:styleId="ListLabel105">
    <w:name w:val="ListLabel 105"/>
    <w:qFormat/>
    <w:rPr>
      <w:sz w:val="20"/>
    </w:rPr>
  </w:style>
  <w:style w:type="character" w:customStyle="1" w:styleId="ListLabel106">
    <w:name w:val="ListLabel 106"/>
    <w:qFormat/>
    <w:rPr>
      <w:sz w:val="20"/>
    </w:rPr>
  </w:style>
  <w:style w:type="character" w:customStyle="1" w:styleId="ListLabel107">
    <w:name w:val="ListLabel 107"/>
    <w:qFormat/>
    <w:rPr>
      <w:sz w:val="20"/>
    </w:rPr>
  </w:style>
  <w:style w:type="character" w:customStyle="1" w:styleId="ListLabel108">
    <w:name w:val="ListLabel 108"/>
    <w:qFormat/>
    <w:rPr>
      <w:sz w:val="20"/>
    </w:rPr>
  </w:style>
  <w:style w:type="character" w:customStyle="1" w:styleId="ListLabel109">
    <w:name w:val="ListLabel 109"/>
    <w:qFormat/>
    <w:rPr>
      <w:sz w:val="20"/>
    </w:rPr>
  </w:style>
  <w:style w:type="character" w:customStyle="1" w:styleId="ListLabel110">
    <w:name w:val="ListLabel 110"/>
    <w:qFormat/>
    <w:rPr>
      <w:sz w:val="20"/>
    </w:rPr>
  </w:style>
  <w:style w:type="character" w:customStyle="1" w:styleId="ListLabel111">
    <w:name w:val="ListLabel 111"/>
    <w:qFormat/>
    <w:rPr>
      <w:sz w:val="20"/>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ListLabel120">
    <w:name w:val="ListLabel 120"/>
    <w:qFormat/>
    <w:rPr>
      <w:sz w:val="20"/>
    </w:rPr>
  </w:style>
  <w:style w:type="character" w:customStyle="1" w:styleId="ListLabel121">
    <w:name w:val="ListLabel 121"/>
    <w:qFormat/>
    <w:rPr>
      <w:sz w:val="20"/>
    </w:rPr>
  </w:style>
  <w:style w:type="character" w:customStyle="1" w:styleId="ListLabel122">
    <w:name w:val="ListLabel 122"/>
    <w:qFormat/>
    <w:rPr>
      <w:sz w:val="20"/>
    </w:rPr>
  </w:style>
  <w:style w:type="character" w:customStyle="1" w:styleId="ListLabel123">
    <w:name w:val="ListLabel 123"/>
    <w:qFormat/>
    <w:rPr>
      <w:sz w:val="20"/>
    </w:rPr>
  </w:style>
  <w:style w:type="character" w:customStyle="1" w:styleId="ListLabel124">
    <w:name w:val="ListLabel 124"/>
    <w:qFormat/>
    <w:rPr>
      <w:sz w:val="20"/>
    </w:rPr>
  </w:style>
  <w:style w:type="character" w:customStyle="1" w:styleId="ListLabel125">
    <w:name w:val="ListLabel 125"/>
    <w:qFormat/>
    <w:rPr>
      <w:sz w:val="20"/>
    </w:rPr>
  </w:style>
  <w:style w:type="character" w:customStyle="1" w:styleId="ListLabel126">
    <w:name w:val="ListLabel 126"/>
    <w:qFormat/>
    <w:rPr>
      <w:sz w:val="20"/>
    </w:rPr>
  </w:style>
  <w:style w:type="character" w:customStyle="1" w:styleId="ListLabel127">
    <w:name w:val="ListLabel 127"/>
    <w:qFormat/>
    <w:rPr>
      <w:sz w:val="20"/>
    </w:rPr>
  </w:style>
  <w:style w:type="character" w:customStyle="1" w:styleId="ListLabel128">
    <w:name w:val="ListLabel 128"/>
    <w:qFormat/>
    <w:rPr>
      <w:sz w:val="20"/>
    </w:rPr>
  </w:style>
  <w:style w:type="character" w:customStyle="1" w:styleId="ListLabel129">
    <w:name w:val="ListLabel 129"/>
    <w:qFormat/>
    <w:rPr>
      <w:sz w:val="20"/>
    </w:rPr>
  </w:style>
  <w:style w:type="character" w:customStyle="1" w:styleId="ListLabel130">
    <w:name w:val="ListLabel 130"/>
    <w:qFormat/>
    <w:rPr>
      <w:sz w:val="20"/>
    </w:rPr>
  </w:style>
  <w:style w:type="character" w:customStyle="1" w:styleId="ListLabel131">
    <w:name w:val="ListLabel 131"/>
    <w:qFormat/>
    <w:rPr>
      <w:sz w:val="20"/>
    </w:rPr>
  </w:style>
  <w:style w:type="character" w:customStyle="1" w:styleId="ListLabel132">
    <w:name w:val="ListLabel 132"/>
    <w:qFormat/>
    <w:rPr>
      <w:sz w:val="20"/>
    </w:rPr>
  </w:style>
  <w:style w:type="character" w:customStyle="1" w:styleId="ListLabel133">
    <w:name w:val="ListLabel 133"/>
    <w:qFormat/>
    <w:rPr>
      <w:sz w:val="20"/>
    </w:rPr>
  </w:style>
  <w:style w:type="character" w:customStyle="1" w:styleId="ListLabel134">
    <w:name w:val="ListLabel 134"/>
    <w:qFormat/>
    <w:rPr>
      <w:sz w:val="20"/>
    </w:rPr>
  </w:style>
  <w:style w:type="character" w:customStyle="1" w:styleId="ListLabel135">
    <w:name w:val="ListLabel 135"/>
    <w:qFormat/>
    <w:rPr>
      <w:sz w:val="20"/>
    </w:rPr>
  </w:style>
  <w:style w:type="character" w:customStyle="1" w:styleId="ListLabel136">
    <w:name w:val="ListLabel 136"/>
    <w:qFormat/>
    <w:rPr>
      <w:sz w:val="20"/>
    </w:rPr>
  </w:style>
  <w:style w:type="character" w:customStyle="1" w:styleId="ListLabel137">
    <w:name w:val="ListLabel 137"/>
    <w:qFormat/>
    <w:rPr>
      <w:sz w:val="20"/>
    </w:rPr>
  </w:style>
  <w:style w:type="character" w:customStyle="1" w:styleId="ListLabel138">
    <w:name w:val="ListLabel 138"/>
    <w:qFormat/>
    <w:rPr>
      <w:sz w:val="20"/>
    </w:rPr>
  </w:style>
  <w:style w:type="character" w:customStyle="1" w:styleId="ListLabel139">
    <w:name w:val="ListLabel 139"/>
    <w:qFormat/>
    <w:rPr>
      <w:sz w:val="20"/>
    </w:rPr>
  </w:style>
  <w:style w:type="character" w:customStyle="1" w:styleId="ListLabel140">
    <w:name w:val="ListLabel 140"/>
    <w:qFormat/>
    <w:rPr>
      <w:sz w:val="20"/>
    </w:rPr>
  </w:style>
  <w:style w:type="character" w:customStyle="1" w:styleId="ListLabel141">
    <w:name w:val="ListLabel 141"/>
    <w:qFormat/>
    <w:rPr>
      <w:sz w:val="20"/>
    </w:rPr>
  </w:style>
  <w:style w:type="character" w:customStyle="1" w:styleId="ListLabel142">
    <w:name w:val="ListLabel 142"/>
    <w:qFormat/>
    <w:rPr>
      <w:sz w:val="20"/>
    </w:rPr>
  </w:style>
  <w:style w:type="character" w:customStyle="1" w:styleId="ListLabel143">
    <w:name w:val="ListLabel 143"/>
    <w:qFormat/>
    <w:rPr>
      <w:sz w:val="20"/>
    </w:rPr>
  </w:style>
  <w:style w:type="character" w:customStyle="1" w:styleId="ListLabel144">
    <w:name w:val="ListLabel 144"/>
    <w:qFormat/>
    <w:rPr>
      <w:sz w:val="20"/>
    </w:rPr>
  </w:style>
  <w:style w:type="character" w:customStyle="1" w:styleId="ListLabel145">
    <w:name w:val="ListLabel 145"/>
    <w:qFormat/>
    <w:rPr>
      <w:rFonts w:cs="Courier New"/>
      <w:sz w:val="22"/>
    </w:rPr>
  </w:style>
  <w:style w:type="character" w:customStyle="1" w:styleId="ListLabel146">
    <w:name w:val="ListLabel 146"/>
    <w:qFormat/>
    <w:rPr>
      <w:sz w:val="20"/>
    </w:rPr>
  </w:style>
  <w:style w:type="character" w:customStyle="1" w:styleId="ListLabel147">
    <w:name w:val="ListLabel 147"/>
    <w:qFormat/>
    <w:rPr>
      <w:sz w:val="20"/>
    </w:rPr>
  </w:style>
  <w:style w:type="character" w:customStyle="1" w:styleId="ListLabel148">
    <w:name w:val="ListLabel 148"/>
    <w:qFormat/>
    <w:rPr>
      <w:sz w:val="20"/>
    </w:rPr>
  </w:style>
  <w:style w:type="character" w:customStyle="1" w:styleId="ListLabel150">
    <w:name w:val="ListLabel 150"/>
    <w:qFormat/>
    <w:rPr>
      <w:sz w:val="20"/>
    </w:rPr>
  </w:style>
  <w:style w:type="character" w:customStyle="1" w:styleId="ListLabel151">
    <w:name w:val="ListLabel 151"/>
    <w:qFormat/>
    <w:rPr>
      <w:sz w:val="20"/>
    </w:rPr>
  </w:style>
  <w:style w:type="character" w:customStyle="1" w:styleId="ListLabel152">
    <w:name w:val="ListLabel 152"/>
    <w:qFormat/>
    <w:rPr>
      <w:sz w:val="20"/>
    </w:rPr>
  </w:style>
  <w:style w:type="character" w:customStyle="1" w:styleId="ListLabel153">
    <w:name w:val="ListLabel 153"/>
    <w:qFormat/>
    <w:rPr>
      <w:sz w:val="20"/>
    </w:rPr>
  </w:style>
  <w:style w:type="character" w:customStyle="1" w:styleId="ListLabel154">
    <w:name w:val="ListLabel 154"/>
    <w:qFormat/>
    <w:rPr>
      <w:b/>
      <w:sz w:val="20"/>
    </w:rPr>
  </w:style>
  <w:style w:type="character" w:customStyle="1" w:styleId="ListLabel155">
    <w:name w:val="ListLabel 155"/>
    <w:qFormat/>
    <w:rPr>
      <w:sz w:val="20"/>
    </w:rPr>
  </w:style>
  <w:style w:type="character" w:customStyle="1" w:styleId="ListLabel156">
    <w:name w:val="ListLabel 156"/>
    <w:qFormat/>
    <w:rPr>
      <w:sz w:val="20"/>
    </w:rPr>
  </w:style>
  <w:style w:type="character" w:customStyle="1" w:styleId="ListLabel157">
    <w:name w:val="ListLabel 157"/>
    <w:qFormat/>
    <w:rPr>
      <w:sz w:val="20"/>
    </w:rPr>
  </w:style>
  <w:style w:type="character" w:customStyle="1" w:styleId="ListLabel158">
    <w:name w:val="ListLabel 158"/>
    <w:qFormat/>
    <w:rPr>
      <w:sz w:val="20"/>
    </w:rPr>
  </w:style>
  <w:style w:type="character" w:customStyle="1" w:styleId="ListLabel159">
    <w:name w:val="ListLabel 159"/>
    <w:qFormat/>
    <w:rPr>
      <w:sz w:val="20"/>
    </w:rPr>
  </w:style>
  <w:style w:type="character" w:customStyle="1" w:styleId="ListLabel160">
    <w:name w:val="ListLabel 160"/>
    <w:qFormat/>
    <w:rPr>
      <w:sz w:val="20"/>
    </w:rPr>
  </w:style>
  <w:style w:type="character" w:customStyle="1" w:styleId="ListLabel161">
    <w:name w:val="ListLabel 161"/>
    <w:qFormat/>
    <w:rPr>
      <w:sz w:val="20"/>
    </w:rPr>
  </w:style>
  <w:style w:type="character" w:customStyle="1" w:styleId="ListLabel162">
    <w:name w:val="ListLabel 162"/>
    <w:qFormat/>
    <w:rPr>
      <w:sz w:val="20"/>
    </w:rPr>
  </w:style>
  <w:style w:type="character" w:customStyle="1" w:styleId="ListLabel163">
    <w:name w:val="ListLabel 163"/>
    <w:qFormat/>
    <w:rPr>
      <w:rFonts w:cs="Courier New"/>
    </w:rPr>
  </w:style>
  <w:style w:type="character" w:customStyle="1" w:styleId="ListLabel164">
    <w:name w:val="ListLabel 164"/>
    <w:qFormat/>
    <w:rPr>
      <w:rFonts w:cs="Courier New"/>
    </w:rPr>
  </w:style>
  <w:style w:type="character" w:customStyle="1" w:styleId="ListLabel165">
    <w:name w:val="ListLabel 165"/>
    <w:qFormat/>
    <w:rPr>
      <w:rFonts w:cs="Courier New"/>
    </w:rPr>
  </w:style>
  <w:style w:type="character" w:customStyle="1" w:styleId="ListLabel166">
    <w:name w:val="ListLabel 166"/>
    <w:qFormat/>
    <w:rPr>
      <w:rFonts w:cs="Courier New"/>
    </w:rPr>
  </w:style>
  <w:style w:type="character" w:customStyle="1" w:styleId="ListLabel167">
    <w:name w:val="ListLabel 167"/>
    <w:qFormat/>
    <w:rPr>
      <w:rFonts w:cs="Courier New"/>
    </w:rPr>
  </w:style>
  <w:style w:type="character" w:customStyle="1" w:styleId="ListLabel168">
    <w:name w:val="ListLabel 168"/>
    <w:qFormat/>
    <w:rPr>
      <w:rFonts w:cs="Courier New"/>
    </w:rPr>
  </w:style>
  <w:style w:type="character" w:customStyle="1" w:styleId="ListLabel169">
    <w:name w:val="ListLabel 169"/>
    <w:qFormat/>
    <w:rPr>
      <w:rFonts w:cs="Courier New"/>
    </w:rPr>
  </w:style>
  <w:style w:type="character" w:customStyle="1" w:styleId="ListLabel170">
    <w:name w:val="ListLabel 170"/>
    <w:qFormat/>
    <w:rPr>
      <w:color w:val="000000"/>
      <w:sz w:val="20"/>
    </w:rPr>
  </w:style>
  <w:style w:type="character" w:customStyle="1" w:styleId="ListLabel171">
    <w:name w:val="ListLabel 171"/>
    <w:qFormat/>
    <w:rPr>
      <w:sz w:val="20"/>
    </w:rPr>
  </w:style>
  <w:style w:type="character" w:customStyle="1" w:styleId="ListLabel172">
    <w:name w:val="ListLabel 172"/>
    <w:qFormat/>
    <w:rPr>
      <w:sz w:val="20"/>
    </w:rPr>
  </w:style>
  <w:style w:type="character" w:customStyle="1" w:styleId="ListLabel173">
    <w:name w:val="ListLabel 173"/>
    <w:qFormat/>
    <w:rPr>
      <w:sz w:val="20"/>
    </w:rPr>
  </w:style>
  <w:style w:type="character" w:customStyle="1" w:styleId="ListLabel174">
    <w:name w:val="ListLabel 174"/>
    <w:qFormat/>
    <w:rPr>
      <w:sz w:val="20"/>
    </w:rPr>
  </w:style>
  <w:style w:type="character" w:customStyle="1" w:styleId="ListLabel175">
    <w:name w:val="ListLabel 175"/>
    <w:qFormat/>
    <w:rPr>
      <w:sz w:val="20"/>
    </w:rPr>
  </w:style>
  <w:style w:type="character" w:customStyle="1" w:styleId="ListLabel176">
    <w:name w:val="ListLabel 176"/>
    <w:qFormat/>
    <w:rPr>
      <w:sz w:val="20"/>
    </w:rPr>
  </w:style>
  <w:style w:type="character" w:customStyle="1" w:styleId="ListLabel177">
    <w:name w:val="ListLabel 177"/>
    <w:qFormat/>
    <w:rPr>
      <w:sz w:val="20"/>
    </w:rPr>
  </w:style>
  <w:style w:type="character" w:customStyle="1" w:styleId="ListLabel178">
    <w:name w:val="ListLabel 178"/>
    <w:qFormat/>
    <w:rPr>
      <w:sz w:val="20"/>
    </w:rPr>
  </w:style>
  <w:style w:type="character" w:customStyle="1" w:styleId="ListLabel179">
    <w:name w:val="ListLabel 179"/>
    <w:qFormat/>
    <w:rPr>
      <w:sz w:val="24"/>
      <w:szCs w:val="24"/>
    </w:rPr>
  </w:style>
  <w:style w:type="character" w:customStyle="1" w:styleId="ListLabel180">
    <w:name w:val="ListLabel 180"/>
    <w:qFormat/>
    <w:rPr>
      <w:b/>
      <w:color w:val="auto"/>
    </w:rPr>
  </w:style>
  <w:style w:type="character" w:customStyle="1" w:styleId="ListLabel181">
    <w:name w:val="ListLabel 181"/>
    <w:qFormat/>
    <w:rPr>
      <w:sz w:val="20"/>
    </w:rPr>
  </w:style>
  <w:style w:type="character" w:customStyle="1" w:styleId="ListLabel182">
    <w:name w:val="ListLabel 182"/>
    <w:qFormat/>
    <w:rPr>
      <w:sz w:val="20"/>
    </w:rPr>
  </w:style>
  <w:style w:type="character" w:customStyle="1" w:styleId="ListLabel183">
    <w:name w:val="ListLabel 183"/>
    <w:qFormat/>
    <w:rPr>
      <w:sz w:val="20"/>
    </w:rPr>
  </w:style>
  <w:style w:type="character" w:customStyle="1" w:styleId="ListLabel184">
    <w:name w:val="ListLabel 184"/>
    <w:qFormat/>
    <w:rPr>
      <w:sz w:val="20"/>
    </w:rPr>
  </w:style>
  <w:style w:type="character" w:customStyle="1" w:styleId="ListLabel185">
    <w:name w:val="ListLabel 185"/>
    <w:qFormat/>
    <w:rPr>
      <w:sz w:val="20"/>
    </w:rPr>
  </w:style>
  <w:style w:type="character" w:customStyle="1" w:styleId="ListLabel186">
    <w:name w:val="ListLabel 186"/>
    <w:qFormat/>
    <w:rPr>
      <w:sz w:val="20"/>
    </w:rPr>
  </w:style>
  <w:style w:type="character" w:customStyle="1" w:styleId="ListLabel187">
    <w:name w:val="ListLabel 187"/>
    <w:qFormat/>
    <w:rPr>
      <w:sz w:val="20"/>
    </w:rPr>
  </w:style>
  <w:style w:type="character" w:customStyle="1" w:styleId="ListLabel188">
    <w:name w:val="ListLabel 188"/>
    <w:qFormat/>
    <w:rPr>
      <w:sz w:val="20"/>
    </w:rPr>
  </w:style>
  <w:style w:type="character" w:customStyle="1" w:styleId="ListLabel189">
    <w:name w:val="ListLabel 189"/>
    <w:qFormat/>
    <w:rPr>
      <w:sz w:val="20"/>
    </w:rPr>
  </w:style>
  <w:style w:type="character" w:customStyle="1" w:styleId="ListLabel190">
    <w:name w:val="ListLabel 190"/>
    <w:qFormat/>
    <w:rPr>
      <w:sz w:val="20"/>
    </w:rPr>
  </w:style>
  <w:style w:type="character" w:customStyle="1" w:styleId="ListLabel191">
    <w:name w:val="ListLabel 191"/>
    <w:qFormat/>
    <w:rPr>
      <w:sz w:val="20"/>
    </w:rPr>
  </w:style>
  <w:style w:type="character" w:customStyle="1" w:styleId="ListLabel192">
    <w:name w:val="ListLabel 192"/>
    <w:qFormat/>
    <w:rPr>
      <w:sz w:val="20"/>
    </w:rPr>
  </w:style>
  <w:style w:type="character" w:customStyle="1" w:styleId="ListLabel193">
    <w:name w:val="ListLabel 193"/>
    <w:qFormat/>
    <w:rPr>
      <w:sz w:val="20"/>
    </w:rPr>
  </w:style>
  <w:style w:type="character" w:customStyle="1" w:styleId="ListLabel194">
    <w:name w:val="ListLabel 194"/>
    <w:qFormat/>
    <w:rPr>
      <w:sz w:val="20"/>
    </w:rPr>
  </w:style>
  <w:style w:type="character" w:customStyle="1" w:styleId="ListLabel195">
    <w:name w:val="ListLabel 195"/>
    <w:qFormat/>
    <w:rPr>
      <w:sz w:val="20"/>
    </w:rPr>
  </w:style>
  <w:style w:type="character" w:customStyle="1" w:styleId="ListLabel196">
    <w:name w:val="ListLabel 196"/>
    <w:qFormat/>
    <w:rPr>
      <w:sz w:val="20"/>
    </w:rPr>
  </w:style>
  <w:style w:type="character" w:customStyle="1" w:styleId="ListLabel197">
    <w:name w:val="ListLabel 197"/>
    <w:qFormat/>
    <w:rPr>
      <w:sz w:val="20"/>
    </w:rPr>
  </w:style>
  <w:style w:type="character" w:customStyle="1" w:styleId="ListLabel198">
    <w:name w:val="ListLabel 198"/>
    <w:qFormat/>
    <w:rPr>
      <w:sz w:val="20"/>
    </w:rPr>
  </w:style>
  <w:style w:type="character" w:customStyle="1" w:styleId="ListLabel199">
    <w:name w:val="ListLabel 199"/>
    <w:qFormat/>
    <w:rPr>
      <w:sz w:val="20"/>
    </w:rPr>
  </w:style>
  <w:style w:type="character" w:customStyle="1" w:styleId="ListLabel200">
    <w:name w:val="ListLabel 200"/>
    <w:qFormat/>
    <w:rPr>
      <w:sz w:val="20"/>
    </w:rPr>
  </w:style>
  <w:style w:type="character" w:customStyle="1" w:styleId="ListLabel201">
    <w:name w:val="ListLabel 201"/>
    <w:qFormat/>
    <w:rPr>
      <w:sz w:val="20"/>
    </w:rPr>
  </w:style>
  <w:style w:type="character" w:customStyle="1" w:styleId="ListLabel202">
    <w:name w:val="ListLabel 202"/>
    <w:qFormat/>
    <w:rPr>
      <w:sz w:val="20"/>
    </w:rPr>
  </w:style>
  <w:style w:type="character" w:customStyle="1" w:styleId="ListLabel203">
    <w:name w:val="ListLabel 203"/>
    <w:qFormat/>
    <w:rPr>
      <w:sz w:val="20"/>
    </w:rPr>
  </w:style>
  <w:style w:type="character" w:customStyle="1" w:styleId="ListLabel204">
    <w:name w:val="ListLabel 204"/>
    <w:qFormat/>
    <w:rPr>
      <w:sz w:val="20"/>
    </w:rPr>
  </w:style>
  <w:style w:type="character" w:customStyle="1" w:styleId="ListLabel205">
    <w:name w:val="ListLabel 205"/>
    <w:qFormat/>
    <w:rPr>
      <w:sz w:val="20"/>
    </w:rPr>
  </w:style>
  <w:style w:type="character" w:customStyle="1" w:styleId="ListLabel206">
    <w:name w:val="ListLabel 206"/>
    <w:qFormat/>
    <w:rPr>
      <w:sz w:val="20"/>
    </w:rPr>
  </w:style>
  <w:style w:type="character" w:customStyle="1" w:styleId="ListLabel207">
    <w:name w:val="ListLabel 207"/>
    <w:qFormat/>
    <w:rPr>
      <w:sz w:val="20"/>
    </w:rPr>
  </w:style>
  <w:style w:type="character" w:customStyle="1" w:styleId="ListLabel208">
    <w:name w:val="ListLabel 208"/>
    <w:qFormat/>
    <w:rPr>
      <w:sz w:val="20"/>
    </w:rPr>
  </w:style>
  <w:style w:type="character" w:customStyle="1" w:styleId="ListLabel209">
    <w:name w:val="ListLabel 209"/>
    <w:qFormat/>
    <w:rPr>
      <w:sz w:val="20"/>
    </w:rPr>
  </w:style>
  <w:style w:type="character" w:customStyle="1" w:styleId="ListLabel210">
    <w:name w:val="ListLabel 210"/>
    <w:qFormat/>
    <w:rPr>
      <w:sz w:val="20"/>
    </w:rPr>
  </w:style>
  <w:style w:type="character" w:customStyle="1" w:styleId="ListLabel211">
    <w:name w:val="ListLabel 211"/>
    <w:qFormat/>
    <w:rPr>
      <w:sz w:val="20"/>
    </w:rPr>
  </w:style>
  <w:style w:type="character" w:customStyle="1" w:styleId="ListLabel212">
    <w:name w:val="ListLabel 212"/>
    <w:qFormat/>
    <w:rPr>
      <w:sz w:val="20"/>
    </w:rPr>
  </w:style>
  <w:style w:type="character" w:customStyle="1" w:styleId="ListLabel213">
    <w:name w:val="ListLabel 213"/>
    <w:qFormat/>
    <w:rPr>
      <w:sz w:val="20"/>
    </w:rPr>
  </w:style>
  <w:style w:type="character" w:customStyle="1" w:styleId="ListLabel214">
    <w:name w:val="ListLabel 214"/>
    <w:qFormat/>
    <w:rPr>
      <w:sz w:val="20"/>
    </w:rPr>
  </w:style>
  <w:style w:type="character" w:customStyle="1" w:styleId="ListLabel215">
    <w:name w:val="ListLabel 215"/>
    <w:qFormat/>
    <w:rPr>
      <w:sz w:val="20"/>
    </w:rPr>
  </w:style>
  <w:style w:type="character" w:customStyle="1" w:styleId="ListLabel216">
    <w:name w:val="ListLabel 216"/>
    <w:qFormat/>
    <w:rPr>
      <w:sz w:val="20"/>
    </w:rPr>
  </w:style>
  <w:style w:type="character" w:customStyle="1" w:styleId="ListLabel217">
    <w:name w:val="ListLabel 217"/>
    <w:qFormat/>
    <w:rPr>
      <w:sz w:val="20"/>
    </w:rPr>
  </w:style>
  <w:style w:type="character" w:customStyle="1" w:styleId="ListLabel218">
    <w:name w:val="ListLabel 218"/>
    <w:qFormat/>
    <w:rPr>
      <w:sz w:val="20"/>
    </w:rPr>
  </w:style>
  <w:style w:type="character" w:customStyle="1" w:styleId="ListLabel219">
    <w:name w:val="ListLabel 219"/>
    <w:qFormat/>
    <w:rPr>
      <w:sz w:val="20"/>
    </w:rPr>
  </w:style>
  <w:style w:type="character" w:customStyle="1" w:styleId="ListLabel220">
    <w:name w:val="ListLabel 220"/>
    <w:qFormat/>
    <w:rPr>
      <w:sz w:val="20"/>
    </w:rPr>
  </w:style>
  <w:style w:type="character" w:customStyle="1" w:styleId="ListLabel221">
    <w:name w:val="ListLabel 221"/>
    <w:qFormat/>
    <w:rPr>
      <w:sz w:val="20"/>
    </w:rPr>
  </w:style>
  <w:style w:type="character" w:customStyle="1" w:styleId="ListLabel222">
    <w:name w:val="ListLabel 222"/>
    <w:qFormat/>
    <w:rPr>
      <w:sz w:val="20"/>
    </w:rPr>
  </w:style>
  <w:style w:type="character" w:customStyle="1" w:styleId="ListLabel223">
    <w:name w:val="ListLabel 223"/>
    <w:qFormat/>
    <w:rPr>
      <w:sz w:val="20"/>
    </w:rPr>
  </w:style>
  <w:style w:type="character" w:customStyle="1" w:styleId="ListLabel224">
    <w:name w:val="ListLabel 224"/>
    <w:qFormat/>
    <w:rPr>
      <w:sz w:val="20"/>
    </w:rPr>
  </w:style>
  <w:style w:type="character" w:customStyle="1" w:styleId="ListLabel225">
    <w:name w:val="ListLabel 225"/>
    <w:qFormat/>
    <w:rPr>
      <w:sz w:val="20"/>
    </w:rPr>
  </w:style>
  <w:style w:type="character" w:customStyle="1" w:styleId="ListLabel226">
    <w:name w:val="ListLabel 226"/>
    <w:qFormat/>
    <w:rPr>
      <w:sz w:val="20"/>
    </w:rPr>
  </w:style>
  <w:style w:type="character" w:customStyle="1" w:styleId="ListLabel227">
    <w:name w:val="ListLabel 227"/>
    <w:qFormat/>
    <w:rPr>
      <w:sz w:val="20"/>
    </w:rPr>
  </w:style>
  <w:style w:type="character" w:customStyle="1" w:styleId="ListLabel228">
    <w:name w:val="ListLabel 228"/>
    <w:qFormat/>
    <w:rPr>
      <w:sz w:val="20"/>
    </w:rPr>
  </w:style>
  <w:style w:type="character" w:customStyle="1" w:styleId="ListLabel229">
    <w:name w:val="ListLabel 229"/>
    <w:qFormat/>
    <w:rPr>
      <w:sz w:val="20"/>
    </w:rPr>
  </w:style>
  <w:style w:type="character" w:customStyle="1" w:styleId="ListLabel230">
    <w:name w:val="ListLabel 230"/>
    <w:qFormat/>
    <w:rPr>
      <w:sz w:val="20"/>
    </w:rPr>
  </w:style>
  <w:style w:type="character" w:customStyle="1" w:styleId="ListLabel231">
    <w:name w:val="ListLabel 231"/>
    <w:qFormat/>
    <w:rPr>
      <w:sz w:val="20"/>
    </w:rPr>
  </w:style>
  <w:style w:type="character" w:customStyle="1" w:styleId="ListLabel232">
    <w:name w:val="ListLabel 232"/>
    <w:qFormat/>
    <w:rPr>
      <w:sz w:val="20"/>
    </w:rPr>
  </w:style>
  <w:style w:type="character" w:customStyle="1" w:styleId="ListLabel233">
    <w:name w:val="ListLabel 233"/>
    <w:qFormat/>
    <w:rPr>
      <w:sz w:val="20"/>
    </w:rPr>
  </w:style>
  <w:style w:type="character" w:customStyle="1" w:styleId="ListLabel234">
    <w:name w:val="ListLabel 234"/>
    <w:qFormat/>
    <w:rPr>
      <w:sz w:val="20"/>
    </w:rPr>
  </w:style>
  <w:style w:type="character" w:customStyle="1" w:styleId="ListLabel235">
    <w:name w:val="ListLabel 235"/>
    <w:qFormat/>
    <w:rPr>
      <w:sz w:val="20"/>
    </w:rPr>
  </w:style>
  <w:style w:type="character" w:customStyle="1" w:styleId="ListLabel236">
    <w:name w:val="ListLabel 236"/>
    <w:qFormat/>
    <w:rPr>
      <w:sz w:val="20"/>
    </w:rPr>
  </w:style>
  <w:style w:type="character" w:customStyle="1" w:styleId="ListLabel237">
    <w:name w:val="ListLabel 237"/>
    <w:qFormat/>
    <w:rPr>
      <w:sz w:val="20"/>
    </w:rPr>
  </w:style>
  <w:style w:type="character" w:customStyle="1" w:styleId="ListLabel238">
    <w:name w:val="ListLabel 238"/>
    <w:qFormat/>
    <w:rPr>
      <w:sz w:val="20"/>
    </w:rPr>
  </w:style>
  <w:style w:type="character" w:customStyle="1" w:styleId="ListLabel239">
    <w:name w:val="ListLabel 239"/>
    <w:qFormat/>
    <w:rPr>
      <w:sz w:val="20"/>
    </w:rPr>
  </w:style>
  <w:style w:type="character" w:customStyle="1" w:styleId="ListLabel240">
    <w:name w:val="ListLabel 240"/>
    <w:qFormat/>
    <w:rPr>
      <w:sz w:val="20"/>
    </w:rPr>
  </w:style>
  <w:style w:type="character" w:customStyle="1" w:styleId="ListLabel241">
    <w:name w:val="ListLabel 241"/>
    <w:qFormat/>
    <w:rPr>
      <w:sz w:val="20"/>
    </w:rPr>
  </w:style>
  <w:style w:type="character" w:customStyle="1" w:styleId="ListLabel242">
    <w:name w:val="ListLabel 242"/>
    <w:qFormat/>
    <w:rPr>
      <w:sz w:val="20"/>
    </w:rPr>
  </w:style>
  <w:style w:type="character" w:customStyle="1" w:styleId="ListLabel243">
    <w:name w:val="ListLabel 243"/>
    <w:qFormat/>
    <w:rPr>
      <w:sz w:val="20"/>
    </w:rPr>
  </w:style>
  <w:style w:type="character" w:customStyle="1" w:styleId="ListLabel244">
    <w:name w:val="ListLabel 244"/>
    <w:qFormat/>
    <w:rPr>
      <w:sz w:val="20"/>
    </w:rPr>
  </w:style>
  <w:style w:type="character" w:customStyle="1" w:styleId="ListLabel245">
    <w:name w:val="ListLabel 245"/>
    <w:qFormat/>
    <w:rPr>
      <w:sz w:val="20"/>
    </w:rPr>
  </w:style>
  <w:style w:type="character" w:customStyle="1" w:styleId="ListLabel246">
    <w:name w:val="ListLabel 246"/>
    <w:qFormat/>
    <w:rPr>
      <w:sz w:val="20"/>
    </w:rPr>
  </w:style>
  <w:style w:type="character" w:customStyle="1" w:styleId="ListLabel247">
    <w:name w:val="ListLabel 247"/>
    <w:qFormat/>
    <w:rPr>
      <w:sz w:val="20"/>
    </w:rPr>
  </w:style>
  <w:style w:type="character" w:customStyle="1" w:styleId="ListLabel248">
    <w:name w:val="ListLabel 248"/>
    <w:qFormat/>
    <w:rPr>
      <w:sz w:val="20"/>
    </w:rPr>
  </w:style>
  <w:style w:type="character" w:customStyle="1" w:styleId="ListLabel249">
    <w:name w:val="ListLabel 249"/>
    <w:qFormat/>
    <w:rPr>
      <w:sz w:val="20"/>
    </w:rPr>
  </w:style>
  <w:style w:type="character" w:customStyle="1" w:styleId="ListLabel250">
    <w:name w:val="ListLabel 250"/>
    <w:qFormat/>
    <w:rPr>
      <w:sz w:val="20"/>
    </w:rPr>
  </w:style>
  <w:style w:type="character" w:customStyle="1" w:styleId="ListLabel251">
    <w:name w:val="ListLabel 251"/>
    <w:qFormat/>
    <w:rPr>
      <w:sz w:val="20"/>
    </w:rPr>
  </w:style>
  <w:style w:type="character" w:customStyle="1" w:styleId="ListLabel252">
    <w:name w:val="ListLabel 252"/>
    <w:qFormat/>
    <w:rPr>
      <w:sz w:val="20"/>
    </w:rPr>
  </w:style>
  <w:style w:type="character" w:customStyle="1" w:styleId="ListLabel253">
    <w:name w:val="ListLabel 253"/>
    <w:qFormat/>
    <w:rPr>
      <w:sz w:val="20"/>
    </w:rPr>
  </w:style>
  <w:style w:type="character" w:customStyle="1" w:styleId="ListLabel254">
    <w:name w:val="ListLabel 254"/>
    <w:qFormat/>
    <w:rPr>
      <w:sz w:val="20"/>
    </w:rPr>
  </w:style>
  <w:style w:type="character" w:customStyle="1" w:styleId="ListLabel255">
    <w:name w:val="ListLabel 255"/>
    <w:qFormat/>
    <w:rPr>
      <w:sz w:val="20"/>
    </w:rPr>
  </w:style>
  <w:style w:type="character" w:customStyle="1" w:styleId="ListLabel256">
    <w:name w:val="ListLabel 256"/>
    <w:qFormat/>
    <w:rPr>
      <w:sz w:val="20"/>
    </w:rPr>
  </w:style>
  <w:style w:type="character" w:customStyle="1" w:styleId="ListLabel257">
    <w:name w:val="ListLabel 257"/>
    <w:qFormat/>
    <w:rPr>
      <w:sz w:val="20"/>
    </w:rPr>
  </w:style>
  <w:style w:type="character" w:customStyle="1" w:styleId="ListLabel258">
    <w:name w:val="ListLabel 258"/>
    <w:qFormat/>
    <w:rPr>
      <w:sz w:val="20"/>
    </w:rPr>
  </w:style>
  <w:style w:type="character" w:customStyle="1" w:styleId="ListLabel259">
    <w:name w:val="ListLabel 259"/>
    <w:qFormat/>
    <w:rPr>
      <w:sz w:val="20"/>
    </w:rPr>
  </w:style>
  <w:style w:type="character" w:customStyle="1" w:styleId="ListLabel260">
    <w:name w:val="ListLabel 260"/>
    <w:qFormat/>
    <w:rPr>
      <w:sz w:val="20"/>
    </w:rPr>
  </w:style>
  <w:style w:type="character" w:customStyle="1" w:styleId="ListLabel261">
    <w:name w:val="ListLabel 261"/>
    <w:qFormat/>
    <w:rPr>
      <w:sz w:val="20"/>
    </w:rPr>
  </w:style>
  <w:style w:type="character" w:customStyle="1" w:styleId="ListLabel262">
    <w:name w:val="ListLabel 262"/>
    <w:qFormat/>
    <w:rPr>
      <w:b/>
      <w:color w:val="auto"/>
    </w:rPr>
  </w:style>
  <w:style w:type="character" w:customStyle="1" w:styleId="ListLabel263">
    <w:name w:val="ListLabel 263"/>
    <w:qFormat/>
    <w:rPr>
      <w:rFonts w:cs="Courier New"/>
    </w:rPr>
  </w:style>
  <w:style w:type="character" w:customStyle="1" w:styleId="ListLabel264">
    <w:name w:val="ListLabel 264"/>
    <w:qFormat/>
    <w:rPr>
      <w:rFonts w:cs="Courier New"/>
    </w:rPr>
  </w:style>
  <w:style w:type="character" w:customStyle="1" w:styleId="ListLabel265">
    <w:name w:val="ListLabel 265"/>
    <w:qFormat/>
    <w:rPr>
      <w:rFonts w:cs="Courier New"/>
    </w:rPr>
  </w:style>
  <w:style w:type="character" w:customStyle="1" w:styleId="ListLabel266">
    <w:name w:val="ListLabel 266"/>
    <w:qFormat/>
    <w:rPr>
      <w:b/>
    </w:rPr>
  </w:style>
  <w:style w:type="character" w:customStyle="1" w:styleId="ListLabel267">
    <w:name w:val="ListLabel 267"/>
    <w:qFormat/>
    <w:rPr>
      <w:b/>
      <w:color w:val="auto"/>
    </w:rPr>
  </w:style>
  <w:style w:type="character" w:customStyle="1" w:styleId="ListLabel268">
    <w:name w:val="ListLabel 268"/>
    <w:qFormat/>
    <w:rPr>
      <w:rFonts w:cs="Courier New"/>
    </w:rPr>
  </w:style>
  <w:style w:type="character" w:customStyle="1" w:styleId="ListLabel269">
    <w:name w:val="ListLabel 269"/>
    <w:qFormat/>
    <w:rPr>
      <w:rFonts w:cs="Courier New"/>
    </w:rPr>
  </w:style>
  <w:style w:type="character" w:customStyle="1" w:styleId="ListLabel270">
    <w:name w:val="ListLabel 270"/>
    <w:qFormat/>
    <w:rPr>
      <w:rFonts w:cs="Courier New"/>
    </w:rPr>
  </w:style>
  <w:style w:type="character" w:customStyle="1" w:styleId="ListLabel271">
    <w:name w:val="ListLabel 271"/>
    <w:qFormat/>
    <w:rPr>
      <w:b/>
    </w:rPr>
  </w:style>
  <w:style w:type="character" w:customStyle="1" w:styleId="ListLabel272">
    <w:name w:val="ListLabel 272"/>
    <w:qFormat/>
    <w:rPr>
      <w:b/>
      <w:color w:val="auto"/>
    </w:rPr>
  </w:style>
  <w:style w:type="character" w:customStyle="1" w:styleId="ListLabel273">
    <w:name w:val="ListLabel 273"/>
    <w:qFormat/>
    <w:rPr>
      <w:rFonts w:cs="Courier New"/>
    </w:rPr>
  </w:style>
  <w:style w:type="character" w:customStyle="1" w:styleId="ListLabel274">
    <w:name w:val="ListLabel 274"/>
    <w:qFormat/>
    <w:rPr>
      <w:rFonts w:cs="Courier New"/>
    </w:rPr>
  </w:style>
  <w:style w:type="character" w:customStyle="1" w:styleId="ListLabel275">
    <w:name w:val="ListLabel 275"/>
    <w:qFormat/>
    <w:rPr>
      <w:rFonts w:cs="Courier New"/>
    </w:rPr>
  </w:style>
  <w:style w:type="character" w:customStyle="1" w:styleId="ListLabel276">
    <w:name w:val="ListLabel 276"/>
    <w:qFormat/>
    <w:rPr>
      <w:b/>
      <w:color w:val="auto"/>
    </w:rPr>
  </w:style>
  <w:style w:type="character" w:customStyle="1" w:styleId="ListLabel277">
    <w:name w:val="ListLabel 277"/>
    <w:qFormat/>
    <w:rPr>
      <w:rFonts w:cs="Courier New"/>
    </w:rPr>
  </w:style>
  <w:style w:type="character" w:customStyle="1" w:styleId="ListLabel278">
    <w:name w:val="ListLabel 278"/>
    <w:qFormat/>
    <w:rPr>
      <w:rFonts w:cs="Courier New"/>
    </w:rPr>
  </w:style>
  <w:style w:type="character" w:customStyle="1" w:styleId="ListLabel279">
    <w:name w:val="ListLabel 279"/>
    <w:qFormat/>
    <w:rPr>
      <w:rFonts w:cs="Courier New"/>
    </w:rPr>
  </w:style>
  <w:style w:type="character" w:customStyle="1" w:styleId="ListLabel280">
    <w:name w:val="ListLabel 280"/>
    <w:qFormat/>
    <w:rPr>
      <w:rFonts w:cs="Courier New"/>
    </w:rPr>
  </w:style>
  <w:style w:type="character" w:customStyle="1" w:styleId="ListLabel281">
    <w:name w:val="ListLabel 281"/>
    <w:qFormat/>
    <w:rPr>
      <w:rFonts w:cs="Courier New"/>
    </w:rPr>
  </w:style>
  <w:style w:type="character" w:customStyle="1" w:styleId="ListLabel282">
    <w:name w:val="ListLabel 282"/>
    <w:qFormat/>
    <w:rPr>
      <w:rFonts w:cs="Courier New"/>
    </w:rPr>
  </w:style>
  <w:style w:type="character" w:customStyle="1" w:styleId="ListLabel283">
    <w:name w:val="ListLabel 283"/>
    <w:qFormat/>
    <w:rPr>
      <w:color w:val="auto"/>
      <w:sz w:val="24"/>
    </w:rPr>
  </w:style>
  <w:style w:type="character" w:customStyle="1" w:styleId="ListLabel284">
    <w:name w:val="ListLabel 284"/>
    <w:qFormat/>
    <w:rPr>
      <w:rFonts w:cs="Courier New"/>
    </w:rPr>
  </w:style>
  <w:style w:type="character" w:customStyle="1" w:styleId="ListLabel285">
    <w:name w:val="ListLabel 285"/>
    <w:qFormat/>
    <w:rPr>
      <w:rFonts w:cs="Courier New"/>
    </w:rPr>
  </w:style>
  <w:style w:type="character" w:customStyle="1" w:styleId="ListLabel286">
    <w:name w:val="ListLabel 286"/>
    <w:qFormat/>
    <w:rPr>
      <w:rFonts w:cs="Courier New"/>
    </w:rPr>
  </w:style>
  <w:style w:type="character" w:customStyle="1" w:styleId="ListLabel287">
    <w:name w:val="ListLabel 287"/>
    <w:qFormat/>
    <w:rPr>
      <w:sz w:val="20"/>
    </w:rPr>
  </w:style>
  <w:style w:type="character" w:customStyle="1" w:styleId="ListLabel288">
    <w:name w:val="ListLabel 288"/>
    <w:qFormat/>
    <w:rPr>
      <w:sz w:val="20"/>
    </w:rPr>
  </w:style>
  <w:style w:type="character" w:customStyle="1" w:styleId="ListLabel289">
    <w:name w:val="ListLabel 289"/>
    <w:qFormat/>
    <w:rPr>
      <w:sz w:val="20"/>
    </w:rPr>
  </w:style>
  <w:style w:type="character" w:customStyle="1" w:styleId="ListLabel290">
    <w:name w:val="ListLabel 290"/>
    <w:qFormat/>
    <w:rPr>
      <w:sz w:val="20"/>
    </w:rPr>
  </w:style>
  <w:style w:type="character" w:customStyle="1" w:styleId="ListLabel291">
    <w:name w:val="ListLabel 291"/>
    <w:qFormat/>
    <w:rPr>
      <w:sz w:val="20"/>
    </w:rPr>
  </w:style>
  <w:style w:type="character" w:customStyle="1" w:styleId="ListLabel292">
    <w:name w:val="ListLabel 292"/>
    <w:qFormat/>
    <w:rPr>
      <w:sz w:val="20"/>
    </w:rPr>
  </w:style>
  <w:style w:type="character" w:customStyle="1" w:styleId="ListLabel293">
    <w:name w:val="ListLabel 293"/>
    <w:qFormat/>
    <w:rPr>
      <w:sz w:val="20"/>
    </w:rPr>
  </w:style>
  <w:style w:type="character" w:customStyle="1" w:styleId="ListLabel294">
    <w:name w:val="ListLabel 294"/>
    <w:qFormat/>
    <w:rPr>
      <w:sz w:val="20"/>
    </w:rPr>
  </w:style>
  <w:style w:type="character" w:customStyle="1" w:styleId="ListLabel295">
    <w:name w:val="ListLabel 295"/>
    <w:qFormat/>
    <w:rPr>
      <w:sz w:val="20"/>
    </w:rPr>
  </w:style>
  <w:style w:type="character" w:customStyle="1" w:styleId="ListLabel296">
    <w:name w:val="ListLabel 296"/>
    <w:qFormat/>
    <w:rPr>
      <w:sz w:val="20"/>
    </w:rPr>
  </w:style>
  <w:style w:type="character" w:customStyle="1" w:styleId="ListLabel297">
    <w:name w:val="ListLabel 297"/>
    <w:qFormat/>
    <w:rPr>
      <w:sz w:val="20"/>
    </w:rPr>
  </w:style>
  <w:style w:type="character" w:customStyle="1" w:styleId="ListLabel298">
    <w:name w:val="ListLabel 298"/>
    <w:qFormat/>
    <w:rPr>
      <w:sz w:val="20"/>
    </w:rPr>
  </w:style>
  <w:style w:type="character" w:customStyle="1" w:styleId="ListLabel299">
    <w:name w:val="ListLabel 299"/>
    <w:qFormat/>
    <w:rPr>
      <w:sz w:val="20"/>
    </w:rPr>
  </w:style>
  <w:style w:type="character" w:customStyle="1" w:styleId="ListLabel300">
    <w:name w:val="ListLabel 300"/>
    <w:qFormat/>
    <w:rPr>
      <w:sz w:val="20"/>
    </w:rPr>
  </w:style>
  <w:style w:type="character" w:customStyle="1" w:styleId="ListLabel301">
    <w:name w:val="ListLabel 301"/>
    <w:qFormat/>
    <w:rPr>
      <w:sz w:val="20"/>
    </w:rPr>
  </w:style>
  <w:style w:type="character" w:customStyle="1" w:styleId="ListLabel302">
    <w:name w:val="ListLabel 302"/>
    <w:qFormat/>
    <w:rPr>
      <w:sz w:val="20"/>
    </w:rPr>
  </w:style>
  <w:style w:type="character" w:customStyle="1" w:styleId="ListLabel303">
    <w:name w:val="ListLabel 303"/>
    <w:qFormat/>
    <w:rPr>
      <w:sz w:val="20"/>
    </w:rPr>
  </w:style>
  <w:style w:type="character" w:customStyle="1" w:styleId="ListLabel304">
    <w:name w:val="ListLabel 304"/>
    <w:qFormat/>
    <w:rPr>
      <w:sz w:val="20"/>
    </w:rPr>
  </w:style>
  <w:style w:type="character" w:customStyle="1" w:styleId="ListLabel305">
    <w:name w:val="ListLabel 305"/>
    <w:qFormat/>
    <w:rPr>
      <w:sz w:val="20"/>
    </w:rPr>
  </w:style>
  <w:style w:type="character" w:customStyle="1" w:styleId="ListLabel306">
    <w:name w:val="ListLabel 306"/>
    <w:qFormat/>
    <w:rPr>
      <w:sz w:val="20"/>
    </w:rPr>
  </w:style>
  <w:style w:type="character" w:customStyle="1" w:styleId="ListLabel307">
    <w:name w:val="ListLabel 307"/>
    <w:qFormat/>
    <w:rPr>
      <w:sz w:val="20"/>
    </w:rPr>
  </w:style>
  <w:style w:type="character" w:customStyle="1" w:styleId="ListLabel308">
    <w:name w:val="ListLabel 308"/>
    <w:qFormat/>
    <w:rPr>
      <w:sz w:val="20"/>
    </w:rPr>
  </w:style>
  <w:style w:type="character" w:customStyle="1" w:styleId="ListLabel309">
    <w:name w:val="ListLabel 309"/>
    <w:qFormat/>
    <w:rPr>
      <w:sz w:val="20"/>
    </w:rPr>
  </w:style>
  <w:style w:type="character" w:customStyle="1" w:styleId="ListLabel310">
    <w:name w:val="ListLabel 310"/>
    <w:qFormat/>
    <w:rPr>
      <w:sz w:val="20"/>
    </w:rPr>
  </w:style>
  <w:style w:type="character" w:customStyle="1" w:styleId="ListLabel311">
    <w:name w:val="ListLabel 311"/>
    <w:qFormat/>
    <w:rPr>
      <w:sz w:val="20"/>
    </w:rPr>
  </w:style>
  <w:style w:type="character" w:customStyle="1" w:styleId="ListLabel312">
    <w:name w:val="ListLabel 312"/>
    <w:qFormat/>
    <w:rPr>
      <w:sz w:val="20"/>
    </w:rPr>
  </w:style>
  <w:style w:type="character" w:customStyle="1" w:styleId="ListLabel313">
    <w:name w:val="ListLabel 313"/>
    <w:qFormat/>
    <w:rPr>
      <w:sz w:val="20"/>
    </w:rPr>
  </w:style>
  <w:style w:type="character" w:customStyle="1" w:styleId="ListLabel314">
    <w:name w:val="ListLabel 314"/>
    <w:qFormat/>
    <w:rPr>
      <w:sz w:val="20"/>
    </w:rPr>
  </w:style>
  <w:style w:type="character" w:customStyle="1" w:styleId="ListLabel315">
    <w:name w:val="ListLabel 315"/>
    <w:qFormat/>
    <w:rPr>
      <w:sz w:val="20"/>
    </w:rPr>
  </w:style>
  <w:style w:type="character" w:customStyle="1" w:styleId="ListLabel316">
    <w:name w:val="ListLabel 316"/>
    <w:qFormat/>
    <w:rPr>
      <w:sz w:val="20"/>
    </w:rPr>
  </w:style>
  <w:style w:type="character" w:customStyle="1" w:styleId="ListLabel317">
    <w:name w:val="ListLabel 317"/>
    <w:qFormat/>
    <w:rPr>
      <w:sz w:val="20"/>
    </w:rPr>
  </w:style>
  <w:style w:type="character" w:customStyle="1" w:styleId="ListLabel318">
    <w:name w:val="ListLabel 318"/>
    <w:qFormat/>
    <w:rPr>
      <w:sz w:val="20"/>
    </w:rPr>
  </w:style>
  <w:style w:type="character" w:customStyle="1" w:styleId="ListLabel319">
    <w:name w:val="ListLabel 319"/>
    <w:qFormat/>
    <w:rPr>
      <w:sz w:val="20"/>
    </w:rPr>
  </w:style>
  <w:style w:type="character" w:customStyle="1" w:styleId="ListLabel320">
    <w:name w:val="ListLabel 320"/>
    <w:qFormat/>
    <w:rPr>
      <w:sz w:val="20"/>
    </w:rPr>
  </w:style>
  <w:style w:type="character" w:customStyle="1" w:styleId="ListLabel321">
    <w:name w:val="ListLabel 321"/>
    <w:qFormat/>
    <w:rPr>
      <w:sz w:val="20"/>
    </w:rPr>
  </w:style>
  <w:style w:type="character" w:customStyle="1" w:styleId="ListLabel322">
    <w:name w:val="ListLabel 322"/>
    <w:qFormat/>
    <w:rPr>
      <w:sz w:val="20"/>
    </w:rPr>
  </w:style>
  <w:style w:type="character" w:customStyle="1" w:styleId="ListLabel323">
    <w:name w:val="ListLabel 323"/>
    <w:qFormat/>
    <w:rPr>
      <w:rFonts w:cs="Courier New"/>
    </w:rPr>
  </w:style>
  <w:style w:type="character" w:customStyle="1" w:styleId="ListLabel324">
    <w:name w:val="ListLabel 324"/>
    <w:qFormat/>
    <w:rPr>
      <w:rFonts w:cs="Courier New"/>
    </w:rPr>
  </w:style>
  <w:style w:type="character" w:customStyle="1" w:styleId="ListLabel325">
    <w:name w:val="ListLabel 325"/>
    <w:qFormat/>
    <w:rPr>
      <w:rFonts w:cs="Courier New"/>
    </w:rPr>
  </w:style>
  <w:style w:type="character" w:customStyle="1" w:styleId="ListLabel326">
    <w:name w:val="ListLabel 326"/>
    <w:qFormat/>
    <w:rPr>
      <w:rFonts w:cs="Courier New"/>
    </w:rPr>
  </w:style>
  <w:style w:type="character" w:customStyle="1" w:styleId="ListLabel327">
    <w:name w:val="ListLabel 327"/>
    <w:qFormat/>
    <w:rPr>
      <w:rFonts w:cs="Courier New"/>
    </w:rPr>
  </w:style>
  <w:style w:type="character" w:customStyle="1" w:styleId="ListLabel328">
    <w:name w:val="ListLabel 328"/>
    <w:qFormat/>
    <w:rPr>
      <w:rFonts w:cs="Courier New"/>
    </w:rPr>
  </w:style>
  <w:style w:type="character" w:customStyle="1" w:styleId="ListLabel329">
    <w:name w:val="ListLabel 329"/>
    <w:qFormat/>
    <w:rPr>
      <w:rFonts w:cs="Courier New"/>
    </w:rPr>
  </w:style>
  <w:style w:type="character" w:customStyle="1" w:styleId="ListLabel330">
    <w:name w:val="ListLabel 330"/>
    <w:qFormat/>
    <w:rPr>
      <w:rFonts w:cs="Courier New"/>
    </w:rPr>
  </w:style>
  <w:style w:type="character" w:customStyle="1" w:styleId="ListLabel331">
    <w:name w:val="ListLabel 331"/>
    <w:qFormat/>
    <w:rPr>
      <w:rFonts w:cs="Courier New"/>
    </w:rPr>
  </w:style>
  <w:style w:type="character" w:customStyle="1" w:styleId="ListLabel332">
    <w:name w:val="ListLabel 332"/>
    <w:qFormat/>
    <w:rPr>
      <w:rFonts w:cs="Courier New"/>
    </w:rPr>
  </w:style>
  <w:style w:type="character" w:customStyle="1" w:styleId="ListLabel333">
    <w:name w:val="ListLabel 333"/>
    <w:qFormat/>
    <w:rPr>
      <w:rFonts w:cs="Courier New"/>
    </w:rPr>
  </w:style>
  <w:style w:type="character" w:customStyle="1" w:styleId="ListLabel334">
    <w:name w:val="ListLabel 334"/>
    <w:qFormat/>
    <w:rPr>
      <w:rFonts w:cs="Courier New"/>
    </w:rPr>
  </w:style>
  <w:style w:type="character" w:customStyle="1" w:styleId="ListLabel335">
    <w:name w:val="ListLabel 335"/>
    <w:qFormat/>
    <w:rPr>
      <w:color w:val="auto"/>
    </w:rPr>
  </w:style>
  <w:style w:type="character" w:customStyle="1" w:styleId="ListLabel336">
    <w:name w:val="ListLabel 336"/>
    <w:qFormat/>
    <w:rPr>
      <w:rFonts w:cs="Courier New"/>
    </w:rPr>
  </w:style>
  <w:style w:type="character" w:customStyle="1" w:styleId="ListLabel337">
    <w:name w:val="ListLabel 337"/>
    <w:qFormat/>
    <w:rPr>
      <w:rFonts w:cs="Courier New"/>
    </w:rPr>
  </w:style>
  <w:style w:type="character" w:customStyle="1" w:styleId="ListLabel338">
    <w:name w:val="ListLabel 338"/>
    <w:qFormat/>
    <w:rPr>
      <w:rFonts w:cs="Courier New"/>
    </w:rPr>
  </w:style>
  <w:style w:type="character" w:customStyle="1" w:styleId="ListLabel339">
    <w:name w:val="ListLabel 339"/>
    <w:qFormat/>
    <w:rPr>
      <w:b/>
      <w:color w:val="auto"/>
    </w:rPr>
  </w:style>
  <w:style w:type="character" w:customStyle="1" w:styleId="ListLabel341">
    <w:name w:val="ListLabel 341"/>
    <w:qFormat/>
    <w:rPr>
      <w:rFonts w:cs="Courier New"/>
    </w:rPr>
  </w:style>
  <w:style w:type="character" w:customStyle="1" w:styleId="ListLabel342">
    <w:name w:val="ListLabel 342"/>
    <w:qFormat/>
    <w:rPr>
      <w:rFonts w:cs="Courier New"/>
    </w:rPr>
  </w:style>
  <w:style w:type="character" w:customStyle="1" w:styleId="ListLabel343">
    <w:name w:val="ListLabel 343"/>
    <w:qFormat/>
    <w:rPr>
      <w:color w:val="333333"/>
      <w:sz w:val="32"/>
      <w:u w:val="none"/>
    </w:rPr>
  </w:style>
  <w:style w:type="character" w:customStyle="1" w:styleId="ListLabel344">
    <w:name w:val="ListLabel 344"/>
    <w:qFormat/>
    <w:rPr>
      <w:b/>
      <w:color w:val="333333"/>
      <w:sz w:val="28"/>
      <w:u w:val="none"/>
    </w:rPr>
  </w:style>
  <w:style w:type="character" w:customStyle="1" w:styleId="ListLabel345">
    <w:name w:val="ListLabel 345"/>
    <w:qFormat/>
    <w:rPr>
      <w:color w:val="333333"/>
      <w:sz w:val="32"/>
      <w:u w:val="none"/>
    </w:rPr>
  </w:style>
  <w:style w:type="character" w:customStyle="1" w:styleId="ListLabel346">
    <w:name w:val="ListLabel 346"/>
    <w:qFormat/>
    <w:rPr>
      <w:color w:val="333333"/>
      <w:sz w:val="32"/>
      <w:u w:val="none"/>
    </w:rPr>
  </w:style>
  <w:style w:type="character" w:customStyle="1" w:styleId="ListLabel347">
    <w:name w:val="ListLabel 347"/>
    <w:qFormat/>
    <w:rPr>
      <w:color w:val="333333"/>
      <w:sz w:val="32"/>
      <w:u w:val="none"/>
    </w:rPr>
  </w:style>
  <w:style w:type="character" w:customStyle="1" w:styleId="ListLabel348">
    <w:name w:val="ListLabel 348"/>
    <w:qFormat/>
    <w:rPr>
      <w:color w:val="333333"/>
      <w:sz w:val="32"/>
      <w:u w:val="none"/>
    </w:rPr>
  </w:style>
  <w:style w:type="character" w:customStyle="1" w:styleId="ListLabel349">
    <w:name w:val="ListLabel 349"/>
    <w:qFormat/>
    <w:rPr>
      <w:color w:val="333333"/>
      <w:sz w:val="32"/>
      <w:u w:val="none"/>
    </w:rPr>
  </w:style>
  <w:style w:type="character" w:customStyle="1" w:styleId="ListLabel350">
    <w:name w:val="ListLabel 350"/>
    <w:qFormat/>
    <w:rPr>
      <w:color w:val="333333"/>
      <w:sz w:val="32"/>
      <w:u w:val="none"/>
    </w:rPr>
  </w:style>
  <w:style w:type="character" w:customStyle="1" w:styleId="ListLabel351">
    <w:name w:val="ListLabel 351"/>
    <w:qFormat/>
    <w:rPr>
      <w:color w:val="333333"/>
      <w:sz w:val="32"/>
      <w:u w:val="none"/>
    </w:rPr>
  </w:style>
  <w:style w:type="character" w:customStyle="1" w:styleId="ListLabel352">
    <w:name w:val="ListLabel 352"/>
    <w:qFormat/>
    <w:rPr>
      <w:b/>
      <w:color w:val="auto"/>
    </w:rPr>
  </w:style>
  <w:style w:type="character" w:customStyle="1" w:styleId="ListLabel353">
    <w:name w:val="ListLabel 353"/>
    <w:qFormat/>
    <w:rPr>
      <w:rFonts w:cs="Courier New"/>
    </w:rPr>
  </w:style>
  <w:style w:type="character" w:customStyle="1" w:styleId="ListLabel354">
    <w:name w:val="ListLabel 354"/>
    <w:qFormat/>
    <w:rPr>
      <w:rFonts w:cs="Courier New"/>
    </w:rPr>
  </w:style>
  <w:style w:type="character" w:customStyle="1" w:styleId="ListLabel355">
    <w:name w:val="ListLabel 355"/>
    <w:qFormat/>
    <w:rPr>
      <w:rFonts w:cs="Courier New"/>
    </w:rPr>
  </w:style>
  <w:style w:type="character" w:customStyle="1" w:styleId="ListLabel356">
    <w:name w:val="ListLabel 356"/>
    <w:qFormat/>
    <w:rPr>
      <w:b/>
      <w:sz w:val="20"/>
    </w:rPr>
  </w:style>
  <w:style w:type="character" w:customStyle="1" w:styleId="ListLabel357">
    <w:name w:val="ListLabel 357"/>
    <w:qFormat/>
    <w:rPr>
      <w:sz w:val="20"/>
    </w:rPr>
  </w:style>
  <w:style w:type="character" w:customStyle="1" w:styleId="ListLabel358">
    <w:name w:val="ListLabel 358"/>
    <w:qFormat/>
    <w:rPr>
      <w:sz w:val="20"/>
    </w:rPr>
  </w:style>
  <w:style w:type="character" w:customStyle="1" w:styleId="ListLabel359">
    <w:name w:val="ListLabel 359"/>
    <w:qFormat/>
    <w:rPr>
      <w:sz w:val="20"/>
    </w:rPr>
  </w:style>
  <w:style w:type="character" w:customStyle="1" w:styleId="ListLabel360">
    <w:name w:val="ListLabel 360"/>
    <w:qFormat/>
    <w:rPr>
      <w:sz w:val="20"/>
    </w:rPr>
  </w:style>
  <w:style w:type="character" w:customStyle="1" w:styleId="ListLabel361">
    <w:name w:val="ListLabel 361"/>
    <w:qFormat/>
    <w:rPr>
      <w:sz w:val="20"/>
    </w:rPr>
  </w:style>
  <w:style w:type="character" w:customStyle="1" w:styleId="ListLabel362">
    <w:name w:val="ListLabel 362"/>
    <w:qFormat/>
    <w:rPr>
      <w:sz w:val="20"/>
    </w:rPr>
  </w:style>
  <w:style w:type="character" w:customStyle="1" w:styleId="ListLabel363">
    <w:name w:val="ListLabel 363"/>
    <w:qFormat/>
    <w:rPr>
      <w:sz w:val="20"/>
    </w:rPr>
  </w:style>
  <w:style w:type="character" w:customStyle="1" w:styleId="ListLabel364">
    <w:name w:val="ListLabel 364"/>
    <w:qFormat/>
    <w:rPr>
      <w:sz w:val="20"/>
    </w:rPr>
  </w:style>
  <w:style w:type="character" w:customStyle="1" w:styleId="ListLabel365">
    <w:name w:val="ListLabel 365"/>
    <w:qFormat/>
    <w:rPr>
      <w:b/>
      <w:color w:val="auto"/>
    </w:rPr>
  </w:style>
  <w:style w:type="character" w:customStyle="1" w:styleId="ListLabel366">
    <w:name w:val="ListLabel 366"/>
    <w:qFormat/>
    <w:rPr>
      <w:rFonts w:cs="Courier New"/>
    </w:rPr>
  </w:style>
  <w:style w:type="character" w:customStyle="1" w:styleId="ListLabel367">
    <w:name w:val="ListLabel 367"/>
    <w:qFormat/>
    <w:rPr>
      <w:rFonts w:cs="Courier New"/>
    </w:rPr>
  </w:style>
  <w:style w:type="character" w:customStyle="1" w:styleId="ListLabel368">
    <w:name w:val="ListLabel 368"/>
    <w:qFormat/>
    <w:rPr>
      <w:rFonts w:cs="Courier New"/>
    </w:rPr>
  </w:style>
  <w:style w:type="character" w:customStyle="1" w:styleId="ListLabel369">
    <w:name w:val="ListLabel 369"/>
    <w:qFormat/>
    <w:rPr>
      <w:color w:val="auto"/>
    </w:rPr>
  </w:style>
  <w:style w:type="character" w:customStyle="1" w:styleId="ListLabel370">
    <w:name w:val="ListLabel 370"/>
    <w:qFormat/>
    <w:rPr>
      <w:rFonts w:cs="Courier New"/>
    </w:rPr>
  </w:style>
  <w:style w:type="character" w:customStyle="1" w:styleId="ListLabel371">
    <w:name w:val="ListLabel 371"/>
    <w:qFormat/>
    <w:rPr>
      <w:rFonts w:cs="Courier New"/>
    </w:rPr>
  </w:style>
  <w:style w:type="character" w:customStyle="1" w:styleId="ListLabel372">
    <w:name w:val="ListLabel 372"/>
    <w:qFormat/>
    <w:rPr>
      <w:rFonts w:cs="Courier New"/>
    </w:rPr>
  </w:style>
  <w:style w:type="character" w:customStyle="1" w:styleId="ListLabel373">
    <w:name w:val="ListLabel 373"/>
    <w:qFormat/>
    <w:rPr>
      <w:rFonts w:asciiTheme="minorHAnsi" w:hAnsiTheme="minorHAnsi" w:cstheme="minorHAnsi"/>
      <w:spacing w:val="5"/>
    </w:rPr>
  </w:style>
  <w:style w:type="character" w:customStyle="1" w:styleId="ListLabel374">
    <w:name w:val="ListLabel 374"/>
    <w:qFormat/>
    <w:rPr>
      <w:rFonts w:asciiTheme="minorHAnsi" w:hAnsiTheme="minorHAnsi" w:cstheme="minorHAnsi"/>
    </w:rPr>
  </w:style>
  <w:style w:type="character" w:customStyle="1" w:styleId="ListLabel375">
    <w:name w:val="ListLabel 375"/>
    <w:qFormat/>
    <w:rPr>
      <w:rFonts w:asciiTheme="minorHAnsi" w:hAnsiTheme="minorHAnsi" w:cstheme="minorHAnsi"/>
      <w:b w:val="0"/>
      <w:szCs w:val="24"/>
    </w:rPr>
  </w:style>
  <w:style w:type="character" w:customStyle="1" w:styleId="ListLabel376">
    <w:name w:val="ListLabel 376"/>
    <w:qFormat/>
    <w:rPr>
      <w:rFonts w:asciiTheme="minorHAnsi" w:hAnsiTheme="minorHAnsi" w:cstheme="minorHAnsi"/>
      <w:b/>
    </w:rPr>
  </w:style>
  <w:style w:type="character" w:customStyle="1" w:styleId="ListLabel377">
    <w:name w:val="ListLabel 377"/>
    <w:qFormat/>
    <w:rPr>
      <w:rFonts w:asciiTheme="minorHAnsi" w:eastAsiaTheme="majorEastAsia" w:hAnsiTheme="minorHAnsi" w:cstheme="minorHAnsi"/>
    </w:rPr>
  </w:style>
  <w:style w:type="character" w:customStyle="1" w:styleId="ListLabel378">
    <w:name w:val="ListLabel 378"/>
    <w:qFormat/>
    <w:rPr>
      <w:rFonts w:asciiTheme="minorHAnsi" w:hAnsiTheme="minorHAnsi" w:cstheme="minorHAnsi"/>
      <w:bCs/>
      <w:iCs/>
    </w:rPr>
  </w:style>
  <w:style w:type="character" w:customStyle="1" w:styleId="ListLabel379">
    <w:name w:val="ListLabel 379"/>
    <w:qFormat/>
    <w:rPr>
      <w:rFonts w:asciiTheme="minorHAnsi" w:hAnsiTheme="minorHAnsi" w:cstheme="minorHAnsi"/>
      <w:b/>
      <w:bCs/>
      <w:iCs/>
    </w:rPr>
  </w:style>
  <w:style w:type="character" w:customStyle="1" w:styleId="ListLabel380">
    <w:name w:val="ListLabel 380"/>
    <w:qFormat/>
    <w:rPr>
      <w:rFonts w:asciiTheme="minorHAnsi" w:hAnsiTheme="minorHAnsi" w:cstheme="minorHAnsi"/>
      <w:b/>
      <w:szCs w:val="28"/>
    </w:rPr>
  </w:style>
  <w:style w:type="character" w:customStyle="1" w:styleId="ListLabel381">
    <w:name w:val="ListLabel 381"/>
    <w:qFormat/>
    <w:rPr>
      <w:rFonts w:asciiTheme="minorHAnsi" w:hAnsiTheme="minorHAnsi" w:cstheme="minorHAnsi"/>
      <w:szCs w:val="28"/>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61670F"/>
    <w:pPr>
      <w:spacing w:after="120"/>
    </w:pPr>
    <w:rPr>
      <w:sz w:val="20"/>
      <w:szCs w:val="20"/>
    </w:r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Date">
    <w:name w:val="Date"/>
    <w:basedOn w:val="Normal"/>
    <w:next w:val="Normal"/>
    <w:qFormat/>
    <w:rsid w:val="00C53BBC"/>
    <w:rPr>
      <w:bCs/>
      <w:iCs/>
      <w:sz w:val="16"/>
    </w:rPr>
  </w:style>
  <w:style w:type="paragraph" w:styleId="BalloonText">
    <w:name w:val="Balloon Text"/>
    <w:basedOn w:val="Normal"/>
    <w:semiHidden/>
    <w:qFormat/>
    <w:rsid w:val="00F829F1"/>
    <w:rPr>
      <w:rFonts w:ascii="Tahoma" w:hAnsi="Tahoma" w:cs="Tahoma"/>
      <w:sz w:val="16"/>
      <w:szCs w:val="16"/>
    </w:rPr>
  </w:style>
  <w:style w:type="paragraph" w:styleId="Salutation">
    <w:name w:val="Salutation"/>
    <w:basedOn w:val="Normal"/>
    <w:next w:val="Normal"/>
    <w:rsid w:val="0061670F"/>
    <w:rPr>
      <w:sz w:val="20"/>
      <w:szCs w:val="20"/>
    </w:rPr>
  </w:style>
  <w:style w:type="paragraph" w:styleId="Closing">
    <w:name w:val="Closing"/>
    <w:basedOn w:val="Normal"/>
    <w:qFormat/>
    <w:rsid w:val="0061670F"/>
    <w:rPr>
      <w:sz w:val="20"/>
      <w:szCs w:val="20"/>
    </w:rPr>
  </w:style>
  <w:style w:type="paragraph" w:styleId="Signature">
    <w:name w:val="Signature"/>
    <w:basedOn w:val="Normal"/>
    <w:rsid w:val="0061670F"/>
    <w:rPr>
      <w:sz w:val="20"/>
      <w:szCs w:val="20"/>
    </w:rPr>
  </w:style>
  <w:style w:type="paragraph" w:customStyle="1" w:styleId="InsideAddress">
    <w:name w:val="Inside Address"/>
    <w:basedOn w:val="Normal"/>
    <w:qFormat/>
    <w:rsid w:val="0061670F"/>
    <w:pPr>
      <w:spacing w:line="220" w:lineRule="atLeast"/>
      <w:jc w:val="both"/>
    </w:pPr>
    <w:rPr>
      <w:rFonts w:ascii="Arial" w:hAnsi="Arial"/>
      <w:spacing w:val="-5"/>
      <w:sz w:val="20"/>
      <w:szCs w:val="20"/>
    </w:rPr>
  </w:style>
  <w:style w:type="paragraph" w:customStyle="1" w:styleId="InsideAddressName">
    <w:name w:val="Inside Address Name"/>
    <w:basedOn w:val="InsideAddress"/>
    <w:qFormat/>
    <w:rsid w:val="0061670F"/>
    <w:pPr>
      <w:spacing w:before="220"/>
    </w:pPr>
  </w:style>
  <w:style w:type="paragraph" w:customStyle="1" w:styleId="SignatureJobTitle">
    <w:name w:val="Signature Job Title"/>
    <w:basedOn w:val="Signature"/>
    <w:next w:val="Normal"/>
    <w:qFormat/>
    <w:rsid w:val="0061670F"/>
    <w:pPr>
      <w:keepNext/>
      <w:spacing w:line="220" w:lineRule="atLeast"/>
    </w:pPr>
    <w:rPr>
      <w:rFonts w:ascii="Arial" w:hAnsi="Arial"/>
      <w:spacing w:val="-5"/>
    </w:rPr>
  </w:style>
  <w:style w:type="paragraph" w:styleId="BodyTextIndent">
    <w:name w:val="Body Text Indent"/>
    <w:basedOn w:val="Normal"/>
    <w:link w:val="BodyTextIndentChar"/>
    <w:rsid w:val="005E59B7"/>
    <w:pPr>
      <w:spacing w:after="120"/>
      <w:ind w:left="360"/>
    </w:pPr>
  </w:style>
  <w:style w:type="paragraph" w:styleId="Title">
    <w:name w:val="Title"/>
    <w:basedOn w:val="Normal"/>
    <w:qFormat/>
    <w:rsid w:val="005E59B7"/>
    <w:pPr>
      <w:jc w:val="center"/>
    </w:pPr>
    <w:rPr>
      <w:rFonts w:ascii="Times" w:eastAsia="Times" w:hAnsi="Times"/>
      <w:b/>
      <w:szCs w:val="20"/>
    </w:rPr>
  </w:style>
  <w:style w:type="paragraph" w:styleId="CommentText">
    <w:name w:val="annotation text"/>
    <w:basedOn w:val="Normal"/>
    <w:semiHidden/>
    <w:qFormat/>
    <w:rsid w:val="00AA46E4"/>
    <w:rPr>
      <w:sz w:val="20"/>
      <w:szCs w:val="20"/>
    </w:rPr>
  </w:style>
  <w:style w:type="paragraph" w:styleId="CommentSubject">
    <w:name w:val="annotation subject"/>
    <w:basedOn w:val="CommentText"/>
    <w:semiHidden/>
    <w:qFormat/>
    <w:rsid w:val="00AA46E4"/>
    <w:rPr>
      <w:b/>
      <w:bCs/>
    </w:rPr>
  </w:style>
  <w:style w:type="paragraph" w:styleId="Footer">
    <w:name w:val="footer"/>
    <w:basedOn w:val="Normal"/>
    <w:link w:val="FooterChar"/>
    <w:uiPriority w:val="99"/>
    <w:rsid w:val="0091309F"/>
    <w:pPr>
      <w:tabs>
        <w:tab w:val="center" w:pos="4320"/>
        <w:tab w:val="right" w:pos="8640"/>
      </w:tabs>
    </w:pPr>
  </w:style>
  <w:style w:type="paragraph" w:styleId="Header">
    <w:name w:val="header"/>
    <w:basedOn w:val="Normal"/>
    <w:rsid w:val="00E500F2"/>
    <w:pPr>
      <w:tabs>
        <w:tab w:val="center" w:pos="4320"/>
        <w:tab w:val="right" w:pos="8640"/>
      </w:tabs>
    </w:pPr>
  </w:style>
  <w:style w:type="paragraph" w:styleId="Revision">
    <w:name w:val="Revision"/>
    <w:uiPriority w:val="99"/>
    <w:semiHidden/>
    <w:qFormat/>
    <w:rsid w:val="00485DBC"/>
    <w:rPr>
      <w:sz w:val="24"/>
      <w:szCs w:val="24"/>
      <w:lang w:eastAsia="ko-KR"/>
    </w:rPr>
  </w:style>
  <w:style w:type="paragraph" w:styleId="NormalWeb">
    <w:name w:val="Normal (Web)"/>
    <w:basedOn w:val="Normal"/>
    <w:uiPriority w:val="99"/>
    <w:unhideWhenUsed/>
    <w:qFormat/>
    <w:rsid w:val="0074763E"/>
    <w:pPr>
      <w:spacing w:beforeAutospacing="1" w:afterAutospacing="1"/>
    </w:pPr>
  </w:style>
  <w:style w:type="paragraph" w:styleId="ListParagraph">
    <w:name w:val="List Paragraph"/>
    <w:basedOn w:val="Normal"/>
    <w:uiPriority w:val="34"/>
    <w:qFormat/>
    <w:rsid w:val="00B12542"/>
    <w:pPr>
      <w:ind w:left="720"/>
      <w:contextualSpacing/>
    </w:pPr>
  </w:style>
  <w:style w:type="paragraph" w:customStyle="1" w:styleId="Default">
    <w:name w:val="Default"/>
    <w:qFormat/>
    <w:rsid w:val="007D2197"/>
    <w:pPr>
      <w:widowControl w:val="0"/>
    </w:pPr>
    <w:rPr>
      <w:rFonts w:ascii="KPRWBH+Arial-BoldMT" w:eastAsiaTheme="minorEastAsia" w:hAnsi="KPRWBH+Arial-BoldMT" w:cs="KPRWBH+Arial-BoldMT"/>
      <w:color w:val="000000"/>
      <w:sz w:val="24"/>
      <w:szCs w:val="24"/>
    </w:rPr>
  </w:style>
  <w:style w:type="paragraph" w:customStyle="1" w:styleId="CM3">
    <w:name w:val="CM3"/>
    <w:basedOn w:val="Default"/>
    <w:next w:val="Default"/>
    <w:uiPriority w:val="99"/>
    <w:qFormat/>
    <w:rsid w:val="007D2197"/>
    <w:rPr>
      <w:rFonts w:cstheme="minorBidi"/>
      <w:color w:val="00000A"/>
    </w:rPr>
  </w:style>
  <w:style w:type="paragraph" w:styleId="NoSpacing">
    <w:name w:val="No Spacing"/>
    <w:uiPriority w:val="1"/>
    <w:qFormat/>
    <w:rsid w:val="00F064AF"/>
    <w:rPr>
      <w:rFonts w:ascii="Calibri" w:eastAsia="Times New Roman" w:hAnsi="Calibri"/>
      <w:sz w:val="22"/>
      <w:szCs w:val="22"/>
    </w:rPr>
  </w:style>
  <w:style w:type="paragraph" w:customStyle="1" w:styleId="FrameContents">
    <w:name w:val="Frame Contents"/>
    <w:basedOn w:val="Normal"/>
    <w:qFormat/>
  </w:style>
  <w:style w:type="table" w:styleId="TableGrid">
    <w:name w:val="Table Grid"/>
    <w:basedOn w:val="TableNormal"/>
    <w:rsid w:val="000F58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F481E"/>
    <w:rPr>
      <w:color w:val="0000FF" w:themeColor="hyperlink"/>
      <w:u w:val="single"/>
    </w:rPr>
  </w:style>
  <w:style w:type="character" w:styleId="UnresolvedMention">
    <w:name w:val="Unresolved Mention"/>
    <w:basedOn w:val="DefaultParagraphFont"/>
    <w:uiPriority w:val="99"/>
    <w:semiHidden/>
    <w:unhideWhenUsed/>
    <w:rsid w:val="006755D9"/>
    <w:rPr>
      <w:color w:val="605E5C"/>
      <w:shd w:val="clear" w:color="auto" w:fill="E1DFDD"/>
    </w:rPr>
  </w:style>
  <w:style w:type="paragraph" w:customStyle="1" w:styleId="BRIDGEManual">
    <w:name w:val="BRIDGE Manual"/>
    <w:basedOn w:val="Normal"/>
    <w:qFormat/>
    <w:rsid w:val="007032FD"/>
    <w:pPr>
      <w:shd w:val="clear" w:color="auto" w:fill="FFFFFF"/>
      <w:spacing w:before="150" w:after="150"/>
      <w:outlineLvl w:val="2"/>
    </w:pPr>
    <w:rPr>
      <w:rFonts w:asciiTheme="minorHAnsi" w:hAnsiTheme="minorHAnsi" w:cstheme="minorHAnsi"/>
      <w:b/>
      <w:bCs/>
      <w:color w:val="333333"/>
      <w:spacing w:val="5"/>
      <w:sz w:val="36"/>
      <w:szCs w:val="36"/>
    </w:rPr>
  </w:style>
  <w:style w:type="paragraph" w:styleId="TOCHeading">
    <w:name w:val="TOC Heading"/>
    <w:basedOn w:val="Heading1"/>
    <w:next w:val="Normal"/>
    <w:uiPriority w:val="39"/>
    <w:unhideWhenUsed/>
    <w:qFormat/>
    <w:rsid w:val="00D115BD"/>
    <w:pPr>
      <w:keepNext/>
      <w:keepLines/>
      <w:shd w:val="clear" w:color="auto" w:fill="auto"/>
      <w:spacing w:before="480" w:after="0" w:line="276" w:lineRule="auto"/>
      <w:outlineLvl w:val="9"/>
    </w:pPr>
    <w:rPr>
      <w:rFonts w:asciiTheme="majorHAnsi" w:eastAsiaTheme="majorEastAsia" w:hAnsiTheme="majorHAnsi" w:cstheme="majorBidi"/>
      <w:color w:val="365F91" w:themeColor="accent1" w:themeShade="BF"/>
      <w:spacing w:val="0"/>
      <w:sz w:val="28"/>
      <w:szCs w:val="28"/>
    </w:rPr>
  </w:style>
  <w:style w:type="character" w:customStyle="1" w:styleId="BodyTextIndentChar">
    <w:name w:val="Body Text Indent Char"/>
    <w:basedOn w:val="DefaultParagraphFont"/>
    <w:link w:val="BodyTextIndent"/>
    <w:rsid w:val="007032FD"/>
    <w:rPr>
      <w:rFonts w:eastAsia="Times New Roman"/>
      <w:sz w:val="24"/>
      <w:szCs w:val="24"/>
    </w:rPr>
  </w:style>
  <w:style w:type="character" w:customStyle="1" w:styleId="BodyTextChar">
    <w:name w:val="Body Text Char"/>
    <w:basedOn w:val="DefaultParagraphFont"/>
    <w:link w:val="BodyText"/>
    <w:rsid w:val="007032FD"/>
    <w:rPr>
      <w:rFonts w:eastAsia="Times New Roman"/>
    </w:rPr>
  </w:style>
  <w:style w:type="paragraph" w:styleId="TOC1">
    <w:name w:val="toc 1"/>
    <w:aliases w:val="BRIDGE"/>
    <w:basedOn w:val="Normal"/>
    <w:next w:val="Normal"/>
    <w:autoRedefine/>
    <w:uiPriority w:val="39"/>
    <w:unhideWhenUsed/>
    <w:qFormat/>
    <w:rsid w:val="00D115BD"/>
    <w:pPr>
      <w:spacing w:before="120"/>
    </w:pPr>
    <w:rPr>
      <w:rFonts w:asciiTheme="minorHAnsi" w:hAnsiTheme="minorHAnsi" w:cstheme="minorHAnsi"/>
      <w:b/>
      <w:bCs/>
      <w:i/>
      <w:iCs/>
    </w:rPr>
  </w:style>
  <w:style w:type="paragraph" w:styleId="TOC3">
    <w:name w:val="toc 3"/>
    <w:basedOn w:val="Normal"/>
    <w:next w:val="Normal"/>
    <w:autoRedefine/>
    <w:uiPriority w:val="39"/>
    <w:unhideWhenUsed/>
    <w:rsid w:val="00D115BD"/>
    <w:pPr>
      <w:ind w:left="480"/>
    </w:pPr>
    <w:rPr>
      <w:rFonts w:asciiTheme="minorHAnsi" w:hAnsiTheme="minorHAnsi" w:cstheme="minorHAnsi"/>
      <w:sz w:val="20"/>
      <w:szCs w:val="20"/>
    </w:rPr>
  </w:style>
  <w:style w:type="paragraph" w:styleId="TOC2">
    <w:name w:val="toc 2"/>
    <w:basedOn w:val="Normal"/>
    <w:next w:val="Normal"/>
    <w:autoRedefine/>
    <w:uiPriority w:val="39"/>
    <w:unhideWhenUsed/>
    <w:rsid w:val="00D115BD"/>
    <w:pPr>
      <w:spacing w:before="120"/>
      <w:ind w:left="240"/>
    </w:pPr>
    <w:rPr>
      <w:rFonts w:asciiTheme="minorHAnsi" w:hAnsiTheme="minorHAnsi" w:cstheme="minorHAnsi"/>
      <w:b/>
      <w:bCs/>
      <w:sz w:val="22"/>
      <w:szCs w:val="22"/>
    </w:rPr>
  </w:style>
  <w:style w:type="paragraph" w:styleId="TOC4">
    <w:name w:val="toc 4"/>
    <w:basedOn w:val="Normal"/>
    <w:next w:val="Normal"/>
    <w:autoRedefine/>
    <w:uiPriority w:val="39"/>
    <w:semiHidden/>
    <w:unhideWhenUsed/>
    <w:rsid w:val="00D115BD"/>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115BD"/>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115BD"/>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115BD"/>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115BD"/>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115BD"/>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977253">
      <w:bodyDiv w:val="1"/>
      <w:marLeft w:val="0"/>
      <w:marRight w:val="0"/>
      <w:marTop w:val="0"/>
      <w:marBottom w:val="0"/>
      <w:divBdr>
        <w:top w:val="none" w:sz="0" w:space="0" w:color="auto"/>
        <w:left w:val="none" w:sz="0" w:space="0" w:color="auto"/>
        <w:bottom w:val="none" w:sz="0" w:space="0" w:color="auto"/>
        <w:right w:val="none" w:sz="0" w:space="0" w:color="auto"/>
      </w:divBdr>
      <w:divsChild>
        <w:div w:id="1727681072">
          <w:marLeft w:val="0"/>
          <w:marRight w:val="0"/>
          <w:marTop w:val="0"/>
          <w:marBottom w:val="0"/>
          <w:divBdr>
            <w:top w:val="none" w:sz="0" w:space="0" w:color="auto"/>
            <w:left w:val="none" w:sz="0" w:space="0" w:color="auto"/>
            <w:bottom w:val="none" w:sz="0" w:space="0" w:color="auto"/>
            <w:right w:val="none" w:sz="0" w:space="0" w:color="auto"/>
          </w:divBdr>
        </w:div>
      </w:divsChild>
    </w:div>
    <w:div w:id="1539970370">
      <w:bodyDiv w:val="1"/>
      <w:marLeft w:val="0"/>
      <w:marRight w:val="0"/>
      <w:marTop w:val="0"/>
      <w:marBottom w:val="0"/>
      <w:divBdr>
        <w:top w:val="none" w:sz="0" w:space="0" w:color="auto"/>
        <w:left w:val="none" w:sz="0" w:space="0" w:color="auto"/>
        <w:bottom w:val="none" w:sz="0" w:space="0" w:color="auto"/>
        <w:right w:val="none" w:sz="0" w:space="0" w:color="auto"/>
      </w:divBdr>
      <w:divsChild>
        <w:div w:id="1623729440">
          <w:marLeft w:val="0"/>
          <w:marRight w:val="0"/>
          <w:marTop w:val="0"/>
          <w:marBottom w:val="0"/>
          <w:divBdr>
            <w:top w:val="none" w:sz="0" w:space="0" w:color="auto"/>
            <w:left w:val="none" w:sz="0" w:space="0" w:color="auto"/>
            <w:bottom w:val="none" w:sz="0" w:space="0" w:color="auto"/>
            <w:right w:val="none" w:sz="0" w:space="0" w:color="auto"/>
          </w:divBdr>
        </w:div>
      </w:divsChild>
    </w:div>
    <w:div w:id="1834251382">
      <w:bodyDiv w:val="1"/>
      <w:marLeft w:val="0"/>
      <w:marRight w:val="0"/>
      <w:marTop w:val="0"/>
      <w:marBottom w:val="0"/>
      <w:divBdr>
        <w:top w:val="none" w:sz="0" w:space="0" w:color="auto"/>
        <w:left w:val="none" w:sz="0" w:space="0" w:color="auto"/>
        <w:bottom w:val="none" w:sz="0" w:space="0" w:color="auto"/>
        <w:right w:val="none" w:sz="0" w:space="0" w:color="auto"/>
      </w:divBdr>
      <w:divsChild>
        <w:div w:id="173258002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timothyv@andrew.cmu.edu" TargetMode="External"/><Relationship Id="rId18" Type="http://schemas.openxmlformats.org/officeDocument/2006/relationships/hyperlink" Target="mailto:gingerp@andrew.cmu.edu" TargetMode="External"/><Relationship Id="rId26" Type="http://schemas.openxmlformats.org/officeDocument/2006/relationships/hyperlink" Target="mailto:ecb27@pitt.edu" TargetMode="External"/><Relationship Id="rId39" Type="http://schemas.openxmlformats.org/officeDocument/2006/relationships/hyperlink" Target="mailto:kurdilla@cmu.edu" TargetMode="External"/><Relationship Id="rId21" Type="http://schemas.openxmlformats.org/officeDocument/2006/relationships/hyperlink" Target="mailto:kurdilla@cmu.edu" TargetMode="External"/><Relationship Id="rId34" Type="http://schemas.openxmlformats.org/officeDocument/2006/relationships/hyperlink" Target="mailto:jpyles@cmu.edu" TargetMode="External"/><Relationship Id="rId42" Type="http://schemas.openxmlformats.org/officeDocument/2006/relationships/hyperlink" Target="https://schedule.sibr.cmu.edu/" TargetMode="External"/><Relationship Id="rId47" Type="http://schemas.openxmlformats.org/officeDocument/2006/relationships/image" Target="media/image6.png"/><Relationship Id="rId50" Type="http://schemas.openxmlformats.org/officeDocument/2006/relationships/image" Target="media/image9.gif"/><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mailto:tk37@andrew.cmu.edu" TargetMode="External"/><Relationship Id="rId29" Type="http://schemas.openxmlformats.org/officeDocument/2006/relationships/hyperlink" Target="mailto:jpyles@cmu.edu" TargetMode="External"/><Relationship Id="rId11" Type="http://schemas.openxmlformats.org/officeDocument/2006/relationships/hyperlink" Target="mailto:jpyles@cmu.edu" TargetMode="External"/><Relationship Id="rId24" Type="http://schemas.openxmlformats.org/officeDocument/2006/relationships/hyperlink" Target="mailto:vks@andrew.cmu.edu" TargetMode="External"/><Relationship Id="rId32" Type="http://schemas.openxmlformats.org/officeDocument/2006/relationships/hyperlink" Target="mailto:jpyles@cmu.edu" TargetMode="External"/><Relationship Id="rId37" Type="http://schemas.openxmlformats.org/officeDocument/2006/relationships/hyperlink" Target="mailto:jpyles@cmu.edu" TargetMode="External"/><Relationship Id="rId40" Type="http://schemas.openxmlformats.org/officeDocument/2006/relationships/hyperlink" Target="mailto:jpyles@cmu.edu" TargetMode="External"/><Relationship Id="rId45" Type="http://schemas.openxmlformats.org/officeDocument/2006/relationships/image" Target="media/image4.png"/><Relationship Id="rId53" Type="http://schemas.openxmlformats.org/officeDocument/2006/relationships/image" Target="media/image12.gif"/><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hyperlink" Target="mailto:ecb27@pitt.edu" TargetMode="External"/><Relationship Id="rId31" Type="http://schemas.openxmlformats.org/officeDocument/2006/relationships/hyperlink" Target="mailto:kurdilla@cmu.edu" TargetMode="External"/><Relationship Id="rId44" Type="http://schemas.openxmlformats.org/officeDocument/2006/relationships/hyperlink" Target="mailto:vks@andrew.cmu.edu" TargetMode="External"/><Relationship Id="rId52" Type="http://schemas.openxmlformats.org/officeDocument/2006/relationships/image" Target="media/image11.gi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mailto:wws@pitt.edu" TargetMode="External"/><Relationship Id="rId22" Type="http://schemas.openxmlformats.org/officeDocument/2006/relationships/hyperlink" Target="mailto:vignone@pitt.edu" TargetMode="External"/><Relationship Id="rId27" Type="http://schemas.openxmlformats.org/officeDocument/2006/relationships/hyperlink" Target="mailto:km4m@andrew.cmu.edu" TargetMode="External"/><Relationship Id="rId30" Type="http://schemas.openxmlformats.org/officeDocument/2006/relationships/hyperlink" Target="mailto:jpyles@cmu.edu" TargetMode="External"/><Relationship Id="rId35" Type="http://schemas.openxmlformats.org/officeDocument/2006/relationships/hyperlink" Target="mailto:jpyles@cmu.edu" TargetMode="External"/><Relationship Id="rId43" Type="http://schemas.openxmlformats.org/officeDocument/2006/relationships/hyperlink" Target="mailto:kurdilla@cmu.edu" TargetMode="External"/><Relationship Id="rId48" Type="http://schemas.openxmlformats.org/officeDocument/2006/relationships/image" Target="media/image7.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0.gif"/><Relationship Id="rId3" Type="http://schemas.openxmlformats.org/officeDocument/2006/relationships/numbering" Target="numbering.xml"/><Relationship Id="rId12" Type="http://schemas.openxmlformats.org/officeDocument/2006/relationships/hyperlink" Target="mailto:kurdilla@cmu.edu" TargetMode="External"/><Relationship Id="rId17" Type="http://schemas.openxmlformats.org/officeDocument/2006/relationships/hyperlink" Target="mailto:km4m@andrew.cmu.edu" TargetMode="External"/><Relationship Id="rId25" Type="http://schemas.openxmlformats.org/officeDocument/2006/relationships/hyperlink" Target="mailto:gingerp@cmu.edu" TargetMode="External"/><Relationship Id="rId33" Type="http://schemas.openxmlformats.org/officeDocument/2006/relationships/hyperlink" Target="mailto:jpyles@cmu.edu" TargetMode="External"/><Relationship Id="rId38" Type="http://schemas.openxmlformats.org/officeDocument/2006/relationships/hyperlink" Target="mailto:jpyles@cmu.edu" TargetMode="External"/><Relationship Id="rId46" Type="http://schemas.openxmlformats.org/officeDocument/2006/relationships/image" Target="media/image5.png"/><Relationship Id="rId20" Type="http://schemas.openxmlformats.org/officeDocument/2006/relationships/hyperlink" Target="mailto:jpyles@cmu.edu" TargetMode="External"/><Relationship Id="rId41" Type="http://schemas.openxmlformats.org/officeDocument/2006/relationships/hyperlink" Target="mailto:jpyles@cmu.edu"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vignone@pitt.edu" TargetMode="External"/><Relationship Id="rId23" Type="http://schemas.openxmlformats.org/officeDocument/2006/relationships/hyperlink" Target="mailto:tk37@andrew.cmu.edu" TargetMode="External"/><Relationship Id="rId28" Type="http://schemas.openxmlformats.org/officeDocument/2006/relationships/image" Target="media/image3.png"/><Relationship Id="rId36" Type="http://schemas.openxmlformats.org/officeDocument/2006/relationships/hyperlink" Target="mailto:jpyles@cmu.edu" TargetMode="External"/><Relationship Id="rId49"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396CDD-BD8B-B348-92CB-F50B80F92864}">
  <ds:schemaRefs>
    <ds:schemaRef ds:uri="http://schemas.openxmlformats.org/officeDocument/2006/bibliography"/>
  </ds:schemaRefs>
</ds:datastoreItem>
</file>

<file path=customXml/itemProps2.xml><?xml version="1.0" encoding="utf-8"?>
<ds:datastoreItem xmlns:ds="http://schemas.openxmlformats.org/officeDocument/2006/customXml" ds:itemID="{6503E868-D7D9-A54E-8D00-88B1D368A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46</Pages>
  <Words>13622</Words>
  <Characters>77647</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91087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 Just</dc:creator>
  <dc:description/>
  <cp:lastModifiedBy>John Pyles</cp:lastModifiedBy>
  <cp:revision>5</cp:revision>
  <cp:lastPrinted>2018-11-19T20:17:00Z</cp:lastPrinted>
  <dcterms:created xsi:type="dcterms:W3CDTF">2018-11-19T19:44:00Z</dcterms:created>
  <dcterms:modified xsi:type="dcterms:W3CDTF">2018-11-19T20:18:00Z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