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3BC3B" w14:textId="77777777" w:rsidR="00A86AAA" w:rsidRDefault="00A86AAA" w:rsidP="00A86AAA">
      <w:pPr>
        <w:pStyle w:val="NormalWeb"/>
        <w:jc w:val="both"/>
        <w:rPr>
          <w:rStyle w:val="Strong"/>
          <w:rFonts w:eastAsiaTheme="majorEastAsia"/>
          <w:color w:val="FF0000"/>
          <w:u w:val="single"/>
        </w:rPr>
      </w:pPr>
      <w:r w:rsidRPr="00DD7EFC">
        <w:rPr>
          <w:rStyle w:val="Strong"/>
          <w:rFonts w:eastAsiaTheme="majorEastAsia"/>
          <w:color w:val="FF0000"/>
          <w:u w:val="single"/>
        </w:rPr>
        <w:t xml:space="preserve">Keynote: </w:t>
      </w:r>
      <w:r>
        <w:rPr>
          <w:rStyle w:val="Strong"/>
          <w:rFonts w:eastAsiaTheme="majorEastAsia"/>
          <w:color w:val="FF0000"/>
          <w:u w:val="single"/>
        </w:rPr>
        <w:t xml:space="preserve">Data files </w:t>
      </w:r>
      <w:r w:rsidRPr="00DD7EFC">
        <w:rPr>
          <w:rStyle w:val="Strong"/>
          <w:rFonts w:eastAsiaTheme="majorEastAsia"/>
          <w:color w:val="FF0000"/>
          <w:u w:val="single"/>
        </w:rPr>
        <w:t>Seurat objects (12 RDS files) after QC</w:t>
      </w:r>
    </w:p>
    <w:p w14:paraId="0DAC7398" w14:textId="77777777" w:rsidR="00F42918" w:rsidRPr="00195F60" w:rsidRDefault="00F42918" w:rsidP="00F42918">
      <w:pPr>
        <w:pStyle w:val="NormalWeb"/>
      </w:pPr>
      <w:r w:rsidRPr="00195F60">
        <w:t># Please remember that I used the following codes at home and on RCC:</w:t>
      </w:r>
    </w:p>
    <w:p w14:paraId="2BDB51F5" w14:textId="6AAF9E1F" w:rsidR="00F42918" w:rsidRPr="0013045D" w:rsidRDefault="00195F60" w:rsidP="0013045D">
      <w:pPr>
        <w:pStyle w:val="Heading2"/>
        <w:jc w:val="both"/>
        <w:rPr>
          <w:rFonts w:ascii="Courier New" w:hAnsi="Courier New" w:cs="Courier New"/>
          <w:color w:val="000000" w:themeColor="text1"/>
          <w:sz w:val="24"/>
          <w:szCs w:val="24"/>
        </w:rPr>
      </w:pPr>
      <w:proofErr w:type="spellStart"/>
      <w:r w:rsidRPr="0013045D">
        <w:rPr>
          <w:rFonts w:ascii="Courier New" w:eastAsiaTheme="minorHAnsi" w:hAnsi="Courier New" w:cs="Courier New"/>
          <w:color w:val="000000"/>
          <w:sz w:val="24"/>
          <w:szCs w:val="24"/>
          <w14:ligatures w14:val="standardContextual"/>
        </w:rPr>
        <w:t>Shamim_Roshni_</w:t>
      </w:r>
      <w:proofErr w:type="gramStart"/>
      <w:r w:rsidRPr="0013045D">
        <w:rPr>
          <w:rFonts w:ascii="Courier New" w:eastAsiaTheme="minorHAnsi" w:hAnsi="Courier New" w:cs="Courier New"/>
          <w:color w:val="000000"/>
          <w:sz w:val="24"/>
          <w:szCs w:val="24"/>
          <w14:ligatures w14:val="standardContextual"/>
        </w:rPr>
        <w:t>pipeline.R</w:t>
      </w:r>
      <w:proofErr w:type="spellEnd"/>
      <w:proofErr w:type="gramEnd"/>
      <w:r w:rsidR="00F42918" w:rsidRPr="0013045D">
        <w:rPr>
          <w:rStyle w:val="HTMLCode"/>
          <w:rFonts w:eastAsiaTheme="majorEastAsia"/>
          <w:sz w:val="24"/>
          <w:szCs w:val="24"/>
        </w:rPr>
        <w:t xml:space="preserve"> and </w:t>
      </w:r>
      <w:proofErr w:type="spellStart"/>
      <w:r w:rsidRPr="0013045D">
        <w:rPr>
          <w:rFonts w:ascii="Courier New" w:eastAsiaTheme="minorHAnsi" w:hAnsi="Courier New" w:cs="Courier New"/>
          <w:color w:val="000000"/>
          <w:sz w:val="24"/>
          <w:szCs w:val="24"/>
          <w14:ligatures w14:val="standardContextual"/>
        </w:rPr>
        <w:t>run_shamim_pipeline.slurm</w:t>
      </w:r>
      <w:proofErr w:type="spellEnd"/>
      <w:r w:rsidR="0013045D" w:rsidRPr="0013045D">
        <w:rPr>
          <w:rFonts w:ascii="Courier New" w:eastAsiaTheme="minorHAnsi" w:hAnsi="Courier New" w:cs="Courier New"/>
          <w:color w:val="000000"/>
          <w:sz w:val="24"/>
          <w:szCs w:val="24"/>
          <w14:ligatures w14:val="standardContextual"/>
        </w:rPr>
        <w:t xml:space="preserve"> which can save (</w:t>
      </w:r>
      <w:r w:rsidR="0013045D" w:rsidRPr="0013045D">
        <w:rPr>
          <w:rStyle w:val="Strong"/>
          <w:rFonts w:ascii="Courier New" w:hAnsi="Courier New" w:cs="Courier New"/>
          <w:b w:val="0"/>
          <w:bCs w:val="0"/>
          <w:color w:val="000000" w:themeColor="text1"/>
          <w:sz w:val="24"/>
          <w:szCs w:val="24"/>
        </w:rPr>
        <w:t>Final_Seurat_Object_14Clusters.rds</w:t>
      </w:r>
      <w:r w:rsidR="0013045D" w:rsidRPr="0013045D">
        <w:rPr>
          <w:rFonts w:ascii="Courier New" w:eastAsiaTheme="minorHAnsi" w:hAnsi="Courier New" w:cs="Courier New"/>
          <w:color w:val="000000"/>
          <w:sz w:val="24"/>
          <w:szCs w:val="24"/>
          <w14:ligatures w14:val="standardContextual"/>
        </w:rPr>
        <w:t>) after QC and use</w:t>
      </w:r>
    </w:p>
    <w:p w14:paraId="23A1B514" w14:textId="77777777" w:rsidR="00F42918" w:rsidRPr="00BB1477" w:rsidRDefault="00F42918" w:rsidP="00A86AAA">
      <w:pPr>
        <w:pStyle w:val="NormalWeb"/>
        <w:jc w:val="both"/>
        <w:rPr>
          <w:rFonts w:eastAsiaTheme="majorEastAsia"/>
          <w:b/>
          <w:bCs/>
          <w:color w:val="FF0000"/>
          <w:u w:val="single"/>
        </w:rPr>
      </w:pPr>
    </w:p>
    <w:p w14:paraId="40F8F508" w14:textId="77777777" w:rsidR="00A86AAA" w:rsidRPr="00112F69" w:rsidRDefault="00A86AAA" w:rsidP="00A86AAA">
      <w:pPr>
        <w:spacing w:before="100" w:beforeAutospacing="1" w:after="100" w:afterAutospacing="1"/>
        <w:jc w:val="both"/>
        <w:outlineLvl w:val="2"/>
        <w:rPr>
          <w:b/>
          <w:bCs/>
          <w:color w:val="000000" w:themeColor="text1"/>
        </w:rPr>
      </w:pPr>
      <w:r w:rsidRPr="00112F69">
        <w:rPr>
          <w:b/>
          <w:bCs/>
          <w:noProof/>
          <w:color w:val="000000" w:themeColor="text1"/>
        </w:rPr>
        <w:drawing>
          <wp:inline distT="0" distB="0" distL="0" distR="0" wp14:anchorId="41BADD36" wp14:editId="38C52926">
            <wp:extent cx="5943600" cy="3566160"/>
            <wp:effectExtent l="0" t="0" r="0" b="2540"/>
            <wp:docPr id="1208590276" name="Picture 1" descr="A colorful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0276" name="Picture 1" descr="A colorful dots and numbers&#10;&#10;AI-generated content may be incorrect."/>
                    <pic:cNvPicPr/>
                  </pic:nvPicPr>
                  <pic:blipFill>
                    <a:blip r:embed="rId7"/>
                    <a:stretch>
                      <a:fillRect/>
                    </a:stretch>
                  </pic:blipFill>
                  <pic:spPr>
                    <a:xfrm>
                      <a:off x="0" y="0"/>
                      <a:ext cx="5943600" cy="3566160"/>
                    </a:xfrm>
                    <a:prstGeom prst="rect">
                      <a:avLst/>
                    </a:prstGeom>
                  </pic:spPr>
                </pic:pic>
              </a:graphicData>
            </a:graphic>
          </wp:inline>
        </w:drawing>
      </w:r>
    </w:p>
    <w:p w14:paraId="29DD0654" w14:textId="77777777" w:rsidR="00A86AAA" w:rsidRPr="00112F69" w:rsidRDefault="00A86AAA" w:rsidP="00A86AAA">
      <w:pPr>
        <w:spacing w:before="100" w:beforeAutospacing="1" w:after="100" w:afterAutospacing="1"/>
        <w:jc w:val="both"/>
        <w:outlineLvl w:val="2"/>
        <w:rPr>
          <w:b/>
          <w:bCs/>
          <w:color w:val="000000" w:themeColor="text1"/>
        </w:rPr>
      </w:pPr>
      <w:r w:rsidRPr="00112F69">
        <w:rPr>
          <w:b/>
          <w:bCs/>
          <w:color w:val="000000" w:themeColor="text1"/>
        </w:rPr>
        <w:t>Figure 1: UMAP Visualization of 12 Samples with Cluster Assignment</w:t>
      </w:r>
    </w:p>
    <w:p w14:paraId="1F4896DD" w14:textId="77777777" w:rsidR="00A86AAA" w:rsidRPr="00112F69" w:rsidRDefault="00A86AAA" w:rsidP="00A86AAA">
      <w:pPr>
        <w:spacing w:before="100" w:beforeAutospacing="1" w:after="100" w:afterAutospacing="1"/>
        <w:jc w:val="both"/>
        <w:rPr>
          <w:color w:val="000000" w:themeColor="text1"/>
        </w:rPr>
      </w:pPr>
      <w:r w:rsidRPr="00112F69">
        <w:rPr>
          <w:color w:val="000000" w:themeColor="text1"/>
        </w:rPr>
        <w:t>This UMAP (Uniform Manifold Approximation and Projection) plot presents the integrated clustering of 12 biological samples based on single-cell RNA sequencing (</w:t>
      </w:r>
      <w:proofErr w:type="spellStart"/>
      <w:r w:rsidRPr="00112F69">
        <w:rPr>
          <w:color w:val="000000" w:themeColor="text1"/>
        </w:rPr>
        <w:t>scRNA</w:t>
      </w:r>
      <w:proofErr w:type="spellEnd"/>
      <w:r w:rsidRPr="00112F69">
        <w:rPr>
          <w:color w:val="000000" w:themeColor="text1"/>
        </w:rPr>
        <w:t>-seq) data. Each dot represents a single cell, and cells are color-coded by their respective clusters, with a maximum of 14 clusters. The distribution of clusters reveals distinct cellular subpopulations, with spatial separation indicative of transcriptional differences. The numbers overlaid on clusters represent their unique cluster identities, which were determined through unsupervised clustering approaches. The presence of well-separated clusters suggests a robust integration of samples and meaningful biological distinctions between subpopulations.</w:t>
      </w:r>
    </w:p>
    <w:p w14:paraId="3ED067AA" w14:textId="77777777" w:rsidR="00A86AAA" w:rsidRPr="00112F69" w:rsidRDefault="00A86AAA" w:rsidP="00A86AAA">
      <w:pPr>
        <w:spacing w:before="100" w:beforeAutospacing="1" w:after="100" w:afterAutospacing="1"/>
        <w:jc w:val="both"/>
        <w:rPr>
          <w:color w:val="000000" w:themeColor="text1"/>
        </w:rPr>
      </w:pPr>
    </w:p>
    <w:p w14:paraId="5C25B441" w14:textId="77777777" w:rsidR="00A86AAA" w:rsidRPr="00112F69" w:rsidRDefault="00A86AAA" w:rsidP="00A86AAA">
      <w:pPr>
        <w:spacing w:before="100" w:beforeAutospacing="1" w:after="100" w:afterAutospacing="1"/>
        <w:jc w:val="both"/>
        <w:rPr>
          <w:color w:val="000000" w:themeColor="text1"/>
        </w:rPr>
      </w:pPr>
    </w:p>
    <w:p w14:paraId="2D81171A" w14:textId="77777777" w:rsidR="00A86AAA" w:rsidRPr="00112F69" w:rsidRDefault="00A86AAA" w:rsidP="00A86AAA">
      <w:pPr>
        <w:spacing w:before="100" w:beforeAutospacing="1" w:after="100" w:afterAutospacing="1"/>
        <w:jc w:val="both"/>
        <w:rPr>
          <w:color w:val="000000" w:themeColor="text1"/>
        </w:rPr>
      </w:pPr>
    </w:p>
    <w:p w14:paraId="4C601317" w14:textId="77777777" w:rsidR="00A86AAA" w:rsidRPr="00112F69" w:rsidRDefault="00A86AAA" w:rsidP="00A86AAA">
      <w:pPr>
        <w:spacing w:before="100" w:beforeAutospacing="1" w:after="100" w:afterAutospacing="1"/>
        <w:jc w:val="both"/>
        <w:rPr>
          <w:color w:val="000000" w:themeColor="text1"/>
        </w:rPr>
      </w:pPr>
    </w:p>
    <w:p w14:paraId="1CC9409C" w14:textId="77777777" w:rsidR="00A86AAA" w:rsidRPr="00112F69" w:rsidRDefault="00A86AAA" w:rsidP="00A86AAA">
      <w:pPr>
        <w:spacing w:before="100" w:beforeAutospacing="1" w:after="100" w:afterAutospacing="1"/>
        <w:jc w:val="both"/>
        <w:rPr>
          <w:color w:val="000000" w:themeColor="text1"/>
        </w:rPr>
      </w:pPr>
    </w:p>
    <w:p w14:paraId="6FC05FAF" w14:textId="77777777" w:rsidR="00A86AAA" w:rsidRPr="00112F69" w:rsidRDefault="00A86AAA" w:rsidP="00A86AAA">
      <w:pPr>
        <w:jc w:val="both"/>
        <w:rPr>
          <w:color w:val="000000" w:themeColor="text1"/>
        </w:rPr>
      </w:pPr>
    </w:p>
    <w:p w14:paraId="4223B38F" w14:textId="77777777" w:rsidR="00A86AAA" w:rsidRPr="00112F69" w:rsidRDefault="00A86AAA" w:rsidP="00A86AAA">
      <w:pPr>
        <w:jc w:val="both"/>
        <w:rPr>
          <w:color w:val="000000" w:themeColor="text1"/>
        </w:rPr>
      </w:pPr>
      <w:r w:rsidRPr="00112F69">
        <w:rPr>
          <w:noProof/>
          <w:color w:val="000000" w:themeColor="text1"/>
        </w:rPr>
        <w:drawing>
          <wp:inline distT="0" distB="0" distL="0" distR="0" wp14:anchorId="7EC86A0C" wp14:editId="699946FE">
            <wp:extent cx="5943600" cy="3566160"/>
            <wp:effectExtent l="0" t="0" r="0" b="0"/>
            <wp:docPr id="1196221289" name="Picture 1" descr="A colorful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1289" name="Picture 1" descr="A colorful graph with numbers&#10;&#10;AI-generated content may be incorrect."/>
                    <pic:cNvPicPr/>
                  </pic:nvPicPr>
                  <pic:blipFill>
                    <a:blip r:embed="rId8"/>
                    <a:stretch>
                      <a:fillRect/>
                    </a:stretch>
                  </pic:blipFill>
                  <pic:spPr>
                    <a:xfrm>
                      <a:off x="0" y="0"/>
                      <a:ext cx="5943600" cy="3566160"/>
                    </a:xfrm>
                    <a:prstGeom prst="rect">
                      <a:avLst/>
                    </a:prstGeom>
                  </pic:spPr>
                </pic:pic>
              </a:graphicData>
            </a:graphic>
          </wp:inline>
        </w:drawing>
      </w:r>
    </w:p>
    <w:p w14:paraId="6EAC5FDF" w14:textId="77777777" w:rsidR="00A86AAA" w:rsidRPr="00112F69" w:rsidRDefault="00A86AAA" w:rsidP="00A86AAA">
      <w:pPr>
        <w:spacing w:before="100" w:beforeAutospacing="1" w:after="100" w:afterAutospacing="1"/>
        <w:jc w:val="both"/>
        <w:outlineLvl w:val="2"/>
        <w:rPr>
          <w:b/>
          <w:bCs/>
          <w:color w:val="000000" w:themeColor="text1"/>
        </w:rPr>
      </w:pPr>
      <w:r w:rsidRPr="00112F69">
        <w:rPr>
          <w:b/>
          <w:bCs/>
          <w:color w:val="000000" w:themeColor="text1"/>
        </w:rPr>
        <w:t>Figure 2: Sample Contribution by Cluster</w:t>
      </w:r>
    </w:p>
    <w:p w14:paraId="65E6CF91" w14:textId="77777777" w:rsidR="00A86AAA" w:rsidRPr="00112F69" w:rsidRDefault="00A86AAA" w:rsidP="00A86AAA">
      <w:pPr>
        <w:spacing w:before="100" w:beforeAutospacing="1" w:after="100" w:afterAutospacing="1"/>
        <w:jc w:val="both"/>
        <w:rPr>
          <w:color w:val="000000" w:themeColor="text1"/>
        </w:rPr>
      </w:pPr>
      <w:r w:rsidRPr="00112F69">
        <w:rPr>
          <w:color w:val="000000" w:themeColor="text1"/>
        </w:rPr>
        <w:t>This stacked bar plot quantifies the relative contribution of each biological sample to the identified clusters. The x-axis represents the cluster identities, while the y-axis indicates the proportional contribution of cells from different samples. Each color represents a different sample, allowing for a comparative analysis of sample-specific clustering patterns. This plot is essential for evaluating whether any clusters are dominated by specific samples, ensuring that clustering is driven by biological variation rather than technical artifacts. The balanced distribution across clusters suggests effective batch correction and successful integration of multiple datasets.</w:t>
      </w:r>
    </w:p>
    <w:p w14:paraId="62B5DA8B" w14:textId="77777777" w:rsidR="00A86AAA" w:rsidRPr="00112F69" w:rsidRDefault="00A86AAA" w:rsidP="00A86AAA">
      <w:pPr>
        <w:spacing w:before="100" w:beforeAutospacing="1" w:after="100" w:afterAutospacing="1"/>
        <w:jc w:val="both"/>
        <w:rPr>
          <w:color w:val="000000" w:themeColor="text1"/>
        </w:rPr>
      </w:pPr>
      <w:r w:rsidRPr="00112F69">
        <w:rPr>
          <w:b/>
          <w:bCs/>
          <w:color w:val="000000" w:themeColor="text1"/>
        </w:rPr>
        <w:t>Sample contribution analysis</w:t>
      </w:r>
      <w:r w:rsidRPr="00112F69">
        <w:rPr>
          <w:color w:val="000000" w:themeColor="text1"/>
        </w:rPr>
        <w:t xml:space="preserve"> shows that all samples contribute to multiple clusters, supporting robust integration.</w:t>
      </w:r>
    </w:p>
    <w:p w14:paraId="758E03C6" w14:textId="77777777" w:rsidR="00A86AAA" w:rsidRPr="00112F69" w:rsidRDefault="00A86AAA" w:rsidP="00A86AAA">
      <w:pPr>
        <w:spacing w:before="100" w:beforeAutospacing="1" w:after="100" w:afterAutospacing="1"/>
        <w:jc w:val="both"/>
        <w:rPr>
          <w:color w:val="000000" w:themeColor="text1"/>
        </w:rPr>
      </w:pPr>
    </w:p>
    <w:p w14:paraId="6433B7BE" w14:textId="77777777" w:rsidR="00A86AAA" w:rsidRPr="00112F69" w:rsidRDefault="00A86AAA" w:rsidP="00A86AAA">
      <w:pPr>
        <w:spacing w:before="100" w:beforeAutospacing="1" w:after="100" w:afterAutospacing="1"/>
        <w:jc w:val="both"/>
        <w:rPr>
          <w:color w:val="000000" w:themeColor="text1"/>
        </w:rPr>
      </w:pPr>
    </w:p>
    <w:p w14:paraId="2F1CD4C2" w14:textId="77777777" w:rsidR="00A86AAA" w:rsidRPr="00112F69" w:rsidRDefault="00A86AAA" w:rsidP="00A86AAA">
      <w:pPr>
        <w:spacing w:before="100" w:beforeAutospacing="1" w:after="100" w:afterAutospacing="1"/>
        <w:jc w:val="both"/>
        <w:rPr>
          <w:color w:val="000000" w:themeColor="text1"/>
        </w:rPr>
      </w:pPr>
    </w:p>
    <w:p w14:paraId="001ADD10" w14:textId="77777777" w:rsidR="00A86AAA" w:rsidRPr="00112F69" w:rsidRDefault="00A86AAA" w:rsidP="00A86AAA">
      <w:pPr>
        <w:spacing w:before="100" w:beforeAutospacing="1" w:after="100" w:afterAutospacing="1"/>
        <w:jc w:val="both"/>
        <w:rPr>
          <w:color w:val="000000" w:themeColor="text1"/>
        </w:rPr>
      </w:pPr>
    </w:p>
    <w:p w14:paraId="219F6656" w14:textId="6CE647D3" w:rsidR="00A86AAA" w:rsidRPr="00112F69" w:rsidRDefault="007D0331" w:rsidP="00A86AAA">
      <w:pPr>
        <w:spacing w:before="100" w:beforeAutospacing="1" w:after="100" w:afterAutospacing="1"/>
        <w:jc w:val="both"/>
        <w:rPr>
          <w:color w:val="000000" w:themeColor="text1"/>
        </w:rPr>
      </w:pPr>
      <w:r>
        <w:rPr>
          <w:color w:val="000000" w:themeColor="text1"/>
        </w:rPr>
        <w:lastRenderedPageBreak/>
        <w:t xml:space="preserve"># </w:t>
      </w:r>
      <w:r>
        <w:t xml:space="preserve">Violin: </w:t>
      </w:r>
      <w:r>
        <w:rPr>
          <w:rStyle w:val="Emphasis"/>
          <w:rFonts w:eastAsiaTheme="majorEastAsia"/>
        </w:rPr>
        <w:t>How strongly is GZMK expressed?</w:t>
      </w:r>
      <w:r w:rsidR="008B5B98">
        <w:rPr>
          <w:rStyle w:val="Emphasis"/>
          <w:rFonts w:eastAsiaTheme="majorEastAsia"/>
        </w:rPr>
        <w:t xml:space="preserve"> </w:t>
      </w:r>
      <w:r w:rsidR="008B5B98" w:rsidRPr="008B5B98">
        <w:rPr>
          <w:rStyle w:val="Emphasis"/>
          <w:rFonts w:eastAsiaTheme="majorEastAsia"/>
          <w:color w:val="C00000"/>
        </w:rPr>
        <w:t>(include all Viral plus non-viral TCRs)</w:t>
      </w:r>
    </w:p>
    <w:p w14:paraId="7B25BB92" w14:textId="77777777" w:rsidR="00A86AAA" w:rsidRPr="00112F69" w:rsidRDefault="00A86AAA" w:rsidP="00A86AAA">
      <w:pPr>
        <w:spacing w:before="100" w:beforeAutospacing="1" w:after="100" w:afterAutospacing="1"/>
        <w:jc w:val="both"/>
        <w:rPr>
          <w:color w:val="000000" w:themeColor="text1"/>
        </w:rPr>
      </w:pPr>
    </w:p>
    <w:p w14:paraId="7199BF74" w14:textId="77777777" w:rsidR="00A86AAA" w:rsidRPr="00112F69" w:rsidRDefault="00A86AAA" w:rsidP="00A86AAA">
      <w:pPr>
        <w:spacing w:before="100" w:beforeAutospacing="1" w:after="100" w:afterAutospacing="1"/>
        <w:jc w:val="both"/>
        <w:rPr>
          <w:color w:val="000000" w:themeColor="text1"/>
        </w:rPr>
      </w:pPr>
    </w:p>
    <w:p w14:paraId="3252C93E" w14:textId="77777777" w:rsidR="00A86AAA" w:rsidRPr="00112F69" w:rsidRDefault="00A86AAA" w:rsidP="00A86AAA">
      <w:pPr>
        <w:spacing w:before="100" w:beforeAutospacing="1" w:after="100" w:afterAutospacing="1"/>
        <w:jc w:val="both"/>
        <w:outlineLvl w:val="2"/>
        <w:rPr>
          <w:b/>
          <w:bCs/>
          <w:color w:val="000000" w:themeColor="text1"/>
        </w:rPr>
      </w:pPr>
      <w:r w:rsidRPr="00112F69">
        <w:rPr>
          <w:b/>
          <w:bCs/>
          <w:noProof/>
          <w:color w:val="000000" w:themeColor="text1"/>
        </w:rPr>
        <w:drawing>
          <wp:inline distT="0" distB="0" distL="0" distR="0" wp14:anchorId="3845690C" wp14:editId="59DBC4FA">
            <wp:extent cx="5943600" cy="3566160"/>
            <wp:effectExtent l="0" t="0" r="0" b="2540"/>
            <wp:docPr id="343033362"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33362" name="Picture 1" descr="A graph with dots and numbers&#10;&#10;AI-generated content may be incorrect."/>
                    <pic:cNvPicPr/>
                  </pic:nvPicPr>
                  <pic:blipFill>
                    <a:blip r:embed="rId9"/>
                    <a:stretch>
                      <a:fillRect/>
                    </a:stretch>
                  </pic:blipFill>
                  <pic:spPr>
                    <a:xfrm>
                      <a:off x="0" y="0"/>
                      <a:ext cx="5943600" cy="3566160"/>
                    </a:xfrm>
                    <a:prstGeom prst="rect">
                      <a:avLst/>
                    </a:prstGeom>
                  </pic:spPr>
                </pic:pic>
              </a:graphicData>
            </a:graphic>
          </wp:inline>
        </w:drawing>
      </w:r>
    </w:p>
    <w:p w14:paraId="2CFF0BFE" w14:textId="77777777" w:rsidR="00A86AAA" w:rsidRPr="00112F69" w:rsidRDefault="00A86AAA" w:rsidP="00A86AAA">
      <w:pPr>
        <w:spacing w:before="100" w:beforeAutospacing="1" w:after="100" w:afterAutospacing="1"/>
        <w:jc w:val="both"/>
        <w:outlineLvl w:val="2"/>
        <w:rPr>
          <w:b/>
          <w:bCs/>
          <w:color w:val="000000" w:themeColor="text1"/>
        </w:rPr>
      </w:pPr>
      <w:r w:rsidRPr="00112F69">
        <w:rPr>
          <w:b/>
          <w:bCs/>
          <w:color w:val="000000" w:themeColor="text1"/>
        </w:rPr>
        <w:t>Figure 3: Granzyme K (GZMK) Expression Across Clusters</w:t>
      </w:r>
    </w:p>
    <w:p w14:paraId="4F7BD927" w14:textId="77777777" w:rsidR="00A86AAA" w:rsidRPr="00112F69" w:rsidRDefault="00A86AAA" w:rsidP="00A86AAA">
      <w:pPr>
        <w:spacing w:before="100" w:beforeAutospacing="1" w:after="100" w:afterAutospacing="1"/>
        <w:jc w:val="both"/>
        <w:rPr>
          <w:color w:val="000000" w:themeColor="text1"/>
        </w:rPr>
      </w:pPr>
      <w:r w:rsidRPr="00112F69">
        <w:rPr>
          <w:color w:val="000000" w:themeColor="text1"/>
        </w:rPr>
        <w:t xml:space="preserve">This violin plot illustrates the expression levels of </w:t>
      </w:r>
      <w:r w:rsidRPr="00112F69">
        <w:rPr>
          <w:b/>
          <w:bCs/>
          <w:color w:val="000000" w:themeColor="text1"/>
        </w:rPr>
        <w:t>Granzyme K (GZMK)</w:t>
      </w:r>
      <w:r w:rsidRPr="00112F69">
        <w:rPr>
          <w:color w:val="000000" w:themeColor="text1"/>
        </w:rPr>
        <w:t xml:space="preserve"> across different identified clusters in the dataset. GZMK is an important cytotoxic marker found in certain immune cell populations, such as natural killer (NK) cells and cytotoxic T lymphocytes. The distribution of expression indicates that GZMK is predominantly expressed in specific clusters, with high variability observed within some clusters. The y-axis represents the </w:t>
      </w:r>
      <w:r w:rsidRPr="00112F69">
        <w:rPr>
          <w:b/>
          <w:bCs/>
          <w:color w:val="000000" w:themeColor="text1"/>
        </w:rPr>
        <w:t>normalized expression level</w:t>
      </w:r>
      <w:r w:rsidRPr="00112F69">
        <w:rPr>
          <w:color w:val="000000" w:themeColor="text1"/>
        </w:rPr>
        <w:t xml:space="preserve"> of GZMK, while the x-axis corresponds to cluster identities. The plot highlights the differential expression of GZMK among clusters, which may provide insights into the functional heterogeneity of immune cell subsets.</w:t>
      </w:r>
    </w:p>
    <w:p w14:paraId="5D468AC0" w14:textId="77777777" w:rsidR="00A86AAA" w:rsidRPr="00112F69" w:rsidRDefault="00A86AAA" w:rsidP="00A86AAA">
      <w:pPr>
        <w:spacing w:before="100" w:beforeAutospacing="1" w:after="100" w:afterAutospacing="1"/>
        <w:jc w:val="both"/>
        <w:rPr>
          <w:color w:val="000000" w:themeColor="text1"/>
        </w:rPr>
      </w:pPr>
      <w:r w:rsidRPr="00112F69">
        <w:rPr>
          <w:b/>
          <w:bCs/>
          <w:color w:val="000000" w:themeColor="text1"/>
        </w:rPr>
        <w:t>GZMK expression</w:t>
      </w:r>
      <w:r w:rsidRPr="00112F69">
        <w:rPr>
          <w:color w:val="000000" w:themeColor="text1"/>
        </w:rPr>
        <w:t xml:space="preserve"> is enriched in specific clusters, indicating potential cytotoxic cell populations.</w:t>
      </w:r>
    </w:p>
    <w:p w14:paraId="7645E2EE" w14:textId="77777777" w:rsidR="00A86AAA" w:rsidRPr="00112F69" w:rsidRDefault="00A86AAA" w:rsidP="00A86AAA">
      <w:pPr>
        <w:jc w:val="both"/>
        <w:rPr>
          <w:color w:val="000000" w:themeColor="text1"/>
        </w:rPr>
      </w:pPr>
    </w:p>
    <w:p w14:paraId="721FB5F9" w14:textId="77777777" w:rsidR="00A86AAA" w:rsidRPr="008655C7" w:rsidRDefault="00A86AAA" w:rsidP="00A86AAA">
      <w:pPr>
        <w:spacing w:before="100" w:beforeAutospacing="1" w:after="100" w:afterAutospacing="1"/>
        <w:jc w:val="both"/>
        <w:rPr>
          <w:b/>
          <w:bCs/>
          <w:color w:val="000000" w:themeColor="text1"/>
        </w:rPr>
      </w:pPr>
      <w:r w:rsidRPr="008655C7">
        <w:rPr>
          <w:b/>
          <w:bCs/>
          <w:color w:val="000000" w:themeColor="text1"/>
        </w:rPr>
        <w:t># Finaly save the files after below process</w:t>
      </w:r>
    </w:p>
    <w:p w14:paraId="459518DA" w14:textId="77777777" w:rsidR="00A86AAA" w:rsidRPr="00813ABF" w:rsidRDefault="00A86AAA" w:rsidP="00A86AAA">
      <w:pPr>
        <w:pStyle w:val="Heading2"/>
        <w:rPr>
          <w:rFonts w:ascii="Times New Roman" w:hAnsi="Times New Roman" w:cs="Times New Roman"/>
          <w:color w:val="000000" w:themeColor="text1"/>
          <w:sz w:val="24"/>
          <w:szCs w:val="24"/>
        </w:rPr>
      </w:pPr>
      <w:r w:rsidRPr="00813ABF">
        <w:rPr>
          <w:rStyle w:val="Strong"/>
          <w:rFonts w:ascii="Times New Roman" w:hAnsi="Times New Roman" w:cs="Times New Roman"/>
          <w:b w:val="0"/>
          <w:bCs w:val="0"/>
          <w:color w:val="000000" w:themeColor="text1"/>
          <w:sz w:val="24"/>
          <w:szCs w:val="24"/>
        </w:rPr>
        <w:lastRenderedPageBreak/>
        <w:t>Final_Seurat_Object_14Clusters.rds</w:t>
      </w:r>
    </w:p>
    <w:p w14:paraId="03E745BB" w14:textId="77777777" w:rsidR="00A86AAA" w:rsidRPr="00813ABF" w:rsidRDefault="00A86AAA" w:rsidP="00A86AAA">
      <w:pPr>
        <w:pStyle w:val="NormalWeb"/>
        <w:rPr>
          <w:color w:val="000000" w:themeColor="text1"/>
        </w:rPr>
      </w:pPr>
      <w:r w:rsidRPr="00813ABF">
        <w:rPr>
          <w:rStyle w:val="Emphasis"/>
          <w:rFonts w:eastAsiaTheme="majorEastAsia"/>
          <w:color w:val="000000" w:themeColor="text1"/>
        </w:rPr>
        <w:t>A fully integrated and clustered Seurat object built from 12 samples.</w:t>
      </w:r>
    </w:p>
    <w:p w14:paraId="5A6AC4F0" w14:textId="77777777" w:rsidR="00A86AAA" w:rsidRPr="00813ABF" w:rsidRDefault="00A86AAA" w:rsidP="00A86AAA">
      <w:pPr>
        <w:rPr>
          <w:color w:val="000000" w:themeColor="text1"/>
        </w:rPr>
      </w:pPr>
    </w:p>
    <w:p w14:paraId="4D121942" w14:textId="77777777" w:rsidR="00A86AAA" w:rsidRPr="00813ABF" w:rsidRDefault="00A86AAA" w:rsidP="00A86AAA">
      <w:pPr>
        <w:pStyle w:val="Heading3"/>
        <w:rPr>
          <w:rFonts w:cs="Times New Roman"/>
          <w:color w:val="000000" w:themeColor="text1"/>
          <w:sz w:val="24"/>
          <w:szCs w:val="24"/>
        </w:rPr>
      </w:pPr>
      <w:r w:rsidRPr="00813ABF">
        <w:rPr>
          <w:rStyle w:val="Strong"/>
          <w:rFonts w:cs="Times New Roman"/>
          <w:b w:val="0"/>
          <w:bCs w:val="0"/>
          <w:color w:val="000000" w:themeColor="text1"/>
          <w:sz w:val="24"/>
          <w:szCs w:val="24"/>
        </w:rPr>
        <w:t>Table: Detailed Breakdown of Seurat Object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420"/>
        <w:gridCol w:w="2527"/>
        <w:gridCol w:w="3562"/>
      </w:tblGrid>
      <w:tr w:rsidR="00A86AAA" w:rsidRPr="00813ABF" w14:paraId="0058513A" w14:textId="77777777" w:rsidTr="007F16CC">
        <w:trPr>
          <w:tblHeader/>
          <w:tblCellSpacing w:w="15" w:type="dxa"/>
        </w:trPr>
        <w:tc>
          <w:tcPr>
            <w:tcW w:w="2025" w:type="dxa"/>
            <w:vAlign w:val="center"/>
            <w:hideMark/>
          </w:tcPr>
          <w:p w14:paraId="4A5FCC4C" w14:textId="77777777" w:rsidR="00A86AAA" w:rsidRPr="00813ABF" w:rsidRDefault="00A86AAA" w:rsidP="007F16CC">
            <w:pPr>
              <w:jc w:val="center"/>
              <w:rPr>
                <w:b/>
                <w:bCs/>
                <w:color w:val="000000" w:themeColor="text1"/>
              </w:rPr>
            </w:pPr>
            <w:r w:rsidRPr="00813ABF">
              <w:rPr>
                <w:rStyle w:val="Strong"/>
                <w:rFonts w:eastAsiaTheme="majorEastAsia"/>
                <w:color w:val="000000" w:themeColor="text1"/>
              </w:rPr>
              <w:t>Step</w:t>
            </w:r>
          </w:p>
        </w:tc>
        <w:tc>
          <w:tcPr>
            <w:tcW w:w="884" w:type="dxa"/>
            <w:vAlign w:val="center"/>
            <w:hideMark/>
          </w:tcPr>
          <w:p w14:paraId="582D58D9" w14:textId="77777777" w:rsidR="00A86AAA" w:rsidRPr="00813ABF" w:rsidRDefault="00A86AAA" w:rsidP="007F16CC">
            <w:pPr>
              <w:jc w:val="center"/>
              <w:rPr>
                <w:b/>
                <w:bCs/>
                <w:color w:val="000000" w:themeColor="text1"/>
              </w:rPr>
            </w:pPr>
            <w:r w:rsidRPr="00813ABF">
              <w:rPr>
                <w:rStyle w:val="Strong"/>
                <w:rFonts w:eastAsiaTheme="majorEastAsia"/>
                <w:color w:val="000000" w:themeColor="text1"/>
              </w:rPr>
              <w:t>Description</w:t>
            </w:r>
          </w:p>
        </w:tc>
        <w:tc>
          <w:tcPr>
            <w:tcW w:w="0" w:type="auto"/>
            <w:vAlign w:val="center"/>
            <w:hideMark/>
          </w:tcPr>
          <w:p w14:paraId="5EB6637B" w14:textId="77777777" w:rsidR="00A86AAA" w:rsidRPr="00813ABF" w:rsidRDefault="00A86AAA" w:rsidP="007F16CC">
            <w:pPr>
              <w:jc w:val="center"/>
              <w:rPr>
                <w:b/>
                <w:bCs/>
                <w:color w:val="000000" w:themeColor="text1"/>
              </w:rPr>
            </w:pPr>
            <w:r w:rsidRPr="00813ABF">
              <w:rPr>
                <w:rStyle w:val="Strong"/>
                <w:rFonts w:eastAsiaTheme="majorEastAsia"/>
                <w:color w:val="000000" w:themeColor="text1"/>
              </w:rPr>
              <w:t>Code/Function Used</w:t>
            </w:r>
          </w:p>
        </w:tc>
        <w:tc>
          <w:tcPr>
            <w:tcW w:w="0" w:type="auto"/>
            <w:vAlign w:val="center"/>
            <w:hideMark/>
          </w:tcPr>
          <w:p w14:paraId="1613600B" w14:textId="77777777" w:rsidR="00A86AAA" w:rsidRPr="00813ABF" w:rsidRDefault="00A86AAA" w:rsidP="007F16CC">
            <w:pPr>
              <w:jc w:val="center"/>
              <w:rPr>
                <w:b/>
                <w:bCs/>
                <w:color w:val="000000" w:themeColor="text1"/>
              </w:rPr>
            </w:pPr>
            <w:r w:rsidRPr="00813ABF">
              <w:rPr>
                <w:rStyle w:val="Strong"/>
                <w:rFonts w:eastAsiaTheme="majorEastAsia"/>
                <w:color w:val="000000" w:themeColor="text1"/>
              </w:rPr>
              <w:t>Resulting Object Slot / Output</w:t>
            </w:r>
          </w:p>
        </w:tc>
      </w:tr>
      <w:tr w:rsidR="00A86AAA" w:rsidRPr="00813ABF" w14:paraId="1DEC4A60" w14:textId="77777777" w:rsidTr="007F16CC">
        <w:trPr>
          <w:tblCellSpacing w:w="15" w:type="dxa"/>
        </w:trPr>
        <w:tc>
          <w:tcPr>
            <w:tcW w:w="2025" w:type="dxa"/>
            <w:vAlign w:val="center"/>
            <w:hideMark/>
          </w:tcPr>
          <w:p w14:paraId="5730DFA2" w14:textId="77777777" w:rsidR="00A86AAA" w:rsidRPr="00813ABF" w:rsidRDefault="00A86AAA" w:rsidP="007F16CC">
            <w:pPr>
              <w:rPr>
                <w:color w:val="000000" w:themeColor="text1"/>
              </w:rPr>
            </w:pPr>
            <w:r w:rsidRPr="00813ABF">
              <w:rPr>
                <w:color w:val="000000" w:themeColor="text1"/>
              </w:rPr>
              <w:t>Load RDS Samples</w:t>
            </w:r>
          </w:p>
        </w:tc>
        <w:tc>
          <w:tcPr>
            <w:tcW w:w="884" w:type="dxa"/>
            <w:vAlign w:val="center"/>
            <w:hideMark/>
          </w:tcPr>
          <w:p w14:paraId="09002139" w14:textId="77777777" w:rsidR="00A86AAA" w:rsidRPr="00813ABF" w:rsidRDefault="00A86AAA" w:rsidP="007F16CC">
            <w:pPr>
              <w:rPr>
                <w:color w:val="000000" w:themeColor="text1"/>
              </w:rPr>
            </w:pPr>
            <w:r w:rsidRPr="00813ABF">
              <w:rPr>
                <w:color w:val="000000" w:themeColor="text1"/>
              </w:rPr>
              <w:t xml:space="preserve">Loaded 12 Seurat </w:t>
            </w:r>
            <w:r w:rsidRPr="00813ABF">
              <w:rPr>
                <w:rStyle w:val="HTMLCode"/>
                <w:rFonts w:ascii="Times New Roman" w:eastAsiaTheme="majorEastAsia" w:hAnsi="Times New Roman" w:cs="Times New Roman"/>
                <w:color w:val="000000" w:themeColor="text1"/>
                <w:sz w:val="24"/>
                <w:szCs w:val="24"/>
              </w:rPr>
              <w:t>.</w:t>
            </w:r>
            <w:proofErr w:type="spellStart"/>
            <w:r w:rsidRPr="00813ABF">
              <w:rPr>
                <w:rStyle w:val="HTMLCode"/>
                <w:rFonts w:ascii="Times New Roman" w:eastAsiaTheme="majorEastAsia" w:hAnsi="Times New Roman" w:cs="Times New Roman"/>
                <w:color w:val="000000" w:themeColor="text1"/>
                <w:sz w:val="24"/>
                <w:szCs w:val="24"/>
              </w:rPr>
              <w:t>rds</w:t>
            </w:r>
            <w:proofErr w:type="spellEnd"/>
            <w:r w:rsidRPr="00813ABF">
              <w:rPr>
                <w:color w:val="000000" w:themeColor="text1"/>
              </w:rPr>
              <w:t xml:space="preserve"> files from QC directory</w:t>
            </w:r>
          </w:p>
        </w:tc>
        <w:tc>
          <w:tcPr>
            <w:tcW w:w="0" w:type="auto"/>
            <w:vAlign w:val="center"/>
            <w:hideMark/>
          </w:tcPr>
          <w:p w14:paraId="650741A0"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readRDS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626D809F" w14:textId="77777777" w:rsidR="00A86AAA" w:rsidRPr="00813ABF" w:rsidRDefault="00A86AAA" w:rsidP="007F16CC">
            <w:pPr>
              <w:rPr>
                <w:color w:val="000000" w:themeColor="text1"/>
              </w:rPr>
            </w:pPr>
            <w:r w:rsidRPr="00813ABF">
              <w:rPr>
                <w:color w:val="000000" w:themeColor="text1"/>
              </w:rPr>
              <w:t>List of 12 Seurat objects</w:t>
            </w:r>
          </w:p>
        </w:tc>
      </w:tr>
      <w:tr w:rsidR="00A86AAA" w:rsidRPr="00813ABF" w14:paraId="348FA0A6" w14:textId="77777777" w:rsidTr="007F16CC">
        <w:trPr>
          <w:tblCellSpacing w:w="15" w:type="dxa"/>
        </w:trPr>
        <w:tc>
          <w:tcPr>
            <w:tcW w:w="2025" w:type="dxa"/>
            <w:vAlign w:val="center"/>
            <w:hideMark/>
          </w:tcPr>
          <w:p w14:paraId="0CEE0CF6" w14:textId="77777777" w:rsidR="00A86AAA" w:rsidRPr="00813ABF" w:rsidRDefault="00A86AAA" w:rsidP="007F16CC">
            <w:pPr>
              <w:rPr>
                <w:color w:val="000000" w:themeColor="text1"/>
              </w:rPr>
            </w:pPr>
            <w:r w:rsidRPr="00813ABF">
              <w:rPr>
                <w:color w:val="000000" w:themeColor="text1"/>
              </w:rPr>
              <w:t>Normalize Each Sample</w:t>
            </w:r>
          </w:p>
        </w:tc>
        <w:tc>
          <w:tcPr>
            <w:tcW w:w="884" w:type="dxa"/>
            <w:vAlign w:val="center"/>
            <w:hideMark/>
          </w:tcPr>
          <w:p w14:paraId="2373E2CE" w14:textId="77777777" w:rsidR="00A86AAA" w:rsidRPr="00813ABF" w:rsidRDefault="00A86AAA" w:rsidP="007F16CC">
            <w:pPr>
              <w:rPr>
                <w:color w:val="000000" w:themeColor="text1"/>
              </w:rPr>
            </w:pPr>
            <w:r w:rsidRPr="00813ABF">
              <w:rPr>
                <w:color w:val="000000" w:themeColor="text1"/>
              </w:rPr>
              <w:t>Normalized each sample independently</w:t>
            </w:r>
          </w:p>
        </w:tc>
        <w:tc>
          <w:tcPr>
            <w:tcW w:w="0" w:type="auto"/>
            <w:vAlign w:val="center"/>
            <w:hideMark/>
          </w:tcPr>
          <w:p w14:paraId="2FD0BD79" w14:textId="77777777" w:rsidR="00A86AAA" w:rsidRPr="00813ABF" w:rsidRDefault="00A86AAA" w:rsidP="007F16CC">
            <w:pPr>
              <w:rPr>
                <w:color w:val="000000" w:themeColor="text1"/>
              </w:rPr>
            </w:pPr>
            <w:proofErr w:type="spellStart"/>
            <w:r w:rsidRPr="00813ABF">
              <w:rPr>
                <w:rStyle w:val="HTMLCode"/>
                <w:rFonts w:ascii="Times New Roman" w:eastAsiaTheme="majorEastAsia" w:hAnsi="Times New Roman" w:cs="Times New Roman"/>
                <w:color w:val="000000" w:themeColor="text1"/>
                <w:sz w:val="24"/>
                <w:szCs w:val="24"/>
              </w:rPr>
              <w:t>SCTransform</w:t>
            </w:r>
            <w:proofErr w:type="spellEnd"/>
            <w:r w:rsidRPr="00813ABF">
              <w:rPr>
                <w:rStyle w:val="HTMLCode"/>
                <w:rFonts w:ascii="Times New Roman" w:eastAsiaTheme="majorEastAsia" w:hAnsi="Times New Roman" w:cs="Times New Roman"/>
                <w:color w:val="000000" w:themeColor="text1"/>
                <w:sz w:val="24"/>
                <w:szCs w:val="24"/>
              </w:rPr>
              <w:t>(obj)</w:t>
            </w:r>
          </w:p>
        </w:tc>
        <w:tc>
          <w:tcPr>
            <w:tcW w:w="0" w:type="auto"/>
            <w:vAlign w:val="center"/>
            <w:hideMark/>
          </w:tcPr>
          <w:p w14:paraId="76018D1E" w14:textId="77777777" w:rsidR="00A86AAA" w:rsidRPr="00813ABF" w:rsidRDefault="00A86AAA" w:rsidP="007F16CC">
            <w:pPr>
              <w:rPr>
                <w:color w:val="000000" w:themeColor="text1"/>
              </w:rPr>
            </w:pPr>
            <w:r w:rsidRPr="00813ABF">
              <w:rPr>
                <w:rStyle w:val="HTMLCode"/>
                <w:rFonts w:ascii="Times New Roman" w:eastAsiaTheme="majorEastAsia" w:hAnsi="Times New Roman" w:cs="Times New Roman"/>
                <w:color w:val="000000" w:themeColor="text1"/>
                <w:sz w:val="24"/>
                <w:szCs w:val="24"/>
              </w:rPr>
              <w:t>@assays$SCT</w:t>
            </w:r>
            <w:r w:rsidRPr="00813ABF">
              <w:rPr>
                <w:color w:val="000000" w:themeColor="text1"/>
              </w:rPr>
              <w:t xml:space="preserve"> for each sample</w:t>
            </w:r>
          </w:p>
        </w:tc>
      </w:tr>
      <w:tr w:rsidR="00A86AAA" w:rsidRPr="00813ABF" w14:paraId="4840AF5C" w14:textId="77777777" w:rsidTr="007F16CC">
        <w:trPr>
          <w:tblCellSpacing w:w="15" w:type="dxa"/>
        </w:trPr>
        <w:tc>
          <w:tcPr>
            <w:tcW w:w="2025" w:type="dxa"/>
            <w:vAlign w:val="center"/>
            <w:hideMark/>
          </w:tcPr>
          <w:p w14:paraId="0512D79A" w14:textId="77777777" w:rsidR="00A86AAA" w:rsidRPr="00813ABF" w:rsidRDefault="00A86AAA" w:rsidP="007F16CC">
            <w:pPr>
              <w:rPr>
                <w:color w:val="000000" w:themeColor="text1"/>
              </w:rPr>
            </w:pPr>
            <w:r w:rsidRPr="00813ABF">
              <w:rPr>
                <w:color w:val="000000" w:themeColor="text1"/>
              </w:rPr>
              <w:t>Find Anchors</w:t>
            </w:r>
          </w:p>
        </w:tc>
        <w:tc>
          <w:tcPr>
            <w:tcW w:w="884" w:type="dxa"/>
            <w:vAlign w:val="center"/>
            <w:hideMark/>
          </w:tcPr>
          <w:p w14:paraId="3EE5D383" w14:textId="77777777" w:rsidR="00A86AAA" w:rsidRPr="00813ABF" w:rsidRDefault="00A86AAA" w:rsidP="007F16CC">
            <w:pPr>
              <w:rPr>
                <w:color w:val="000000" w:themeColor="text1"/>
              </w:rPr>
            </w:pPr>
            <w:r w:rsidRPr="00813ABF">
              <w:rPr>
                <w:color w:val="000000" w:themeColor="text1"/>
              </w:rPr>
              <w:t>Identified shared features across samples</w:t>
            </w:r>
          </w:p>
        </w:tc>
        <w:tc>
          <w:tcPr>
            <w:tcW w:w="0" w:type="auto"/>
            <w:vAlign w:val="center"/>
            <w:hideMark/>
          </w:tcPr>
          <w:p w14:paraId="11F014A5"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FindIntegrationAnchors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4254BF6E" w14:textId="77777777" w:rsidR="00A86AAA" w:rsidRPr="00813ABF" w:rsidRDefault="00A86AAA" w:rsidP="007F16CC">
            <w:pPr>
              <w:rPr>
                <w:color w:val="000000" w:themeColor="text1"/>
              </w:rPr>
            </w:pPr>
            <w:r w:rsidRPr="00813ABF">
              <w:rPr>
                <w:color w:val="000000" w:themeColor="text1"/>
              </w:rPr>
              <w:t>Anchors object</w:t>
            </w:r>
          </w:p>
        </w:tc>
      </w:tr>
      <w:tr w:rsidR="00A86AAA" w:rsidRPr="00813ABF" w14:paraId="3D47F257" w14:textId="77777777" w:rsidTr="007F16CC">
        <w:trPr>
          <w:tblCellSpacing w:w="15" w:type="dxa"/>
        </w:trPr>
        <w:tc>
          <w:tcPr>
            <w:tcW w:w="2025" w:type="dxa"/>
            <w:vAlign w:val="center"/>
            <w:hideMark/>
          </w:tcPr>
          <w:p w14:paraId="74943270" w14:textId="77777777" w:rsidR="00A86AAA" w:rsidRPr="00813ABF" w:rsidRDefault="00A86AAA" w:rsidP="007F16CC">
            <w:pPr>
              <w:rPr>
                <w:color w:val="000000" w:themeColor="text1"/>
              </w:rPr>
            </w:pPr>
            <w:r w:rsidRPr="00813ABF">
              <w:rPr>
                <w:color w:val="000000" w:themeColor="text1"/>
              </w:rPr>
              <w:t>Integrate Data</w:t>
            </w:r>
          </w:p>
        </w:tc>
        <w:tc>
          <w:tcPr>
            <w:tcW w:w="884" w:type="dxa"/>
            <w:vAlign w:val="center"/>
            <w:hideMark/>
          </w:tcPr>
          <w:p w14:paraId="745FE09B" w14:textId="77777777" w:rsidR="00A86AAA" w:rsidRPr="00813ABF" w:rsidRDefault="00A86AAA" w:rsidP="007F16CC">
            <w:pPr>
              <w:rPr>
                <w:color w:val="000000" w:themeColor="text1"/>
              </w:rPr>
            </w:pPr>
            <w:r w:rsidRPr="00813ABF">
              <w:rPr>
                <w:color w:val="000000" w:themeColor="text1"/>
              </w:rPr>
              <w:t>Integrated samples into 1 object</w:t>
            </w:r>
          </w:p>
        </w:tc>
        <w:tc>
          <w:tcPr>
            <w:tcW w:w="0" w:type="auto"/>
            <w:vAlign w:val="center"/>
            <w:hideMark/>
          </w:tcPr>
          <w:p w14:paraId="1D388622"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IntegrateData</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1C7E8884" w14:textId="77777777" w:rsidR="00A86AAA" w:rsidRPr="00813ABF" w:rsidRDefault="00A86AAA" w:rsidP="007F16CC">
            <w:pPr>
              <w:rPr>
                <w:color w:val="000000" w:themeColor="text1"/>
              </w:rPr>
            </w:pPr>
            <w:r w:rsidRPr="00813ABF">
              <w:rPr>
                <w:rStyle w:val="HTMLCode"/>
                <w:rFonts w:ascii="Times New Roman" w:eastAsiaTheme="majorEastAsia" w:hAnsi="Times New Roman" w:cs="Times New Roman"/>
                <w:color w:val="000000" w:themeColor="text1"/>
                <w:sz w:val="24"/>
                <w:szCs w:val="24"/>
              </w:rPr>
              <w:t>combined</w:t>
            </w:r>
            <w:r w:rsidRPr="00813ABF">
              <w:rPr>
                <w:color w:val="000000" w:themeColor="text1"/>
              </w:rPr>
              <w:t xml:space="preserve"> Seurat object with assay </w:t>
            </w:r>
            <w:r w:rsidRPr="00813ABF">
              <w:rPr>
                <w:rStyle w:val="HTMLCode"/>
                <w:rFonts w:ascii="Times New Roman" w:eastAsiaTheme="majorEastAsia" w:hAnsi="Times New Roman" w:cs="Times New Roman"/>
                <w:color w:val="000000" w:themeColor="text1"/>
                <w:sz w:val="24"/>
                <w:szCs w:val="24"/>
              </w:rPr>
              <w:t>@assays$integrated</w:t>
            </w:r>
          </w:p>
        </w:tc>
      </w:tr>
      <w:tr w:rsidR="00A86AAA" w:rsidRPr="00813ABF" w14:paraId="2E304C39" w14:textId="77777777" w:rsidTr="007F16CC">
        <w:trPr>
          <w:tblCellSpacing w:w="15" w:type="dxa"/>
        </w:trPr>
        <w:tc>
          <w:tcPr>
            <w:tcW w:w="2025" w:type="dxa"/>
            <w:vAlign w:val="center"/>
            <w:hideMark/>
          </w:tcPr>
          <w:p w14:paraId="0C28CAE7" w14:textId="77777777" w:rsidR="00A86AAA" w:rsidRPr="00813ABF" w:rsidRDefault="00A86AAA" w:rsidP="007F16CC">
            <w:pPr>
              <w:rPr>
                <w:color w:val="000000" w:themeColor="text1"/>
              </w:rPr>
            </w:pPr>
            <w:r w:rsidRPr="00813ABF">
              <w:rPr>
                <w:color w:val="000000" w:themeColor="text1"/>
              </w:rPr>
              <w:t>Set Default Assay</w:t>
            </w:r>
          </w:p>
        </w:tc>
        <w:tc>
          <w:tcPr>
            <w:tcW w:w="884" w:type="dxa"/>
            <w:vAlign w:val="center"/>
            <w:hideMark/>
          </w:tcPr>
          <w:p w14:paraId="13FCA47C" w14:textId="77777777" w:rsidR="00A86AAA" w:rsidRPr="00813ABF" w:rsidRDefault="00A86AAA" w:rsidP="007F16CC">
            <w:pPr>
              <w:rPr>
                <w:color w:val="000000" w:themeColor="text1"/>
              </w:rPr>
            </w:pPr>
            <w:r w:rsidRPr="00813ABF">
              <w:rPr>
                <w:color w:val="000000" w:themeColor="text1"/>
              </w:rPr>
              <w:t>Set assay for downstream steps</w:t>
            </w:r>
          </w:p>
        </w:tc>
        <w:tc>
          <w:tcPr>
            <w:tcW w:w="0" w:type="auto"/>
            <w:vAlign w:val="center"/>
            <w:hideMark/>
          </w:tcPr>
          <w:p w14:paraId="5E3EF519" w14:textId="77777777" w:rsidR="00A86AAA" w:rsidRPr="00813ABF" w:rsidRDefault="00A86AAA" w:rsidP="007F16CC">
            <w:pPr>
              <w:rPr>
                <w:color w:val="000000" w:themeColor="text1"/>
              </w:rPr>
            </w:pPr>
            <w:proofErr w:type="spellStart"/>
            <w:r w:rsidRPr="00813ABF">
              <w:rPr>
                <w:rStyle w:val="HTMLCode"/>
                <w:rFonts w:ascii="Times New Roman" w:eastAsiaTheme="majorEastAsia" w:hAnsi="Times New Roman" w:cs="Times New Roman"/>
                <w:color w:val="000000" w:themeColor="text1"/>
                <w:sz w:val="24"/>
                <w:szCs w:val="24"/>
              </w:rPr>
              <w:t>DefaultAssay</w:t>
            </w:r>
            <w:proofErr w:type="spellEnd"/>
            <w:r w:rsidRPr="00813ABF">
              <w:rPr>
                <w:rStyle w:val="HTMLCode"/>
                <w:rFonts w:ascii="Times New Roman" w:eastAsiaTheme="majorEastAsia" w:hAnsi="Times New Roman" w:cs="Times New Roman"/>
                <w:color w:val="000000" w:themeColor="text1"/>
                <w:sz w:val="24"/>
                <w:szCs w:val="24"/>
              </w:rPr>
              <w:t>(combined) &lt;- "integrated"</w:t>
            </w:r>
          </w:p>
        </w:tc>
        <w:tc>
          <w:tcPr>
            <w:tcW w:w="0" w:type="auto"/>
            <w:vAlign w:val="center"/>
            <w:hideMark/>
          </w:tcPr>
          <w:p w14:paraId="304DA7EF" w14:textId="77777777" w:rsidR="00A86AAA" w:rsidRPr="00813ABF" w:rsidRDefault="00A86AAA" w:rsidP="007F16CC">
            <w:pPr>
              <w:rPr>
                <w:color w:val="000000" w:themeColor="text1"/>
              </w:rPr>
            </w:pPr>
            <w:r w:rsidRPr="00813ABF">
              <w:rPr>
                <w:color w:val="000000" w:themeColor="text1"/>
              </w:rPr>
              <w:t xml:space="preserve">Activated </w:t>
            </w:r>
            <w:r w:rsidRPr="00813ABF">
              <w:rPr>
                <w:rStyle w:val="HTMLCode"/>
                <w:rFonts w:ascii="Times New Roman" w:eastAsiaTheme="majorEastAsia" w:hAnsi="Times New Roman" w:cs="Times New Roman"/>
                <w:color w:val="000000" w:themeColor="text1"/>
                <w:sz w:val="24"/>
                <w:szCs w:val="24"/>
              </w:rPr>
              <w:t>@assays$integrated</w:t>
            </w:r>
          </w:p>
        </w:tc>
      </w:tr>
      <w:tr w:rsidR="00A86AAA" w:rsidRPr="00813ABF" w14:paraId="603B2D40" w14:textId="77777777" w:rsidTr="007F16CC">
        <w:trPr>
          <w:tblCellSpacing w:w="15" w:type="dxa"/>
        </w:trPr>
        <w:tc>
          <w:tcPr>
            <w:tcW w:w="2025" w:type="dxa"/>
            <w:vAlign w:val="center"/>
            <w:hideMark/>
          </w:tcPr>
          <w:p w14:paraId="0DE8FCBA" w14:textId="77777777" w:rsidR="00A86AAA" w:rsidRPr="00813ABF" w:rsidRDefault="00A86AAA" w:rsidP="007F16CC">
            <w:pPr>
              <w:rPr>
                <w:color w:val="000000" w:themeColor="text1"/>
              </w:rPr>
            </w:pPr>
            <w:r w:rsidRPr="00813ABF">
              <w:rPr>
                <w:color w:val="000000" w:themeColor="text1"/>
              </w:rPr>
              <w:t>Scale Data</w:t>
            </w:r>
          </w:p>
        </w:tc>
        <w:tc>
          <w:tcPr>
            <w:tcW w:w="884" w:type="dxa"/>
            <w:vAlign w:val="center"/>
            <w:hideMark/>
          </w:tcPr>
          <w:p w14:paraId="3E343321" w14:textId="77777777" w:rsidR="00A86AAA" w:rsidRPr="00813ABF" w:rsidRDefault="00A86AAA" w:rsidP="007F16CC">
            <w:pPr>
              <w:rPr>
                <w:color w:val="000000" w:themeColor="text1"/>
              </w:rPr>
            </w:pPr>
            <w:r w:rsidRPr="00813ABF">
              <w:rPr>
                <w:color w:val="000000" w:themeColor="text1"/>
              </w:rPr>
              <w:t>Scaled integrated features</w:t>
            </w:r>
          </w:p>
        </w:tc>
        <w:tc>
          <w:tcPr>
            <w:tcW w:w="0" w:type="auto"/>
            <w:vAlign w:val="center"/>
            <w:hideMark/>
          </w:tcPr>
          <w:p w14:paraId="739A3E5E"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ScaleData</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7F57A3FD" w14:textId="77777777" w:rsidR="00A86AAA" w:rsidRPr="00813ABF" w:rsidRDefault="00A86AAA" w:rsidP="007F16CC">
            <w:pPr>
              <w:rPr>
                <w:color w:val="000000" w:themeColor="text1"/>
              </w:rPr>
            </w:pPr>
            <w:r w:rsidRPr="00813ABF">
              <w:rPr>
                <w:rStyle w:val="HTMLCode"/>
                <w:rFonts w:ascii="Times New Roman" w:eastAsiaTheme="majorEastAsia" w:hAnsi="Times New Roman" w:cs="Times New Roman"/>
                <w:color w:val="000000" w:themeColor="text1"/>
                <w:sz w:val="24"/>
                <w:szCs w:val="24"/>
              </w:rPr>
              <w:t>@scale.data</w:t>
            </w:r>
          </w:p>
        </w:tc>
      </w:tr>
      <w:tr w:rsidR="00A86AAA" w:rsidRPr="00813ABF" w14:paraId="16781711" w14:textId="77777777" w:rsidTr="007F16CC">
        <w:trPr>
          <w:tblCellSpacing w:w="15" w:type="dxa"/>
        </w:trPr>
        <w:tc>
          <w:tcPr>
            <w:tcW w:w="2025" w:type="dxa"/>
            <w:vAlign w:val="center"/>
            <w:hideMark/>
          </w:tcPr>
          <w:p w14:paraId="5943D254" w14:textId="77777777" w:rsidR="00A86AAA" w:rsidRPr="00813ABF" w:rsidRDefault="00A86AAA" w:rsidP="007F16CC">
            <w:pPr>
              <w:rPr>
                <w:color w:val="000000" w:themeColor="text1"/>
              </w:rPr>
            </w:pPr>
            <w:r w:rsidRPr="00813ABF">
              <w:rPr>
                <w:color w:val="000000" w:themeColor="text1"/>
              </w:rPr>
              <w:t>Run PCA</w:t>
            </w:r>
          </w:p>
        </w:tc>
        <w:tc>
          <w:tcPr>
            <w:tcW w:w="884" w:type="dxa"/>
            <w:vAlign w:val="center"/>
            <w:hideMark/>
          </w:tcPr>
          <w:p w14:paraId="19E8D7CE" w14:textId="77777777" w:rsidR="00A86AAA" w:rsidRPr="00813ABF" w:rsidRDefault="00A86AAA" w:rsidP="007F16CC">
            <w:pPr>
              <w:rPr>
                <w:color w:val="000000" w:themeColor="text1"/>
              </w:rPr>
            </w:pPr>
            <w:r w:rsidRPr="00813ABF">
              <w:rPr>
                <w:color w:val="000000" w:themeColor="text1"/>
              </w:rPr>
              <w:t>Reduced dimensions to principal components</w:t>
            </w:r>
          </w:p>
        </w:tc>
        <w:tc>
          <w:tcPr>
            <w:tcW w:w="0" w:type="auto"/>
            <w:vAlign w:val="center"/>
            <w:hideMark/>
          </w:tcPr>
          <w:p w14:paraId="14ABB3E9"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RunPCA</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1A219C5B" w14:textId="77777777" w:rsidR="00A86AAA" w:rsidRPr="00813ABF" w:rsidRDefault="00A86AAA" w:rsidP="007F16CC">
            <w:pPr>
              <w:rPr>
                <w:color w:val="000000" w:themeColor="text1"/>
              </w:rPr>
            </w:pPr>
            <w:r w:rsidRPr="00813ABF">
              <w:rPr>
                <w:rStyle w:val="HTMLCode"/>
                <w:rFonts w:ascii="Times New Roman" w:eastAsiaTheme="majorEastAsia" w:hAnsi="Times New Roman" w:cs="Times New Roman"/>
                <w:color w:val="000000" w:themeColor="text1"/>
                <w:sz w:val="24"/>
                <w:szCs w:val="24"/>
              </w:rPr>
              <w:t>@reductions$pca</w:t>
            </w:r>
          </w:p>
        </w:tc>
      </w:tr>
      <w:tr w:rsidR="00A86AAA" w:rsidRPr="00813ABF" w14:paraId="4BE48633" w14:textId="77777777" w:rsidTr="007F16CC">
        <w:trPr>
          <w:tblCellSpacing w:w="15" w:type="dxa"/>
        </w:trPr>
        <w:tc>
          <w:tcPr>
            <w:tcW w:w="2025" w:type="dxa"/>
            <w:vAlign w:val="center"/>
            <w:hideMark/>
          </w:tcPr>
          <w:p w14:paraId="1819B002" w14:textId="77777777" w:rsidR="00A86AAA" w:rsidRPr="00813ABF" w:rsidRDefault="00A86AAA" w:rsidP="007F16CC">
            <w:pPr>
              <w:rPr>
                <w:color w:val="000000" w:themeColor="text1"/>
              </w:rPr>
            </w:pPr>
            <w:r w:rsidRPr="00813ABF">
              <w:rPr>
                <w:color w:val="000000" w:themeColor="text1"/>
              </w:rPr>
              <w:t>UMAP Embedding</w:t>
            </w:r>
          </w:p>
        </w:tc>
        <w:tc>
          <w:tcPr>
            <w:tcW w:w="884" w:type="dxa"/>
            <w:vAlign w:val="center"/>
            <w:hideMark/>
          </w:tcPr>
          <w:p w14:paraId="2C82057C" w14:textId="77777777" w:rsidR="00A86AAA" w:rsidRPr="00813ABF" w:rsidRDefault="00A86AAA" w:rsidP="007F16CC">
            <w:pPr>
              <w:rPr>
                <w:color w:val="000000" w:themeColor="text1"/>
              </w:rPr>
            </w:pPr>
            <w:r w:rsidRPr="00813ABF">
              <w:rPr>
                <w:color w:val="000000" w:themeColor="text1"/>
              </w:rPr>
              <w:t>Computed UMAP coordinates</w:t>
            </w:r>
          </w:p>
        </w:tc>
        <w:tc>
          <w:tcPr>
            <w:tcW w:w="0" w:type="auto"/>
            <w:vAlign w:val="center"/>
            <w:hideMark/>
          </w:tcPr>
          <w:p w14:paraId="131927D6"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RunUMAP</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471A02A6" w14:textId="77777777" w:rsidR="00A86AAA" w:rsidRPr="00813ABF" w:rsidRDefault="00A86AAA" w:rsidP="007F16CC">
            <w:pPr>
              <w:rPr>
                <w:color w:val="000000" w:themeColor="text1"/>
              </w:rPr>
            </w:pPr>
            <w:r w:rsidRPr="00813ABF">
              <w:rPr>
                <w:rStyle w:val="HTMLCode"/>
                <w:rFonts w:ascii="Times New Roman" w:eastAsiaTheme="majorEastAsia" w:hAnsi="Times New Roman" w:cs="Times New Roman"/>
                <w:color w:val="000000" w:themeColor="text1"/>
                <w:sz w:val="24"/>
                <w:szCs w:val="24"/>
              </w:rPr>
              <w:t>@reductions$umap</w:t>
            </w:r>
          </w:p>
        </w:tc>
      </w:tr>
      <w:tr w:rsidR="00A86AAA" w:rsidRPr="00813ABF" w14:paraId="6391A3B5" w14:textId="77777777" w:rsidTr="007F16CC">
        <w:trPr>
          <w:tblCellSpacing w:w="15" w:type="dxa"/>
        </w:trPr>
        <w:tc>
          <w:tcPr>
            <w:tcW w:w="2025" w:type="dxa"/>
            <w:vAlign w:val="center"/>
            <w:hideMark/>
          </w:tcPr>
          <w:p w14:paraId="18FD41F3" w14:textId="77777777" w:rsidR="00A86AAA" w:rsidRPr="00813ABF" w:rsidRDefault="00A86AAA" w:rsidP="007F16CC">
            <w:pPr>
              <w:rPr>
                <w:color w:val="000000" w:themeColor="text1"/>
              </w:rPr>
            </w:pPr>
            <w:r w:rsidRPr="00813ABF">
              <w:rPr>
                <w:color w:val="000000" w:themeColor="text1"/>
              </w:rPr>
              <w:t>Find Neighbors</w:t>
            </w:r>
          </w:p>
        </w:tc>
        <w:tc>
          <w:tcPr>
            <w:tcW w:w="884" w:type="dxa"/>
            <w:vAlign w:val="center"/>
            <w:hideMark/>
          </w:tcPr>
          <w:p w14:paraId="46D7BE93" w14:textId="77777777" w:rsidR="00A86AAA" w:rsidRPr="00813ABF" w:rsidRDefault="00A86AAA" w:rsidP="007F16CC">
            <w:pPr>
              <w:rPr>
                <w:color w:val="000000" w:themeColor="text1"/>
              </w:rPr>
            </w:pPr>
            <w:r w:rsidRPr="00813ABF">
              <w:rPr>
                <w:color w:val="000000" w:themeColor="text1"/>
              </w:rPr>
              <w:t>Built nearest-neighbor graph</w:t>
            </w:r>
          </w:p>
        </w:tc>
        <w:tc>
          <w:tcPr>
            <w:tcW w:w="0" w:type="auto"/>
            <w:vAlign w:val="center"/>
            <w:hideMark/>
          </w:tcPr>
          <w:p w14:paraId="5DB6E930"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FindNeighbors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4D1CC3D5" w14:textId="77777777" w:rsidR="00A86AAA" w:rsidRPr="00813ABF" w:rsidRDefault="00A86AAA" w:rsidP="007F16CC">
            <w:pPr>
              <w:rPr>
                <w:color w:val="000000" w:themeColor="text1"/>
              </w:rPr>
            </w:pPr>
            <w:r w:rsidRPr="00813ABF">
              <w:rPr>
                <w:rStyle w:val="HTMLCode"/>
                <w:rFonts w:ascii="Times New Roman" w:eastAsiaTheme="majorEastAsia" w:hAnsi="Times New Roman" w:cs="Times New Roman"/>
                <w:color w:val="000000" w:themeColor="text1"/>
                <w:sz w:val="24"/>
                <w:szCs w:val="24"/>
              </w:rPr>
              <w:t>@graphs</w:t>
            </w:r>
          </w:p>
        </w:tc>
      </w:tr>
      <w:tr w:rsidR="00A86AAA" w:rsidRPr="00813ABF" w14:paraId="27E4D77F" w14:textId="77777777" w:rsidTr="007F16CC">
        <w:trPr>
          <w:tblCellSpacing w:w="15" w:type="dxa"/>
        </w:trPr>
        <w:tc>
          <w:tcPr>
            <w:tcW w:w="2025" w:type="dxa"/>
            <w:vAlign w:val="center"/>
            <w:hideMark/>
          </w:tcPr>
          <w:p w14:paraId="65425515" w14:textId="77777777" w:rsidR="00A86AAA" w:rsidRPr="00813ABF" w:rsidRDefault="00A86AAA" w:rsidP="007F16CC">
            <w:pPr>
              <w:rPr>
                <w:color w:val="000000" w:themeColor="text1"/>
              </w:rPr>
            </w:pPr>
            <w:r w:rsidRPr="00813ABF">
              <w:rPr>
                <w:color w:val="000000" w:themeColor="text1"/>
              </w:rPr>
              <w:t>Find Exactly 14 Clusters</w:t>
            </w:r>
          </w:p>
        </w:tc>
        <w:tc>
          <w:tcPr>
            <w:tcW w:w="884" w:type="dxa"/>
            <w:vAlign w:val="center"/>
            <w:hideMark/>
          </w:tcPr>
          <w:p w14:paraId="3CC6E9E9" w14:textId="77777777" w:rsidR="00A86AAA" w:rsidRPr="00813ABF" w:rsidRDefault="00A86AAA" w:rsidP="007F16CC">
            <w:pPr>
              <w:rPr>
                <w:color w:val="000000" w:themeColor="text1"/>
              </w:rPr>
            </w:pPr>
            <w:r w:rsidRPr="00813ABF">
              <w:rPr>
                <w:color w:val="000000" w:themeColor="text1"/>
              </w:rPr>
              <w:t>Iterated resolutions to find 14 clusters (0–13)</w:t>
            </w:r>
          </w:p>
        </w:tc>
        <w:tc>
          <w:tcPr>
            <w:tcW w:w="0" w:type="auto"/>
            <w:vAlign w:val="center"/>
            <w:hideMark/>
          </w:tcPr>
          <w:p w14:paraId="36085CF9"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FindClusters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r w:rsidRPr="00813ABF">
              <w:rPr>
                <w:color w:val="000000" w:themeColor="text1"/>
              </w:rPr>
              <w:t xml:space="preserve"> in a loop (0.2–1.0)</w:t>
            </w:r>
          </w:p>
        </w:tc>
        <w:tc>
          <w:tcPr>
            <w:tcW w:w="0" w:type="auto"/>
            <w:vAlign w:val="center"/>
            <w:hideMark/>
          </w:tcPr>
          <w:p w14:paraId="79E38150" w14:textId="77777777" w:rsidR="00A86AAA" w:rsidRPr="00813ABF" w:rsidRDefault="00A86AAA" w:rsidP="007F16CC">
            <w:pPr>
              <w:rPr>
                <w:color w:val="000000" w:themeColor="text1"/>
              </w:rPr>
            </w:pPr>
            <w:r w:rsidRPr="00813ABF">
              <w:rPr>
                <w:rStyle w:val="HTMLCode"/>
                <w:rFonts w:ascii="Times New Roman" w:eastAsiaTheme="majorEastAsia" w:hAnsi="Times New Roman" w:cs="Times New Roman"/>
                <w:color w:val="000000" w:themeColor="text1"/>
                <w:sz w:val="24"/>
                <w:szCs w:val="24"/>
              </w:rPr>
              <w:t>@meta.data$seurat_clusters</w:t>
            </w:r>
          </w:p>
        </w:tc>
      </w:tr>
      <w:tr w:rsidR="00A86AAA" w:rsidRPr="00813ABF" w14:paraId="03F44A6C" w14:textId="77777777" w:rsidTr="007F16CC">
        <w:trPr>
          <w:tblCellSpacing w:w="15" w:type="dxa"/>
        </w:trPr>
        <w:tc>
          <w:tcPr>
            <w:tcW w:w="2025" w:type="dxa"/>
            <w:vAlign w:val="center"/>
            <w:hideMark/>
          </w:tcPr>
          <w:p w14:paraId="112BD92A" w14:textId="77777777" w:rsidR="00A86AAA" w:rsidRPr="00813ABF" w:rsidRDefault="00A86AAA" w:rsidP="007F16CC">
            <w:pPr>
              <w:rPr>
                <w:color w:val="000000" w:themeColor="text1"/>
              </w:rPr>
            </w:pPr>
            <w:r w:rsidRPr="00813ABF">
              <w:rPr>
                <w:color w:val="000000" w:themeColor="text1"/>
              </w:rPr>
              <w:lastRenderedPageBreak/>
              <w:t>Save Output</w:t>
            </w:r>
          </w:p>
        </w:tc>
        <w:tc>
          <w:tcPr>
            <w:tcW w:w="884" w:type="dxa"/>
            <w:vAlign w:val="center"/>
            <w:hideMark/>
          </w:tcPr>
          <w:p w14:paraId="5A36D24F" w14:textId="77777777" w:rsidR="00A86AAA" w:rsidRPr="00813ABF" w:rsidRDefault="00A86AAA" w:rsidP="007F16CC">
            <w:pPr>
              <w:rPr>
                <w:color w:val="000000" w:themeColor="text1"/>
              </w:rPr>
            </w:pPr>
            <w:r w:rsidRPr="00813ABF">
              <w:rPr>
                <w:color w:val="000000" w:themeColor="text1"/>
              </w:rPr>
              <w:t>Saved final Seurat object</w:t>
            </w:r>
          </w:p>
        </w:tc>
        <w:tc>
          <w:tcPr>
            <w:tcW w:w="0" w:type="auto"/>
            <w:vAlign w:val="center"/>
            <w:hideMark/>
          </w:tcPr>
          <w:p w14:paraId="042F076E" w14:textId="77777777" w:rsidR="00A86AAA" w:rsidRPr="00813ABF" w:rsidRDefault="00A86AAA" w:rsidP="007F16CC">
            <w:pPr>
              <w:rPr>
                <w:color w:val="000000" w:themeColor="text1"/>
              </w:rPr>
            </w:pPr>
            <w:proofErr w:type="spellStart"/>
            <w:proofErr w:type="gramStart"/>
            <w:r w:rsidRPr="00813ABF">
              <w:rPr>
                <w:rStyle w:val="HTMLCode"/>
                <w:rFonts w:ascii="Times New Roman" w:eastAsiaTheme="majorEastAsia" w:hAnsi="Times New Roman" w:cs="Times New Roman"/>
                <w:color w:val="000000" w:themeColor="text1"/>
                <w:sz w:val="24"/>
                <w:szCs w:val="24"/>
              </w:rPr>
              <w:t>saveRDS</w:t>
            </w:r>
            <w:proofErr w:type="spellEnd"/>
            <w:r w:rsidRPr="00813ABF">
              <w:rPr>
                <w:rStyle w:val="HTMLCode"/>
                <w:rFonts w:ascii="Times New Roman" w:eastAsiaTheme="majorEastAsia" w:hAnsi="Times New Roman" w:cs="Times New Roman"/>
                <w:color w:val="000000" w:themeColor="text1"/>
                <w:sz w:val="24"/>
                <w:szCs w:val="24"/>
              </w:rPr>
              <w:t>(</w:t>
            </w:r>
            <w:proofErr w:type="gramEnd"/>
            <w:r w:rsidRPr="00813ABF">
              <w:rPr>
                <w:rStyle w:val="HTMLCode"/>
                <w:rFonts w:ascii="Times New Roman" w:eastAsiaTheme="majorEastAsia" w:hAnsi="Times New Roman" w:cs="Times New Roman"/>
                <w:color w:val="000000" w:themeColor="text1"/>
                <w:sz w:val="24"/>
                <w:szCs w:val="24"/>
              </w:rPr>
              <w:t>)</w:t>
            </w:r>
          </w:p>
        </w:tc>
        <w:tc>
          <w:tcPr>
            <w:tcW w:w="0" w:type="auto"/>
            <w:vAlign w:val="center"/>
            <w:hideMark/>
          </w:tcPr>
          <w:p w14:paraId="1B3CBB90" w14:textId="77777777" w:rsidR="00A86AAA" w:rsidRPr="00813ABF" w:rsidRDefault="00A86AAA" w:rsidP="007F16CC">
            <w:pPr>
              <w:rPr>
                <w:color w:val="000000" w:themeColor="text1"/>
              </w:rPr>
            </w:pPr>
            <w:r w:rsidRPr="00813ABF">
              <w:rPr>
                <w:color w:val="000000" w:themeColor="text1"/>
              </w:rPr>
              <w:t xml:space="preserve">File: </w:t>
            </w:r>
            <w:r w:rsidRPr="00813ABF">
              <w:rPr>
                <w:rStyle w:val="HTMLCode"/>
                <w:rFonts w:ascii="Times New Roman" w:eastAsiaTheme="majorEastAsia" w:hAnsi="Times New Roman" w:cs="Times New Roman"/>
                <w:color w:val="000000" w:themeColor="text1"/>
                <w:sz w:val="24"/>
                <w:szCs w:val="24"/>
              </w:rPr>
              <w:t>Final_Seurat_Object_14Clusters.rds</w:t>
            </w:r>
          </w:p>
        </w:tc>
      </w:tr>
    </w:tbl>
    <w:p w14:paraId="4DD7D32C" w14:textId="77777777" w:rsidR="00A86AAA" w:rsidRDefault="00A86AAA" w:rsidP="00A86AAA">
      <w:pPr>
        <w:spacing w:before="100" w:beforeAutospacing="1" w:after="100" w:afterAutospacing="1"/>
        <w:jc w:val="both"/>
        <w:rPr>
          <w:color w:val="000000" w:themeColor="text1"/>
        </w:rPr>
      </w:pPr>
    </w:p>
    <w:p w14:paraId="5A4A8A58" w14:textId="630CEFF4" w:rsidR="001F4583" w:rsidRDefault="001F4583" w:rsidP="001F4583">
      <w:pPr>
        <w:pStyle w:val="NormalWeb"/>
      </w:pPr>
      <w:r>
        <w:t xml:space="preserve"># </w:t>
      </w:r>
      <w:r>
        <w:t>Please remember that I used the following codes at home and on RCC:</w:t>
      </w:r>
    </w:p>
    <w:p w14:paraId="35A41BC0" w14:textId="5475B871" w:rsidR="001F4583" w:rsidRPr="006C1CAA" w:rsidRDefault="001F4583" w:rsidP="001F4583">
      <w:pPr>
        <w:pStyle w:val="NormalWeb"/>
        <w:ind w:left="720"/>
        <w:rPr>
          <w:rFonts w:ascii="Courier New" w:hAnsi="Courier New" w:cs="Courier New"/>
        </w:rPr>
      </w:pPr>
      <w:r w:rsidRPr="006C1CAA">
        <w:rPr>
          <w:rStyle w:val="HTMLCode"/>
          <w:rFonts w:eastAsiaTheme="majorEastAsia"/>
          <w:sz w:val="24"/>
          <w:szCs w:val="24"/>
        </w:rPr>
        <w:t>TCR_ABMG.R</w:t>
      </w:r>
      <w:r w:rsidRPr="006C1CAA">
        <w:rPr>
          <w:rStyle w:val="HTMLCode"/>
          <w:rFonts w:eastAsiaTheme="majorEastAsia"/>
          <w:sz w:val="24"/>
          <w:szCs w:val="24"/>
        </w:rPr>
        <w:t xml:space="preserve"> and </w:t>
      </w:r>
      <w:proofErr w:type="spellStart"/>
      <w:r w:rsidRPr="006C1CAA">
        <w:rPr>
          <w:rStyle w:val="HTMLCode"/>
          <w:rFonts w:eastAsiaTheme="majorEastAsia"/>
          <w:sz w:val="24"/>
          <w:szCs w:val="24"/>
        </w:rPr>
        <w:t>run_TCR_ABMG.slurm</w:t>
      </w:r>
      <w:proofErr w:type="spellEnd"/>
    </w:p>
    <w:p w14:paraId="7FAD6A0E" w14:textId="77777777" w:rsidR="001F4583" w:rsidRDefault="001F4583" w:rsidP="00E83833">
      <w:pPr>
        <w:jc w:val="both"/>
        <w:rPr>
          <w:b/>
          <w:bCs/>
          <w:color w:val="000000" w:themeColor="text1"/>
        </w:rPr>
      </w:pPr>
    </w:p>
    <w:p w14:paraId="51FBD0D6" w14:textId="1843E4CE" w:rsidR="00E83833" w:rsidRPr="005C3310" w:rsidRDefault="00E83833" w:rsidP="00E83833">
      <w:pPr>
        <w:jc w:val="both"/>
        <w:rPr>
          <w:b/>
          <w:bCs/>
          <w:color w:val="000000" w:themeColor="text1"/>
        </w:rPr>
      </w:pPr>
      <w:r w:rsidRPr="005C3310">
        <w:rPr>
          <w:b/>
          <w:bCs/>
          <w:color w:val="000000" w:themeColor="text1"/>
        </w:rPr>
        <w:t xml:space="preserve"># Final Numbers of Viral TCRs (from </w:t>
      </w:r>
      <w:r w:rsidRPr="005C3310">
        <w:rPr>
          <w:rStyle w:val="HTMLCode"/>
          <w:rFonts w:eastAsiaTheme="majorEastAsia"/>
          <w:b/>
          <w:bCs/>
          <w:color w:val="000000" w:themeColor="text1"/>
          <w:sz w:val="24"/>
          <w:szCs w:val="24"/>
        </w:rPr>
        <w:t>counts with matches</w:t>
      </w:r>
      <w:r w:rsidRPr="005C3310">
        <w:rPr>
          <w:b/>
          <w:bCs/>
          <w:color w:val="000000" w:themeColor="text1"/>
        </w:rPr>
        <w:t xml:space="preserve"> sheet in </w:t>
      </w:r>
      <w:proofErr w:type="spellStart"/>
      <w:r w:rsidRPr="005C3310">
        <w:rPr>
          <w:rStyle w:val="HTMLCode"/>
          <w:rFonts w:eastAsiaTheme="majorEastAsia"/>
          <w:b/>
          <w:bCs/>
          <w:color w:val="000000" w:themeColor="text1"/>
          <w:sz w:val="24"/>
          <w:szCs w:val="24"/>
        </w:rPr>
        <w:t>Corridoni</w:t>
      </w:r>
      <w:proofErr w:type="spellEnd"/>
      <w:r w:rsidRPr="005C3310">
        <w:rPr>
          <w:rStyle w:val="HTMLCode"/>
          <w:rFonts w:eastAsiaTheme="majorEastAsia"/>
          <w:b/>
          <w:bCs/>
          <w:color w:val="000000" w:themeColor="text1"/>
          <w:sz w:val="24"/>
          <w:szCs w:val="24"/>
        </w:rPr>
        <w:t xml:space="preserve"> TCRs.xlsx</w:t>
      </w:r>
      <w:r w:rsidRPr="005C3310">
        <w:rPr>
          <w:b/>
          <w:bCs/>
          <w:color w:val="000000" w:themeColor="text1"/>
        </w:rPr>
        <w:t>): All entries belong to these 6 samples:</w:t>
      </w:r>
    </w:p>
    <w:p w14:paraId="44878AB7" w14:textId="77777777" w:rsidR="00E83833" w:rsidRPr="00E83833" w:rsidRDefault="00E83833" w:rsidP="00E83833">
      <w:pPr>
        <w:pStyle w:val="NormalWeb"/>
        <w:numPr>
          <w:ilvl w:val="0"/>
          <w:numId w:val="129"/>
        </w:numPr>
        <w:jc w:val="both"/>
        <w:rPr>
          <w:color w:val="000000" w:themeColor="text1"/>
        </w:rPr>
      </w:pPr>
      <w:r w:rsidRPr="00E83833">
        <w:rPr>
          <w:rStyle w:val="Strong"/>
          <w:rFonts w:eastAsiaTheme="majorEastAsia"/>
          <w:color w:val="000000" w:themeColor="text1"/>
        </w:rPr>
        <w:t>Healthy (HC)</w:t>
      </w:r>
      <w:r w:rsidRPr="00E83833">
        <w:rPr>
          <w:color w:val="000000" w:themeColor="text1"/>
        </w:rPr>
        <w:t xml:space="preserve">: </w:t>
      </w:r>
      <w:r w:rsidRPr="00E83833">
        <w:rPr>
          <w:rStyle w:val="HTMLCode"/>
          <w:rFonts w:eastAsiaTheme="majorEastAsia"/>
          <w:color w:val="000000" w:themeColor="text1"/>
          <w:sz w:val="24"/>
          <w:szCs w:val="24"/>
        </w:rPr>
        <w:t>S21</w:t>
      </w:r>
      <w:r w:rsidRPr="00E83833">
        <w:rPr>
          <w:color w:val="000000" w:themeColor="text1"/>
        </w:rPr>
        <w:t xml:space="preserve">, </w:t>
      </w:r>
      <w:r w:rsidRPr="00E83833">
        <w:rPr>
          <w:rStyle w:val="HTMLCode"/>
          <w:rFonts w:eastAsiaTheme="majorEastAsia"/>
          <w:color w:val="000000" w:themeColor="text1"/>
          <w:sz w:val="24"/>
          <w:szCs w:val="24"/>
        </w:rPr>
        <w:t>S22</w:t>
      </w:r>
      <w:r w:rsidRPr="00E83833">
        <w:rPr>
          <w:color w:val="000000" w:themeColor="text1"/>
        </w:rPr>
        <w:t xml:space="preserve">, </w:t>
      </w:r>
      <w:r w:rsidRPr="00E83833">
        <w:rPr>
          <w:rStyle w:val="HTMLCode"/>
          <w:rFonts w:eastAsiaTheme="majorEastAsia"/>
          <w:color w:val="000000" w:themeColor="text1"/>
          <w:sz w:val="24"/>
          <w:szCs w:val="24"/>
        </w:rPr>
        <w:t>S23</w:t>
      </w:r>
    </w:p>
    <w:p w14:paraId="1EE17AAE" w14:textId="77777777" w:rsidR="00E83833" w:rsidRPr="00E83833" w:rsidRDefault="00E83833" w:rsidP="00E83833">
      <w:pPr>
        <w:pStyle w:val="NormalWeb"/>
        <w:numPr>
          <w:ilvl w:val="0"/>
          <w:numId w:val="129"/>
        </w:numPr>
        <w:jc w:val="both"/>
        <w:rPr>
          <w:color w:val="000000" w:themeColor="text1"/>
        </w:rPr>
      </w:pPr>
      <w:r w:rsidRPr="00E83833">
        <w:rPr>
          <w:rStyle w:val="Strong"/>
          <w:rFonts w:eastAsiaTheme="majorEastAsia"/>
          <w:color w:val="000000" w:themeColor="text1"/>
        </w:rPr>
        <w:t>Ulcerative Colitis (UC)</w:t>
      </w:r>
      <w:r w:rsidRPr="00E83833">
        <w:rPr>
          <w:color w:val="000000" w:themeColor="text1"/>
        </w:rPr>
        <w:t xml:space="preserve">: </w:t>
      </w:r>
      <w:r w:rsidRPr="00E83833">
        <w:rPr>
          <w:rStyle w:val="HTMLCode"/>
          <w:rFonts w:eastAsiaTheme="majorEastAsia"/>
          <w:color w:val="000000" w:themeColor="text1"/>
          <w:sz w:val="24"/>
          <w:szCs w:val="24"/>
        </w:rPr>
        <w:t>S24</w:t>
      </w:r>
      <w:r w:rsidRPr="00E83833">
        <w:rPr>
          <w:color w:val="000000" w:themeColor="text1"/>
        </w:rPr>
        <w:t xml:space="preserve">, </w:t>
      </w:r>
      <w:r w:rsidRPr="00E83833">
        <w:rPr>
          <w:rStyle w:val="HTMLCode"/>
          <w:rFonts w:eastAsiaTheme="majorEastAsia"/>
          <w:color w:val="000000" w:themeColor="text1"/>
          <w:sz w:val="24"/>
          <w:szCs w:val="24"/>
        </w:rPr>
        <w:t>S33</w:t>
      </w:r>
      <w:r w:rsidRPr="00E83833">
        <w:rPr>
          <w:color w:val="000000" w:themeColor="text1"/>
        </w:rPr>
        <w:t xml:space="preserve">, </w:t>
      </w:r>
      <w:r w:rsidRPr="00E83833">
        <w:rPr>
          <w:rStyle w:val="HTMLCode"/>
          <w:rFonts w:eastAsiaTheme="majorEastAsia"/>
          <w:color w:val="000000" w:themeColor="text1"/>
          <w:sz w:val="24"/>
          <w:szCs w:val="24"/>
        </w:rPr>
        <w:t>S34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4"/>
        <w:gridCol w:w="716"/>
      </w:tblGrid>
      <w:tr w:rsidR="00E83833" w:rsidRPr="00E83833" w14:paraId="05B316E2" w14:textId="77777777" w:rsidTr="004B1A04">
        <w:trPr>
          <w:tblHeader/>
          <w:tblCellSpacing w:w="15" w:type="dxa"/>
        </w:trPr>
        <w:tc>
          <w:tcPr>
            <w:tcW w:w="0" w:type="auto"/>
            <w:vAlign w:val="center"/>
            <w:hideMark/>
          </w:tcPr>
          <w:p w14:paraId="4B2C23C7" w14:textId="77777777" w:rsidR="00E83833" w:rsidRPr="00E83833" w:rsidRDefault="00E83833" w:rsidP="004B1A04">
            <w:pPr>
              <w:jc w:val="both"/>
              <w:rPr>
                <w:b/>
                <w:bCs/>
                <w:color w:val="000000" w:themeColor="text1"/>
              </w:rPr>
            </w:pPr>
            <w:r w:rsidRPr="00E83833">
              <w:rPr>
                <w:b/>
                <w:bCs/>
                <w:color w:val="000000" w:themeColor="text1"/>
              </w:rPr>
              <w:t>Description</w:t>
            </w:r>
          </w:p>
        </w:tc>
        <w:tc>
          <w:tcPr>
            <w:tcW w:w="0" w:type="auto"/>
            <w:vAlign w:val="center"/>
            <w:hideMark/>
          </w:tcPr>
          <w:p w14:paraId="77655677" w14:textId="77777777" w:rsidR="00E83833" w:rsidRPr="00E83833" w:rsidRDefault="00E83833" w:rsidP="004B1A04">
            <w:pPr>
              <w:jc w:val="both"/>
              <w:rPr>
                <w:b/>
                <w:bCs/>
                <w:color w:val="000000" w:themeColor="text1"/>
              </w:rPr>
            </w:pPr>
            <w:r w:rsidRPr="00E83833">
              <w:rPr>
                <w:b/>
                <w:bCs/>
                <w:color w:val="000000" w:themeColor="text1"/>
              </w:rPr>
              <w:t>Count</w:t>
            </w:r>
          </w:p>
        </w:tc>
      </w:tr>
      <w:tr w:rsidR="00E83833" w:rsidRPr="00E83833" w14:paraId="185527FD" w14:textId="77777777" w:rsidTr="004B1A04">
        <w:trPr>
          <w:tblCellSpacing w:w="15" w:type="dxa"/>
        </w:trPr>
        <w:tc>
          <w:tcPr>
            <w:tcW w:w="0" w:type="auto"/>
            <w:vAlign w:val="center"/>
            <w:hideMark/>
          </w:tcPr>
          <w:p w14:paraId="4281951F" w14:textId="77777777" w:rsidR="00E83833" w:rsidRPr="00E83833" w:rsidRDefault="00E83833" w:rsidP="004B1A04">
            <w:pPr>
              <w:jc w:val="both"/>
              <w:rPr>
                <w:color w:val="000000" w:themeColor="text1"/>
              </w:rPr>
            </w:pPr>
            <w:r w:rsidRPr="00E83833">
              <w:rPr>
                <w:rStyle w:val="Strong"/>
                <w:rFonts w:eastAsiaTheme="majorEastAsia"/>
                <w:color w:val="000000" w:themeColor="text1"/>
              </w:rPr>
              <w:t>HC and UC: Unique viral TCR barcodes in counts with matches sheet</w:t>
            </w:r>
          </w:p>
        </w:tc>
        <w:tc>
          <w:tcPr>
            <w:tcW w:w="0" w:type="auto"/>
            <w:vAlign w:val="center"/>
            <w:hideMark/>
          </w:tcPr>
          <w:p w14:paraId="0042A8DF" w14:textId="77777777" w:rsidR="00E83833" w:rsidRPr="00E83833" w:rsidRDefault="00E83833" w:rsidP="004B1A04">
            <w:pPr>
              <w:jc w:val="both"/>
              <w:rPr>
                <w:color w:val="000000" w:themeColor="text1"/>
              </w:rPr>
            </w:pPr>
            <w:r w:rsidRPr="00E83833">
              <w:rPr>
                <w:rStyle w:val="Strong"/>
                <w:rFonts w:eastAsiaTheme="majorEastAsia"/>
                <w:color w:val="000000" w:themeColor="text1"/>
              </w:rPr>
              <w:t>4128</w:t>
            </w:r>
          </w:p>
        </w:tc>
      </w:tr>
      <w:tr w:rsidR="00E83833" w:rsidRPr="00E83833" w14:paraId="2F0D174D" w14:textId="77777777" w:rsidTr="004B1A04">
        <w:trPr>
          <w:tblCellSpacing w:w="15" w:type="dxa"/>
        </w:trPr>
        <w:tc>
          <w:tcPr>
            <w:tcW w:w="0" w:type="auto"/>
            <w:vAlign w:val="center"/>
            <w:hideMark/>
          </w:tcPr>
          <w:p w14:paraId="15EBD880" w14:textId="77777777" w:rsidR="00E83833" w:rsidRPr="00E83833" w:rsidRDefault="00E83833" w:rsidP="004B1A04">
            <w:pPr>
              <w:jc w:val="both"/>
              <w:rPr>
                <w:color w:val="000000" w:themeColor="text1"/>
              </w:rPr>
            </w:pPr>
            <w:r w:rsidRPr="00E83833">
              <w:rPr>
                <w:rStyle w:val="Strong"/>
                <w:rFonts w:eastAsiaTheme="majorEastAsia"/>
                <w:color w:val="000000" w:themeColor="text1"/>
              </w:rPr>
              <w:t>HC and UC: Unique viral TCR barcodes matched to Seurat object (12 samples)</w:t>
            </w:r>
          </w:p>
        </w:tc>
        <w:tc>
          <w:tcPr>
            <w:tcW w:w="0" w:type="auto"/>
            <w:vAlign w:val="center"/>
            <w:hideMark/>
          </w:tcPr>
          <w:p w14:paraId="13DD6234" w14:textId="77777777" w:rsidR="00E83833" w:rsidRPr="00E83833" w:rsidRDefault="00E83833" w:rsidP="004B1A04">
            <w:pPr>
              <w:jc w:val="both"/>
              <w:rPr>
                <w:color w:val="000000" w:themeColor="text1"/>
              </w:rPr>
            </w:pPr>
            <w:r w:rsidRPr="00E83833">
              <w:rPr>
                <w:rStyle w:val="Strong"/>
                <w:rFonts w:eastAsiaTheme="majorEastAsia"/>
                <w:color w:val="000000" w:themeColor="text1"/>
              </w:rPr>
              <w:t>371</w:t>
            </w:r>
          </w:p>
        </w:tc>
      </w:tr>
      <w:tr w:rsidR="00E83833" w:rsidRPr="00E83833" w14:paraId="2AF36684" w14:textId="77777777" w:rsidTr="004B1A04">
        <w:trPr>
          <w:tblCellSpacing w:w="15" w:type="dxa"/>
        </w:trPr>
        <w:tc>
          <w:tcPr>
            <w:tcW w:w="0" w:type="auto"/>
            <w:vAlign w:val="center"/>
            <w:hideMark/>
          </w:tcPr>
          <w:p w14:paraId="2443A9AA" w14:textId="77777777" w:rsidR="00E83833" w:rsidRPr="00E83833" w:rsidRDefault="00E83833" w:rsidP="004B1A04">
            <w:pPr>
              <w:jc w:val="both"/>
              <w:rPr>
                <w:color w:val="000000" w:themeColor="text1"/>
              </w:rPr>
            </w:pPr>
            <w:r w:rsidRPr="00E83833">
              <w:rPr>
                <w:rStyle w:val="Strong"/>
                <w:rFonts w:eastAsiaTheme="majorEastAsia"/>
                <w:color w:val="000000" w:themeColor="text1"/>
              </w:rPr>
              <w:t>HC and UC: Total Seurat cells with viral barcodes (including duplicates / clonal expansion)</w:t>
            </w:r>
          </w:p>
        </w:tc>
        <w:tc>
          <w:tcPr>
            <w:tcW w:w="0" w:type="auto"/>
            <w:vAlign w:val="center"/>
            <w:hideMark/>
          </w:tcPr>
          <w:p w14:paraId="52D0AFC1" w14:textId="77777777" w:rsidR="00E83833" w:rsidRPr="00E83833" w:rsidRDefault="00E83833" w:rsidP="004B1A04">
            <w:pPr>
              <w:jc w:val="both"/>
              <w:rPr>
                <w:color w:val="000000" w:themeColor="text1"/>
              </w:rPr>
            </w:pPr>
            <w:r w:rsidRPr="00E83833">
              <w:rPr>
                <w:rStyle w:val="Strong"/>
                <w:rFonts w:eastAsiaTheme="majorEastAsia"/>
                <w:color w:val="000000" w:themeColor="text1"/>
              </w:rPr>
              <w:t>1134</w:t>
            </w:r>
          </w:p>
        </w:tc>
      </w:tr>
    </w:tbl>
    <w:p w14:paraId="56B0A2E7" w14:textId="77777777" w:rsidR="00E83833" w:rsidRPr="00E83833" w:rsidRDefault="00E83833" w:rsidP="00E83833">
      <w:pPr>
        <w:jc w:val="both"/>
        <w:rPr>
          <w:color w:val="000000" w:themeColor="text1"/>
        </w:rPr>
      </w:pPr>
    </w:p>
    <w:p w14:paraId="516666A9" w14:textId="77777777" w:rsidR="00E83833" w:rsidRPr="00E83833" w:rsidRDefault="00E83833" w:rsidP="00E83833">
      <w:pPr>
        <w:pStyle w:val="Heading3"/>
        <w:jc w:val="both"/>
        <w:rPr>
          <w:color w:val="000000" w:themeColor="text1"/>
          <w:sz w:val="24"/>
          <w:szCs w:val="24"/>
        </w:rPr>
      </w:pPr>
      <w:r w:rsidRPr="00E83833">
        <w:rPr>
          <w:color w:val="000000" w:themeColor="text1"/>
          <w:sz w:val="24"/>
          <w:szCs w:val="24"/>
        </w:rPr>
        <w:t>What about “280” and “30</w:t>
      </w:r>
      <w:proofErr w:type="gramStart"/>
      <w:r w:rsidRPr="00E83833">
        <w:rPr>
          <w:color w:val="000000" w:themeColor="text1"/>
          <w:sz w:val="24"/>
          <w:szCs w:val="24"/>
        </w:rPr>
        <w:t>” ?</w:t>
      </w:r>
      <w:proofErr w:type="gramEnd"/>
    </w:p>
    <w:p w14:paraId="607D4D11" w14:textId="77777777" w:rsidR="00E83833" w:rsidRPr="00E83833" w:rsidRDefault="00E83833" w:rsidP="00E83833">
      <w:pPr>
        <w:pStyle w:val="NormalWeb"/>
        <w:jc w:val="both"/>
        <w:rPr>
          <w:color w:val="000000" w:themeColor="text1"/>
        </w:rPr>
      </w:pPr>
      <w:r w:rsidRPr="00E83833">
        <w:rPr>
          <w:color w:val="000000" w:themeColor="text1"/>
        </w:rPr>
        <w:t xml:space="preserve">These </w:t>
      </w:r>
      <w:proofErr w:type="gramStart"/>
      <w:r w:rsidRPr="00E83833">
        <w:rPr>
          <w:color w:val="000000" w:themeColor="text1"/>
        </w:rPr>
        <w:t>are came</w:t>
      </w:r>
      <w:proofErr w:type="gramEnd"/>
      <w:r w:rsidRPr="00E83833">
        <w:rPr>
          <w:color w:val="000000" w:themeColor="text1"/>
        </w:rPr>
        <w:t xml:space="preserve"> from a </w:t>
      </w:r>
      <w:r w:rsidRPr="00E83833">
        <w:rPr>
          <w:rStyle w:val="Strong"/>
          <w:rFonts w:eastAsiaTheme="majorEastAsia"/>
          <w:color w:val="000000" w:themeColor="text1"/>
        </w:rPr>
        <w:t>filtered subset</w:t>
      </w:r>
      <w:r w:rsidRPr="00E83833">
        <w:rPr>
          <w:color w:val="000000" w:themeColor="text1"/>
        </w:rPr>
        <w:t xml:space="preserve"> of the </w:t>
      </w:r>
      <w:r w:rsidRPr="00E83833">
        <w:rPr>
          <w:rStyle w:val="HTMLCode"/>
          <w:rFonts w:eastAsiaTheme="majorEastAsia"/>
          <w:color w:val="000000" w:themeColor="text1"/>
          <w:sz w:val="24"/>
          <w:szCs w:val="24"/>
        </w:rPr>
        <w:t>counts with matches</w:t>
      </w:r>
      <w:r w:rsidRPr="00E83833">
        <w:rPr>
          <w:color w:val="000000" w:themeColor="text1"/>
        </w:rPr>
        <w:t xml:space="preserve"> sheet,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4"/>
        <w:gridCol w:w="982"/>
      </w:tblGrid>
      <w:tr w:rsidR="00E83833" w:rsidRPr="00E83833" w14:paraId="424CD408" w14:textId="77777777" w:rsidTr="004B1A04">
        <w:trPr>
          <w:tblHeader/>
          <w:tblCellSpacing w:w="15" w:type="dxa"/>
        </w:trPr>
        <w:tc>
          <w:tcPr>
            <w:tcW w:w="0" w:type="auto"/>
            <w:vAlign w:val="center"/>
            <w:hideMark/>
          </w:tcPr>
          <w:p w14:paraId="42025FB0" w14:textId="77777777" w:rsidR="00E83833" w:rsidRPr="00E83833" w:rsidRDefault="00E83833" w:rsidP="004B1A04">
            <w:pPr>
              <w:jc w:val="both"/>
              <w:rPr>
                <w:b/>
                <w:bCs/>
                <w:color w:val="000000" w:themeColor="text1"/>
              </w:rPr>
            </w:pPr>
            <w:r w:rsidRPr="00E83833">
              <w:rPr>
                <w:b/>
                <w:bCs/>
                <w:color w:val="000000" w:themeColor="text1"/>
              </w:rPr>
              <w:t>Description</w:t>
            </w:r>
          </w:p>
        </w:tc>
        <w:tc>
          <w:tcPr>
            <w:tcW w:w="0" w:type="auto"/>
            <w:vAlign w:val="center"/>
            <w:hideMark/>
          </w:tcPr>
          <w:p w14:paraId="701DCCF5" w14:textId="77777777" w:rsidR="00E83833" w:rsidRPr="00E83833" w:rsidRDefault="00E83833" w:rsidP="004B1A04">
            <w:pPr>
              <w:jc w:val="both"/>
              <w:rPr>
                <w:b/>
                <w:bCs/>
                <w:color w:val="000000" w:themeColor="text1"/>
              </w:rPr>
            </w:pPr>
            <w:r w:rsidRPr="00E83833">
              <w:rPr>
                <w:b/>
                <w:bCs/>
                <w:color w:val="000000" w:themeColor="text1"/>
              </w:rPr>
              <w:t>Estimate</w:t>
            </w:r>
          </w:p>
        </w:tc>
      </w:tr>
      <w:tr w:rsidR="00E83833" w:rsidRPr="00E83833" w14:paraId="5BA535DD" w14:textId="77777777" w:rsidTr="004B1A04">
        <w:trPr>
          <w:tblCellSpacing w:w="15" w:type="dxa"/>
        </w:trPr>
        <w:tc>
          <w:tcPr>
            <w:tcW w:w="0" w:type="auto"/>
            <w:vAlign w:val="center"/>
            <w:hideMark/>
          </w:tcPr>
          <w:p w14:paraId="186F0882" w14:textId="77777777" w:rsidR="00E83833" w:rsidRPr="00E83833" w:rsidRDefault="00E83833" w:rsidP="004B1A04">
            <w:pPr>
              <w:jc w:val="both"/>
              <w:rPr>
                <w:color w:val="000000" w:themeColor="text1"/>
              </w:rPr>
            </w:pPr>
            <w:r w:rsidRPr="00E83833">
              <w:rPr>
                <w:color w:val="000000" w:themeColor="text1"/>
              </w:rPr>
              <w:t>Unique viral barcodes from HC/UC subset (after manual filtering)</w:t>
            </w:r>
          </w:p>
        </w:tc>
        <w:tc>
          <w:tcPr>
            <w:tcW w:w="0" w:type="auto"/>
            <w:vAlign w:val="center"/>
            <w:hideMark/>
          </w:tcPr>
          <w:p w14:paraId="76A60F48" w14:textId="77ADE3B8" w:rsidR="00E83833" w:rsidRPr="00E83833" w:rsidRDefault="001F4583" w:rsidP="004B1A04">
            <w:pPr>
              <w:jc w:val="both"/>
              <w:rPr>
                <w:color w:val="000000" w:themeColor="text1"/>
              </w:rPr>
            </w:pPr>
            <w:r>
              <w:rPr>
                <w:color w:val="000000" w:themeColor="text1"/>
              </w:rPr>
              <w:t xml:space="preserve"> </w:t>
            </w:r>
            <w:r w:rsidR="00E83833" w:rsidRPr="00E83833">
              <w:rPr>
                <w:color w:val="000000" w:themeColor="text1"/>
              </w:rPr>
              <w:t>280</w:t>
            </w:r>
          </w:p>
        </w:tc>
      </w:tr>
      <w:tr w:rsidR="00E83833" w:rsidRPr="00E83833" w14:paraId="3FA26403" w14:textId="77777777" w:rsidTr="004B1A04">
        <w:trPr>
          <w:tblCellSpacing w:w="15" w:type="dxa"/>
        </w:trPr>
        <w:tc>
          <w:tcPr>
            <w:tcW w:w="0" w:type="auto"/>
            <w:vAlign w:val="center"/>
            <w:hideMark/>
          </w:tcPr>
          <w:p w14:paraId="6C105119" w14:textId="77777777" w:rsidR="00E83833" w:rsidRPr="00E83833" w:rsidRDefault="00E83833" w:rsidP="004B1A04">
            <w:pPr>
              <w:jc w:val="both"/>
              <w:rPr>
                <w:color w:val="000000" w:themeColor="text1"/>
              </w:rPr>
            </w:pPr>
            <w:r w:rsidRPr="00E83833">
              <w:rPr>
                <w:color w:val="000000" w:themeColor="text1"/>
              </w:rPr>
              <w:t>Number of those matched to Seurat</w:t>
            </w:r>
          </w:p>
        </w:tc>
        <w:tc>
          <w:tcPr>
            <w:tcW w:w="0" w:type="auto"/>
            <w:vAlign w:val="center"/>
            <w:hideMark/>
          </w:tcPr>
          <w:p w14:paraId="490428EA" w14:textId="322CC8F0" w:rsidR="00E83833" w:rsidRPr="00E83833" w:rsidRDefault="001F4583" w:rsidP="004B1A04">
            <w:pPr>
              <w:jc w:val="both"/>
              <w:rPr>
                <w:color w:val="000000" w:themeColor="text1"/>
              </w:rPr>
            </w:pPr>
            <w:r>
              <w:rPr>
                <w:color w:val="000000" w:themeColor="text1"/>
              </w:rPr>
              <w:t xml:space="preserve"> </w:t>
            </w:r>
            <w:r w:rsidR="00E83833" w:rsidRPr="00E83833">
              <w:rPr>
                <w:color w:val="000000" w:themeColor="text1"/>
              </w:rPr>
              <w:t>30</w:t>
            </w:r>
          </w:p>
        </w:tc>
      </w:tr>
    </w:tbl>
    <w:p w14:paraId="53E39A1C" w14:textId="1544B922" w:rsidR="00E83833" w:rsidRPr="00E83833" w:rsidRDefault="005C3310" w:rsidP="00E83833">
      <w:pPr>
        <w:pStyle w:val="NormalWeb"/>
        <w:jc w:val="both"/>
        <w:rPr>
          <w:color w:val="000000" w:themeColor="text1"/>
        </w:rPr>
      </w:pPr>
      <w:r>
        <w:rPr>
          <w:color w:val="000000" w:themeColor="text1"/>
        </w:rPr>
        <w:t xml:space="preserve">I </w:t>
      </w:r>
      <w:r w:rsidR="00E83833" w:rsidRPr="00E83833">
        <w:rPr>
          <w:color w:val="000000" w:themeColor="text1"/>
        </w:rPr>
        <w:t>confirm that subset (e.g., organism ≠ NA, by sample).</w:t>
      </w:r>
    </w:p>
    <w:p w14:paraId="5D9C07E6" w14:textId="77777777" w:rsidR="00E83833" w:rsidRPr="00E83833" w:rsidRDefault="00E83833" w:rsidP="00E83833">
      <w:pPr>
        <w:pStyle w:val="NormalWeb"/>
        <w:jc w:val="both"/>
        <w:rPr>
          <w:color w:val="000000" w:themeColor="text1"/>
        </w:rPr>
      </w:pPr>
      <w:r w:rsidRPr="00E83833">
        <w:rPr>
          <w:color w:val="000000" w:themeColor="text1"/>
        </w:rPr>
        <w:t xml:space="preserve">So, this goes to the </w:t>
      </w:r>
      <w:r w:rsidRPr="00E83833">
        <w:rPr>
          <w:rStyle w:val="Strong"/>
          <w:rFonts w:eastAsiaTheme="majorEastAsia"/>
          <w:color w:val="000000" w:themeColor="text1"/>
        </w:rPr>
        <w:t>heart of why filtering was necessary</w:t>
      </w:r>
      <w:r w:rsidRPr="00E83833">
        <w:rPr>
          <w:color w:val="000000" w:themeColor="text1"/>
        </w:rPr>
        <w:t xml:space="preserve">, even though all TCRs in the </w:t>
      </w:r>
      <w:r w:rsidRPr="00E83833">
        <w:rPr>
          <w:rStyle w:val="HTMLCode"/>
          <w:rFonts w:eastAsiaTheme="majorEastAsia"/>
          <w:color w:val="000000" w:themeColor="text1"/>
          <w:sz w:val="24"/>
          <w:szCs w:val="24"/>
        </w:rPr>
        <w:t>"counts with matches"</w:t>
      </w:r>
      <w:r w:rsidRPr="00E83833">
        <w:rPr>
          <w:color w:val="000000" w:themeColor="text1"/>
        </w:rPr>
        <w:t xml:space="preserve"> sheet are from HC/UC samples.</w:t>
      </w:r>
    </w:p>
    <w:p w14:paraId="45E7F9B1" w14:textId="77777777" w:rsidR="00E83833" w:rsidRPr="00E83833" w:rsidRDefault="00E83833" w:rsidP="00E83833">
      <w:pPr>
        <w:pStyle w:val="NormalWeb"/>
        <w:jc w:val="both"/>
        <w:rPr>
          <w:color w:val="000000" w:themeColor="text1"/>
        </w:rPr>
      </w:pPr>
      <w:r w:rsidRPr="00E83833">
        <w:rPr>
          <w:color w:val="000000" w:themeColor="text1"/>
        </w:rPr>
        <w:t xml:space="preserve">Let’s clarify the logic and </w:t>
      </w:r>
      <w:r w:rsidRPr="00E83833">
        <w:rPr>
          <w:rStyle w:val="Strong"/>
          <w:rFonts w:eastAsiaTheme="majorEastAsia"/>
          <w:color w:val="000000" w:themeColor="text1"/>
        </w:rPr>
        <w:t xml:space="preserve">why filtering reduced the number from 4128 </w:t>
      </w:r>
      <w:proofErr w:type="gramStart"/>
      <w:r w:rsidRPr="00E83833">
        <w:rPr>
          <w:rStyle w:val="Strong"/>
          <w:rFonts w:eastAsiaTheme="majorEastAsia"/>
          <w:color w:val="000000" w:themeColor="text1"/>
        </w:rPr>
        <w:t>to  280</w:t>
      </w:r>
      <w:proofErr w:type="gramEnd"/>
      <w:r w:rsidRPr="00E83833">
        <w:rPr>
          <w:color w:val="000000" w:themeColor="text1"/>
        </w:rPr>
        <w:t>, even though all entries are from HC/UC donors.</w:t>
      </w:r>
    </w:p>
    <w:p w14:paraId="6F62CDCB" w14:textId="77777777" w:rsidR="00E83833" w:rsidRPr="00E83833" w:rsidRDefault="00E83833" w:rsidP="00E83833">
      <w:pPr>
        <w:pStyle w:val="Heading2"/>
        <w:jc w:val="both"/>
        <w:rPr>
          <w:color w:val="000000" w:themeColor="text1"/>
          <w:sz w:val="24"/>
          <w:szCs w:val="24"/>
        </w:rPr>
      </w:pPr>
      <w:r w:rsidRPr="00E83833">
        <w:rPr>
          <w:color w:val="000000" w:themeColor="text1"/>
          <w:sz w:val="24"/>
          <w:szCs w:val="24"/>
        </w:rPr>
        <w:lastRenderedPageBreak/>
        <w:t>Why filtering was used in the pie chart code:</w:t>
      </w:r>
    </w:p>
    <w:p w14:paraId="3C7DE46D" w14:textId="77777777" w:rsidR="00E83833" w:rsidRPr="00E83833" w:rsidRDefault="00E83833" w:rsidP="00E83833">
      <w:pPr>
        <w:pStyle w:val="Heading3"/>
        <w:jc w:val="both"/>
        <w:rPr>
          <w:color w:val="000000" w:themeColor="text1"/>
          <w:sz w:val="24"/>
          <w:szCs w:val="24"/>
        </w:rPr>
      </w:pPr>
      <w:r w:rsidRPr="00E83833">
        <w:rPr>
          <w:color w:val="000000" w:themeColor="text1"/>
          <w:sz w:val="24"/>
          <w:szCs w:val="24"/>
        </w:rPr>
        <w:t xml:space="preserve">1. </w:t>
      </w:r>
      <w:r w:rsidRPr="00E83833">
        <w:rPr>
          <w:rStyle w:val="Strong"/>
          <w:b w:val="0"/>
          <w:bCs w:val="0"/>
          <w:color w:val="000000" w:themeColor="text1"/>
          <w:sz w:val="24"/>
          <w:szCs w:val="24"/>
        </w:rPr>
        <w:t>All rows = 4128 TCRs from HC and UC</w:t>
      </w:r>
    </w:p>
    <w:p w14:paraId="44B0F0DB" w14:textId="77777777" w:rsidR="00E83833" w:rsidRPr="00E83833" w:rsidRDefault="00E83833" w:rsidP="00E83833">
      <w:pPr>
        <w:pStyle w:val="NormalWeb"/>
        <w:jc w:val="both"/>
        <w:rPr>
          <w:color w:val="000000" w:themeColor="text1"/>
        </w:rPr>
      </w:pPr>
      <w:r w:rsidRPr="00E83833">
        <w:rPr>
          <w:color w:val="000000" w:themeColor="text1"/>
        </w:rPr>
        <w:t xml:space="preserve">Confirmed: the </w:t>
      </w:r>
      <w:r w:rsidRPr="00E83833">
        <w:rPr>
          <w:rStyle w:val="HTMLCode"/>
          <w:rFonts w:eastAsiaTheme="majorEastAsia"/>
          <w:color w:val="000000" w:themeColor="text1"/>
          <w:sz w:val="24"/>
          <w:szCs w:val="24"/>
        </w:rPr>
        <w:t>"counts with matches"</w:t>
      </w:r>
      <w:r w:rsidRPr="00E83833">
        <w:rPr>
          <w:color w:val="000000" w:themeColor="text1"/>
        </w:rPr>
        <w:t xml:space="preserve"> sheet contains </w:t>
      </w:r>
      <w:r w:rsidRPr="00E83833">
        <w:rPr>
          <w:rStyle w:val="Strong"/>
          <w:rFonts w:eastAsiaTheme="majorEastAsia"/>
          <w:color w:val="000000" w:themeColor="text1"/>
        </w:rPr>
        <w:t>only 6 samples</w:t>
      </w:r>
      <w:r w:rsidRPr="00E83833">
        <w:rPr>
          <w:color w:val="000000" w:themeColor="text1"/>
        </w:rPr>
        <w:t xml:space="preserve"> (S21–S24, S33, S34), so:</w:t>
      </w:r>
    </w:p>
    <w:p w14:paraId="5314D16E" w14:textId="77777777" w:rsidR="00E83833" w:rsidRPr="00E83833" w:rsidRDefault="00E83833" w:rsidP="00E83833">
      <w:pPr>
        <w:pStyle w:val="NormalWeb"/>
        <w:jc w:val="both"/>
        <w:rPr>
          <w:color w:val="000000" w:themeColor="text1"/>
        </w:rPr>
      </w:pPr>
      <w:r w:rsidRPr="00E83833">
        <w:rPr>
          <w:color w:val="000000" w:themeColor="text1"/>
        </w:rPr>
        <w:t>No need to filter based on unrelated donors.</w:t>
      </w:r>
    </w:p>
    <w:p w14:paraId="60B35AED" w14:textId="77777777" w:rsidR="00E83833" w:rsidRPr="00E83833" w:rsidRDefault="00E83833" w:rsidP="00E83833">
      <w:pPr>
        <w:pStyle w:val="NormalWeb"/>
        <w:jc w:val="both"/>
        <w:rPr>
          <w:color w:val="000000" w:themeColor="text1"/>
        </w:rPr>
      </w:pPr>
      <w:proofErr w:type="gramStart"/>
      <w:r w:rsidRPr="00E83833">
        <w:rPr>
          <w:color w:val="000000" w:themeColor="text1"/>
        </w:rPr>
        <w:t>However</w:t>
      </w:r>
      <w:proofErr w:type="gramEnd"/>
      <w:r w:rsidRPr="00E83833">
        <w:rPr>
          <w:color w:val="000000" w:themeColor="text1"/>
        </w:rPr>
        <w:t>…</w:t>
      </w:r>
    </w:p>
    <w:p w14:paraId="5BB41A80" w14:textId="77777777" w:rsidR="00E83833" w:rsidRPr="00E83833" w:rsidRDefault="00E83833" w:rsidP="00E83833">
      <w:pPr>
        <w:pStyle w:val="Heading3"/>
        <w:jc w:val="both"/>
        <w:rPr>
          <w:color w:val="000000" w:themeColor="text1"/>
          <w:sz w:val="24"/>
          <w:szCs w:val="24"/>
        </w:rPr>
      </w:pPr>
      <w:r w:rsidRPr="00E83833">
        <w:rPr>
          <w:color w:val="000000" w:themeColor="text1"/>
          <w:sz w:val="24"/>
          <w:szCs w:val="24"/>
        </w:rPr>
        <w:t xml:space="preserve">2. </w:t>
      </w:r>
      <w:r w:rsidRPr="00E83833">
        <w:rPr>
          <w:rStyle w:val="Strong"/>
          <w:b w:val="0"/>
          <w:bCs w:val="0"/>
          <w:color w:val="000000" w:themeColor="text1"/>
          <w:sz w:val="24"/>
          <w:szCs w:val="24"/>
        </w:rPr>
        <w:t xml:space="preserve">Not all TCRs are </w:t>
      </w:r>
      <w:proofErr w:type="gramStart"/>
      <w:r w:rsidRPr="00E83833">
        <w:rPr>
          <w:rStyle w:val="Strong"/>
          <w:b w:val="0"/>
          <w:bCs w:val="0"/>
          <w:color w:val="000000" w:themeColor="text1"/>
          <w:sz w:val="24"/>
          <w:szCs w:val="24"/>
        </w:rPr>
        <w:t>viral-labeled</w:t>
      </w:r>
      <w:proofErr w:type="gramEnd"/>
    </w:p>
    <w:p w14:paraId="276989A0" w14:textId="77777777" w:rsidR="00E83833" w:rsidRPr="00E83833" w:rsidRDefault="00E83833" w:rsidP="00E83833">
      <w:pPr>
        <w:pStyle w:val="NormalWeb"/>
        <w:numPr>
          <w:ilvl w:val="0"/>
          <w:numId w:val="130"/>
        </w:numPr>
        <w:jc w:val="both"/>
        <w:rPr>
          <w:color w:val="000000" w:themeColor="text1"/>
        </w:rPr>
      </w:pPr>
      <w:r w:rsidRPr="00E83833">
        <w:rPr>
          <w:color w:val="000000" w:themeColor="text1"/>
        </w:rPr>
        <w:t xml:space="preserve">The column </w:t>
      </w:r>
      <w:r w:rsidRPr="00E83833">
        <w:rPr>
          <w:rStyle w:val="HTMLCode"/>
          <w:rFonts w:eastAsiaTheme="majorEastAsia"/>
          <w:color w:val="000000" w:themeColor="text1"/>
          <w:sz w:val="24"/>
          <w:szCs w:val="24"/>
        </w:rPr>
        <w:t>organism</w:t>
      </w:r>
      <w:r w:rsidRPr="00E83833">
        <w:rPr>
          <w:color w:val="000000" w:themeColor="text1"/>
        </w:rPr>
        <w:t xml:space="preserve"> is used to determine if a TCR is </w:t>
      </w:r>
      <w:r w:rsidRPr="00E83833">
        <w:rPr>
          <w:rStyle w:val="Strong"/>
          <w:rFonts w:eastAsiaTheme="majorEastAsia"/>
          <w:color w:val="000000" w:themeColor="text1"/>
        </w:rPr>
        <w:t>viral-specific</w:t>
      </w:r>
      <w:r w:rsidRPr="00E83833">
        <w:rPr>
          <w:color w:val="000000" w:themeColor="text1"/>
        </w:rPr>
        <w:t>.</w:t>
      </w:r>
    </w:p>
    <w:p w14:paraId="16D192E6" w14:textId="77777777" w:rsidR="00E83833" w:rsidRPr="00E83833" w:rsidRDefault="00E83833" w:rsidP="00E83833">
      <w:pPr>
        <w:pStyle w:val="NormalWeb"/>
        <w:numPr>
          <w:ilvl w:val="0"/>
          <w:numId w:val="130"/>
        </w:numPr>
        <w:jc w:val="both"/>
        <w:rPr>
          <w:color w:val="000000" w:themeColor="text1"/>
        </w:rPr>
      </w:pPr>
      <w:r w:rsidRPr="00E83833">
        <w:rPr>
          <w:color w:val="000000" w:themeColor="text1"/>
        </w:rPr>
        <w:t>Many rows have:</w:t>
      </w:r>
    </w:p>
    <w:p w14:paraId="00FD37E2" w14:textId="77777777" w:rsidR="00E83833" w:rsidRPr="00E83833" w:rsidRDefault="00E83833" w:rsidP="00E83833">
      <w:pPr>
        <w:pStyle w:val="NormalWeb"/>
        <w:numPr>
          <w:ilvl w:val="1"/>
          <w:numId w:val="130"/>
        </w:numPr>
        <w:jc w:val="both"/>
        <w:rPr>
          <w:color w:val="000000" w:themeColor="text1"/>
        </w:rPr>
      </w:pPr>
      <w:r w:rsidRPr="00E83833">
        <w:rPr>
          <w:rStyle w:val="HTMLCode"/>
          <w:rFonts w:eastAsiaTheme="majorEastAsia"/>
          <w:color w:val="000000" w:themeColor="text1"/>
          <w:sz w:val="24"/>
          <w:szCs w:val="24"/>
        </w:rPr>
        <w:t>organism = NA</w:t>
      </w:r>
    </w:p>
    <w:p w14:paraId="0D5580AB" w14:textId="77777777" w:rsidR="00E83833" w:rsidRPr="00E83833" w:rsidRDefault="00E83833" w:rsidP="00E83833">
      <w:pPr>
        <w:pStyle w:val="NormalWeb"/>
        <w:numPr>
          <w:ilvl w:val="1"/>
          <w:numId w:val="130"/>
        </w:numPr>
        <w:jc w:val="both"/>
        <w:rPr>
          <w:color w:val="000000" w:themeColor="text1"/>
        </w:rPr>
      </w:pPr>
      <w:r w:rsidRPr="00E83833">
        <w:rPr>
          <w:color w:val="000000" w:themeColor="text1"/>
        </w:rPr>
        <w:t xml:space="preserve">or </w:t>
      </w:r>
      <w:r w:rsidRPr="00E83833">
        <w:rPr>
          <w:rStyle w:val="HTMLCode"/>
          <w:rFonts w:eastAsiaTheme="majorEastAsia"/>
          <w:color w:val="000000" w:themeColor="text1"/>
          <w:sz w:val="24"/>
          <w:szCs w:val="24"/>
        </w:rPr>
        <w:t>organism = "NA"</w:t>
      </w:r>
      <w:r w:rsidRPr="00E83833">
        <w:rPr>
          <w:color w:val="000000" w:themeColor="text1"/>
        </w:rPr>
        <w:t xml:space="preserve"> (as a string)</w:t>
      </w:r>
    </w:p>
    <w:p w14:paraId="2435D001" w14:textId="77777777" w:rsidR="00E83833" w:rsidRPr="00E83833" w:rsidRDefault="00E83833" w:rsidP="00E83833">
      <w:pPr>
        <w:pStyle w:val="NormalWeb"/>
        <w:numPr>
          <w:ilvl w:val="1"/>
          <w:numId w:val="130"/>
        </w:numPr>
        <w:jc w:val="both"/>
        <w:rPr>
          <w:color w:val="000000" w:themeColor="text1"/>
        </w:rPr>
      </w:pPr>
      <w:r w:rsidRPr="00E83833">
        <w:rPr>
          <w:color w:val="000000" w:themeColor="text1"/>
        </w:rPr>
        <w:t>or empty or whitespace</w:t>
      </w:r>
    </w:p>
    <w:p w14:paraId="3F7977F7" w14:textId="77777777" w:rsidR="00E83833" w:rsidRPr="00E83833" w:rsidRDefault="00E83833" w:rsidP="00E83833">
      <w:pPr>
        <w:pStyle w:val="NormalWeb"/>
        <w:jc w:val="both"/>
        <w:rPr>
          <w:color w:val="000000" w:themeColor="text1"/>
        </w:rPr>
      </w:pPr>
      <w:r w:rsidRPr="00E83833">
        <w:rPr>
          <w:color w:val="000000" w:themeColor="text1"/>
        </w:rPr>
        <w:t xml:space="preserve">These </w:t>
      </w:r>
      <w:r w:rsidRPr="00E83833">
        <w:rPr>
          <w:rStyle w:val="Strong"/>
          <w:rFonts w:eastAsiaTheme="majorEastAsia"/>
          <w:color w:val="000000" w:themeColor="text1"/>
        </w:rPr>
        <w:t>are not usable</w:t>
      </w:r>
      <w:r w:rsidRPr="00E83833">
        <w:rPr>
          <w:color w:val="000000" w:themeColor="text1"/>
        </w:rPr>
        <w:t xml:space="preserve"> for a pie chart that shows viral TCRs grouped by </w:t>
      </w:r>
      <w:r w:rsidRPr="00E83833">
        <w:rPr>
          <w:rStyle w:val="HTMLCode"/>
          <w:rFonts w:eastAsiaTheme="majorEastAsia"/>
          <w:color w:val="000000" w:themeColor="text1"/>
          <w:sz w:val="24"/>
          <w:szCs w:val="24"/>
        </w:rPr>
        <w:t>organism</w:t>
      </w:r>
      <w:r w:rsidRPr="00E83833">
        <w:rPr>
          <w:color w:val="000000" w:themeColor="text1"/>
        </w:rPr>
        <w:t>. Therefore, the code does:</w:t>
      </w:r>
    </w:p>
    <w:p w14:paraId="31FC0667" w14:textId="77777777" w:rsidR="00E83833" w:rsidRPr="00E83833" w:rsidRDefault="00E83833" w:rsidP="00E83833">
      <w:pPr>
        <w:pStyle w:val="HTMLPreformatted"/>
        <w:jc w:val="both"/>
        <w:rPr>
          <w:rStyle w:val="HTMLCode"/>
          <w:rFonts w:eastAsiaTheme="majorEastAsia"/>
          <w:color w:val="000000" w:themeColor="text1"/>
          <w:sz w:val="24"/>
          <w:szCs w:val="24"/>
        </w:rPr>
      </w:pPr>
      <w:r w:rsidRPr="00E83833">
        <w:rPr>
          <w:rStyle w:val="HTMLCode"/>
          <w:rFonts w:eastAsiaTheme="majorEastAsia"/>
          <w:color w:val="000000" w:themeColor="text1"/>
          <w:sz w:val="24"/>
          <w:szCs w:val="24"/>
        </w:rPr>
        <w:t>filter</w:t>
      </w:r>
      <w:proofErr w:type="gramStart"/>
      <w:r w:rsidRPr="00E83833">
        <w:rPr>
          <w:rStyle w:val="HTMLCode"/>
          <w:rFonts w:eastAsiaTheme="majorEastAsia"/>
          <w:color w:val="000000" w:themeColor="text1"/>
          <w:sz w:val="24"/>
          <w:szCs w:val="24"/>
        </w:rPr>
        <w:t>(!is.na</w:t>
      </w:r>
      <w:proofErr w:type="gramEnd"/>
      <w:r w:rsidRPr="00E83833">
        <w:rPr>
          <w:rStyle w:val="HTMLCode"/>
          <w:rFonts w:eastAsiaTheme="majorEastAsia"/>
          <w:color w:val="000000" w:themeColor="text1"/>
          <w:sz w:val="24"/>
          <w:szCs w:val="24"/>
        </w:rPr>
        <w:t xml:space="preserve">(organism), organism != "", </w:t>
      </w:r>
      <w:proofErr w:type="spellStart"/>
      <w:r w:rsidRPr="00E83833">
        <w:rPr>
          <w:rStyle w:val="HTMLCode"/>
          <w:rFonts w:eastAsiaTheme="majorEastAsia"/>
          <w:color w:val="000000" w:themeColor="text1"/>
          <w:sz w:val="24"/>
          <w:szCs w:val="24"/>
        </w:rPr>
        <w:t>tolower</w:t>
      </w:r>
      <w:proofErr w:type="spellEnd"/>
      <w:r w:rsidRPr="00E83833">
        <w:rPr>
          <w:rStyle w:val="HTMLCode"/>
          <w:rFonts w:eastAsiaTheme="majorEastAsia"/>
          <w:color w:val="000000" w:themeColor="text1"/>
          <w:sz w:val="24"/>
          <w:szCs w:val="24"/>
        </w:rPr>
        <w:t>(organism) != "</w:t>
      </w:r>
      <w:proofErr w:type="spellStart"/>
      <w:r w:rsidRPr="00E83833">
        <w:rPr>
          <w:rStyle w:val="HTMLCode"/>
          <w:rFonts w:eastAsiaTheme="majorEastAsia"/>
          <w:color w:val="000000" w:themeColor="text1"/>
          <w:sz w:val="24"/>
          <w:szCs w:val="24"/>
        </w:rPr>
        <w:t>na</w:t>
      </w:r>
      <w:proofErr w:type="spellEnd"/>
      <w:r w:rsidRPr="00E83833">
        <w:rPr>
          <w:rStyle w:val="HTMLCode"/>
          <w:rFonts w:eastAsiaTheme="majorEastAsia"/>
          <w:color w:val="000000" w:themeColor="text1"/>
          <w:sz w:val="24"/>
          <w:szCs w:val="24"/>
        </w:rPr>
        <w:t>")</w:t>
      </w:r>
    </w:p>
    <w:p w14:paraId="2C8E5A1D" w14:textId="77777777" w:rsidR="00E83833" w:rsidRPr="00E83833" w:rsidRDefault="00E83833" w:rsidP="00E83833">
      <w:pPr>
        <w:pStyle w:val="NormalWeb"/>
        <w:jc w:val="both"/>
        <w:rPr>
          <w:color w:val="000000" w:themeColor="text1"/>
        </w:rPr>
      </w:pPr>
      <w:r w:rsidRPr="00E83833">
        <w:rPr>
          <w:color w:val="000000" w:themeColor="text1"/>
        </w:rPr>
        <w:t>to:</w:t>
      </w:r>
    </w:p>
    <w:p w14:paraId="6C23C2F4" w14:textId="77777777" w:rsidR="00E83833" w:rsidRPr="00E83833" w:rsidRDefault="00E83833" w:rsidP="00E83833">
      <w:pPr>
        <w:pStyle w:val="NormalWeb"/>
        <w:numPr>
          <w:ilvl w:val="0"/>
          <w:numId w:val="131"/>
        </w:numPr>
        <w:jc w:val="both"/>
        <w:rPr>
          <w:color w:val="000000" w:themeColor="text1"/>
        </w:rPr>
      </w:pPr>
      <w:r w:rsidRPr="00E83833">
        <w:rPr>
          <w:color w:val="000000" w:themeColor="text1"/>
        </w:rPr>
        <w:t>Remove non-informative rows</w:t>
      </w:r>
    </w:p>
    <w:p w14:paraId="32FB023A" w14:textId="77777777" w:rsidR="00E83833" w:rsidRPr="00E83833" w:rsidRDefault="00E83833" w:rsidP="00E83833">
      <w:pPr>
        <w:pStyle w:val="NormalWeb"/>
        <w:numPr>
          <w:ilvl w:val="0"/>
          <w:numId w:val="131"/>
        </w:numPr>
        <w:jc w:val="both"/>
        <w:rPr>
          <w:color w:val="000000" w:themeColor="text1"/>
        </w:rPr>
      </w:pPr>
      <w:r w:rsidRPr="00E83833">
        <w:rPr>
          <w:color w:val="000000" w:themeColor="text1"/>
        </w:rPr>
        <w:t xml:space="preserve">Keep only </w:t>
      </w:r>
      <w:r w:rsidRPr="00E83833">
        <w:rPr>
          <w:rStyle w:val="Strong"/>
          <w:rFonts w:eastAsiaTheme="majorEastAsia"/>
          <w:color w:val="000000" w:themeColor="text1"/>
        </w:rPr>
        <w:t>rows with a valid organism label</w:t>
      </w:r>
      <w:r w:rsidRPr="00E83833">
        <w:rPr>
          <w:color w:val="000000" w:themeColor="text1"/>
        </w:rPr>
        <w:t xml:space="preserve"> (like "CMV", "EBV", etc.)</w:t>
      </w:r>
    </w:p>
    <w:p w14:paraId="62914103" w14:textId="77777777" w:rsidR="00E83833" w:rsidRPr="00E83833" w:rsidRDefault="00E83833" w:rsidP="00E83833">
      <w:pPr>
        <w:pStyle w:val="NormalWeb"/>
        <w:jc w:val="both"/>
        <w:rPr>
          <w:color w:val="000000" w:themeColor="text1"/>
        </w:rPr>
      </w:pPr>
      <w:r w:rsidRPr="00E83833">
        <w:rPr>
          <w:color w:val="000000" w:themeColor="text1"/>
        </w:rPr>
        <w:t xml:space="preserve">This leads </w:t>
      </w:r>
      <w:proofErr w:type="gramStart"/>
      <w:r w:rsidRPr="00E83833">
        <w:rPr>
          <w:color w:val="000000" w:themeColor="text1"/>
        </w:rPr>
        <w:t>to:</w:t>
      </w:r>
      <w:proofErr w:type="gramEnd"/>
      <w:r w:rsidRPr="00E83833">
        <w:rPr>
          <w:color w:val="000000" w:themeColor="text1"/>
        </w:rPr>
        <w:t xml:space="preserve"> </w:t>
      </w:r>
      <w:r w:rsidRPr="00E83833">
        <w:rPr>
          <w:rStyle w:val="Strong"/>
          <w:rFonts w:eastAsiaTheme="majorEastAsia"/>
          <w:color w:val="000000" w:themeColor="text1"/>
        </w:rPr>
        <w:t>280 rows</w:t>
      </w:r>
      <w:r w:rsidRPr="00E83833">
        <w:rPr>
          <w:color w:val="000000" w:themeColor="text1"/>
        </w:rPr>
        <w:t xml:space="preserve"> with </w:t>
      </w:r>
      <w:r w:rsidRPr="00E83833">
        <w:rPr>
          <w:rStyle w:val="Strong"/>
          <w:rFonts w:eastAsiaTheme="majorEastAsia"/>
          <w:color w:val="000000" w:themeColor="text1"/>
        </w:rPr>
        <w:t xml:space="preserve">valid </w:t>
      </w:r>
      <w:r w:rsidRPr="00E83833">
        <w:rPr>
          <w:rStyle w:val="HTMLCode"/>
          <w:rFonts w:eastAsiaTheme="majorEastAsia"/>
          <w:b/>
          <w:bCs/>
          <w:color w:val="000000" w:themeColor="text1"/>
          <w:sz w:val="24"/>
          <w:szCs w:val="24"/>
        </w:rPr>
        <w:t>organism</w:t>
      </w:r>
      <w:r w:rsidRPr="00E83833">
        <w:rPr>
          <w:rStyle w:val="Strong"/>
          <w:rFonts w:eastAsiaTheme="majorEastAsia"/>
          <w:color w:val="000000" w:themeColor="text1"/>
        </w:rPr>
        <w:t xml:space="preserve"> labels</w:t>
      </w:r>
      <w:r w:rsidRPr="00E83833">
        <w:rPr>
          <w:color w:val="000000" w:themeColor="text1"/>
        </w:rPr>
        <w:t>: used for pie chart.</w:t>
      </w:r>
    </w:p>
    <w:p w14:paraId="7977F70A" w14:textId="77777777" w:rsidR="00E83833" w:rsidRPr="00E83833" w:rsidRDefault="00E83833" w:rsidP="00E83833">
      <w:pPr>
        <w:pStyle w:val="Heading3"/>
        <w:jc w:val="both"/>
        <w:rPr>
          <w:color w:val="000000" w:themeColor="text1"/>
          <w:sz w:val="24"/>
          <w:szCs w:val="24"/>
        </w:rPr>
      </w:pPr>
      <w:r w:rsidRPr="00E83833">
        <w:rPr>
          <w:color w:val="000000" w:themeColor="text1"/>
          <w:sz w:val="24"/>
          <w:szCs w:val="24"/>
        </w:rPr>
        <w:t xml:space="preserve">3. </w:t>
      </w:r>
      <w:r w:rsidRPr="00E83833">
        <w:rPr>
          <w:rStyle w:val="Strong"/>
          <w:b w:val="0"/>
          <w:bCs w:val="0"/>
          <w:color w:val="000000" w:themeColor="text1"/>
          <w:sz w:val="24"/>
          <w:szCs w:val="24"/>
        </w:rPr>
        <w:t>Why not use all 1134 Seurat-matched viral cells in here for viral specific TCRs for pie?</w:t>
      </w:r>
    </w:p>
    <w:p w14:paraId="0A4D2A81" w14:textId="77777777" w:rsidR="00E83833" w:rsidRPr="00E83833" w:rsidRDefault="00E83833" w:rsidP="00E83833">
      <w:pPr>
        <w:pStyle w:val="NormalWeb"/>
        <w:jc w:val="both"/>
        <w:rPr>
          <w:color w:val="000000" w:themeColor="text1"/>
        </w:rPr>
      </w:pPr>
      <w:r w:rsidRPr="00E83833">
        <w:rPr>
          <w:color w:val="000000" w:themeColor="text1"/>
        </w:rPr>
        <w:t>Because:</w:t>
      </w:r>
    </w:p>
    <w:p w14:paraId="4D6451AE" w14:textId="77777777" w:rsidR="00E83833" w:rsidRPr="00E83833" w:rsidRDefault="00E83833" w:rsidP="00E83833">
      <w:pPr>
        <w:pStyle w:val="NormalWeb"/>
        <w:numPr>
          <w:ilvl w:val="0"/>
          <w:numId w:val="132"/>
        </w:numPr>
        <w:jc w:val="both"/>
        <w:rPr>
          <w:color w:val="000000" w:themeColor="text1"/>
        </w:rPr>
      </w:pPr>
      <w:r w:rsidRPr="00E83833">
        <w:rPr>
          <w:color w:val="000000" w:themeColor="text1"/>
        </w:rPr>
        <w:t xml:space="preserve">The </w:t>
      </w:r>
      <w:r w:rsidRPr="00E83833">
        <w:rPr>
          <w:rStyle w:val="Strong"/>
          <w:rFonts w:eastAsiaTheme="majorEastAsia"/>
          <w:color w:val="000000" w:themeColor="text1"/>
        </w:rPr>
        <w:t>1134</w:t>
      </w:r>
      <w:r w:rsidRPr="00E83833">
        <w:rPr>
          <w:color w:val="000000" w:themeColor="text1"/>
        </w:rPr>
        <w:t xml:space="preserve"> Seurat cells include </w:t>
      </w:r>
      <w:r w:rsidRPr="00E83833">
        <w:rPr>
          <w:rStyle w:val="Strong"/>
          <w:rFonts w:eastAsiaTheme="majorEastAsia"/>
          <w:color w:val="000000" w:themeColor="text1"/>
        </w:rPr>
        <w:t>clonal expansion</w:t>
      </w:r>
      <w:r w:rsidRPr="00E83833">
        <w:rPr>
          <w:color w:val="000000" w:themeColor="text1"/>
        </w:rPr>
        <w:t xml:space="preserve"> (i.e., duplicates of barcodes from the </w:t>
      </w:r>
      <w:r w:rsidRPr="00E83833">
        <w:rPr>
          <w:rStyle w:val="HTMLCode"/>
          <w:rFonts w:eastAsiaTheme="majorEastAsia"/>
          <w:color w:val="000000" w:themeColor="text1"/>
          <w:sz w:val="24"/>
          <w:szCs w:val="24"/>
        </w:rPr>
        <w:t>counts with matches</w:t>
      </w:r>
      <w:r w:rsidRPr="00E83833">
        <w:rPr>
          <w:color w:val="000000" w:themeColor="text1"/>
        </w:rPr>
        <w:t xml:space="preserve"> of </w:t>
      </w:r>
      <w:proofErr w:type="spellStart"/>
      <w:r w:rsidRPr="00E83833">
        <w:rPr>
          <w:rStyle w:val="HTMLCode"/>
          <w:rFonts w:eastAsiaTheme="majorEastAsia"/>
          <w:color w:val="000000" w:themeColor="text1"/>
          <w:sz w:val="24"/>
          <w:szCs w:val="24"/>
        </w:rPr>
        <w:t>Corridoni</w:t>
      </w:r>
      <w:proofErr w:type="spellEnd"/>
      <w:r w:rsidRPr="00E83833">
        <w:rPr>
          <w:rStyle w:val="HTMLCode"/>
          <w:rFonts w:eastAsiaTheme="majorEastAsia"/>
          <w:color w:val="000000" w:themeColor="text1"/>
          <w:sz w:val="24"/>
          <w:szCs w:val="24"/>
        </w:rPr>
        <w:t xml:space="preserve"> TCRs.xlsx</w:t>
      </w:r>
      <w:r w:rsidRPr="00E83833">
        <w:rPr>
          <w:color w:val="000000" w:themeColor="text1"/>
        </w:rPr>
        <w:t xml:space="preserve"> Excel file)</w:t>
      </w:r>
    </w:p>
    <w:p w14:paraId="1C9E709B" w14:textId="77777777" w:rsidR="00E83833" w:rsidRPr="00E83833" w:rsidRDefault="00E83833" w:rsidP="00E83833">
      <w:pPr>
        <w:pStyle w:val="NormalWeb"/>
        <w:numPr>
          <w:ilvl w:val="0"/>
          <w:numId w:val="132"/>
        </w:numPr>
        <w:jc w:val="both"/>
        <w:rPr>
          <w:color w:val="000000" w:themeColor="text1"/>
        </w:rPr>
      </w:pPr>
      <w:r w:rsidRPr="00E83833">
        <w:rPr>
          <w:color w:val="000000" w:themeColor="text1"/>
        </w:rPr>
        <w:t xml:space="preserve">Also, the 1134 count is based on </w:t>
      </w:r>
      <w:r w:rsidRPr="00E83833">
        <w:rPr>
          <w:rStyle w:val="Strong"/>
          <w:rFonts w:eastAsiaTheme="majorEastAsia"/>
          <w:color w:val="000000" w:themeColor="text1"/>
        </w:rPr>
        <w:t>matched barcodes</w:t>
      </w:r>
      <w:r w:rsidRPr="00E83833">
        <w:rPr>
          <w:color w:val="000000" w:themeColor="text1"/>
        </w:rPr>
        <w:t xml:space="preserve">, not necessarily ones with </w:t>
      </w:r>
      <w:r w:rsidRPr="00E83833">
        <w:rPr>
          <w:rStyle w:val="Strong"/>
          <w:rFonts w:eastAsiaTheme="majorEastAsia"/>
          <w:color w:val="000000" w:themeColor="text1"/>
        </w:rPr>
        <w:t>valid organism labels</w:t>
      </w:r>
    </w:p>
    <w:p w14:paraId="0552AF79" w14:textId="77777777" w:rsidR="00E83833" w:rsidRPr="00E83833" w:rsidRDefault="00E83833" w:rsidP="00E83833">
      <w:pPr>
        <w:pStyle w:val="NormalWeb"/>
        <w:numPr>
          <w:ilvl w:val="0"/>
          <w:numId w:val="132"/>
        </w:numPr>
        <w:jc w:val="both"/>
        <w:rPr>
          <w:color w:val="000000" w:themeColor="text1"/>
        </w:rPr>
      </w:pPr>
      <w:r w:rsidRPr="00E83833">
        <w:rPr>
          <w:color w:val="000000" w:themeColor="text1"/>
        </w:rPr>
        <w:t xml:space="preserve">The </w:t>
      </w:r>
      <w:r w:rsidRPr="00E83833">
        <w:rPr>
          <w:rStyle w:val="Strong"/>
          <w:rFonts w:eastAsiaTheme="majorEastAsia"/>
          <w:color w:val="000000" w:themeColor="text1"/>
        </w:rPr>
        <w:t>pie chart groups TCRs by pathogen (organism)</w:t>
      </w:r>
      <w:r w:rsidRPr="00E83833">
        <w:rPr>
          <w:color w:val="000000" w:themeColor="text1"/>
        </w:rPr>
        <w:t xml:space="preserve"> to requires clean and non-missing </w:t>
      </w:r>
      <w:r w:rsidRPr="00E83833">
        <w:rPr>
          <w:rStyle w:val="HTMLCode"/>
          <w:rFonts w:eastAsiaTheme="majorEastAsia"/>
          <w:color w:val="000000" w:themeColor="text1"/>
          <w:sz w:val="24"/>
          <w:szCs w:val="24"/>
        </w:rPr>
        <w:t>organism</w:t>
      </w:r>
    </w:p>
    <w:p w14:paraId="532DFEFA" w14:textId="77777777" w:rsidR="00E83833" w:rsidRPr="00E83833" w:rsidRDefault="00E83833" w:rsidP="00E83833">
      <w:pPr>
        <w:pStyle w:val="Heading3"/>
        <w:jc w:val="both"/>
        <w:rPr>
          <w:color w:val="000000" w:themeColor="text1"/>
          <w:sz w:val="24"/>
          <w:szCs w:val="24"/>
        </w:rPr>
      </w:pPr>
      <w:r w:rsidRPr="00E83833">
        <w:rPr>
          <w:color w:val="000000" w:themeColor="text1"/>
          <w:sz w:val="24"/>
          <w:szCs w:val="24"/>
        </w:rPr>
        <w:lastRenderedPageBreak/>
        <w:t>Summary: Why the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4994"/>
      </w:tblGrid>
      <w:tr w:rsidR="00E83833" w:rsidRPr="00E83833" w14:paraId="396EB9AC" w14:textId="77777777" w:rsidTr="004B1A04">
        <w:trPr>
          <w:tblHeader/>
          <w:tblCellSpacing w:w="15" w:type="dxa"/>
        </w:trPr>
        <w:tc>
          <w:tcPr>
            <w:tcW w:w="0" w:type="auto"/>
            <w:vAlign w:val="center"/>
            <w:hideMark/>
          </w:tcPr>
          <w:p w14:paraId="269B91CA" w14:textId="77777777" w:rsidR="00E83833" w:rsidRPr="00E83833" w:rsidRDefault="00E83833" w:rsidP="004B1A04">
            <w:pPr>
              <w:jc w:val="both"/>
              <w:rPr>
                <w:b/>
                <w:bCs/>
                <w:color w:val="000000" w:themeColor="text1"/>
              </w:rPr>
            </w:pPr>
            <w:r w:rsidRPr="00E83833">
              <w:rPr>
                <w:b/>
                <w:bCs/>
                <w:color w:val="000000" w:themeColor="text1"/>
              </w:rPr>
              <w:t>Reason</w:t>
            </w:r>
          </w:p>
        </w:tc>
        <w:tc>
          <w:tcPr>
            <w:tcW w:w="0" w:type="auto"/>
            <w:vAlign w:val="center"/>
            <w:hideMark/>
          </w:tcPr>
          <w:p w14:paraId="3934CB79" w14:textId="77777777" w:rsidR="00E83833" w:rsidRPr="00E83833" w:rsidRDefault="00E83833" w:rsidP="004B1A04">
            <w:pPr>
              <w:jc w:val="both"/>
              <w:rPr>
                <w:b/>
                <w:bCs/>
                <w:color w:val="000000" w:themeColor="text1"/>
              </w:rPr>
            </w:pPr>
            <w:r w:rsidRPr="00E83833">
              <w:rPr>
                <w:b/>
                <w:bCs/>
                <w:color w:val="000000" w:themeColor="text1"/>
              </w:rPr>
              <w:t>Purpose</w:t>
            </w:r>
          </w:p>
        </w:tc>
      </w:tr>
      <w:tr w:rsidR="00E83833" w:rsidRPr="00E83833" w14:paraId="4BF18E8B" w14:textId="77777777" w:rsidTr="004B1A04">
        <w:trPr>
          <w:tblCellSpacing w:w="15" w:type="dxa"/>
        </w:trPr>
        <w:tc>
          <w:tcPr>
            <w:tcW w:w="0" w:type="auto"/>
            <w:vAlign w:val="center"/>
            <w:hideMark/>
          </w:tcPr>
          <w:p w14:paraId="67D5D7B8" w14:textId="77777777" w:rsidR="00E83833" w:rsidRPr="00E83833" w:rsidRDefault="00E83833" w:rsidP="004B1A04">
            <w:pPr>
              <w:jc w:val="both"/>
              <w:rPr>
                <w:color w:val="000000" w:themeColor="text1"/>
              </w:rPr>
            </w:pPr>
            <w:r w:rsidRPr="00E83833">
              <w:rPr>
                <w:color w:val="000000" w:themeColor="text1"/>
              </w:rPr>
              <w:t xml:space="preserve">Remove </w:t>
            </w:r>
            <w:r w:rsidRPr="00E83833">
              <w:rPr>
                <w:rStyle w:val="HTMLCode"/>
                <w:rFonts w:eastAsiaTheme="majorEastAsia"/>
                <w:color w:val="000000" w:themeColor="text1"/>
                <w:sz w:val="24"/>
                <w:szCs w:val="24"/>
              </w:rPr>
              <w:t>NA</w:t>
            </w:r>
            <w:r w:rsidRPr="00E83833">
              <w:rPr>
                <w:color w:val="000000" w:themeColor="text1"/>
              </w:rPr>
              <w:t xml:space="preserve">/empty </w:t>
            </w:r>
            <w:r w:rsidRPr="00E83833">
              <w:rPr>
                <w:rStyle w:val="HTMLCode"/>
                <w:rFonts w:eastAsiaTheme="majorEastAsia"/>
                <w:color w:val="000000" w:themeColor="text1"/>
                <w:sz w:val="24"/>
                <w:szCs w:val="24"/>
              </w:rPr>
              <w:t>organism</w:t>
            </w:r>
          </w:p>
        </w:tc>
        <w:tc>
          <w:tcPr>
            <w:tcW w:w="0" w:type="auto"/>
            <w:vAlign w:val="center"/>
            <w:hideMark/>
          </w:tcPr>
          <w:p w14:paraId="11C19EB0" w14:textId="77777777" w:rsidR="00E83833" w:rsidRPr="00E83833" w:rsidRDefault="00E83833" w:rsidP="004B1A04">
            <w:pPr>
              <w:jc w:val="both"/>
              <w:rPr>
                <w:color w:val="000000" w:themeColor="text1"/>
              </w:rPr>
            </w:pPr>
            <w:r w:rsidRPr="00E83833">
              <w:rPr>
                <w:color w:val="000000" w:themeColor="text1"/>
              </w:rPr>
              <w:t>Ensure only true viral-specific TCRs are visualized</w:t>
            </w:r>
          </w:p>
        </w:tc>
      </w:tr>
      <w:tr w:rsidR="00E83833" w:rsidRPr="00E83833" w14:paraId="252DC3DA" w14:textId="77777777" w:rsidTr="004B1A04">
        <w:trPr>
          <w:tblCellSpacing w:w="15" w:type="dxa"/>
        </w:trPr>
        <w:tc>
          <w:tcPr>
            <w:tcW w:w="0" w:type="auto"/>
            <w:vAlign w:val="center"/>
            <w:hideMark/>
          </w:tcPr>
          <w:p w14:paraId="0CF644B7" w14:textId="77777777" w:rsidR="00E83833" w:rsidRPr="00E83833" w:rsidRDefault="00E83833" w:rsidP="004B1A04">
            <w:pPr>
              <w:jc w:val="both"/>
              <w:rPr>
                <w:color w:val="000000" w:themeColor="text1"/>
              </w:rPr>
            </w:pPr>
            <w:r w:rsidRPr="00E83833">
              <w:rPr>
                <w:color w:val="000000" w:themeColor="text1"/>
              </w:rPr>
              <w:t>Focus on group-labeled samples (HC/UC)</w:t>
            </w:r>
          </w:p>
        </w:tc>
        <w:tc>
          <w:tcPr>
            <w:tcW w:w="0" w:type="auto"/>
            <w:vAlign w:val="center"/>
            <w:hideMark/>
          </w:tcPr>
          <w:p w14:paraId="5EB6C844" w14:textId="77777777" w:rsidR="00E83833" w:rsidRPr="00E83833" w:rsidRDefault="00E83833" w:rsidP="004B1A04">
            <w:pPr>
              <w:jc w:val="both"/>
              <w:rPr>
                <w:color w:val="000000" w:themeColor="text1"/>
              </w:rPr>
            </w:pPr>
            <w:r w:rsidRPr="00E83833">
              <w:rPr>
                <w:color w:val="000000" w:themeColor="text1"/>
              </w:rPr>
              <w:t>Required for split pie chart</w:t>
            </w:r>
          </w:p>
        </w:tc>
      </w:tr>
      <w:tr w:rsidR="00E83833" w:rsidRPr="00E83833" w14:paraId="69FBAF27" w14:textId="77777777" w:rsidTr="004B1A04">
        <w:trPr>
          <w:tblCellSpacing w:w="15" w:type="dxa"/>
        </w:trPr>
        <w:tc>
          <w:tcPr>
            <w:tcW w:w="0" w:type="auto"/>
            <w:vAlign w:val="center"/>
            <w:hideMark/>
          </w:tcPr>
          <w:p w14:paraId="67BF524B" w14:textId="77777777" w:rsidR="00E83833" w:rsidRPr="00E83833" w:rsidRDefault="00E83833" w:rsidP="004B1A04">
            <w:pPr>
              <w:jc w:val="both"/>
              <w:rPr>
                <w:color w:val="000000" w:themeColor="text1"/>
              </w:rPr>
            </w:pPr>
            <w:r w:rsidRPr="00E83833">
              <w:rPr>
                <w:color w:val="000000" w:themeColor="text1"/>
              </w:rPr>
              <w:t>Ignore clonal expansion</w:t>
            </w:r>
          </w:p>
        </w:tc>
        <w:tc>
          <w:tcPr>
            <w:tcW w:w="0" w:type="auto"/>
            <w:vAlign w:val="center"/>
            <w:hideMark/>
          </w:tcPr>
          <w:p w14:paraId="31C4E7C1" w14:textId="77777777" w:rsidR="00E83833" w:rsidRPr="00E83833" w:rsidRDefault="00E83833" w:rsidP="004B1A04">
            <w:pPr>
              <w:jc w:val="both"/>
              <w:rPr>
                <w:color w:val="000000" w:themeColor="text1"/>
              </w:rPr>
            </w:pPr>
            <w:r w:rsidRPr="00E83833">
              <w:rPr>
                <w:color w:val="000000" w:themeColor="text1"/>
              </w:rPr>
              <w:t>Pie chart counts TCRs by label, not by # of cells</w:t>
            </w:r>
          </w:p>
        </w:tc>
      </w:tr>
    </w:tbl>
    <w:p w14:paraId="7660947E" w14:textId="77777777" w:rsidR="00A86AAA" w:rsidRPr="00C03171" w:rsidRDefault="00A86AAA" w:rsidP="00A86AAA">
      <w:pPr>
        <w:rPr>
          <w:color w:val="000000" w:themeColor="text1"/>
        </w:rPr>
      </w:pPr>
    </w:p>
    <w:p w14:paraId="722DA0BA" w14:textId="77777777" w:rsidR="00A86AAA" w:rsidRPr="00C03171" w:rsidRDefault="00A86AAA" w:rsidP="00A86AAA">
      <w:pPr>
        <w:pStyle w:val="Heading3"/>
        <w:rPr>
          <w:rFonts w:cs="Times New Roman"/>
          <w:color w:val="000000" w:themeColor="text1"/>
          <w:sz w:val="24"/>
          <w:szCs w:val="24"/>
        </w:rPr>
      </w:pPr>
      <w:r w:rsidRPr="00C03171">
        <w:rPr>
          <w:rFonts w:cs="Times New Roman"/>
          <w:color w:val="000000" w:themeColor="text1"/>
          <w:sz w:val="24"/>
          <w:szCs w:val="24"/>
        </w:rPr>
        <w:t>Summary of our analysis for:</w:t>
      </w:r>
    </w:p>
    <w:p w14:paraId="5B7C029E" w14:textId="77777777" w:rsidR="00A86AAA" w:rsidRPr="00C03171" w:rsidRDefault="00A86AAA" w:rsidP="00A86AAA">
      <w:pPr>
        <w:pStyle w:val="NormalWeb"/>
        <w:numPr>
          <w:ilvl w:val="0"/>
          <w:numId w:val="105"/>
        </w:numPr>
        <w:rPr>
          <w:rStyle w:val="Strong"/>
          <w:b w:val="0"/>
          <w:bCs w:val="0"/>
          <w:color w:val="000000" w:themeColor="text1"/>
        </w:rPr>
      </w:pPr>
      <w:r w:rsidRPr="00C03171">
        <w:rPr>
          <w:rStyle w:val="Strong"/>
          <w:rFonts w:eastAsiaTheme="majorEastAsia"/>
          <w:b w:val="0"/>
          <w:bCs w:val="0"/>
          <w:color w:val="000000" w:themeColor="text1"/>
        </w:rPr>
        <w:t>1134</w:t>
      </w:r>
      <w:r w:rsidRPr="00C03171">
        <w:rPr>
          <w:color w:val="000000" w:themeColor="text1"/>
        </w:rPr>
        <w:t xml:space="preserve">: Use for </w:t>
      </w:r>
      <w:r w:rsidRPr="00C03171">
        <w:rPr>
          <w:rStyle w:val="Emphasis"/>
          <w:rFonts w:eastAsiaTheme="majorEastAsia"/>
          <w:color w:val="000000" w:themeColor="text1"/>
        </w:rPr>
        <w:t>clonal expansion analysis</w:t>
      </w:r>
      <w:r w:rsidRPr="00C03171">
        <w:rPr>
          <w:color w:val="000000" w:themeColor="text1"/>
        </w:rPr>
        <w:t>, because it reflects cells with repeated barcodes: UMAP, cluster contributions, expression comparisons</w:t>
      </w:r>
      <w:r>
        <w:rPr>
          <w:color w:val="000000" w:themeColor="text1"/>
        </w:rPr>
        <w:t xml:space="preserve"> etc.</w:t>
      </w:r>
    </w:p>
    <w:p w14:paraId="3F7D5BC3" w14:textId="77777777" w:rsidR="00A86AAA" w:rsidRPr="00C03171" w:rsidRDefault="00A86AAA" w:rsidP="00A86AAA">
      <w:pPr>
        <w:pStyle w:val="NormalWeb"/>
        <w:numPr>
          <w:ilvl w:val="0"/>
          <w:numId w:val="105"/>
        </w:numPr>
        <w:rPr>
          <w:color w:val="000000" w:themeColor="text1"/>
        </w:rPr>
      </w:pPr>
      <w:r w:rsidRPr="00C03171">
        <w:rPr>
          <w:rStyle w:val="Strong"/>
          <w:rFonts w:eastAsiaTheme="majorEastAsia"/>
          <w:b w:val="0"/>
          <w:bCs w:val="0"/>
          <w:color w:val="000000" w:themeColor="text1"/>
        </w:rPr>
        <w:t xml:space="preserve">Use </w:t>
      </w:r>
      <w:r w:rsidRPr="00C03171">
        <w:rPr>
          <w:rStyle w:val="HTMLCode"/>
          <w:rFonts w:ascii="Times New Roman" w:eastAsiaTheme="majorEastAsia" w:hAnsi="Times New Roman" w:cs="Times New Roman"/>
          <w:color w:val="000000" w:themeColor="text1"/>
          <w:sz w:val="24"/>
          <w:szCs w:val="24"/>
        </w:rPr>
        <w:t>371</w:t>
      </w:r>
      <w:r w:rsidRPr="00C03171">
        <w:rPr>
          <w:color w:val="000000" w:themeColor="text1"/>
        </w:rPr>
        <w:t xml:space="preserve"> for all downstream Seurat-based plots: UMAP, cluster contributions, expression comparisons</w:t>
      </w:r>
      <w:r>
        <w:rPr>
          <w:color w:val="000000" w:themeColor="text1"/>
        </w:rPr>
        <w:t xml:space="preserve"> etc.</w:t>
      </w:r>
    </w:p>
    <w:p w14:paraId="4736250D" w14:textId="77777777" w:rsidR="00A86AAA" w:rsidRPr="00C03171" w:rsidRDefault="00A86AAA" w:rsidP="00A86AAA">
      <w:pPr>
        <w:pStyle w:val="NormalWeb"/>
        <w:numPr>
          <w:ilvl w:val="0"/>
          <w:numId w:val="105"/>
        </w:numPr>
        <w:rPr>
          <w:color w:val="000000" w:themeColor="text1"/>
        </w:rPr>
      </w:pPr>
      <w:r w:rsidRPr="00C03171">
        <w:rPr>
          <w:rStyle w:val="Strong"/>
          <w:rFonts w:eastAsiaTheme="majorEastAsia"/>
          <w:b w:val="0"/>
          <w:bCs w:val="0"/>
          <w:color w:val="000000" w:themeColor="text1"/>
        </w:rPr>
        <w:t xml:space="preserve">Use </w:t>
      </w:r>
      <w:r w:rsidRPr="00C03171">
        <w:rPr>
          <w:rStyle w:val="HTMLCode"/>
          <w:rFonts w:ascii="Times New Roman" w:eastAsiaTheme="majorEastAsia" w:hAnsi="Times New Roman" w:cs="Times New Roman"/>
          <w:color w:val="000000" w:themeColor="text1"/>
          <w:sz w:val="24"/>
          <w:szCs w:val="24"/>
        </w:rPr>
        <w:t>280</w:t>
      </w:r>
      <w:r w:rsidRPr="00C03171">
        <w:rPr>
          <w:color w:val="000000" w:themeColor="text1"/>
        </w:rPr>
        <w:t xml:space="preserve"> only for </w:t>
      </w:r>
      <w:r w:rsidRPr="00C03171">
        <w:rPr>
          <w:rStyle w:val="Strong"/>
          <w:rFonts w:eastAsiaTheme="majorEastAsia"/>
          <w:b w:val="0"/>
          <w:bCs w:val="0"/>
          <w:color w:val="000000" w:themeColor="text1"/>
        </w:rPr>
        <w:t>HC vs UC</w:t>
      </w:r>
      <w:r w:rsidRPr="00C03171">
        <w:rPr>
          <w:color w:val="000000" w:themeColor="text1"/>
        </w:rPr>
        <w:t xml:space="preserve"> comparisons where group identity and organism-level data </w:t>
      </w:r>
      <w:proofErr w:type="gramStart"/>
      <w:r w:rsidRPr="00C03171">
        <w:rPr>
          <w:color w:val="000000" w:themeColor="text1"/>
        </w:rPr>
        <w:t>is</w:t>
      </w:r>
      <w:proofErr w:type="gramEnd"/>
      <w:r w:rsidRPr="00C03171">
        <w:rPr>
          <w:color w:val="000000" w:themeColor="text1"/>
        </w:rPr>
        <w:t xml:space="preserve"> stored in the Excel metadata</w:t>
      </w:r>
      <w:r>
        <w:rPr>
          <w:color w:val="000000" w:themeColor="text1"/>
        </w:rPr>
        <w:t xml:space="preserve"> and GZMK</w:t>
      </w:r>
    </w:p>
    <w:p w14:paraId="54E95532" w14:textId="77777777" w:rsidR="00831C7B" w:rsidRDefault="00831C7B" w:rsidP="00A86AAA">
      <w:pPr>
        <w:spacing w:before="100" w:beforeAutospacing="1" w:after="100" w:afterAutospacing="1"/>
        <w:rPr>
          <w:color w:val="C00000"/>
        </w:rPr>
      </w:pPr>
    </w:p>
    <w:p w14:paraId="53B467A9" w14:textId="77777777" w:rsidR="00831C7B" w:rsidRDefault="00831C7B" w:rsidP="00A86AAA">
      <w:pPr>
        <w:spacing w:before="100" w:beforeAutospacing="1" w:after="100" w:afterAutospacing="1"/>
        <w:rPr>
          <w:color w:val="C00000"/>
        </w:rPr>
      </w:pPr>
    </w:p>
    <w:p w14:paraId="63FEAB38" w14:textId="77777777" w:rsidR="00831C7B" w:rsidRDefault="00831C7B" w:rsidP="00A86AAA">
      <w:pPr>
        <w:spacing w:before="100" w:beforeAutospacing="1" w:after="100" w:afterAutospacing="1"/>
        <w:rPr>
          <w:color w:val="C00000"/>
        </w:rPr>
      </w:pPr>
    </w:p>
    <w:p w14:paraId="35CAFEE5" w14:textId="77777777" w:rsidR="00831C7B" w:rsidRDefault="00831C7B" w:rsidP="00A86AAA">
      <w:pPr>
        <w:spacing w:before="100" w:beforeAutospacing="1" w:after="100" w:afterAutospacing="1"/>
        <w:rPr>
          <w:color w:val="C00000"/>
        </w:rPr>
      </w:pPr>
    </w:p>
    <w:p w14:paraId="136C6045" w14:textId="77777777" w:rsidR="00831C7B" w:rsidRDefault="00831C7B" w:rsidP="00A86AAA">
      <w:pPr>
        <w:spacing w:before="100" w:beforeAutospacing="1" w:after="100" w:afterAutospacing="1"/>
        <w:rPr>
          <w:color w:val="C00000"/>
        </w:rPr>
      </w:pPr>
    </w:p>
    <w:p w14:paraId="3F9D978F" w14:textId="77777777" w:rsidR="00831C7B" w:rsidRDefault="00831C7B" w:rsidP="00A86AAA">
      <w:pPr>
        <w:spacing w:before="100" w:beforeAutospacing="1" w:after="100" w:afterAutospacing="1"/>
        <w:rPr>
          <w:color w:val="C00000"/>
        </w:rPr>
      </w:pPr>
    </w:p>
    <w:p w14:paraId="49B4CAAB" w14:textId="77777777" w:rsidR="00831C7B" w:rsidRDefault="00831C7B" w:rsidP="00A86AAA">
      <w:pPr>
        <w:spacing w:before="100" w:beforeAutospacing="1" w:after="100" w:afterAutospacing="1"/>
        <w:rPr>
          <w:color w:val="C00000"/>
        </w:rPr>
      </w:pPr>
    </w:p>
    <w:p w14:paraId="3BEB8167" w14:textId="77777777" w:rsidR="00831C7B" w:rsidRDefault="00831C7B" w:rsidP="00A86AAA">
      <w:pPr>
        <w:spacing w:before="100" w:beforeAutospacing="1" w:after="100" w:afterAutospacing="1"/>
        <w:rPr>
          <w:color w:val="C00000"/>
        </w:rPr>
      </w:pPr>
    </w:p>
    <w:p w14:paraId="4F169222" w14:textId="77777777" w:rsidR="00831C7B" w:rsidRDefault="00831C7B" w:rsidP="00A86AAA">
      <w:pPr>
        <w:spacing w:before="100" w:beforeAutospacing="1" w:after="100" w:afterAutospacing="1"/>
        <w:rPr>
          <w:color w:val="C00000"/>
        </w:rPr>
      </w:pPr>
    </w:p>
    <w:p w14:paraId="03383C11" w14:textId="54D01DDD" w:rsidR="00A86AAA" w:rsidRPr="00C03171" w:rsidRDefault="00A86AAA" w:rsidP="00A86AAA">
      <w:pPr>
        <w:spacing w:before="100" w:beforeAutospacing="1" w:after="100" w:afterAutospacing="1"/>
        <w:rPr>
          <w:rStyle w:val="Strong"/>
          <w:rFonts w:eastAsiaTheme="majorEastAsia"/>
          <w:color w:val="C00000"/>
        </w:rPr>
      </w:pPr>
      <w:r w:rsidRPr="00C03171">
        <w:rPr>
          <w:color w:val="C00000"/>
        </w:rPr>
        <w:t xml:space="preserve">a) For: 1134, This number reflects </w:t>
      </w:r>
      <w:r w:rsidRPr="00C03171">
        <w:rPr>
          <w:rStyle w:val="Strong"/>
          <w:rFonts w:eastAsiaTheme="majorEastAsia"/>
          <w:color w:val="C00000"/>
        </w:rPr>
        <w:t>all cells in Seurat that matched viral-labeled barcodes</w:t>
      </w:r>
      <w:r w:rsidRPr="00C03171">
        <w:rPr>
          <w:color w:val="C00000"/>
        </w:rPr>
        <w:t xml:space="preserve">, including </w:t>
      </w:r>
      <w:r w:rsidRPr="00C03171">
        <w:rPr>
          <w:rStyle w:val="Strong"/>
          <w:rFonts w:eastAsiaTheme="majorEastAsia"/>
          <w:color w:val="C00000"/>
        </w:rPr>
        <w:t>repeated barcodes (i.e., clonally expanded cells)</w:t>
      </w:r>
    </w:p>
    <w:p w14:paraId="1F651193" w14:textId="77777777" w:rsidR="00A86AAA" w:rsidRPr="0034110F" w:rsidRDefault="00A86AAA" w:rsidP="00A86AAA">
      <w:pPr>
        <w:spacing w:before="100" w:beforeAutospacing="1" w:after="100" w:afterAutospacing="1"/>
        <w:rPr>
          <w:b/>
          <w:bCs/>
          <w:color w:val="C00000"/>
        </w:rPr>
      </w:pPr>
      <w:r w:rsidRPr="0034110F">
        <w:rPr>
          <w:b/>
          <w:bCs/>
          <w:color w:val="C00000"/>
        </w:rPr>
        <w:t xml:space="preserve"># Figure 4 to </w:t>
      </w:r>
      <w:r>
        <w:rPr>
          <w:b/>
          <w:bCs/>
          <w:color w:val="C00000"/>
        </w:rPr>
        <w:t xml:space="preserve">Figure 8 </w:t>
      </w:r>
      <w:r w:rsidRPr="0034110F">
        <w:rPr>
          <w:b/>
          <w:bCs/>
          <w:color w:val="C00000"/>
        </w:rPr>
        <w:t>for 1134</w:t>
      </w:r>
    </w:p>
    <w:p w14:paraId="035FED21" w14:textId="77777777" w:rsidR="00A86AAA" w:rsidRDefault="00A86AAA" w:rsidP="00A86AAA">
      <w:pPr>
        <w:spacing w:before="100" w:beforeAutospacing="1" w:after="100" w:afterAutospacing="1"/>
        <w:jc w:val="both"/>
        <w:rPr>
          <w:rStyle w:val="Strong"/>
          <w:rFonts w:eastAsiaTheme="majorEastAsia"/>
          <w:color w:val="000000" w:themeColor="text1"/>
        </w:rPr>
      </w:pPr>
    </w:p>
    <w:p w14:paraId="1218C25D" w14:textId="77777777" w:rsidR="00A86AAA" w:rsidRDefault="00A86AAA" w:rsidP="00A86AAA">
      <w:pPr>
        <w:spacing w:before="100" w:beforeAutospacing="1" w:after="100" w:afterAutospacing="1"/>
        <w:jc w:val="center"/>
        <w:rPr>
          <w:rStyle w:val="Strong"/>
          <w:rFonts w:eastAsiaTheme="majorEastAsia"/>
          <w:color w:val="000000" w:themeColor="text1"/>
        </w:rPr>
      </w:pPr>
      <w:r w:rsidRPr="00C543E5">
        <w:rPr>
          <w:rStyle w:val="Strong"/>
          <w:rFonts w:eastAsiaTheme="majorEastAsia"/>
          <w:noProof/>
          <w:color w:val="000000" w:themeColor="text1"/>
        </w:rPr>
        <w:lastRenderedPageBreak/>
        <w:drawing>
          <wp:inline distT="0" distB="0" distL="0" distR="0" wp14:anchorId="5F209FEF" wp14:editId="01A469FF">
            <wp:extent cx="5878286" cy="4114800"/>
            <wp:effectExtent l="0" t="0" r="0" b="0"/>
            <wp:docPr id="2098860380" name="Picture 1" descr="A white and red dot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0380" name="Picture 1" descr="A white and red dotted image&#10;&#10;AI-generated content may be incorrect."/>
                    <pic:cNvPicPr/>
                  </pic:nvPicPr>
                  <pic:blipFill>
                    <a:blip r:embed="rId10"/>
                    <a:stretch>
                      <a:fillRect/>
                    </a:stretch>
                  </pic:blipFill>
                  <pic:spPr>
                    <a:xfrm>
                      <a:off x="0" y="0"/>
                      <a:ext cx="5878286" cy="4114800"/>
                    </a:xfrm>
                    <a:prstGeom prst="rect">
                      <a:avLst/>
                    </a:prstGeom>
                  </pic:spPr>
                </pic:pic>
              </a:graphicData>
            </a:graphic>
          </wp:inline>
        </w:drawing>
      </w:r>
    </w:p>
    <w:p w14:paraId="5AE5262D" w14:textId="77777777" w:rsidR="00A86AAA" w:rsidRPr="00DB4C69" w:rsidRDefault="00A86AAA" w:rsidP="00A86AAA">
      <w:pPr>
        <w:pStyle w:val="Heading3"/>
        <w:jc w:val="both"/>
        <w:rPr>
          <w:color w:val="000000" w:themeColor="text1"/>
        </w:rPr>
      </w:pPr>
      <w:r w:rsidRPr="00DB4C69">
        <w:rPr>
          <w:rStyle w:val="Strong"/>
          <w:color w:val="000000" w:themeColor="text1"/>
        </w:rPr>
        <w:t xml:space="preserve">Figure </w:t>
      </w:r>
      <w:r>
        <w:rPr>
          <w:rStyle w:val="Strong"/>
          <w:color w:val="000000" w:themeColor="text1"/>
        </w:rPr>
        <w:t>4</w:t>
      </w:r>
      <w:r w:rsidRPr="00DB4C69">
        <w:rPr>
          <w:rStyle w:val="Strong"/>
          <w:color w:val="000000" w:themeColor="text1"/>
        </w:rPr>
        <w:t>. UMAP Overlay of Viral vs. Non-Viral TCR-Labeled Cells Across the Integrated Single-Cell Landscape</w:t>
      </w:r>
    </w:p>
    <w:p w14:paraId="23F675A0" w14:textId="77777777" w:rsidR="00A86AAA" w:rsidRPr="00DB4C69" w:rsidRDefault="00A86AAA" w:rsidP="00A86AAA">
      <w:pPr>
        <w:pStyle w:val="NormalWeb"/>
        <w:jc w:val="both"/>
        <w:rPr>
          <w:color w:val="000000" w:themeColor="text1"/>
        </w:rPr>
      </w:pPr>
      <w:r w:rsidRPr="00DB4C69">
        <w:rPr>
          <w:color w:val="000000" w:themeColor="text1"/>
        </w:rPr>
        <w:t xml:space="preserve">This UMAP visualization displays the distribution of </w:t>
      </w:r>
      <w:r w:rsidRPr="00DB4C69">
        <w:rPr>
          <w:rStyle w:val="Strong"/>
          <w:rFonts w:eastAsiaTheme="majorEastAsia"/>
          <w:color w:val="000000" w:themeColor="text1"/>
        </w:rPr>
        <w:t>viral antigen-specific T cell receptor (TCR)-labeled cells</w:t>
      </w:r>
      <w:r w:rsidRPr="00DB4C69">
        <w:rPr>
          <w:color w:val="000000" w:themeColor="text1"/>
        </w:rPr>
        <w:t xml:space="preserve"> across the integrated single-cell transcriptomic landscape. Each point represents a single cell projected via UMAP based on its gene expression profile. Cells labeled in </w:t>
      </w:r>
      <w:r w:rsidRPr="00DB4C69">
        <w:rPr>
          <w:rStyle w:val="Strong"/>
          <w:rFonts w:eastAsiaTheme="majorEastAsia"/>
          <w:color w:val="000000" w:themeColor="text1"/>
        </w:rPr>
        <w:t>red</w:t>
      </w:r>
      <w:r w:rsidRPr="00DB4C69">
        <w:rPr>
          <w:color w:val="000000" w:themeColor="text1"/>
        </w:rPr>
        <w:t xml:space="preserve"> represent those that matched viral-specific TCRs, while </w:t>
      </w:r>
      <w:r w:rsidRPr="00DB4C69">
        <w:rPr>
          <w:rStyle w:val="Strong"/>
          <w:rFonts w:eastAsiaTheme="majorEastAsia"/>
          <w:color w:val="000000" w:themeColor="text1"/>
        </w:rPr>
        <w:t>gray</w:t>
      </w:r>
      <w:r w:rsidRPr="00DB4C69">
        <w:rPr>
          <w:color w:val="000000" w:themeColor="text1"/>
        </w:rPr>
        <w:t xml:space="preserve"> denotes all other cells with non-viral or unmatched TCRs.</w:t>
      </w:r>
    </w:p>
    <w:p w14:paraId="410B3678" w14:textId="77777777" w:rsidR="00A86AAA" w:rsidRPr="00DB4C69" w:rsidRDefault="00A86AAA" w:rsidP="00A86AAA">
      <w:pPr>
        <w:pStyle w:val="NormalWeb"/>
        <w:jc w:val="both"/>
        <w:rPr>
          <w:color w:val="000000" w:themeColor="text1"/>
        </w:rPr>
      </w:pPr>
      <w:r w:rsidRPr="00DB4C69">
        <w:rPr>
          <w:rStyle w:val="Strong"/>
          <w:rFonts w:eastAsiaTheme="majorEastAsia"/>
          <w:color w:val="000000" w:themeColor="text1"/>
        </w:rPr>
        <w:t>Color scheme</w:t>
      </w:r>
      <w:r w:rsidRPr="00DB4C69">
        <w:rPr>
          <w:color w:val="000000" w:themeColor="text1"/>
        </w:rPr>
        <w:t xml:space="preserve">: </w:t>
      </w:r>
      <w:r w:rsidRPr="00DB4C69">
        <w:rPr>
          <w:rStyle w:val="Strong"/>
          <w:rFonts w:eastAsiaTheme="majorEastAsia"/>
          <w:color w:val="000000" w:themeColor="text1"/>
        </w:rPr>
        <w:t>Red</w:t>
      </w:r>
      <w:r w:rsidRPr="00DB4C69">
        <w:rPr>
          <w:color w:val="000000" w:themeColor="text1"/>
        </w:rPr>
        <w:t xml:space="preserve">: Viral TCR-labeled cells (matched to curated viral antigen annotations). </w:t>
      </w:r>
      <w:r w:rsidRPr="00DB4C69">
        <w:rPr>
          <w:rStyle w:val="Strong"/>
          <w:rFonts w:eastAsiaTheme="majorEastAsia"/>
          <w:color w:val="000000" w:themeColor="text1"/>
        </w:rPr>
        <w:t>Gray</w:t>
      </w:r>
      <w:r w:rsidRPr="00DB4C69">
        <w:rPr>
          <w:color w:val="000000" w:themeColor="text1"/>
        </w:rPr>
        <w:t xml:space="preserve">: Non-viral or unmatched cells. </w:t>
      </w:r>
      <w:r w:rsidRPr="00DB4C69">
        <w:rPr>
          <w:rStyle w:val="Strong"/>
          <w:rFonts w:eastAsiaTheme="majorEastAsia"/>
          <w:color w:val="000000" w:themeColor="text1"/>
        </w:rPr>
        <w:t>X-axis and Y-axis</w:t>
      </w:r>
      <w:r w:rsidRPr="00DB4C69">
        <w:rPr>
          <w:color w:val="000000" w:themeColor="text1"/>
        </w:rPr>
        <w:t>: UMAP_1 and UMAP_2 coordinates derived from transcriptomic similarity.</w:t>
      </w:r>
    </w:p>
    <w:p w14:paraId="66356E09" w14:textId="77777777" w:rsidR="00A86AAA" w:rsidRPr="00DB4C69" w:rsidRDefault="00A86AAA" w:rsidP="00A86AAA">
      <w:pPr>
        <w:pStyle w:val="NormalWeb"/>
        <w:jc w:val="both"/>
        <w:rPr>
          <w:color w:val="000000" w:themeColor="text1"/>
        </w:rPr>
      </w:pPr>
      <w:r w:rsidRPr="00DB4C69">
        <w:rPr>
          <w:rStyle w:val="Strong"/>
          <w:rFonts w:eastAsiaTheme="majorEastAsia"/>
          <w:color w:val="000000" w:themeColor="text1"/>
        </w:rPr>
        <w:t>Viral TCRs</w:t>
      </w:r>
      <w:r w:rsidRPr="00DB4C69">
        <w:rPr>
          <w:color w:val="000000" w:themeColor="text1"/>
        </w:rPr>
        <w:t xml:space="preserve">: 371 unique viral TCR barcodes were identified, corresponding to </w:t>
      </w:r>
      <w:r w:rsidRPr="00DB4C69">
        <w:rPr>
          <w:rStyle w:val="Strong"/>
          <w:rFonts w:eastAsiaTheme="majorEastAsia"/>
          <w:color w:val="000000" w:themeColor="text1"/>
        </w:rPr>
        <w:t>1134 total single cells</w:t>
      </w:r>
      <w:r w:rsidRPr="00DB4C69">
        <w:rPr>
          <w:color w:val="000000" w:themeColor="text1"/>
        </w:rPr>
        <w:t xml:space="preserve">, reflecting </w:t>
      </w:r>
      <w:r w:rsidRPr="00DB4C69">
        <w:rPr>
          <w:rStyle w:val="Strong"/>
          <w:rFonts w:eastAsiaTheme="majorEastAsia"/>
          <w:color w:val="000000" w:themeColor="text1"/>
        </w:rPr>
        <w:t>clonal expansion</w:t>
      </w:r>
      <w:r w:rsidRPr="00DB4C69">
        <w:rPr>
          <w:color w:val="000000" w:themeColor="text1"/>
        </w:rPr>
        <w:t xml:space="preserve"> of specific virus-reactive T cell populations.</w:t>
      </w:r>
    </w:p>
    <w:p w14:paraId="2ACB444F" w14:textId="77777777" w:rsidR="00A86AAA" w:rsidRPr="00DB4C69" w:rsidRDefault="00A86AAA" w:rsidP="00A86AAA">
      <w:pPr>
        <w:jc w:val="both"/>
        <w:rPr>
          <w:color w:val="000000" w:themeColor="text1"/>
        </w:rPr>
      </w:pPr>
    </w:p>
    <w:p w14:paraId="530859E6" w14:textId="77777777" w:rsidR="00A86AAA" w:rsidRPr="00DB4C69" w:rsidRDefault="00A86AAA" w:rsidP="00A86AAA">
      <w:pPr>
        <w:pStyle w:val="Heading3"/>
        <w:jc w:val="both"/>
        <w:rPr>
          <w:color w:val="000000" w:themeColor="text1"/>
        </w:rPr>
      </w:pPr>
      <w:r w:rsidRPr="00DB4C69">
        <w:rPr>
          <w:rStyle w:val="Strong"/>
          <w:color w:val="000000" w:themeColor="text1"/>
        </w:rPr>
        <w:t>Results Summary (UMAP Mapping of Viral TCRs with Clonal Expansion)</w:t>
      </w:r>
    </w:p>
    <w:p w14:paraId="026DA62C" w14:textId="77777777" w:rsidR="00A86AAA" w:rsidRPr="00DB4C69" w:rsidRDefault="00A86AAA" w:rsidP="00A86AAA">
      <w:pPr>
        <w:pStyle w:val="NormalWeb"/>
        <w:jc w:val="both"/>
        <w:rPr>
          <w:color w:val="000000" w:themeColor="text1"/>
        </w:rPr>
      </w:pPr>
      <w:r w:rsidRPr="00DB4C69">
        <w:rPr>
          <w:color w:val="000000" w:themeColor="text1"/>
        </w:rPr>
        <w:t xml:space="preserve">Viral antigen-specific TCR-labeled cells (shown in red) are </w:t>
      </w:r>
      <w:r w:rsidRPr="00DB4C69">
        <w:rPr>
          <w:rStyle w:val="Strong"/>
          <w:rFonts w:eastAsiaTheme="majorEastAsia"/>
          <w:color w:val="000000" w:themeColor="text1"/>
        </w:rPr>
        <w:t>widely distributed</w:t>
      </w:r>
      <w:r w:rsidRPr="00DB4C69">
        <w:rPr>
          <w:color w:val="000000" w:themeColor="text1"/>
        </w:rPr>
        <w:t xml:space="preserve"> across the transcriptional space, indicating that virus-reactive T cells span a variety of phenotypic and </w:t>
      </w:r>
      <w:r w:rsidRPr="00DB4C69">
        <w:rPr>
          <w:color w:val="000000" w:themeColor="text1"/>
        </w:rPr>
        <w:lastRenderedPageBreak/>
        <w:t xml:space="preserve">functional states. While most major regions contain some viral TCR+ cells, areas of </w:t>
      </w:r>
      <w:r w:rsidRPr="00DB4C69">
        <w:rPr>
          <w:rStyle w:val="Strong"/>
          <w:rFonts w:eastAsiaTheme="majorEastAsia"/>
          <w:color w:val="000000" w:themeColor="text1"/>
        </w:rPr>
        <w:t>localized enrichment suggest clonal expansion</w:t>
      </w:r>
      <w:r w:rsidRPr="00DB4C69">
        <w:rPr>
          <w:color w:val="000000" w:themeColor="text1"/>
        </w:rPr>
        <w:t xml:space="preserve"> and functional specialization. The 1134 viral TCR+ cells include </w:t>
      </w:r>
      <w:r w:rsidRPr="00DB4C69">
        <w:rPr>
          <w:rStyle w:val="Strong"/>
          <w:rFonts w:eastAsiaTheme="majorEastAsia"/>
          <w:color w:val="000000" w:themeColor="text1"/>
        </w:rPr>
        <w:t>expanded clones derived from 371 unique viral TCR barcodes</w:t>
      </w:r>
      <w:r w:rsidRPr="00DB4C69">
        <w:rPr>
          <w:color w:val="000000" w:themeColor="text1"/>
        </w:rPr>
        <w:t xml:space="preserve">, indicating that several TCRs were detected across multiple cells. This highlights the </w:t>
      </w:r>
      <w:r w:rsidRPr="00DB4C69">
        <w:rPr>
          <w:rStyle w:val="Strong"/>
          <w:rFonts w:eastAsiaTheme="majorEastAsia"/>
          <w:color w:val="000000" w:themeColor="text1"/>
        </w:rPr>
        <w:t>presence of clonal proliferation</w:t>
      </w:r>
      <w:r w:rsidRPr="00DB4C69">
        <w:rPr>
          <w:color w:val="000000" w:themeColor="text1"/>
        </w:rPr>
        <w:t xml:space="preserve">, potentially reflecting antigen-driven expansion and memory T cell maintenance. The diversity and spread of these cells underscore a </w:t>
      </w:r>
      <w:r w:rsidRPr="00DB4C69">
        <w:rPr>
          <w:rStyle w:val="Strong"/>
          <w:rFonts w:eastAsiaTheme="majorEastAsia"/>
          <w:color w:val="000000" w:themeColor="text1"/>
        </w:rPr>
        <w:t>heterogeneous immune response</w:t>
      </w:r>
      <w:r w:rsidRPr="00DB4C69">
        <w:rPr>
          <w:color w:val="000000" w:themeColor="text1"/>
        </w:rPr>
        <w:t xml:space="preserve"> to viral antigens.</w:t>
      </w:r>
    </w:p>
    <w:p w14:paraId="438CA2C0" w14:textId="77777777" w:rsidR="00A86AAA" w:rsidRDefault="00A86AAA" w:rsidP="00A86AAA">
      <w:pPr>
        <w:pStyle w:val="NormalWeb"/>
        <w:jc w:val="both"/>
        <w:rPr>
          <w:rStyle w:val="Strong"/>
          <w:rFonts w:eastAsiaTheme="majorEastAsia"/>
          <w:color w:val="FF0000"/>
          <w:u w:val="single"/>
        </w:rPr>
      </w:pPr>
    </w:p>
    <w:p w14:paraId="054C8582" w14:textId="77777777" w:rsidR="00A86AAA" w:rsidRDefault="00A86AAA" w:rsidP="00A86AAA">
      <w:pPr>
        <w:pStyle w:val="NormalWeb"/>
        <w:jc w:val="both"/>
        <w:rPr>
          <w:rStyle w:val="Strong"/>
          <w:rFonts w:eastAsiaTheme="majorEastAsia"/>
          <w:color w:val="FF0000"/>
          <w:u w:val="single"/>
        </w:rPr>
      </w:pPr>
      <w:r w:rsidRPr="00FB26F4">
        <w:rPr>
          <w:rStyle w:val="Strong"/>
          <w:rFonts w:eastAsiaTheme="majorEastAsia"/>
          <w:noProof/>
          <w:color w:val="FF0000"/>
          <w:u w:val="single"/>
        </w:rPr>
        <w:drawing>
          <wp:inline distT="0" distB="0" distL="0" distR="0" wp14:anchorId="1B830AC5" wp14:editId="0D40E4B6">
            <wp:extent cx="5943600" cy="4457700"/>
            <wp:effectExtent l="0" t="0" r="0" b="0"/>
            <wp:docPr id="168326024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60241" name="Picture 1" descr="A graph with different colored bars&#10;&#10;AI-generated content may be incorrect."/>
                    <pic:cNvPicPr/>
                  </pic:nvPicPr>
                  <pic:blipFill>
                    <a:blip r:embed="rId11"/>
                    <a:stretch>
                      <a:fillRect/>
                    </a:stretch>
                  </pic:blipFill>
                  <pic:spPr>
                    <a:xfrm>
                      <a:off x="0" y="0"/>
                      <a:ext cx="5943600" cy="4457700"/>
                    </a:xfrm>
                    <a:prstGeom prst="rect">
                      <a:avLst/>
                    </a:prstGeom>
                  </pic:spPr>
                </pic:pic>
              </a:graphicData>
            </a:graphic>
          </wp:inline>
        </w:drawing>
      </w:r>
    </w:p>
    <w:p w14:paraId="63AA89F7" w14:textId="77777777" w:rsidR="00A86AAA" w:rsidRDefault="00A86AAA" w:rsidP="00A86AAA"/>
    <w:p w14:paraId="207BBC59" w14:textId="77777777" w:rsidR="00A86AAA" w:rsidRDefault="00A86AAA" w:rsidP="00A86AAA">
      <w:pPr>
        <w:pStyle w:val="NormalWeb"/>
        <w:jc w:val="both"/>
      </w:pPr>
      <w:r>
        <w:rPr>
          <w:rStyle w:val="Strong"/>
          <w:rFonts w:eastAsiaTheme="majorEastAsia"/>
        </w:rPr>
        <w:t>Figure 5. Proportional Distribution of Viral Antigen-Specific TCRs Across Seurat Clusters</w:t>
      </w:r>
      <w:r>
        <w:br/>
        <w:t>This bar plot depicts the relative percentage of viral antigen-specific T cell receptors (TCRs) across 14 transcriptionally defined clusters identified by Seurat. Each bar represents the proportion of the total viral TCR-labeled cells (n = 1,134; including clonal expansions) found within a given cluster. Cluster identities (0–13) are shown along the x-axis, while the y-axis indicates the percentage of viral TCR+ cells per cluster. Each bar is distinctly color-coded to enhance visual separation among clusters.</w:t>
      </w:r>
    </w:p>
    <w:p w14:paraId="45F56039" w14:textId="77777777" w:rsidR="00A86AAA" w:rsidRDefault="00A86AAA" w:rsidP="00A86AAA">
      <w:pPr>
        <w:pStyle w:val="NormalWeb"/>
        <w:jc w:val="both"/>
        <w:rPr>
          <w:rStyle w:val="Strong"/>
          <w:rFonts w:eastAsiaTheme="majorEastAsia"/>
        </w:rPr>
      </w:pPr>
    </w:p>
    <w:p w14:paraId="717945E4" w14:textId="77777777" w:rsidR="00A86AAA" w:rsidRDefault="00A86AAA" w:rsidP="00A86AAA">
      <w:pPr>
        <w:pStyle w:val="NormalWeb"/>
        <w:jc w:val="both"/>
        <w:rPr>
          <w:rStyle w:val="Strong"/>
          <w:rFonts w:eastAsiaTheme="majorEastAsia"/>
        </w:rPr>
      </w:pPr>
    </w:p>
    <w:p w14:paraId="547B3E34" w14:textId="77777777" w:rsidR="00A86AAA" w:rsidRDefault="00A86AAA" w:rsidP="00A86AAA">
      <w:pPr>
        <w:pStyle w:val="NormalWeb"/>
        <w:jc w:val="both"/>
        <w:rPr>
          <w:rStyle w:val="Strong"/>
          <w:rFonts w:eastAsiaTheme="majorEastAsia"/>
        </w:rPr>
      </w:pPr>
      <w:r>
        <w:rPr>
          <w:rStyle w:val="Strong"/>
          <w:rFonts w:eastAsiaTheme="majorEastAsia"/>
        </w:rPr>
        <w:t>Results Summary:</w:t>
      </w:r>
    </w:p>
    <w:p w14:paraId="170E2CD5" w14:textId="77777777" w:rsidR="00A86AAA" w:rsidRDefault="00A86AAA" w:rsidP="00A86AAA">
      <w:pPr>
        <w:pStyle w:val="NormalWeb"/>
        <w:jc w:val="both"/>
      </w:pPr>
      <w:r>
        <w:t>Cluster 0 exhibits the highest proportion of viral TCR+ cells (22.7%), indicating a dominant transcriptional niche for viral-reactive T cells. Clusters 1 (15.5%), 3 (15.1%), 2 (13.6%), and 4 (12.5%) also show substantial enrichment, collectively accounting for over two-thirds of the viral TCR landscape. In contrast, clusters 11 (0.8%), 12 (1.1%), and 13 (1.2%) contribute minimally, suggesting these transcriptional states are less associated with viral TCR clonal expansion. The observed distribution highlights functional and phenotypic heterogeneity among virus-responsive T cell populations.</w:t>
      </w:r>
    </w:p>
    <w:p w14:paraId="15DA95FD" w14:textId="77777777" w:rsidR="00A86AAA" w:rsidRDefault="00A86AAA" w:rsidP="00A86AAA">
      <w:pPr>
        <w:pStyle w:val="NormalWeb"/>
        <w:jc w:val="both"/>
        <w:rPr>
          <w:rStyle w:val="Strong"/>
          <w:rFonts w:eastAsiaTheme="majorEastAsia"/>
          <w:color w:val="FF0000"/>
          <w:u w:val="single"/>
        </w:rPr>
      </w:pPr>
    </w:p>
    <w:p w14:paraId="7DB8BDA2" w14:textId="77777777" w:rsidR="00A86AAA" w:rsidRDefault="00A86AAA" w:rsidP="00A86AAA">
      <w:pPr>
        <w:pStyle w:val="NormalWeb"/>
        <w:jc w:val="both"/>
        <w:rPr>
          <w:rStyle w:val="Strong"/>
          <w:rFonts w:eastAsiaTheme="majorEastAsia"/>
          <w:color w:val="FF0000"/>
          <w:u w:val="single"/>
        </w:rPr>
      </w:pPr>
      <w:r w:rsidRPr="00DB4C69">
        <w:rPr>
          <w:rStyle w:val="Strong"/>
          <w:rFonts w:eastAsiaTheme="majorEastAsia"/>
          <w:noProof/>
          <w:color w:val="FF0000"/>
          <w:u w:val="single"/>
        </w:rPr>
        <w:drawing>
          <wp:inline distT="0" distB="0" distL="0" distR="0" wp14:anchorId="0D92E17D" wp14:editId="56E13F8E">
            <wp:extent cx="5943600" cy="3962400"/>
            <wp:effectExtent l="0" t="0" r="0" b="0"/>
            <wp:docPr id="204668470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4705" name="Picture 1" descr="A graph with different colored bars&#10;&#10;AI-generated content may be incorrect."/>
                    <pic:cNvPicPr/>
                  </pic:nvPicPr>
                  <pic:blipFill>
                    <a:blip r:embed="rId12"/>
                    <a:stretch>
                      <a:fillRect/>
                    </a:stretch>
                  </pic:blipFill>
                  <pic:spPr>
                    <a:xfrm>
                      <a:off x="0" y="0"/>
                      <a:ext cx="5943600" cy="3962400"/>
                    </a:xfrm>
                    <a:prstGeom prst="rect">
                      <a:avLst/>
                    </a:prstGeom>
                  </pic:spPr>
                </pic:pic>
              </a:graphicData>
            </a:graphic>
          </wp:inline>
        </w:drawing>
      </w:r>
    </w:p>
    <w:p w14:paraId="334FEEEE" w14:textId="77777777" w:rsidR="00A86AAA" w:rsidRPr="00614DE9" w:rsidRDefault="00A86AAA" w:rsidP="00A86AAA">
      <w:pPr>
        <w:pStyle w:val="NormalWeb"/>
        <w:jc w:val="both"/>
        <w:rPr>
          <w:color w:val="000000" w:themeColor="text1"/>
        </w:rPr>
      </w:pPr>
      <w:r w:rsidRPr="00614DE9">
        <w:rPr>
          <w:rStyle w:val="Strong"/>
          <w:rFonts w:eastAsiaTheme="majorEastAsia"/>
          <w:color w:val="000000" w:themeColor="text1"/>
        </w:rPr>
        <w:t xml:space="preserve">Figure </w:t>
      </w:r>
      <w:r>
        <w:rPr>
          <w:rStyle w:val="Strong"/>
          <w:rFonts w:eastAsiaTheme="majorEastAsia"/>
          <w:color w:val="000000" w:themeColor="text1"/>
        </w:rPr>
        <w:t>6</w:t>
      </w:r>
      <w:r w:rsidRPr="00614DE9">
        <w:rPr>
          <w:rStyle w:val="Strong"/>
          <w:rFonts w:eastAsiaTheme="majorEastAsia"/>
          <w:color w:val="000000" w:themeColor="text1"/>
        </w:rPr>
        <w:t>. Proportional Distribution of Viral TCR-Labeled Cells Across Seurat Samples</w:t>
      </w:r>
      <w:r w:rsidRPr="00614DE9">
        <w:rPr>
          <w:color w:val="000000" w:themeColor="text1"/>
        </w:rPr>
        <w:br/>
        <w:t>This bar plot illustrates the percentage of viral antigen-specific T cell receptors (TCRs) detected within each of the 12 Seurat samples. Bars represent the proportion of the total 1,134 viral TCR+ cells (including clonal duplicates) found in each sample. The x-axis displays Seurat sample identifiers, while the y-axis indicates the relative percentage of total viral-labeled cells per sample. Each bar is colored uniquely to distinguish samples and enhance visual clarity.</w:t>
      </w:r>
    </w:p>
    <w:p w14:paraId="1C8DFCB3" w14:textId="77777777" w:rsidR="00A86AAA" w:rsidRPr="00614DE9" w:rsidRDefault="00A86AAA" w:rsidP="00A86AAA">
      <w:pPr>
        <w:pStyle w:val="NormalWeb"/>
        <w:jc w:val="both"/>
        <w:rPr>
          <w:rFonts w:eastAsiaTheme="majorEastAsia"/>
          <w:b/>
          <w:bCs/>
          <w:color w:val="000000" w:themeColor="text1"/>
        </w:rPr>
      </w:pPr>
      <w:r w:rsidRPr="00614DE9">
        <w:rPr>
          <w:rStyle w:val="Strong"/>
          <w:rFonts w:eastAsiaTheme="majorEastAsia"/>
          <w:color w:val="000000" w:themeColor="text1"/>
        </w:rPr>
        <w:t>Results Summary:</w:t>
      </w:r>
      <w:r>
        <w:rPr>
          <w:rStyle w:val="Strong"/>
          <w:rFonts w:eastAsiaTheme="majorEastAsia"/>
          <w:color w:val="000000" w:themeColor="text1"/>
        </w:rPr>
        <w:t xml:space="preserve"> </w:t>
      </w:r>
      <w:r w:rsidRPr="00614DE9">
        <w:rPr>
          <w:color w:val="000000" w:themeColor="text1"/>
        </w:rPr>
        <w:t>Samples GSM4339771_C143 (24.5%) and GSM4339773_C145 (23.3%) contained the largest fractions of viral TCR+ cells, collectively comprising nearly half of all viral-</w:t>
      </w:r>
      <w:r w:rsidRPr="00614DE9">
        <w:rPr>
          <w:color w:val="000000" w:themeColor="text1"/>
        </w:rPr>
        <w:lastRenderedPageBreak/>
        <w:t xml:space="preserve">labeled cells. Other notably enriched samples included GSM4475048_C51 (12.9%), GSM4475049_C52 (11.6%), and GSM4475053_C152 (4.0%). By contrast, sample GSM4475050_C100 contributed the fewest viral TCR+ cells (0.2%). The heterogeneous distribution of viral TCRs across samples </w:t>
      </w:r>
      <w:r>
        <w:t>may reflect interindividual variation in T cell memory, clonal expansion, and antigenic exposure history.</w:t>
      </w:r>
    </w:p>
    <w:p w14:paraId="0E242982" w14:textId="77777777" w:rsidR="00A86AAA" w:rsidRPr="00A6760A" w:rsidRDefault="00A86AAA" w:rsidP="00A86AAA">
      <w:pPr>
        <w:pStyle w:val="NormalWeb"/>
        <w:jc w:val="both"/>
        <w:rPr>
          <w:rStyle w:val="Strong"/>
          <w:rFonts w:eastAsiaTheme="majorEastAsia"/>
          <w:color w:val="FF0000"/>
          <w:u w:val="single"/>
        </w:rPr>
      </w:pPr>
    </w:p>
    <w:p w14:paraId="1C5928D6" w14:textId="77777777" w:rsidR="00A86AAA" w:rsidRPr="00A6760A" w:rsidRDefault="00A86AAA" w:rsidP="00A86AAA">
      <w:pPr>
        <w:pStyle w:val="NormalWeb"/>
        <w:jc w:val="both"/>
        <w:rPr>
          <w:rStyle w:val="Strong"/>
          <w:rFonts w:eastAsiaTheme="majorEastAsia"/>
          <w:color w:val="FF0000"/>
          <w:u w:val="single"/>
        </w:rPr>
      </w:pPr>
      <w:r w:rsidRPr="00A6760A">
        <w:rPr>
          <w:rStyle w:val="Strong"/>
          <w:rFonts w:eastAsiaTheme="majorEastAsia"/>
          <w:noProof/>
          <w:color w:val="FF0000"/>
          <w:u w:val="single"/>
        </w:rPr>
        <w:drawing>
          <wp:inline distT="0" distB="0" distL="0" distR="0" wp14:anchorId="1A500331" wp14:editId="0A972D72">
            <wp:extent cx="5943600" cy="4457700"/>
            <wp:effectExtent l="0" t="0" r="0" b="0"/>
            <wp:docPr id="67795900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59005" name="Picture 1" descr="A graph with different colored bars&#10;&#10;AI-generated content may be incorrect."/>
                    <pic:cNvPicPr/>
                  </pic:nvPicPr>
                  <pic:blipFill>
                    <a:blip r:embed="rId13"/>
                    <a:stretch>
                      <a:fillRect/>
                    </a:stretch>
                  </pic:blipFill>
                  <pic:spPr>
                    <a:xfrm>
                      <a:off x="0" y="0"/>
                      <a:ext cx="5943600" cy="4457700"/>
                    </a:xfrm>
                    <a:prstGeom prst="rect">
                      <a:avLst/>
                    </a:prstGeom>
                  </pic:spPr>
                </pic:pic>
              </a:graphicData>
            </a:graphic>
          </wp:inline>
        </w:drawing>
      </w:r>
    </w:p>
    <w:p w14:paraId="23804D98" w14:textId="77777777" w:rsidR="00A86AAA" w:rsidRPr="00A6760A" w:rsidRDefault="00A86AAA" w:rsidP="00A86AAA"/>
    <w:p w14:paraId="0C2D8E5F" w14:textId="77777777" w:rsidR="00A86AAA" w:rsidRPr="00A6760A" w:rsidRDefault="00A86AAA" w:rsidP="00A86AAA">
      <w:pPr>
        <w:pStyle w:val="NormalWeb"/>
        <w:jc w:val="both"/>
        <w:rPr>
          <w:color w:val="000000" w:themeColor="text1"/>
        </w:rPr>
      </w:pPr>
      <w:r w:rsidRPr="00A6760A">
        <w:rPr>
          <w:rStyle w:val="Strong"/>
          <w:rFonts w:eastAsiaTheme="majorEastAsia"/>
          <w:color w:val="000000" w:themeColor="text1"/>
        </w:rPr>
        <w:t>Figure 7. Cluster-Level Contribution to Total GZMK+ Viral TCR Cells</w:t>
      </w:r>
      <w:r w:rsidRPr="00A6760A">
        <w:rPr>
          <w:color w:val="000000" w:themeColor="text1"/>
        </w:rPr>
        <w:br/>
        <w:t>This bar plot represents the proportional contribution of each Seurat cluster to the total pool of GZMK-expressing viral antigen-specific T cells. The x-axis displays the cluster numbers (0–13), and the y-axis indicates the percentage of total GZMK+ viral TCR+ cells arising from each cluster. Each bar is uniquely colored by cluster ID for visual distinction.</w:t>
      </w:r>
    </w:p>
    <w:p w14:paraId="4ABB974C" w14:textId="77777777" w:rsidR="00A86AAA" w:rsidRPr="00A6760A" w:rsidRDefault="00A86AAA" w:rsidP="00A86AAA">
      <w:pPr>
        <w:pStyle w:val="NormalWeb"/>
        <w:jc w:val="both"/>
        <w:rPr>
          <w:color w:val="000000" w:themeColor="text1"/>
        </w:rPr>
      </w:pPr>
      <w:r w:rsidRPr="00A6760A">
        <w:rPr>
          <w:rStyle w:val="Strong"/>
          <w:rFonts w:eastAsiaTheme="majorEastAsia"/>
          <w:color w:val="000000" w:themeColor="text1"/>
        </w:rPr>
        <w:t>Results Summary:</w:t>
      </w:r>
      <w:r w:rsidRPr="00A6760A">
        <w:rPr>
          <w:color w:val="000000" w:themeColor="text1"/>
        </w:rPr>
        <w:t xml:space="preserve"> The majority of GZMK+ viral TCR-labeled cells originated from clusters 6 (31.0%) and 4 (26.2%), suggesting that these transcriptional states are major hubs of cytotoxic effector activity among viral-reactive cells. Other clusters contributed minimally, each comprising ≤5% of total GZMK+ viral cells. This skewed distribution implies that only a subset of clusters </w:t>
      </w:r>
      <w:proofErr w:type="gramStart"/>
      <w:r w:rsidRPr="00A6760A">
        <w:rPr>
          <w:color w:val="000000" w:themeColor="text1"/>
        </w:rPr>
        <w:lastRenderedPageBreak/>
        <w:t>harbor</w:t>
      </w:r>
      <w:proofErr w:type="gramEnd"/>
      <w:r w:rsidRPr="00A6760A">
        <w:rPr>
          <w:color w:val="000000" w:themeColor="text1"/>
        </w:rPr>
        <w:t xml:space="preserve"> the most active cytotoxic viral T cell responses, potentially reflecting specialized activation niches within the immune landscape.</w:t>
      </w:r>
    </w:p>
    <w:p w14:paraId="516AC20C" w14:textId="0A5EAFFD" w:rsidR="00E149FD" w:rsidRDefault="00E149FD" w:rsidP="00E149FD"/>
    <w:p w14:paraId="07A3303D" w14:textId="3485C18B" w:rsidR="00E149FD" w:rsidRPr="00BE2C06" w:rsidRDefault="00E149FD" w:rsidP="00960034">
      <w:pPr>
        <w:pStyle w:val="Heading3"/>
        <w:jc w:val="both"/>
        <w:rPr>
          <w:rFonts w:cs="Times New Roman"/>
          <w:b/>
          <w:bCs/>
          <w:color w:val="000000" w:themeColor="text1"/>
          <w:sz w:val="24"/>
          <w:szCs w:val="24"/>
        </w:rPr>
      </w:pPr>
      <w:r w:rsidRPr="00BE2C06">
        <w:rPr>
          <w:rFonts w:cs="Times New Roman"/>
          <w:b/>
          <w:bCs/>
          <w:color w:val="000000" w:themeColor="text1"/>
          <w:sz w:val="24"/>
          <w:szCs w:val="24"/>
        </w:rPr>
        <w:t>Summary of Statistical Tests:</w:t>
      </w:r>
    </w:p>
    <w:p w14:paraId="1CD5EA6F" w14:textId="711E6AE8" w:rsidR="001A5C80" w:rsidRPr="00BE2C06" w:rsidRDefault="001A5C80" w:rsidP="00960034">
      <w:pPr>
        <w:pStyle w:val="Heading3"/>
        <w:jc w:val="both"/>
        <w:rPr>
          <w:rStyle w:val="Strong"/>
          <w:rFonts w:cs="Times New Roman"/>
          <w:color w:val="000000" w:themeColor="text1"/>
          <w:sz w:val="24"/>
          <w:szCs w:val="24"/>
        </w:rPr>
      </w:pPr>
      <w:r w:rsidRPr="00BE2C06">
        <w:rPr>
          <w:rStyle w:val="Strong"/>
          <w:rFonts w:cs="Times New Roman"/>
          <w:b w:val="0"/>
          <w:bCs w:val="0"/>
          <w:color w:val="000000" w:themeColor="text1"/>
          <w:sz w:val="24"/>
          <w:szCs w:val="24"/>
        </w:rPr>
        <w:t xml:space="preserve">Result Summary: </w:t>
      </w:r>
      <w:r w:rsidRPr="00BE2C06">
        <w:rPr>
          <w:rStyle w:val="Strong"/>
          <w:rFonts w:cs="Times New Roman"/>
          <w:color w:val="000000" w:themeColor="text1"/>
          <w:sz w:val="24"/>
          <w:szCs w:val="24"/>
        </w:rPr>
        <w:t>Statistical Comparison of GZMK+ Cell Frequencies Across Clusters in Figure 7</w:t>
      </w:r>
      <w:r w:rsidR="00960034" w:rsidRPr="00BE2C06">
        <w:rPr>
          <w:rStyle w:val="Strong"/>
          <w:rFonts w:cs="Times New Roman"/>
          <w:color w:val="000000" w:themeColor="text1"/>
          <w:sz w:val="24"/>
          <w:szCs w:val="24"/>
        </w:rPr>
        <w:t>, we perfumed two tests in here.</w:t>
      </w:r>
    </w:p>
    <w:p w14:paraId="76EAE9E9" w14:textId="5A02168E" w:rsidR="00960034" w:rsidRPr="00BE2C06" w:rsidRDefault="00960034" w:rsidP="00960034">
      <w:pPr>
        <w:pStyle w:val="Heading3"/>
        <w:jc w:val="both"/>
        <w:rPr>
          <w:rFonts w:cs="Times New Roman"/>
          <w:color w:val="000000" w:themeColor="text1"/>
          <w:sz w:val="24"/>
          <w:szCs w:val="24"/>
        </w:rPr>
      </w:pPr>
      <w:r w:rsidRPr="00BE2C06">
        <w:rPr>
          <w:rStyle w:val="Strong"/>
          <w:rFonts w:cs="Times New Roman"/>
          <w:b w:val="0"/>
          <w:bCs w:val="0"/>
          <w:color w:val="000000" w:themeColor="text1"/>
          <w:sz w:val="24"/>
          <w:szCs w:val="24"/>
        </w:rPr>
        <w:t>1. Fisher’s Exact Test Between Cluster 4 and Cluster 6</w:t>
      </w:r>
    </w:p>
    <w:p w14:paraId="2D1C7639" w14:textId="28B1BA1B" w:rsidR="00960034" w:rsidRPr="00BE2C06" w:rsidRDefault="00960034" w:rsidP="00960034">
      <w:pPr>
        <w:pStyle w:val="Heading3"/>
        <w:jc w:val="both"/>
        <w:rPr>
          <w:rFonts w:cs="Times New Roman"/>
          <w:color w:val="000000" w:themeColor="text1"/>
          <w:sz w:val="24"/>
          <w:szCs w:val="24"/>
        </w:rPr>
      </w:pPr>
      <w:r w:rsidRPr="00BE2C06">
        <w:rPr>
          <w:rStyle w:val="Strong"/>
          <w:rFonts w:cs="Times New Roman"/>
          <w:b w:val="0"/>
          <w:bCs w:val="0"/>
          <w:color w:val="000000" w:themeColor="text1"/>
          <w:sz w:val="24"/>
          <w:szCs w:val="24"/>
        </w:rPr>
        <w:t>2. Chi-Square Test Across All 14 Clusters (0–13)</w:t>
      </w:r>
    </w:p>
    <w:p w14:paraId="558F6716" w14:textId="77777777" w:rsidR="001A5C80" w:rsidRPr="00BE2C06" w:rsidRDefault="001A5C80" w:rsidP="00960034">
      <w:pPr>
        <w:spacing w:before="100" w:beforeAutospacing="1" w:after="100" w:afterAutospacing="1"/>
        <w:jc w:val="both"/>
        <w:rPr>
          <w:color w:val="000000" w:themeColor="text1"/>
        </w:rPr>
      </w:pPr>
      <w:r w:rsidRPr="00BE2C06">
        <w:rPr>
          <w:color w:val="000000" w:themeColor="text1"/>
        </w:rPr>
        <w:t xml:space="preserve">To assess the distribution of cytotoxic marker GZMK across transcriptionally defined T cell subsets, we compared GZMK expression rates across Seurat clusters using statistical tests. A chi-square test across all 14 clusters revealed </w:t>
      </w:r>
      <w:r w:rsidRPr="00CD3F77">
        <w:rPr>
          <w:color w:val="FF0000"/>
        </w:rPr>
        <w:t xml:space="preserve">highly significant differences </w:t>
      </w:r>
      <w:r w:rsidRPr="00BE2C06">
        <w:rPr>
          <w:color w:val="000000" w:themeColor="text1"/>
        </w:rPr>
        <w:t xml:space="preserve">(p &lt; 2.2×10⁻¹⁶), </w:t>
      </w:r>
      <w:r w:rsidRPr="00776C0F">
        <w:rPr>
          <w:color w:val="FF0000"/>
        </w:rPr>
        <w:t>indicating that GZMK+ cells are not uniformly distributed</w:t>
      </w:r>
      <w:r w:rsidRPr="00BE2C06">
        <w:rPr>
          <w:color w:val="000000" w:themeColor="text1"/>
        </w:rPr>
        <w:t>. Notably, Fisher’s exact test comparing Cluster 4 and Cluster 6 demonstrated a significant disparity in GZMK+ frequency (p = 7.2×10⁻¹¹), supporting the hypothesis that specific clusters are enriched for cytotoxic effector function.</w:t>
      </w:r>
    </w:p>
    <w:p w14:paraId="297B9611" w14:textId="7255D692" w:rsidR="00960034" w:rsidRPr="00BE2C06" w:rsidRDefault="00960034" w:rsidP="00960034">
      <w:pPr>
        <w:pStyle w:val="Heading3"/>
        <w:jc w:val="both"/>
        <w:rPr>
          <w:rFonts w:cs="Times New Roman"/>
          <w:color w:val="000000" w:themeColor="text1"/>
          <w:sz w:val="24"/>
          <w:szCs w:val="24"/>
        </w:rPr>
      </w:pPr>
      <w:r w:rsidRPr="00BE2C06">
        <w:rPr>
          <w:rStyle w:val="Strong"/>
          <w:rFonts w:cs="Times New Roman"/>
          <w:b w:val="0"/>
          <w:bCs w:val="0"/>
          <w:color w:val="000000" w:themeColor="text1"/>
          <w:sz w:val="24"/>
          <w:szCs w:val="24"/>
        </w:rPr>
        <w:t>What Methods Were Applied and Why?</w:t>
      </w:r>
    </w:p>
    <w:p w14:paraId="0538CD2A" w14:textId="77777777" w:rsidR="00960034" w:rsidRPr="00BE2C06" w:rsidRDefault="00960034" w:rsidP="00960034">
      <w:pPr>
        <w:pStyle w:val="Heading4"/>
        <w:jc w:val="both"/>
        <w:rPr>
          <w:rFonts w:cs="Times New Roman"/>
          <w:color w:val="000000" w:themeColor="text1"/>
        </w:rPr>
      </w:pPr>
      <w:r w:rsidRPr="00BE2C06">
        <w:rPr>
          <w:rStyle w:val="Strong"/>
          <w:rFonts w:cs="Times New Roman"/>
          <w:b w:val="0"/>
          <w:bCs w:val="0"/>
          <w:color w:val="000000" w:themeColor="text1"/>
        </w:rPr>
        <w:t>1. Fisher’s Exact Test (between Cluster 4 and Cluster 6)</w:t>
      </w:r>
    </w:p>
    <w:p w14:paraId="6F238691" w14:textId="76A5D7B5" w:rsidR="00960034" w:rsidRPr="00BE2C06" w:rsidRDefault="00960034" w:rsidP="00960034">
      <w:pPr>
        <w:pStyle w:val="ListParagraph"/>
        <w:numPr>
          <w:ilvl w:val="0"/>
          <w:numId w:val="116"/>
        </w:numPr>
        <w:spacing w:before="100" w:beforeAutospacing="1" w:after="100" w:afterAutospacing="1"/>
        <w:jc w:val="both"/>
        <w:rPr>
          <w:color w:val="000000" w:themeColor="text1"/>
        </w:rPr>
      </w:pPr>
      <w:r w:rsidRPr="00BE2C06">
        <w:rPr>
          <w:rStyle w:val="Strong"/>
          <w:rFonts w:eastAsiaTheme="majorEastAsia"/>
          <w:color w:val="000000" w:themeColor="text1"/>
        </w:rPr>
        <w:t>Method</w:t>
      </w:r>
      <w:r w:rsidRPr="00BE2C06">
        <w:rPr>
          <w:color w:val="000000" w:themeColor="text1"/>
        </w:rPr>
        <w:t xml:space="preserve">: </w:t>
      </w:r>
      <w:proofErr w:type="spellStart"/>
      <w:r w:rsidRPr="00BE2C06">
        <w:rPr>
          <w:rStyle w:val="HTMLCode"/>
          <w:rFonts w:ascii="Times New Roman" w:eastAsiaTheme="majorEastAsia" w:hAnsi="Times New Roman" w:cs="Times New Roman"/>
          <w:color w:val="000000" w:themeColor="text1"/>
          <w:sz w:val="24"/>
          <w:szCs w:val="24"/>
        </w:rPr>
        <w:t>fisher.</w:t>
      </w:r>
      <w:proofErr w:type="gramStart"/>
      <w:r w:rsidRPr="00BE2C06">
        <w:rPr>
          <w:rStyle w:val="HTMLCode"/>
          <w:rFonts w:ascii="Times New Roman" w:eastAsiaTheme="majorEastAsia" w:hAnsi="Times New Roman" w:cs="Times New Roman"/>
          <w:color w:val="000000" w:themeColor="text1"/>
          <w:sz w:val="24"/>
          <w:szCs w:val="24"/>
        </w:rPr>
        <w:t>test</w:t>
      </w:r>
      <w:proofErr w:type="spellEnd"/>
      <w:r w:rsidRPr="00BE2C06">
        <w:rPr>
          <w:rStyle w:val="HTMLCode"/>
          <w:rFonts w:ascii="Times New Roman" w:eastAsiaTheme="majorEastAsia" w:hAnsi="Times New Roman" w:cs="Times New Roman"/>
          <w:color w:val="000000" w:themeColor="text1"/>
          <w:sz w:val="24"/>
          <w:szCs w:val="24"/>
        </w:rPr>
        <w:t>(</w:t>
      </w:r>
      <w:proofErr w:type="spellStart"/>
      <w:proofErr w:type="gramEnd"/>
      <w:r w:rsidRPr="00BE2C06">
        <w:rPr>
          <w:rStyle w:val="HTMLCode"/>
          <w:rFonts w:ascii="Times New Roman" w:eastAsiaTheme="majorEastAsia" w:hAnsi="Times New Roman" w:cs="Times New Roman"/>
          <w:color w:val="000000" w:themeColor="text1"/>
          <w:sz w:val="24"/>
          <w:szCs w:val="24"/>
        </w:rPr>
        <w:t>tbl_fisher</w:t>
      </w:r>
      <w:proofErr w:type="spellEnd"/>
      <w:r w:rsidRPr="00BE2C06">
        <w:rPr>
          <w:rStyle w:val="HTMLCode"/>
          <w:rFonts w:ascii="Times New Roman" w:eastAsiaTheme="majorEastAsia" w:hAnsi="Times New Roman" w:cs="Times New Roman"/>
          <w:color w:val="000000" w:themeColor="text1"/>
          <w:sz w:val="24"/>
          <w:szCs w:val="24"/>
        </w:rPr>
        <w:t>[c("4", "6"), ])</w:t>
      </w:r>
    </w:p>
    <w:p w14:paraId="40EE5F5D" w14:textId="77777777" w:rsidR="00960034" w:rsidRPr="00BE2C06" w:rsidRDefault="00960034" w:rsidP="00960034">
      <w:pPr>
        <w:numPr>
          <w:ilvl w:val="0"/>
          <w:numId w:val="116"/>
        </w:numPr>
        <w:spacing w:before="100" w:beforeAutospacing="1" w:after="100" w:afterAutospacing="1"/>
        <w:jc w:val="both"/>
        <w:rPr>
          <w:color w:val="000000" w:themeColor="text1"/>
        </w:rPr>
      </w:pPr>
      <w:r w:rsidRPr="00BE2C06">
        <w:rPr>
          <w:rStyle w:val="Strong"/>
          <w:rFonts w:eastAsiaTheme="majorEastAsia"/>
          <w:color w:val="000000" w:themeColor="text1"/>
        </w:rPr>
        <w:t>Type</w:t>
      </w:r>
      <w:r w:rsidRPr="00BE2C06">
        <w:rPr>
          <w:color w:val="000000" w:themeColor="text1"/>
        </w:rPr>
        <w:t xml:space="preserve">: Non-parametric </w:t>
      </w:r>
      <w:r w:rsidRPr="00BE2C06">
        <w:rPr>
          <w:rStyle w:val="Strong"/>
          <w:rFonts w:eastAsiaTheme="majorEastAsia"/>
          <w:color w:val="000000" w:themeColor="text1"/>
        </w:rPr>
        <w:t>test of association</w:t>
      </w:r>
      <w:r w:rsidRPr="00BE2C06">
        <w:rPr>
          <w:color w:val="000000" w:themeColor="text1"/>
        </w:rPr>
        <w:t xml:space="preserve"> for 2x2 contingency tables</w:t>
      </w:r>
    </w:p>
    <w:p w14:paraId="13CD41D6" w14:textId="77777777" w:rsidR="00960034" w:rsidRPr="00BE2C06" w:rsidRDefault="00960034" w:rsidP="00960034">
      <w:pPr>
        <w:numPr>
          <w:ilvl w:val="0"/>
          <w:numId w:val="116"/>
        </w:numPr>
        <w:spacing w:before="100" w:beforeAutospacing="1" w:after="100" w:afterAutospacing="1"/>
        <w:jc w:val="both"/>
        <w:rPr>
          <w:color w:val="000000" w:themeColor="text1"/>
        </w:rPr>
      </w:pPr>
      <w:r w:rsidRPr="00BE2C06">
        <w:rPr>
          <w:rStyle w:val="Strong"/>
          <w:rFonts w:eastAsiaTheme="majorEastAsia"/>
          <w:color w:val="000000" w:themeColor="text1"/>
        </w:rPr>
        <w:t>Purpose</w:t>
      </w:r>
      <w:r w:rsidRPr="00BE2C06">
        <w:rPr>
          <w:color w:val="000000" w:themeColor="text1"/>
        </w:rPr>
        <w:t xml:space="preserve">: Determines if there is a </w:t>
      </w:r>
      <w:r w:rsidRPr="00BE2C06">
        <w:rPr>
          <w:rStyle w:val="Strong"/>
          <w:rFonts w:eastAsiaTheme="majorEastAsia"/>
          <w:color w:val="000000" w:themeColor="text1"/>
        </w:rPr>
        <w:t>significant difference in GZMK expression rates</w:t>
      </w:r>
      <w:r w:rsidRPr="00BE2C06">
        <w:rPr>
          <w:color w:val="000000" w:themeColor="text1"/>
        </w:rPr>
        <w:t xml:space="preserve"> between </w:t>
      </w:r>
      <w:r w:rsidRPr="00BE2C06">
        <w:rPr>
          <w:rStyle w:val="Strong"/>
          <w:rFonts w:eastAsiaTheme="majorEastAsia"/>
          <w:color w:val="000000" w:themeColor="text1"/>
        </w:rPr>
        <w:t>two specific clusters</w:t>
      </w:r>
      <w:r w:rsidRPr="00BE2C06">
        <w:rPr>
          <w:color w:val="000000" w:themeColor="text1"/>
        </w:rPr>
        <w:t>, e.g., Cluster 4 vs. Cluster 6.</w:t>
      </w:r>
    </w:p>
    <w:p w14:paraId="44637A6B" w14:textId="77777777" w:rsidR="00960034" w:rsidRPr="00BE2C06" w:rsidRDefault="00960034" w:rsidP="00960034">
      <w:pPr>
        <w:numPr>
          <w:ilvl w:val="0"/>
          <w:numId w:val="116"/>
        </w:numPr>
        <w:spacing w:before="100" w:beforeAutospacing="1" w:after="100" w:afterAutospacing="1"/>
        <w:jc w:val="both"/>
        <w:rPr>
          <w:color w:val="000000" w:themeColor="text1"/>
        </w:rPr>
      </w:pPr>
      <w:r w:rsidRPr="00BE2C06">
        <w:rPr>
          <w:rStyle w:val="Strong"/>
          <w:rFonts w:eastAsiaTheme="majorEastAsia"/>
          <w:color w:val="000000" w:themeColor="text1"/>
        </w:rPr>
        <w:t>Why this test?</w:t>
      </w:r>
    </w:p>
    <w:p w14:paraId="375C463F" w14:textId="77777777" w:rsidR="00960034" w:rsidRPr="00BE2C06" w:rsidRDefault="00960034" w:rsidP="00960034">
      <w:pPr>
        <w:numPr>
          <w:ilvl w:val="1"/>
          <w:numId w:val="116"/>
        </w:numPr>
        <w:spacing w:before="100" w:beforeAutospacing="1" w:after="100" w:afterAutospacing="1"/>
        <w:jc w:val="both"/>
        <w:rPr>
          <w:color w:val="000000" w:themeColor="text1"/>
        </w:rPr>
      </w:pPr>
      <w:r w:rsidRPr="00BE2C06">
        <w:rPr>
          <w:rStyle w:val="Strong"/>
          <w:rFonts w:eastAsiaTheme="majorEastAsia"/>
          <w:color w:val="000000" w:themeColor="text1"/>
        </w:rPr>
        <w:t>Exact</w:t>
      </w:r>
      <w:r w:rsidRPr="00BE2C06">
        <w:rPr>
          <w:color w:val="000000" w:themeColor="text1"/>
        </w:rPr>
        <w:t xml:space="preserve"> test, reliable even with </w:t>
      </w:r>
      <w:r w:rsidRPr="00BE2C06">
        <w:rPr>
          <w:rStyle w:val="Strong"/>
          <w:rFonts w:eastAsiaTheme="majorEastAsia"/>
          <w:color w:val="000000" w:themeColor="text1"/>
        </w:rPr>
        <w:t>small sample sizes</w:t>
      </w:r>
    </w:p>
    <w:p w14:paraId="69FF9D86" w14:textId="77777777" w:rsidR="00960034" w:rsidRPr="00BE2C06" w:rsidRDefault="00960034" w:rsidP="00960034">
      <w:pPr>
        <w:numPr>
          <w:ilvl w:val="1"/>
          <w:numId w:val="116"/>
        </w:numPr>
        <w:spacing w:before="100" w:beforeAutospacing="1" w:after="100" w:afterAutospacing="1"/>
        <w:jc w:val="both"/>
        <w:rPr>
          <w:color w:val="000000" w:themeColor="text1"/>
        </w:rPr>
      </w:pPr>
      <w:r w:rsidRPr="00BE2C06">
        <w:rPr>
          <w:color w:val="000000" w:themeColor="text1"/>
        </w:rPr>
        <w:t xml:space="preserve">Appropriate when comparing proportions in </w:t>
      </w:r>
      <w:r w:rsidRPr="00BE2C06">
        <w:rPr>
          <w:rStyle w:val="Strong"/>
          <w:rFonts w:eastAsiaTheme="majorEastAsia"/>
          <w:color w:val="000000" w:themeColor="text1"/>
        </w:rPr>
        <w:t>two small groups</w:t>
      </w:r>
    </w:p>
    <w:p w14:paraId="71EBC299" w14:textId="28587D12" w:rsidR="00960034" w:rsidRPr="00BE2C06" w:rsidRDefault="00960034" w:rsidP="00960034">
      <w:pPr>
        <w:numPr>
          <w:ilvl w:val="1"/>
          <w:numId w:val="116"/>
        </w:numPr>
        <w:spacing w:before="100" w:beforeAutospacing="1" w:after="100" w:afterAutospacing="1"/>
        <w:jc w:val="both"/>
        <w:rPr>
          <w:color w:val="000000" w:themeColor="text1"/>
        </w:rPr>
      </w:pPr>
      <w:r w:rsidRPr="00BE2C06">
        <w:rPr>
          <w:color w:val="000000" w:themeColor="text1"/>
        </w:rPr>
        <w:t xml:space="preserve">Does </w:t>
      </w:r>
      <w:r w:rsidRPr="00BE2C06">
        <w:rPr>
          <w:rStyle w:val="Strong"/>
          <w:rFonts w:eastAsiaTheme="majorEastAsia"/>
          <w:color w:val="000000" w:themeColor="text1"/>
        </w:rPr>
        <w:t>not assume large-sample approximation</w:t>
      </w:r>
      <w:r w:rsidRPr="00BE2C06">
        <w:rPr>
          <w:color w:val="000000" w:themeColor="text1"/>
        </w:rPr>
        <w:t xml:space="preserve"> like the chi-square test</w:t>
      </w:r>
    </w:p>
    <w:p w14:paraId="7C956DA0" w14:textId="77777777" w:rsidR="00960034" w:rsidRPr="00BE2C06" w:rsidRDefault="00960034" w:rsidP="00960034">
      <w:pPr>
        <w:pStyle w:val="Heading4"/>
        <w:jc w:val="both"/>
        <w:rPr>
          <w:rFonts w:cs="Times New Roman"/>
          <w:color w:val="000000" w:themeColor="text1"/>
        </w:rPr>
      </w:pPr>
      <w:r w:rsidRPr="00BE2C06">
        <w:rPr>
          <w:rStyle w:val="Strong"/>
          <w:rFonts w:cs="Times New Roman"/>
          <w:b w:val="0"/>
          <w:bCs w:val="0"/>
          <w:color w:val="000000" w:themeColor="text1"/>
        </w:rPr>
        <w:t>2. Chi-Square Test of Independence (All 14 Clusters)</w:t>
      </w:r>
    </w:p>
    <w:p w14:paraId="0B9B91AF" w14:textId="76BE4DEB" w:rsidR="00960034" w:rsidRPr="00BE2C06" w:rsidRDefault="00960034" w:rsidP="00960034">
      <w:pPr>
        <w:pStyle w:val="ListParagraph"/>
        <w:numPr>
          <w:ilvl w:val="0"/>
          <w:numId w:val="117"/>
        </w:numPr>
        <w:spacing w:before="100" w:beforeAutospacing="1" w:after="100" w:afterAutospacing="1"/>
        <w:jc w:val="both"/>
        <w:rPr>
          <w:color w:val="000000" w:themeColor="text1"/>
        </w:rPr>
      </w:pPr>
      <w:r w:rsidRPr="00BE2C06">
        <w:rPr>
          <w:rStyle w:val="Strong"/>
          <w:rFonts w:eastAsiaTheme="majorEastAsia"/>
          <w:color w:val="000000" w:themeColor="text1"/>
        </w:rPr>
        <w:t>Method</w:t>
      </w:r>
      <w:r w:rsidRPr="00BE2C06">
        <w:rPr>
          <w:color w:val="000000" w:themeColor="text1"/>
        </w:rPr>
        <w:t xml:space="preserve">: </w:t>
      </w:r>
      <w:proofErr w:type="spellStart"/>
      <w:r w:rsidRPr="00BE2C06">
        <w:rPr>
          <w:rStyle w:val="HTMLCode"/>
          <w:rFonts w:ascii="Times New Roman" w:eastAsiaTheme="majorEastAsia" w:hAnsi="Times New Roman" w:cs="Times New Roman"/>
          <w:color w:val="000000" w:themeColor="text1"/>
          <w:sz w:val="24"/>
          <w:szCs w:val="24"/>
        </w:rPr>
        <w:t>chisq.test</w:t>
      </w:r>
      <w:proofErr w:type="spellEnd"/>
      <w:r w:rsidRPr="00BE2C06">
        <w:rPr>
          <w:rStyle w:val="HTMLCode"/>
          <w:rFonts w:ascii="Times New Roman" w:eastAsiaTheme="majorEastAsia" w:hAnsi="Times New Roman" w:cs="Times New Roman"/>
          <w:color w:val="000000" w:themeColor="text1"/>
          <w:sz w:val="24"/>
          <w:szCs w:val="24"/>
        </w:rPr>
        <w:t>(</w:t>
      </w:r>
      <w:proofErr w:type="spellStart"/>
      <w:r w:rsidRPr="00BE2C06">
        <w:rPr>
          <w:rStyle w:val="HTMLCode"/>
          <w:rFonts w:ascii="Times New Roman" w:eastAsiaTheme="majorEastAsia" w:hAnsi="Times New Roman" w:cs="Times New Roman"/>
          <w:color w:val="000000" w:themeColor="text1"/>
          <w:sz w:val="24"/>
          <w:szCs w:val="24"/>
        </w:rPr>
        <w:t>tbl_fisher</w:t>
      </w:r>
      <w:proofErr w:type="spellEnd"/>
      <w:r w:rsidRPr="00BE2C06">
        <w:rPr>
          <w:rStyle w:val="HTMLCode"/>
          <w:rFonts w:ascii="Times New Roman" w:eastAsiaTheme="majorEastAsia" w:hAnsi="Times New Roman" w:cs="Times New Roman"/>
          <w:color w:val="000000" w:themeColor="text1"/>
          <w:sz w:val="24"/>
          <w:szCs w:val="24"/>
        </w:rPr>
        <w:t>)</w:t>
      </w:r>
    </w:p>
    <w:p w14:paraId="6A30921B" w14:textId="77777777" w:rsidR="00960034" w:rsidRPr="00BE2C06" w:rsidRDefault="00960034" w:rsidP="00960034">
      <w:pPr>
        <w:numPr>
          <w:ilvl w:val="0"/>
          <w:numId w:val="117"/>
        </w:numPr>
        <w:spacing w:before="100" w:beforeAutospacing="1" w:after="100" w:afterAutospacing="1"/>
        <w:jc w:val="both"/>
        <w:rPr>
          <w:color w:val="000000" w:themeColor="text1"/>
        </w:rPr>
      </w:pPr>
      <w:r w:rsidRPr="00BE2C06">
        <w:rPr>
          <w:rStyle w:val="Strong"/>
          <w:rFonts w:eastAsiaTheme="majorEastAsia"/>
          <w:color w:val="000000" w:themeColor="text1"/>
        </w:rPr>
        <w:t>Type</w:t>
      </w:r>
      <w:r w:rsidRPr="00BE2C06">
        <w:rPr>
          <w:color w:val="000000" w:themeColor="text1"/>
        </w:rPr>
        <w:t xml:space="preserve">: Global </w:t>
      </w:r>
      <w:r w:rsidRPr="00BE2C06">
        <w:rPr>
          <w:rStyle w:val="Strong"/>
          <w:rFonts w:eastAsiaTheme="majorEastAsia"/>
          <w:color w:val="000000" w:themeColor="text1"/>
        </w:rPr>
        <w:t>test of independence</w:t>
      </w:r>
      <w:r w:rsidRPr="00BE2C06">
        <w:rPr>
          <w:color w:val="000000" w:themeColor="text1"/>
        </w:rPr>
        <w:t xml:space="preserve"> for categorical variables</w:t>
      </w:r>
    </w:p>
    <w:p w14:paraId="6462041A" w14:textId="77777777" w:rsidR="00960034" w:rsidRPr="00BE2C06" w:rsidRDefault="00960034" w:rsidP="00960034">
      <w:pPr>
        <w:numPr>
          <w:ilvl w:val="0"/>
          <w:numId w:val="117"/>
        </w:numPr>
        <w:spacing w:before="100" w:beforeAutospacing="1" w:after="100" w:afterAutospacing="1"/>
        <w:jc w:val="both"/>
        <w:rPr>
          <w:color w:val="000000" w:themeColor="text1"/>
        </w:rPr>
      </w:pPr>
      <w:r w:rsidRPr="00BE2C06">
        <w:rPr>
          <w:rStyle w:val="Strong"/>
          <w:rFonts w:eastAsiaTheme="majorEastAsia"/>
          <w:color w:val="000000" w:themeColor="text1"/>
        </w:rPr>
        <w:t>Purpose</w:t>
      </w:r>
      <w:r w:rsidRPr="00BE2C06">
        <w:rPr>
          <w:color w:val="000000" w:themeColor="text1"/>
        </w:rPr>
        <w:t xml:space="preserve">: Tests whether </w:t>
      </w:r>
      <w:r w:rsidRPr="00BE2C06">
        <w:rPr>
          <w:rStyle w:val="Strong"/>
          <w:rFonts w:eastAsiaTheme="majorEastAsia"/>
          <w:color w:val="000000" w:themeColor="text1"/>
        </w:rPr>
        <w:t>GZMK positivity is associated with cluster identity</w:t>
      </w:r>
      <w:r w:rsidRPr="00BE2C06">
        <w:rPr>
          <w:color w:val="000000" w:themeColor="text1"/>
        </w:rPr>
        <w:t xml:space="preserve"> across </w:t>
      </w:r>
      <w:r w:rsidRPr="00BE2C06">
        <w:rPr>
          <w:rStyle w:val="Strong"/>
          <w:rFonts w:eastAsiaTheme="majorEastAsia"/>
          <w:color w:val="000000" w:themeColor="text1"/>
        </w:rPr>
        <w:t>all 14 clusters (0–13)</w:t>
      </w:r>
    </w:p>
    <w:p w14:paraId="1F4441AC" w14:textId="77777777" w:rsidR="00960034" w:rsidRPr="00BE2C06" w:rsidRDefault="00960034" w:rsidP="00960034">
      <w:pPr>
        <w:numPr>
          <w:ilvl w:val="0"/>
          <w:numId w:val="117"/>
        </w:numPr>
        <w:spacing w:before="100" w:beforeAutospacing="1" w:after="100" w:afterAutospacing="1"/>
        <w:jc w:val="both"/>
        <w:rPr>
          <w:color w:val="000000" w:themeColor="text1"/>
        </w:rPr>
      </w:pPr>
      <w:r w:rsidRPr="00BE2C06">
        <w:rPr>
          <w:rStyle w:val="Strong"/>
          <w:rFonts w:eastAsiaTheme="majorEastAsia"/>
          <w:color w:val="000000" w:themeColor="text1"/>
        </w:rPr>
        <w:t>Why this test?</w:t>
      </w:r>
    </w:p>
    <w:p w14:paraId="1898305D" w14:textId="77777777" w:rsidR="00960034" w:rsidRPr="00BE2C06" w:rsidRDefault="00960034" w:rsidP="00960034">
      <w:pPr>
        <w:numPr>
          <w:ilvl w:val="1"/>
          <w:numId w:val="117"/>
        </w:numPr>
        <w:spacing w:before="100" w:beforeAutospacing="1" w:after="100" w:afterAutospacing="1"/>
        <w:jc w:val="both"/>
        <w:rPr>
          <w:color w:val="000000" w:themeColor="text1"/>
        </w:rPr>
      </w:pPr>
      <w:r w:rsidRPr="00BE2C06">
        <w:rPr>
          <w:color w:val="000000" w:themeColor="text1"/>
        </w:rPr>
        <w:t xml:space="preserve">Assesses </w:t>
      </w:r>
      <w:r w:rsidRPr="00BE2C06">
        <w:rPr>
          <w:rStyle w:val="Strong"/>
          <w:rFonts w:eastAsiaTheme="majorEastAsia"/>
          <w:color w:val="000000" w:themeColor="text1"/>
        </w:rPr>
        <w:t>overall</w:t>
      </w:r>
      <w:r w:rsidRPr="00BE2C06">
        <w:rPr>
          <w:color w:val="000000" w:themeColor="text1"/>
        </w:rPr>
        <w:t xml:space="preserve"> pattern of dependence between GZMK expression and clusters</w:t>
      </w:r>
    </w:p>
    <w:p w14:paraId="21842133" w14:textId="77777777" w:rsidR="00960034" w:rsidRPr="00BE2C06" w:rsidRDefault="00960034" w:rsidP="00960034">
      <w:pPr>
        <w:numPr>
          <w:ilvl w:val="1"/>
          <w:numId w:val="117"/>
        </w:numPr>
        <w:spacing w:before="100" w:beforeAutospacing="1" w:after="100" w:afterAutospacing="1"/>
        <w:jc w:val="both"/>
        <w:rPr>
          <w:color w:val="000000" w:themeColor="text1"/>
        </w:rPr>
      </w:pPr>
      <w:r w:rsidRPr="00BE2C06">
        <w:rPr>
          <w:color w:val="000000" w:themeColor="text1"/>
        </w:rPr>
        <w:t xml:space="preserve">Suitable for </w:t>
      </w:r>
      <w:r w:rsidRPr="00BE2C06">
        <w:rPr>
          <w:rStyle w:val="Strong"/>
          <w:rFonts w:eastAsiaTheme="majorEastAsia"/>
          <w:color w:val="000000" w:themeColor="text1"/>
        </w:rPr>
        <w:t>larger contingency tables</w:t>
      </w:r>
    </w:p>
    <w:p w14:paraId="64FA6AF5" w14:textId="77777777" w:rsidR="00960034" w:rsidRPr="00BE2C06" w:rsidRDefault="00960034" w:rsidP="00960034">
      <w:pPr>
        <w:numPr>
          <w:ilvl w:val="1"/>
          <w:numId w:val="117"/>
        </w:numPr>
        <w:spacing w:before="100" w:beforeAutospacing="1" w:after="100" w:afterAutospacing="1"/>
        <w:jc w:val="both"/>
        <w:rPr>
          <w:color w:val="000000" w:themeColor="text1"/>
        </w:rPr>
      </w:pPr>
      <w:r w:rsidRPr="00BE2C06">
        <w:rPr>
          <w:color w:val="000000" w:themeColor="text1"/>
        </w:rPr>
        <w:t>Assumes expected counts are sufficiently large (usually ≥5 per cell)</w:t>
      </w:r>
    </w:p>
    <w:p w14:paraId="709DAF5F" w14:textId="569E1457" w:rsidR="00960034" w:rsidRPr="00BE2C06" w:rsidRDefault="00BE2C06" w:rsidP="00960034">
      <w:pPr>
        <w:pStyle w:val="Heading3"/>
        <w:jc w:val="both"/>
        <w:rPr>
          <w:rFonts w:cs="Times New Roman"/>
          <w:color w:val="000000" w:themeColor="text1"/>
          <w:sz w:val="24"/>
          <w:szCs w:val="24"/>
        </w:rPr>
      </w:pPr>
      <w:r w:rsidRPr="00BE2C06">
        <w:rPr>
          <w:rFonts w:cs="Times New Roman"/>
          <w:color w:val="000000" w:themeColor="text1"/>
          <w:sz w:val="24"/>
          <w:szCs w:val="24"/>
        </w:rPr>
        <w:lastRenderedPageBreak/>
        <w:t xml:space="preserve">Compare </w:t>
      </w:r>
      <w:r w:rsidR="00960034" w:rsidRPr="00BE2C06">
        <w:rPr>
          <w:rFonts w:cs="Times New Roman"/>
          <w:color w:val="000000" w:themeColor="text1"/>
          <w:sz w:val="24"/>
          <w:szCs w:val="24"/>
        </w:rPr>
        <w:t>of Statistical Test</w:t>
      </w:r>
      <w:r w:rsidRPr="00BE2C06">
        <w:rPr>
          <w:rFonts w:cs="Times New Roman"/>
          <w:color w:val="000000" w:themeColor="text1"/>
          <w:sz w:val="24"/>
          <w:szCs w:val="24"/>
        </w:rPr>
        <w:t xml:space="preserve"> method</w:t>
      </w:r>
      <w:r w:rsidR="00960034" w:rsidRPr="00BE2C06">
        <w:rPr>
          <w:rFonts w:cs="Times New Roman"/>
          <w:color w:val="000000" w:themeColor="text1"/>
          <w:sz w:val="24"/>
          <w:szCs w:val="24"/>
        </w:rPr>
        <w:t>s</w:t>
      </w:r>
      <w:r w:rsidR="004D2934">
        <w:rPr>
          <w:rFonts w:cs="Times New Roman"/>
          <w:color w:val="000000" w:themeColor="text1"/>
          <w:sz w:val="24"/>
          <w:szCs w:val="24"/>
        </w:rPr>
        <w:t>/why not other methods</w:t>
      </w:r>
      <w:r w:rsidR="00960034" w:rsidRPr="00BE2C06">
        <w:rPr>
          <w:rFonts w:cs="Times New Roman"/>
          <w:color w:val="000000" w:themeColor="text1"/>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4055"/>
        <w:gridCol w:w="2772"/>
        <w:gridCol w:w="1022"/>
      </w:tblGrid>
      <w:tr w:rsidR="00BE2C06" w:rsidRPr="00BE2C06" w14:paraId="54067419" w14:textId="77777777" w:rsidTr="007F16CC">
        <w:trPr>
          <w:tblHeader/>
          <w:tblCellSpacing w:w="15" w:type="dxa"/>
        </w:trPr>
        <w:tc>
          <w:tcPr>
            <w:tcW w:w="0" w:type="auto"/>
            <w:vAlign w:val="center"/>
            <w:hideMark/>
          </w:tcPr>
          <w:p w14:paraId="6C5DCFF0" w14:textId="77777777" w:rsidR="00960034" w:rsidRPr="00BE2C06" w:rsidRDefault="00960034" w:rsidP="00960034">
            <w:pPr>
              <w:jc w:val="both"/>
              <w:rPr>
                <w:b/>
                <w:bCs/>
                <w:color w:val="000000" w:themeColor="text1"/>
              </w:rPr>
            </w:pPr>
            <w:r w:rsidRPr="00BE2C06">
              <w:rPr>
                <w:b/>
                <w:bCs/>
                <w:color w:val="000000" w:themeColor="text1"/>
              </w:rPr>
              <w:t>Test Type</w:t>
            </w:r>
          </w:p>
        </w:tc>
        <w:tc>
          <w:tcPr>
            <w:tcW w:w="0" w:type="auto"/>
            <w:vAlign w:val="center"/>
            <w:hideMark/>
          </w:tcPr>
          <w:p w14:paraId="65FF10C3" w14:textId="77777777" w:rsidR="00960034" w:rsidRPr="00BE2C06" w:rsidRDefault="00960034" w:rsidP="00960034">
            <w:pPr>
              <w:jc w:val="both"/>
              <w:rPr>
                <w:b/>
                <w:bCs/>
                <w:color w:val="000000" w:themeColor="text1"/>
              </w:rPr>
            </w:pPr>
            <w:r w:rsidRPr="00BE2C06">
              <w:rPr>
                <w:b/>
                <w:bCs/>
                <w:color w:val="000000" w:themeColor="text1"/>
              </w:rPr>
              <w:t>Use Case</w:t>
            </w:r>
          </w:p>
        </w:tc>
        <w:tc>
          <w:tcPr>
            <w:tcW w:w="0" w:type="auto"/>
            <w:vAlign w:val="center"/>
            <w:hideMark/>
          </w:tcPr>
          <w:p w14:paraId="0532FC4F" w14:textId="77777777" w:rsidR="00960034" w:rsidRPr="00BE2C06" w:rsidRDefault="00960034" w:rsidP="00960034">
            <w:pPr>
              <w:jc w:val="both"/>
              <w:rPr>
                <w:b/>
                <w:bCs/>
                <w:color w:val="000000" w:themeColor="text1"/>
              </w:rPr>
            </w:pPr>
            <w:r w:rsidRPr="00BE2C06">
              <w:rPr>
                <w:b/>
                <w:bCs/>
                <w:color w:val="000000" w:themeColor="text1"/>
              </w:rPr>
              <w:t>Code</w:t>
            </w:r>
          </w:p>
        </w:tc>
        <w:tc>
          <w:tcPr>
            <w:tcW w:w="0" w:type="auto"/>
            <w:vAlign w:val="center"/>
            <w:hideMark/>
          </w:tcPr>
          <w:p w14:paraId="100612A8" w14:textId="77777777" w:rsidR="00960034" w:rsidRPr="00BE2C06" w:rsidRDefault="00960034" w:rsidP="00960034">
            <w:pPr>
              <w:jc w:val="both"/>
              <w:rPr>
                <w:b/>
                <w:bCs/>
                <w:color w:val="000000" w:themeColor="text1"/>
              </w:rPr>
            </w:pPr>
            <w:r w:rsidRPr="00BE2C06">
              <w:rPr>
                <w:b/>
                <w:bCs/>
                <w:color w:val="000000" w:themeColor="text1"/>
              </w:rPr>
              <w:t>Valid For</w:t>
            </w:r>
          </w:p>
        </w:tc>
      </w:tr>
      <w:tr w:rsidR="00BE2C06" w:rsidRPr="00BE2C06" w14:paraId="77017B61" w14:textId="77777777" w:rsidTr="007F16CC">
        <w:trPr>
          <w:tblCellSpacing w:w="15" w:type="dxa"/>
        </w:trPr>
        <w:tc>
          <w:tcPr>
            <w:tcW w:w="0" w:type="auto"/>
            <w:vAlign w:val="center"/>
            <w:hideMark/>
          </w:tcPr>
          <w:p w14:paraId="16A0BE59" w14:textId="77777777" w:rsidR="00960034" w:rsidRPr="00BE2C06" w:rsidRDefault="00960034" w:rsidP="00960034">
            <w:pPr>
              <w:jc w:val="both"/>
              <w:rPr>
                <w:color w:val="000000" w:themeColor="text1"/>
              </w:rPr>
            </w:pPr>
            <w:r w:rsidRPr="00BE2C06">
              <w:rPr>
                <w:rStyle w:val="Strong"/>
                <w:rFonts w:eastAsiaTheme="majorEastAsia"/>
                <w:color w:val="000000" w:themeColor="text1"/>
              </w:rPr>
              <w:t>Fisher's Exact</w:t>
            </w:r>
          </w:p>
        </w:tc>
        <w:tc>
          <w:tcPr>
            <w:tcW w:w="0" w:type="auto"/>
            <w:vAlign w:val="center"/>
            <w:hideMark/>
          </w:tcPr>
          <w:p w14:paraId="2FB318F3" w14:textId="77777777" w:rsidR="00960034" w:rsidRPr="00BE2C06" w:rsidRDefault="00960034" w:rsidP="00960034">
            <w:pPr>
              <w:jc w:val="both"/>
              <w:rPr>
                <w:color w:val="000000" w:themeColor="text1"/>
              </w:rPr>
            </w:pPr>
            <w:r w:rsidRPr="00BE2C06">
              <w:rPr>
                <w:color w:val="000000" w:themeColor="text1"/>
              </w:rPr>
              <w:t>GZMK+ vs GZMK− between 2 clusters only</w:t>
            </w:r>
          </w:p>
        </w:tc>
        <w:tc>
          <w:tcPr>
            <w:tcW w:w="0" w:type="auto"/>
            <w:vAlign w:val="center"/>
            <w:hideMark/>
          </w:tcPr>
          <w:p w14:paraId="04D0FA19" w14:textId="2C83EB3A" w:rsidR="00960034" w:rsidRPr="00BE2C06" w:rsidRDefault="00960034" w:rsidP="00960034">
            <w:pPr>
              <w:jc w:val="both"/>
              <w:rPr>
                <w:color w:val="000000" w:themeColor="text1"/>
              </w:rPr>
            </w:pPr>
            <w:proofErr w:type="spellStart"/>
            <w:r w:rsidRPr="00BE2C06">
              <w:rPr>
                <w:rStyle w:val="HTMLCode"/>
                <w:rFonts w:ascii="Times New Roman" w:eastAsiaTheme="majorEastAsia" w:hAnsi="Times New Roman" w:cs="Times New Roman"/>
                <w:color w:val="000000" w:themeColor="text1"/>
                <w:sz w:val="24"/>
                <w:szCs w:val="24"/>
              </w:rPr>
              <w:t>fisher.</w:t>
            </w:r>
            <w:proofErr w:type="gramStart"/>
            <w:r w:rsidRPr="00BE2C06">
              <w:rPr>
                <w:rStyle w:val="HTMLCode"/>
                <w:rFonts w:ascii="Times New Roman" w:eastAsiaTheme="majorEastAsia" w:hAnsi="Times New Roman" w:cs="Times New Roman"/>
                <w:color w:val="000000" w:themeColor="text1"/>
                <w:sz w:val="24"/>
                <w:szCs w:val="24"/>
              </w:rPr>
              <w:t>test</w:t>
            </w:r>
            <w:proofErr w:type="spellEnd"/>
            <w:r w:rsidRPr="00BE2C06">
              <w:rPr>
                <w:rStyle w:val="HTMLCode"/>
                <w:rFonts w:ascii="Times New Roman" w:eastAsiaTheme="majorEastAsia" w:hAnsi="Times New Roman" w:cs="Times New Roman"/>
                <w:color w:val="000000" w:themeColor="text1"/>
                <w:sz w:val="24"/>
                <w:szCs w:val="24"/>
              </w:rPr>
              <w:t>(</w:t>
            </w:r>
            <w:proofErr w:type="spellStart"/>
            <w:proofErr w:type="gramEnd"/>
            <w:r w:rsidRPr="00BE2C06">
              <w:rPr>
                <w:rStyle w:val="HTMLCode"/>
                <w:rFonts w:ascii="Times New Roman" w:eastAsiaTheme="majorEastAsia" w:hAnsi="Times New Roman" w:cs="Times New Roman"/>
                <w:color w:val="000000" w:themeColor="text1"/>
                <w:sz w:val="24"/>
                <w:szCs w:val="24"/>
              </w:rPr>
              <w:t>tbl</w:t>
            </w:r>
            <w:proofErr w:type="spellEnd"/>
            <w:r w:rsidRPr="00BE2C06">
              <w:rPr>
                <w:rStyle w:val="HTMLCode"/>
                <w:rFonts w:ascii="Times New Roman" w:eastAsiaTheme="majorEastAsia" w:hAnsi="Times New Roman" w:cs="Times New Roman"/>
                <w:color w:val="000000" w:themeColor="text1"/>
                <w:sz w:val="24"/>
                <w:szCs w:val="24"/>
              </w:rPr>
              <w:t>[c("</w:t>
            </w:r>
            <w:r w:rsidR="00BE2C06" w:rsidRPr="00BE2C06">
              <w:rPr>
                <w:rStyle w:val="HTMLCode"/>
                <w:rFonts w:ascii="Times New Roman" w:eastAsiaTheme="majorEastAsia" w:hAnsi="Times New Roman" w:cs="Times New Roman"/>
                <w:color w:val="000000" w:themeColor="text1"/>
                <w:sz w:val="24"/>
                <w:szCs w:val="24"/>
              </w:rPr>
              <w:t>4</w:t>
            </w:r>
            <w:r w:rsidRPr="00BE2C06">
              <w:rPr>
                <w:rStyle w:val="HTMLCode"/>
                <w:rFonts w:ascii="Times New Roman" w:eastAsiaTheme="majorEastAsia" w:hAnsi="Times New Roman" w:cs="Times New Roman"/>
                <w:color w:val="000000" w:themeColor="text1"/>
                <w:sz w:val="24"/>
                <w:szCs w:val="24"/>
              </w:rPr>
              <w:t>", "</w:t>
            </w:r>
            <w:r w:rsidR="00BE2C06" w:rsidRPr="00BE2C06">
              <w:rPr>
                <w:rStyle w:val="HTMLCode"/>
                <w:rFonts w:ascii="Times New Roman" w:eastAsiaTheme="majorEastAsia" w:hAnsi="Times New Roman" w:cs="Times New Roman"/>
                <w:color w:val="000000" w:themeColor="text1"/>
                <w:sz w:val="24"/>
                <w:szCs w:val="24"/>
              </w:rPr>
              <w:t>6</w:t>
            </w:r>
            <w:r w:rsidRPr="00BE2C06">
              <w:rPr>
                <w:rStyle w:val="HTMLCode"/>
                <w:rFonts w:ascii="Times New Roman" w:eastAsiaTheme="majorEastAsia" w:hAnsi="Times New Roman" w:cs="Times New Roman"/>
                <w:color w:val="000000" w:themeColor="text1"/>
                <w:sz w:val="24"/>
                <w:szCs w:val="24"/>
              </w:rPr>
              <w:t>"), ])</w:t>
            </w:r>
          </w:p>
        </w:tc>
        <w:tc>
          <w:tcPr>
            <w:tcW w:w="0" w:type="auto"/>
            <w:vAlign w:val="center"/>
            <w:hideMark/>
          </w:tcPr>
          <w:p w14:paraId="6017400F" w14:textId="77777777" w:rsidR="00960034" w:rsidRPr="00BE2C06" w:rsidRDefault="00960034" w:rsidP="00960034">
            <w:pPr>
              <w:jc w:val="both"/>
              <w:rPr>
                <w:color w:val="000000" w:themeColor="text1"/>
              </w:rPr>
            </w:pPr>
            <w:r w:rsidRPr="00BE2C06">
              <w:rPr>
                <w:color w:val="000000" w:themeColor="text1"/>
              </w:rPr>
              <w:t>2×2 only</w:t>
            </w:r>
          </w:p>
        </w:tc>
      </w:tr>
      <w:tr w:rsidR="00BE2C06" w:rsidRPr="00BE2C06" w14:paraId="32873126" w14:textId="77777777" w:rsidTr="007F16CC">
        <w:trPr>
          <w:tblCellSpacing w:w="15" w:type="dxa"/>
        </w:trPr>
        <w:tc>
          <w:tcPr>
            <w:tcW w:w="0" w:type="auto"/>
            <w:vAlign w:val="center"/>
            <w:hideMark/>
          </w:tcPr>
          <w:p w14:paraId="0EE722B7" w14:textId="77777777" w:rsidR="00960034" w:rsidRPr="00BE2C06" w:rsidRDefault="00960034" w:rsidP="00960034">
            <w:pPr>
              <w:jc w:val="both"/>
              <w:rPr>
                <w:color w:val="000000" w:themeColor="text1"/>
              </w:rPr>
            </w:pPr>
            <w:r w:rsidRPr="00BE2C06">
              <w:rPr>
                <w:rStyle w:val="Strong"/>
                <w:rFonts w:eastAsiaTheme="majorEastAsia"/>
                <w:color w:val="000000" w:themeColor="text1"/>
              </w:rPr>
              <w:t>Chi-Square</w:t>
            </w:r>
          </w:p>
        </w:tc>
        <w:tc>
          <w:tcPr>
            <w:tcW w:w="0" w:type="auto"/>
            <w:vAlign w:val="center"/>
            <w:hideMark/>
          </w:tcPr>
          <w:p w14:paraId="542B7E4D" w14:textId="77777777" w:rsidR="00960034" w:rsidRPr="00BE2C06" w:rsidRDefault="00960034" w:rsidP="00960034">
            <w:pPr>
              <w:jc w:val="both"/>
              <w:rPr>
                <w:color w:val="000000" w:themeColor="text1"/>
              </w:rPr>
            </w:pPr>
            <w:r w:rsidRPr="00BE2C06">
              <w:rPr>
                <w:color w:val="000000" w:themeColor="text1"/>
              </w:rPr>
              <w:t xml:space="preserve">GZMK+ vs GZMK− across </w:t>
            </w:r>
            <w:r w:rsidRPr="00BE2C06">
              <w:rPr>
                <w:rStyle w:val="Strong"/>
                <w:rFonts w:eastAsiaTheme="majorEastAsia"/>
                <w:color w:val="000000" w:themeColor="text1"/>
              </w:rPr>
              <w:t>all 14 clusters</w:t>
            </w:r>
          </w:p>
        </w:tc>
        <w:tc>
          <w:tcPr>
            <w:tcW w:w="0" w:type="auto"/>
            <w:vAlign w:val="center"/>
            <w:hideMark/>
          </w:tcPr>
          <w:p w14:paraId="2399362D" w14:textId="77777777" w:rsidR="00960034" w:rsidRPr="00BE2C06" w:rsidRDefault="00960034" w:rsidP="00960034">
            <w:pPr>
              <w:jc w:val="both"/>
              <w:rPr>
                <w:color w:val="000000" w:themeColor="text1"/>
              </w:rPr>
            </w:pPr>
            <w:proofErr w:type="spellStart"/>
            <w:r w:rsidRPr="00BE2C06">
              <w:rPr>
                <w:rStyle w:val="HTMLCode"/>
                <w:rFonts w:ascii="Times New Roman" w:eastAsiaTheme="majorEastAsia" w:hAnsi="Times New Roman" w:cs="Times New Roman"/>
                <w:color w:val="000000" w:themeColor="text1"/>
                <w:sz w:val="24"/>
                <w:szCs w:val="24"/>
              </w:rPr>
              <w:t>chisq.</w:t>
            </w:r>
            <w:proofErr w:type="gramStart"/>
            <w:r w:rsidRPr="00BE2C06">
              <w:rPr>
                <w:rStyle w:val="HTMLCode"/>
                <w:rFonts w:ascii="Times New Roman" w:eastAsiaTheme="majorEastAsia" w:hAnsi="Times New Roman" w:cs="Times New Roman"/>
                <w:color w:val="000000" w:themeColor="text1"/>
                <w:sz w:val="24"/>
                <w:szCs w:val="24"/>
              </w:rPr>
              <w:t>test</w:t>
            </w:r>
            <w:proofErr w:type="spellEnd"/>
            <w:r w:rsidRPr="00BE2C06">
              <w:rPr>
                <w:rStyle w:val="HTMLCode"/>
                <w:rFonts w:ascii="Times New Roman" w:eastAsiaTheme="majorEastAsia" w:hAnsi="Times New Roman" w:cs="Times New Roman"/>
                <w:color w:val="000000" w:themeColor="text1"/>
                <w:sz w:val="24"/>
                <w:szCs w:val="24"/>
              </w:rPr>
              <w:t>(</w:t>
            </w:r>
            <w:proofErr w:type="gramEnd"/>
            <w:r w:rsidRPr="00BE2C06">
              <w:rPr>
                <w:rStyle w:val="HTMLCode"/>
                <w:rFonts w:ascii="Times New Roman" w:eastAsiaTheme="majorEastAsia" w:hAnsi="Times New Roman" w:cs="Times New Roman"/>
                <w:color w:val="000000" w:themeColor="text1"/>
                <w:sz w:val="24"/>
                <w:szCs w:val="24"/>
              </w:rPr>
              <w:t>table(cluster, pos))</w:t>
            </w:r>
          </w:p>
        </w:tc>
        <w:tc>
          <w:tcPr>
            <w:tcW w:w="0" w:type="auto"/>
            <w:vAlign w:val="center"/>
            <w:hideMark/>
          </w:tcPr>
          <w:p w14:paraId="47C02CE5" w14:textId="77777777" w:rsidR="00960034" w:rsidRPr="00BE2C06" w:rsidRDefault="00960034" w:rsidP="00960034">
            <w:pPr>
              <w:jc w:val="both"/>
              <w:rPr>
                <w:color w:val="000000" w:themeColor="text1"/>
              </w:rPr>
            </w:pPr>
            <w:r w:rsidRPr="00BE2C06">
              <w:rPr>
                <w:color w:val="000000" w:themeColor="text1"/>
              </w:rPr>
              <w:t>≥2×2 table</w:t>
            </w:r>
          </w:p>
        </w:tc>
      </w:tr>
      <w:tr w:rsidR="00BE2C06" w:rsidRPr="00BE2C06" w14:paraId="22823FC8" w14:textId="77777777" w:rsidTr="007F16CC">
        <w:trPr>
          <w:tblCellSpacing w:w="15" w:type="dxa"/>
        </w:trPr>
        <w:tc>
          <w:tcPr>
            <w:tcW w:w="0" w:type="auto"/>
            <w:vAlign w:val="center"/>
            <w:hideMark/>
          </w:tcPr>
          <w:p w14:paraId="07753E1F" w14:textId="77777777" w:rsidR="00960034" w:rsidRPr="00BE2C06" w:rsidRDefault="00960034" w:rsidP="00960034">
            <w:pPr>
              <w:jc w:val="both"/>
              <w:rPr>
                <w:color w:val="000000" w:themeColor="text1"/>
              </w:rPr>
            </w:pPr>
            <w:r w:rsidRPr="00BE2C06">
              <w:rPr>
                <w:rStyle w:val="Strong"/>
                <w:rFonts w:eastAsiaTheme="majorEastAsia"/>
                <w:color w:val="000000" w:themeColor="text1"/>
              </w:rPr>
              <w:t>Wilcoxon</w:t>
            </w:r>
          </w:p>
        </w:tc>
        <w:tc>
          <w:tcPr>
            <w:tcW w:w="0" w:type="auto"/>
            <w:vAlign w:val="center"/>
            <w:hideMark/>
          </w:tcPr>
          <w:p w14:paraId="37DCF165" w14:textId="77777777" w:rsidR="00960034" w:rsidRPr="00BE2C06" w:rsidRDefault="00960034" w:rsidP="00960034">
            <w:pPr>
              <w:jc w:val="both"/>
              <w:rPr>
                <w:color w:val="000000" w:themeColor="text1"/>
              </w:rPr>
            </w:pPr>
            <w:r w:rsidRPr="00BE2C06">
              <w:rPr>
                <w:color w:val="000000" w:themeColor="text1"/>
              </w:rPr>
              <w:t>GZMK expression (continuous) between 2 groups</w:t>
            </w:r>
          </w:p>
        </w:tc>
        <w:tc>
          <w:tcPr>
            <w:tcW w:w="0" w:type="auto"/>
            <w:vAlign w:val="center"/>
            <w:hideMark/>
          </w:tcPr>
          <w:p w14:paraId="32258A22" w14:textId="77777777" w:rsidR="00960034" w:rsidRPr="00BE2C06" w:rsidRDefault="00960034" w:rsidP="00960034">
            <w:pPr>
              <w:jc w:val="both"/>
              <w:rPr>
                <w:color w:val="000000" w:themeColor="text1"/>
              </w:rPr>
            </w:pPr>
            <w:proofErr w:type="spellStart"/>
            <w:r w:rsidRPr="00BE2C06">
              <w:rPr>
                <w:rStyle w:val="HTMLCode"/>
                <w:rFonts w:ascii="Times New Roman" w:eastAsiaTheme="majorEastAsia" w:hAnsi="Times New Roman" w:cs="Times New Roman"/>
                <w:color w:val="000000" w:themeColor="text1"/>
                <w:sz w:val="24"/>
                <w:szCs w:val="24"/>
              </w:rPr>
              <w:t>wilcox.</w:t>
            </w:r>
            <w:proofErr w:type="gramStart"/>
            <w:r w:rsidRPr="00BE2C06">
              <w:rPr>
                <w:rStyle w:val="HTMLCode"/>
                <w:rFonts w:ascii="Times New Roman" w:eastAsiaTheme="majorEastAsia" w:hAnsi="Times New Roman" w:cs="Times New Roman"/>
                <w:color w:val="000000" w:themeColor="text1"/>
                <w:sz w:val="24"/>
                <w:szCs w:val="24"/>
              </w:rPr>
              <w:t>test</w:t>
            </w:r>
            <w:proofErr w:type="spellEnd"/>
            <w:r w:rsidRPr="00BE2C06">
              <w:rPr>
                <w:rStyle w:val="HTMLCode"/>
                <w:rFonts w:ascii="Times New Roman" w:eastAsiaTheme="majorEastAsia" w:hAnsi="Times New Roman" w:cs="Times New Roman"/>
                <w:color w:val="000000" w:themeColor="text1"/>
                <w:sz w:val="24"/>
                <w:szCs w:val="24"/>
              </w:rPr>
              <w:t>(</w:t>
            </w:r>
            <w:proofErr w:type="gramEnd"/>
            <w:r w:rsidRPr="00BE2C06">
              <w:rPr>
                <w:rStyle w:val="HTMLCode"/>
                <w:rFonts w:ascii="Times New Roman" w:eastAsiaTheme="majorEastAsia" w:hAnsi="Times New Roman" w:cs="Times New Roman"/>
                <w:color w:val="000000" w:themeColor="text1"/>
                <w:sz w:val="24"/>
                <w:szCs w:val="24"/>
              </w:rPr>
              <w:t>GZMK ~ Group)</w:t>
            </w:r>
          </w:p>
        </w:tc>
        <w:tc>
          <w:tcPr>
            <w:tcW w:w="0" w:type="auto"/>
            <w:vAlign w:val="center"/>
            <w:hideMark/>
          </w:tcPr>
          <w:p w14:paraId="6530F70B" w14:textId="77777777" w:rsidR="00960034" w:rsidRPr="00BE2C06" w:rsidRDefault="00960034" w:rsidP="00960034">
            <w:pPr>
              <w:jc w:val="both"/>
              <w:rPr>
                <w:color w:val="000000" w:themeColor="text1"/>
              </w:rPr>
            </w:pPr>
            <w:r w:rsidRPr="00BE2C06">
              <w:rPr>
                <w:color w:val="000000" w:themeColor="text1"/>
              </w:rPr>
              <w:t>2 groups</w:t>
            </w:r>
          </w:p>
        </w:tc>
      </w:tr>
      <w:tr w:rsidR="00BE2C06" w:rsidRPr="00BE2C06" w14:paraId="5F393ED6" w14:textId="77777777" w:rsidTr="007F16CC">
        <w:trPr>
          <w:tblCellSpacing w:w="15" w:type="dxa"/>
        </w:trPr>
        <w:tc>
          <w:tcPr>
            <w:tcW w:w="0" w:type="auto"/>
            <w:vAlign w:val="center"/>
            <w:hideMark/>
          </w:tcPr>
          <w:p w14:paraId="79D5ACE0" w14:textId="77777777" w:rsidR="00960034" w:rsidRPr="00BE2C06" w:rsidRDefault="00960034" w:rsidP="00960034">
            <w:pPr>
              <w:jc w:val="both"/>
              <w:rPr>
                <w:color w:val="000000" w:themeColor="text1"/>
              </w:rPr>
            </w:pPr>
            <w:r w:rsidRPr="00BE2C06">
              <w:rPr>
                <w:rStyle w:val="Strong"/>
                <w:rFonts w:eastAsiaTheme="majorEastAsia"/>
                <w:color w:val="000000" w:themeColor="text1"/>
              </w:rPr>
              <w:t>Kruskal-Wallis</w:t>
            </w:r>
          </w:p>
        </w:tc>
        <w:tc>
          <w:tcPr>
            <w:tcW w:w="0" w:type="auto"/>
            <w:vAlign w:val="center"/>
            <w:hideMark/>
          </w:tcPr>
          <w:p w14:paraId="155609AF" w14:textId="77777777" w:rsidR="00960034" w:rsidRPr="00BE2C06" w:rsidRDefault="00960034" w:rsidP="00960034">
            <w:pPr>
              <w:jc w:val="both"/>
              <w:rPr>
                <w:color w:val="000000" w:themeColor="text1"/>
              </w:rPr>
            </w:pPr>
            <w:r w:rsidRPr="00BE2C06">
              <w:rPr>
                <w:color w:val="000000" w:themeColor="text1"/>
              </w:rPr>
              <w:t>GZMK expression across multiple clusters (≥3)</w:t>
            </w:r>
          </w:p>
        </w:tc>
        <w:tc>
          <w:tcPr>
            <w:tcW w:w="0" w:type="auto"/>
            <w:vAlign w:val="center"/>
            <w:hideMark/>
          </w:tcPr>
          <w:p w14:paraId="20BE3F3D" w14:textId="77777777" w:rsidR="00960034" w:rsidRPr="00BE2C06" w:rsidRDefault="00960034" w:rsidP="00960034">
            <w:pPr>
              <w:jc w:val="both"/>
              <w:rPr>
                <w:color w:val="000000" w:themeColor="text1"/>
              </w:rPr>
            </w:pPr>
            <w:proofErr w:type="spellStart"/>
            <w:r w:rsidRPr="00BE2C06">
              <w:rPr>
                <w:rStyle w:val="HTMLCode"/>
                <w:rFonts w:ascii="Times New Roman" w:eastAsiaTheme="majorEastAsia" w:hAnsi="Times New Roman" w:cs="Times New Roman"/>
                <w:color w:val="000000" w:themeColor="text1"/>
                <w:sz w:val="24"/>
                <w:szCs w:val="24"/>
              </w:rPr>
              <w:t>kruskal.</w:t>
            </w:r>
            <w:proofErr w:type="gramStart"/>
            <w:r w:rsidRPr="00BE2C06">
              <w:rPr>
                <w:rStyle w:val="HTMLCode"/>
                <w:rFonts w:ascii="Times New Roman" w:eastAsiaTheme="majorEastAsia" w:hAnsi="Times New Roman" w:cs="Times New Roman"/>
                <w:color w:val="000000" w:themeColor="text1"/>
                <w:sz w:val="24"/>
                <w:szCs w:val="24"/>
              </w:rPr>
              <w:t>test</w:t>
            </w:r>
            <w:proofErr w:type="spellEnd"/>
            <w:r w:rsidRPr="00BE2C06">
              <w:rPr>
                <w:rStyle w:val="HTMLCode"/>
                <w:rFonts w:ascii="Times New Roman" w:eastAsiaTheme="majorEastAsia" w:hAnsi="Times New Roman" w:cs="Times New Roman"/>
                <w:color w:val="000000" w:themeColor="text1"/>
                <w:sz w:val="24"/>
                <w:szCs w:val="24"/>
              </w:rPr>
              <w:t>(</w:t>
            </w:r>
            <w:proofErr w:type="gramEnd"/>
            <w:r w:rsidRPr="00BE2C06">
              <w:rPr>
                <w:rStyle w:val="HTMLCode"/>
                <w:rFonts w:ascii="Times New Roman" w:eastAsiaTheme="majorEastAsia" w:hAnsi="Times New Roman" w:cs="Times New Roman"/>
                <w:color w:val="000000" w:themeColor="text1"/>
                <w:sz w:val="24"/>
                <w:szCs w:val="24"/>
              </w:rPr>
              <w:t>GZMK ~ cluster)</w:t>
            </w:r>
          </w:p>
        </w:tc>
        <w:tc>
          <w:tcPr>
            <w:tcW w:w="0" w:type="auto"/>
            <w:vAlign w:val="center"/>
            <w:hideMark/>
          </w:tcPr>
          <w:p w14:paraId="3D8CD7A2" w14:textId="77777777" w:rsidR="00960034" w:rsidRPr="00BE2C06" w:rsidRDefault="00960034" w:rsidP="00960034">
            <w:pPr>
              <w:jc w:val="both"/>
              <w:rPr>
                <w:color w:val="000000" w:themeColor="text1"/>
              </w:rPr>
            </w:pPr>
            <w:r w:rsidRPr="00BE2C06">
              <w:rPr>
                <w:color w:val="000000" w:themeColor="text1"/>
              </w:rPr>
              <w:t>≥3 groups</w:t>
            </w:r>
          </w:p>
        </w:tc>
      </w:tr>
    </w:tbl>
    <w:p w14:paraId="11E7E062" w14:textId="77777777" w:rsidR="00A86AAA" w:rsidRDefault="00A86AAA" w:rsidP="00A86AAA">
      <w:pPr>
        <w:pStyle w:val="NormalWeb"/>
        <w:jc w:val="both"/>
        <w:rPr>
          <w:rStyle w:val="Strong"/>
          <w:rFonts w:eastAsiaTheme="majorEastAsia"/>
          <w:color w:val="FF0000"/>
          <w:u w:val="single"/>
        </w:rPr>
      </w:pPr>
    </w:p>
    <w:p w14:paraId="0797D37E" w14:textId="77777777" w:rsidR="00A86AAA" w:rsidRDefault="00A86AAA" w:rsidP="00A86AAA">
      <w:pPr>
        <w:pStyle w:val="NormalWeb"/>
        <w:jc w:val="both"/>
        <w:rPr>
          <w:rStyle w:val="Strong"/>
          <w:rFonts w:eastAsiaTheme="majorEastAsia"/>
          <w:color w:val="FF0000"/>
          <w:u w:val="single"/>
        </w:rPr>
      </w:pPr>
    </w:p>
    <w:p w14:paraId="66992B9D" w14:textId="77777777" w:rsidR="00A86AAA" w:rsidRDefault="00A86AAA" w:rsidP="00A86AAA">
      <w:pPr>
        <w:pStyle w:val="NormalWeb"/>
        <w:jc w:val="both"/>
        <w:rPr>
          <w:rStyle w:val="Strong"/>
          <w:rFonts w:eastAsiaTheme="majorEastAsia"/>
          <w:color w:val="FF0000"/>
          <w:u w:val="single"/>
        </w:rPr>
      </w:pPr>
      <w:r w:rsidRPr="0050116C">
        <w:rPr>
          <w:rStyle w:val="Strong"/>
          <w:rFonts w:eastAsiaTheme="majorEastAsia"/>
          <w:noProof/>
          <w:color w:val="FF0000"/>
          <w:u w:val="single"/>
        </w:rPr>
        <w:drawing>
          <wp:inline distT="0" distB="0" distL="0" distR="0" wp14:anchorId="64B71C31" wp14:editId="5FC18354">
            <wp:extent cx="5943600" cy="3566160"/>
            <wp:effectExtent l="0" t="0" r="0" b="0"/>
            <wp:docPr id="695838728"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8728" name="Picture 1" descr="A graph with different colored bars&#10;&#10;AI-generated content may be incorrect."/>
                    <pic:cNvPicPr/>
                  </pic:nvPicPr>
                  <pic:blipFill>
                    <a:blip r:embed="rId14"/>
                    <a:stretch>
                      <a:fillRect/>
                    </a:stretch>
                  </pic:blipFill>
                  <pic:spPr>
                    <a:xfrm>
                      <a:off x="0" y="0"/>
                      <a:ext cx="5943600" cy="3566160"/>
                    </a:xfrm>
                    <a:prstGeom prst="rect">
                      <a:avLst/>
                    </a:prstGeom>
                  </pic:spPr>
                </pic:pic>
              </a:graphicData>
            </a:graphic>
          </wp:inline>
        </w:drawing>
      </w:r>
    </w:p>
    <w:p w14:paraId="1D2B11A2" w14:textId="77777777" w:rsidR="00A86AAA" w:rsidRPr="00F3024F" w:rsidRDefault="00A86AAA" w:rsidP="00A86AAA">
      <w:pPr>
        <w:pStyle w:val="NormalWeb"/>
        <w:jc w:val="both"/>
        <w:rPr>
          <w:color w:val="000000" w:themeColor="text1"/>
        </w:rPr>
      </w:pPr>
      <w:r w:rsidRPr="00F3024F">
        <w:rPr>
          <w:rStyle w:val="Strong"/>
          <w:rFonts w:eastAsiaTheme="majorEastAsia"/>
          <w:color w:val="000000" w:themeColor="text1"/>
        </w:rPr>
        <w:t xml:space="preserve">Figure </w:t>
      </w:r>
      <w:r>
        <w:rPr>
          <w:rStyle w:val="Strong"/>
          <w:rFonts w:eastAsiaTheme="majorEastAsia"/>
          <w:color w:val="000000" w:themeColor="text1"/>
        </w:rPr>
        <w:t>8</w:t>
      </w:r>
      <w:r w:rsidRPr="00F3024F">
        <w:rPr>
          <w:rStyle w:val="Strong"/>
          <w:rFonts w:eastAsiaTheme="majorEastAsia"/>
          <w:color w:val="000000" w:themeColor="text1"/>
        </w:rPr>
        <w:t>. Sample-Wise Contribution to Total GZMK+ Viral TCR Cells</w:t>
      </w:r>
      <w:r w:rsidRPr="00F3024F">
        <w:rPr>
          <w:color w:val="000000" w:themeColor="text1"/>
        </w:rPr>
        <w:br/>
        <w:t>This bar plot displays the proportional contribution of each Seurat sample to the total pool of GZMK-expressing cells that carry viral antigen-specific T cell receptors (TCRs). The x-axis lists the 12 individual sample IDs, while the y-axis represents the percentage of GZMK+ viral TCR-labeled cells each sample contributes relative to the full dataset. Each bar is distinctly colored to aid visual identification of contributions across samples.</w:t>
      </w:r>
    </w:p>
    <w:p w14:paraId="18504766" w14:textId="77777777" w:rsidR="00A86AAA" w:rsidRPr="00F3024F" w:rsidRDefault="00A86AAA" w:rsidP="00A86AAA">
      <w:pPr>
        <w:pStyle w:val="NormalWeb"/>
        <w:jc w:val="both"/>
        <w:rPr>
          <w:rFonts w:eastAsiaTheme="majorEastAsia"/>
          <w:b/>
          <w:bCs/>
          <w:color w:val="000000" w:themeColor="text1"/>
        </w:rPr>
      </w:pPr>
      <w:r w:rsidRPr="00F3024F">
        <w:rPr>
          <w:rStyle w:val="Strong"/>
          <w:rFonts w:eastAsiaTheme="majorEastAsia"/>
          <w:color w:val="000000" w:themeColor="text1"/>
        </w:rPr>
        <w:lastRenderedPageBreak/>
        <w:t>Results Summary:</w:t>
      </w:r>
      <w:r>
        <w:rPr>
          <w:rStyle w:val="Strong"/>
          <w:rFonts w:eastAsiaTheme="majorEastAsia"/>
          <w:color w:val="000000" w:themeColor="text1"/>
        </w:rPr>
        <w:t xml:space="preserve"> </w:t>
      </w:r>
      <w:r w:rsidRPr="00F3024F">
        <w:rPr>
          <w:color w:val="000000" w:themeColor="text1"/>
        </w:rPr>
        <w:t xml:space="preserve">The highest contribution came from </w:t>
      </w:r>
      <w:r w:rsidRPr="00F3024F">
        <w:rPr>
          <w:rStyle w:val="Strong"/>
          <w:rFonts w:eastAsiaTheme="majorEastAsia"/>
          <w:color w:val="000000" w:themeColor="text1"/>
        </w:rPr>
        <w:t>GSM4339770_C142</w:t>
      </w:r>
      <w:r w:rsidRPr="00F3024F">
        <w:rPr>
          <w:color w:val="000000" w:themeColor="text1"/>
        </w:rPr>
        <w:t xml:space="preserve">, accounting for </w:t>
      </w:r>
      <w:r w:rsidRPr="00F3024F">
        <w:rPr>
          <w:rStyle w:val="Strong"/>
          <w:rFonts w:eastAsiaTheme="majorEastAsia"/>
          <w:color w:val="000000" w:themeColor="text1"/>
        </w:rPr>
        <w:t>~12.5%</w:t>
      </w:r>
      <w:r w:rsidRPr="00F3024F">
        <w:rPr>
          <w:color w:val="000000" w:themeColor="text1"/>
        </w:rPr>
        <w:t xml:space="preserve"> of all GZMK+ viral TCRs. This was followed by </w:t>
      </w:r>
      <w:r w:rsidRPr="00F3024F">
        <w:rPr>
          <w:rStyle w:val="Strong"/>
          <w:rFonts w:eastAsiaTheme="majorEastAsia"/>
          <w:color w:val="000000" w:themeColor="text1"/>
        </w:rPr>
        <w:t>GSM4475052_C149 (~11.7%)</w:t>
      </w:r>
      <w:r w:rsidRPr="00F3024F">
        <w:rPr>
          <w:color w:val="000000" w:themeColor="text1"/>
        </w:rPr>
        <w:t xml:space="preserve">, </w:t>
      </w:r>
      <w:r w:rsidRPr="00F3024F">
        <w:rPr>
          <w:rStyle w:val="Strong"/>
          <w:rFonts w:eastAsiaTheme="majorEastAsia"/>
          <w:color w:val="000000" w:themeColor="text1"/>
        </w:rPr>
        <w:t>GSM4475053_C152 (~10.8%)</w:t>
      </w:r>
      <w:r w:rsidRPr="00F3024F">
        <w:rPr>
          <w:color w:val="000000" w:themeColor="text1"/>
        </w:rPr>
        <w:t xml:space="preserve">, and </w:t>
      </w:r>
      <w:r w:rsidRPr="00F3024F">
        <w:rPr>
          <w:rStyle w:val="Strong"/>
          <w:rFonts w:eastAsiaTheme="majorEastAsia"/>
          <w:color w:val="000000" w:themeColor="text1"/>
        </w:rPr>
        <w:t>GSM4339769_C141 (~10%)</w:t>
      </w:r>
      <w:r w:rsidRPr="00F3024F">
        <w:rPr>
          <w:color w:val="000000" w:themeColor="text1"/>
        </w:rPr>
        <w:t xml:space="preserve">. Several other samples, such as </w:t>
      </w:r>
      <w:r w:rsidRPr="00F3024F">
        <w:rPr>
          <w:rStyle w:val="Strong"/>
          <w:rFonts w:eastAsiaTheme="majorEastAsia"/>
          <w:color w:val="000000" w:themeColor="text1"/>
        </w:rPr>
        <w:t>GSM4339772_C144</w:t>
      </w:r>
      <w:r w:rsidRPr="00F3024F">
        <w:rPr>
          <w:color w:val="000000" w:themeColor="text1"/>
        </w:rPr>
        <w:t xml:space="preserve"> and </w:t>
      </w:r>
      <w:r w:rsidRPr="00F3024F">
        <w:rPr>
          <w:rStyle w:val="Strong"/>
          <w:rFonts w:eastAsiaTheme="majorEastAsia"/>
          <w:color w:val="000000" w:themeColor="text1"/>
        </w:rPr>
        <w:t>GSM4339771_C143</w:t>
      </w:r>
      <w:r w:rsidRPr="00F3024F">
        <w:rPr>
          <w:color w:val="000000" w:themeColor="text1"/>
        </w:rPr>
        <w:t xml:space="preserve">, contributed moderate percentages (5–8%), while samples including </w:t>
      </w:r>
      <w:r w:rsidRPr="00F3024F">
        <w:rPr>
          <w:rStyle w:val="Strong"/>
          <w:rFonts w:eastAsiaTheme="majorEastAsia"/>
          <w:color w:val="000000" w:themeColor="text1"/>
        </w:rPr>
        <w:t>GSM4475049_C52</w:t>
      </w:r>
      <w:r w:rsidRPr="00F3024F">
        <w:rPr>
          <w:color w:val="000000" w:themeColor="text1"/>
        </w:rPr>
        <w:t xml:space="preserve">, </w:t>
      </w:r>
      <w:r w:rsidRPr="00F3024F">
        <w:rPr>
          <w:rStyle w:val="Strong"/>
          <w:rFonts w:eastAsiaTheme="majorEastAsia"/>
          <w:color w:val="000000" w:themeColor="text1"/>
        </w:rPr>
        <w:t>GSM4475048_C51</w:t>
      </w:r>
      <w:r w:rsidRPr="00F3024F">
        <w:rPr>
          <w:color w:val="000000" w:themeColor="text1"/>
        </w:rPr>
        <w:t xml:space="preserve">, and </w:t>
      </w:r>
      <w:r w:rsidRPr="00F3024F">
        <w:rPr>
          <w:rStyle w:val="Strong"/>
          <w:rFonts w:eastAsiaTheme="majorEastAsia"/>
          <w:color w:val="000000" w:themeColor="text1"/>
        </w:rPr>
        <w:t>GSM4339774_C146</w:t>
      </w:r>
      <w:r w:rsidRPr="00F3024F">
        <w:rPr>
          <w:color w:val="000000" w:themeColor="text1"/>
        </w:rPr>
        <w:t xml:space="preserve"> showed relatively lower GZMK+ contributions (&lt;2%). This skewed distribution indicates dominant cytotoxic activity in select donor samples.</w:t>
      </w:r>
    </w:p>
    <w:p w14:paraId="5ACFDBD6" w14:textId="77777777" w:rsidR="00A86AAA" w:rsidRDefault="00A86AAA" w:rsidP="00A86AAA">
      <w:pPr>
        <w:pStyle w:val="NormalWeb"/>
        <w:jc w:val="both"/>
        <w:rPr>
          <w:rStyle w:val="Strong"/>
          <w:rFonts w:eastAsiaTheme="majorEastAsia"/>
          <w:color w:val="FF0000"/>
          <w:u w:val="single"/>
        </w:rPr>
      </w:pPr>
    </w:p>
    <w:p w14:paraId="73317B07" w14:textId="77777777" w:rsidR="00A86AAA" w:rsidRDefault="00A86AAA" w:rsidP="00A86AAA">
      <w:pPr>
        <w:jc w:val="both"/>
        <w:rPr>
          <w:rStyle w:val="Strong"/>
          <w:rFonts w:eastAsiaTheme="majorEastAsia"/>
          <w:color w:val="FF0000"/>
          <w:u w:val="single"/>
        </w:rPr>
      </w:pPr>
    </w:p>
    <w:p w14:paraId="4C49B706" w14:textId="77777777" w:rsidR="00A86AAA" w:rsidRDefault="00A86AAA" w:rsidP="00A86AAA">
      <w:pPr>
        <w:jc w:val="both"/>
        <w:rPr>
          <w:b/>
          <w:bCs/>
          <w:color w:val="C00000"/>
        </w:rPr>
      </w:pPr>
      <w:r w:rsidRPr="00C03171">
        <w:rPr>
          <w:rStyle w:val="Strong"/>
          <w:rFonts w:eastAsiaTheme="majorEastAsia"/>
          <w:color w:val="C00000"/>
          <w:u w:val="single"/>
        </w:rPr>
        <w:t xml:space="preserve">b) </w:t>
      </w:r>
      <w:proofErr w:type="gramStart"/>
      <w:r w:rsidRPr="00C03171">
        <w:rPr>
          <w:rStyle w:val="Strong"/>
          <w:rFonts w:eastAsiaTheme="majorEastAsia"/>
          <w:color w:val="C00000"/>
          <w:u w:val="single"/>
        </w:rPr>
        <w:t xml:space="preserve">For </w:t>
      </w:r>
      <w:r w:rsidRPr="00C03171">
        <w:rPr>
          <w:color w:val="C00000"/>
        </w:rPr>
        <w:t>:</w:t>
      </w:r>
      <w:proofErr w:type="gramEnd"/>
      <w:r w:rsidRPr="00B6286F">
        <w:rPr>
          <w:b/>
          <w:bCs/>
          <w:color w:val="C00000"/>
        </w:rPr>
        <w:t xml:space="preserve"> Unique viral TCRs barcodes matched in Seurat 371</w:t>
      </w:r>
    </w:p>
    <w:p w14:paraId="42FF4835" w14:textId="77777777" w:rsidR="00A86AAA" w:rsidRPr="00B6286F" w:rsidRDefault="00A86AAA" w:rsidP="00A86AAA">
      <w:pPr>
        <w:jc w:val="both"/>
        <w:rPr>
          <w:b/>
          <w:bCs/>
          <w:color w:val="C00000"/>
        </w:rPr>
      </w:pPr>
      <w:r>
        <w:rPr>
          <w:b/>
          <w:bCs/>
          <w:color w:val="C00000"/>
        </w:rPr>
        <w:t># Figure 9 to for 371</w:t>
      </w:r>
    </w:p>
    <w:p w14:paraId="5681E9BA" w14:textId="77777777" w:rsidR="00A86AAA" w:rsidRPr="004A7650" w:rsidRDefault="00A86AAA" w:rsidP="00A86AAA">
      <w:pPr>
        <w:jc w:val="both"/>
        <w:rPr>
          <w:color w:val="000000" w:themeColor="text1"/>
        </w:rPr>
      </w:pPr>
    </w:p>
    <w:p w14:paraId="50F0618E" w14:textId="77777777" w:rsidR="00A86AAA" w:rsidRDefault="00A86AAA" w:rsidP="00A86AAA">
      <w:pPr>
        <w:pStyle w:val="NormalWeb"/>
        <w:jc w:val="both"/>
        <w:rPr>
          <w:color w:val="000000" w:themeColor="text1"/>
        </w:rPr>
      </w:pPr>
      <w:r w:rsidRPr="00D23DF9">
        <w:rPr>
          <w:noProof/>
          <w:color w:val="000000" w:themeColor="text1"/>
        </w:rPr>
        <w:drawing>
          <wp:inline distT="0" distB="0" distL="0" distR="0" wp14:anchorId="1DD80D34" wp14:editId="047F35A6">
            <wp:extent cx="5943600" cy="4160520"/>
            <wp:effectExtent l="0" t="0" r="0" b="0"/>
            <wp:docPr id="178060590" name="Picture 1" descr="A white and red dot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0590" name="Picture 1" descr="A white and red dots on a black background&#10;&#10;AI-generated content may be incorrect."/>
                    <pic:cNvPicPr/>
                  </pic:nvPicPr>
                  <pic:blipFill>
                    <a:blip r:embed="rId15"/>
                    <a:stretch>
                      <a:fillRect/>
                    </a:stretch>
                  </pic:blipFill>
                  <pic:spPr>
                    <a:xfrm>
                      <a:off x="0" y="0"/>
                      <a:ext cx="5943600" cy="4160520"/>
                    </a:xfrm>
                    <a:prstGeom prst="rect">
                      <a:avLst/>
                    </a:prstGeom>
                  </pic:spPr>
                </pic:pic>
              </a:graphicData>
            </a:graphic>
          </wp:inline>
        </w:drawing>
      </w:r>
    </w:p>
    <w:p w14:paraId="30DB6E63" w14:textId="77777777" w:rsidR="00A86AAA" w:rsidRDefault="00A86AAA" w:rsidP="00A86AAA"/>
    <w:p w14:paraId="6D2691B8" w14:textId="77777777" w:rsidR="00A86AAA" w:rsidRPr="00DA15FA" w:rsidRDefault="00A86AAA" w:rsidP="00A86AAA">
      <w:pPr>
        <w:pStyle w:val="Heading3"/>
        <w:jc w:val="both"/>
        <w:rPr>
          <w:color w:val="000000" w:themeColor="text1"/>
          <w:sz w:val="24"/>
          <w:szCs w:val="24"/>
        </w:rPr>
      </w:pPr>
      <w:r w:rsidRPr="00DA15FA">
        <w:rPr>
          <w:rStyle w:val="Strong"/>
          <w:color w:val="000000" w:themeColor="text1"/>
          <w:sz w:val="24"/>
          <w:szCs w:val="24"/>
        </w:rPr>
        <w:t xml:space="preserve">Figure </w:t>
      </w:r>
      <w:r>
        <w:rPr>
          <w:rStyle w:val="Strong"/>
          <w:color w:val="000000" w:themeColor="text1"/>
          <w:sz w:val="24"/>
          <w:szCs w:val="24"/>
        </w:rPr>
        <w:t>9</w:t>
      </w:r>
      <w:r w:rsidRPr="00DA15FA">
        <w:rPr>
          <w:rStyle w:val="Strong"/>
          <w:color w:val="000000" w:themeColor="text1"/>
          <w:sz w:val="24"/>
          <w:szCs w:val="24"/>
        </w:rPr>
        <w:t>. UMAP Projection of Seurat Clusters Highlighting Viral TCR-Positive Cells</w:t>
      </w:r>
    </w:p>
    <w:p w14:paraId="7BB1442A" w14:textId="77777777" w:rsidR="00A86AAA" w:rsidRPr="00DA15FA" w:rsidRDefault="00A86AAA" w:rsidP="00A86AAA">
      <w:pPr>
        <w:pStyle w:val="NormalWeb"/>
        <w:jc w:val="both"/>
        <w:rPr>
          <w:color w:val="000000" w:themeColor="text1"/>
        </w:rPr>
      </w:pPr>
      <w:r w:rsidRPr="00DA15FA">
        <w:rPr>
          <w:color w:val="000000" w:themeColor="text1"/>
        </w:rPr>
        <w:t xml:space="preserve">This UMAP plot visualizes the global distribution of cells in the integrated single-cell dataset (n = total Seurat cells) using uniform manifold approximation and projection (UMAP) for dimensionality reduction. Each point represents a single cell. Cells labeled with unique viral </w:t>
      </w:r>
      <w:r w:rsidRPr="00DA15FA">
        <w:rPr>
          <w:color w:val="000000" w:themeColor="text1"/>
        </w:rPr>
        <w:lastRenderedPageBreak/>
        <w:t xml:space="preserve">antigen-specific T cell receptor (TCR) barcodes are highlighted in </w:t>
      </w:r>
      <w:r w:rsidRPr="00DA15FA">
        <w:rPr>
          <w:rStyle w:val="Strong"/>
          <w:rFonts w:eastAsiaTheme="majorEastAsia"/>
          <w:color w:val="000000" w:themeColor="text1"/>
        </w:rPr>
        <w:t>red</w:t>
      </w:r>
      <w:r w:rsidRPr="00DA15FA">
        <w:rPr>
          <w:color w:val="000000" w:themeColor="text1"/>
        </w:rPr>
        <w:t xml:space="preserve">, while all other cells are shown in </w:t>
      </w:r>
      <w:r w:rsidRPr="00DA15FA">
        <w:rPr>
          <w:rStyle w:val="Strong"/>
          <w:rFonts w:eastAsiaTheme="majorEastAsia"/>
          <w:color w:val="000000" w:themeColor="text1"/>
        </w:rPr>
        <w:t>light gray</w:t>
      </w:r>
      <w:r w:rsidRPr="00DA15FA">
        <w:rPr>
          <w:color w:val="000000" w:themeColor="text1"/>
        </w:rPr>
        <w:t>.</w:t>
      </w:r>
    </w:p>
    <w:p w14:paraId="5A90F6EB" w14:textId="77777777" w:rsidR="00A86AAA" w:rsidRPr="00DA15FA" w:rsidRDefault="00A86AAA" w:rsidP="00A86AAA">
      <w:pPr>
        <w:pStyle w:val="NormalWeb"/>
        <w:jc w:val="both"/>
        <w:rPr>
          <w:color w:val="000000" w:themeColor="text1"/>
        </w:rPr>
      </w:pPr>
      <w:r w:rsidRPr="00DA15FA">
        <w:rPr>
          <w:rStyle w:val="Strong"/>
          <w:rFonts w:eastAsiaTheme="majorEastAsia"/>
          <w:color w:val="000000" w:themeColor="text1"/>
        </w:rPr>
        <w:t>X-axis and Y-axis</w:t>
      </w:r>
      <w:r w:rsidRPr="00DA15FA">
        <w:rPr>
          <w:color w:val="000000" w:themeColor="text1"/>
        </w:rPr>
        <w:t xml:space="preserve">: UMAP 1 and UMAP 2 coordinates representing cell state embeddings. </w:t>
      </w:r>
      <w:r w:rsidRPr="00DA15FA">
        <w:rPr>
          <w:rStyle w:val="Strong"/>
          <w:rFonts w:eastAsiaTheme="majorEastAsia"/>
          <w:color w:val="000000" w:themeColor="text1"/>
        </w:rPr>
        <w:t>Color</w:t>
      </w:r>
      <w:r w:rsidRPr="00DA15FA">
        <w:rPr>
          <w:color w:val="000000" w:themeColor="text1"/>
        </w:rPr>
        <w:t xml:space="preserve">: </w:t>
      </w:r>
      <w:r w:rsidRPr="00DA15FA">
        <w:rPr>
          <w:rStyle w:val="Strong"/>
          <w:rFonts w:eastAsiaTheme="majorEastAsia"/>
          <w:color w:val="000000" w:themeColor="text1"/>
        </w:rPr>
        <w:t>Red</w:t>
      </w:r>
      <w:r w:rsidRPr="00DA15FA">
        <w:rPr>
          <w:color w:val="000000" w:themeColor="text1"/>
        </w:rPr>
        <w:t xml:space="preserve">: Cells harboring unique viral TCRs (n = 371). </w:t>
      </w:r>
      <w:r w:rsidRPr="00DA15FA">
        <w:rPr>
          <w:rStyle w:val="Strong"/>
          <w:rFonts w:eastAsiaTheme="majorEastAsia"/>
          <w:color w:val="000000" w:themeColor="text1"/>
        </w:rPr>
        <w:t>Gray</w:t>
      </w:r>
      <w:r w:rsidRPr="00DA15FA">
        <w:rPr>
          <w:color w:val="000000" w:themeColor="text1"/>
        </w:rPr>
        <w:t>: Non-</w:t>
      </w:r>
      <w:proofErr w:type="spellStart"/>
      <w:r w:rsidRPr="00DA15FA">
        <w:rPr>
          <w:color w:val="000000" w:themeColor="text1"/>
        </w:rPr>
        <w:t>Virral</w:t>
      </w:r>
      <w:proofErr w:type="spellEnd"/>
      <w:r w:rsidRPr="00DA15FA">
        <w:rPr>
          <w:color w:val="000000" w:themeColor="text1"/>
        </w:rPr>
        <w:t xml:space="preserve"> TCRs. </w:t>
      </w:r>
      <w:r w:rsidRPr="00DA15FA">
        <w:rPr>
          <w:rStyle w:val="Strong"/>
          <w:rFonts w:eastAsiaTheme="majorEastAsia"/>
          <w:color w:val="000000" w:themeColor="text1"/>
        </w:rPr>
        <w:t>Visualization Goal</w:t>
      </w:r>
      <w:r w:rsidRPr="00DA15FA">
        <w:rPr>
          <w:color w:val="000000" w:themeColor="text1"/>
        </w:rPr>
        <w:t>: To assess the spatial distribution and cluster localization of viral TCR+ cells across the transcriptional landscape</w:t>
      </w:r>
    </w:p>
    <w:p w14:paraId="065D725C" w14:textId="77777777" w:rsidR="00A86AAA" w:rsidRPr="00DA15FA" w:rsidRDefault="00A86AAA" w:rsidP="00A86AAA">
      <w:pPr>
        <w:jc w:val="both"/>
        <w:rPr>
          <w:color w:val="000000" w:themeColor="text1"/>
        </w:rPr>
      </w:pPr>
    </w:p>
    <w:p w14:paraId="49F8F6DB" w14:textId="77777777" w:rsidR="00A86AAA" w:rsidRPr="00DA15FA" w:rsidRDefault="00A86AAA" w:rsidP="00A86AAA">
      <w:pPr>
        <w:pStyle w:val="Heading3"/>
        <w:jc w:val="both"/>
        <w:rPr>
          <w:color w:val="000000" w:themeColor="text1"/>
          <w:sz w:val="24"/>
          <w:szCs w:val="24"/>
        </w:rPr>
      </w:pPr>
      <w:r w:rsidRPr="00DA15FA">
        <w:rPr>
          <w:rStyle w:val="Strong"/>
          <w:color w:val="000000" w:themeColor="text1"/>
          <w:sz w:val="24"/>
          <w:szCs w:val="24"/>
        </w:rPr>
        <w:t>Results Summary (UMAP Mapping of Viral TCRs)</w:t>
      </w:r>
    </w:p>
    <w:p w14:paraId="6F231BAD" w14:textId="77777777" w:rsidR="00A86AAA" w:rsidRPr="00DA15FA" w:rsidRDefault="00A86AAA" w:rsidP="00A86AAA">
      <w:pPr>
        <w:pStyle w:val="NormalWeb"/>
        <w:jc w:val="both"/>
        <w:rPr>
          <w:color w:val="000000" w:themeColor="text1"/>
        </w:rPr>
      </w:pPr>
      <w:r w:rsidRPr="00DA15FA">
        <w:rPr>
          <w:color w:val="000000" w:themeColor="text1"/>
        </w:rPr>
        <w:t xml:space="preserve">Viral antigen-specific TCR-labeled cells (shown in red) are </w:t>
      </w:r>
      <w:r w:rsidRPr="00DA15FA">
        <w:rPr>
          <w:rStyle w:val="Strong"/>
          <w:rFonts w:eastAsiaTheme="majorEastAsia"/>
          <w:color w:val="000000" w:themeColor="text1"/>
        </w:rPr>
        <w:t>evenly and sparsely distributed</w:t>
      </w:r>
      <w:r w:rsidRPr="00DA15FA">
        <w:rPr>
          <w:color w:val="000000" w:themeColor="text1"/>
        </w:rPr>
        <w:t xml:space="preserve"> across the UMAP landscape, with no strong clustering or enrichment in any </w:t>
      </w:r>
      <w:proofErr w:type="gramStart"/>
      <w:r w:rsidRPr="00DA15FA">
        <w:rPr>
          <w:color w:val="000000" w:themeColor="text1"/>
        </w:rPr>
        <w:t>particular transcriptional</w:t>
      </w:r>
      <w:proofErr w:type="gramEnd"/>
      <w:r w:rsidRPr="00DA15FA">
        <w:rPr>
          <w:color w:val="000000" w:themeColor="text1"/>
        </w:rPr>
        <w:t xml:space="preserve"> region. This diffuse localization suggests that viral-reactive T cells are transcriptionally heterogeneous and are not restricted to specific immune subsets or activation states. Instead, they appear integrated within the broader immune landscape, reflecting diverse cell states among virus-specific T cells.</w:t>
      </w:r>
    </w:p>
    <w:p w14:paraId="30E9C02C" w14:textId="77777777" w:rsidR="00A86AAA" w:rsidRDefault="00A86AAA" w:rsidP="00A86AAA">
      <w:pPr>
        <w:pStyle w:val="NormalWeb"/>
        <w:jc w:val="both"/>
        <w:rPr>
          <w:color w:val="000000" w:themeColor="text1"/>
        </w:rPr>
      </w:pPr>
      <w:r w:rsidRPr="00D23DF9">
        <w:rPr>
          <w:noProof/>
          <w:color w:val="000000" w:themeColor="text1"/>
        </w:rPr>
        <w:drawing>
          <wp:inline distT="0" distB="0" distL="0" distR="0" wp14:anchorId="1F39C5CC" wp14:editId="0665E832">
            <wp:extent cx="5943600" cy="4457700"/>
            <wp:effectExtent l="0" t="0" r="0" b="0"/>
            <wp:docPr id="543236705"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6705" name="Picture 1" descr="A graph with different colored bars&#10;&#10;AI-generated content may be incorrect."/>
                    <pic:cNvPicPr/>
                  </pic:nvPicPr>
                  <pic:blipFill>
                    <a:blip r:embed="rId16"/>
                    <a:stretch>
                      <a:fillRect/>
                    </a:stretch>
                  </pic:blipFill>
                  <pic:spPr>
                    <a:xfrm>
                      <a:off x="0" y="0"/>
                      <a:ext cx="5943600" cy="4457700"/>
                    </a:xfrm>
                    <a:prstGeom prst="rect">
                      <a:avLst/>
                    </a:prstGeom>
                  </pic:spPr>
                </pic:pic>
              </a:graphicData>
            </a:graphic>
          </wp:inline>
        </w:drawing>
      </w:r>
    </w:p>
    <w:p w14:paraId="127E2949" w14:textId="77777777" w:rsidR="00A86AAA" w:rsidRPr="00A06E7F" w:rsidRDefault="00A86AAA" w:rsidP="00A86AAA">
      <w:pPr>
        <w:pStyle w:val="Heading3"/>
        <w:jc w:val="both"/>
        <w:rPr>
          <w:color w:val="000000" w:themeColor="text1"/>
          <w:sz w:val="24"/>
          <w:szCs w:val="24"/>
        </w:rPr>
      </w:pPr>
      <w:r w:rsidRPr="00A06E7F">
        <w:rPr>
          <w:rStyle w:val="Strong"/>
          <w:color w:val="000000" w:themeColor="text1"/>
          <w:sz w:val="24"/>
          <w:szCs w:val="24"/>
        </w:rPr>
        <w:lastRenderedPageBreak/>
        <w:t xml:space="preserve">Figure </w:t>
      </w:r>
      <w:r>
        <w:rPr>
          <w:rStyle w:val="Strong"/>
          <w:color w:val="000000" w:themeColor="text1"/>
          <w:sz w:val="24"/>
          <w:szCs w:val="24"/>
        </w:rPr>
        <w:t>10</w:t>
      </w:r>
      <w:r w:rsidRPr="00A06E7F">
        <w:rPr>
          <w:rStyle w:val="Strong"/>
          <w:color w:val="000000" w:themeColor="text1"/>
          <w:sz w:val="24"/>
          <w:szCs w:val="24"/>
        </w:rPr>
        <w:t>. Distribution of Unique Viral TCRs Across Seurat Clusters</w:t>
      </w:r>
    </w:p>
    <w:p w14:paraId="0D028C12" w14:textId="77777777" w:rsidR="00A86AAA" w:rsidRPr="00A06E7F" w:rsidRDefault="00A86AAA" w:rsidP="00A86AAA">
      <w:pPr>
        <w:spacing w:before="100" w:beforeAutospacing="1" w:after="100" w:afterAutospacing="1"/>
        <w:jc w:val="both"/>
        <w:rPr>
          <w:color w:val="000000" w:themeColor="text1"/>
        </w:rPr>
      </w:pPr>
      <w:r w:rsidRPr="00A06E7F">
        <w:rPr>
          <w:color w:val="000000" w:themeColor="text1"/>
        </w:rPr>
        <w:t>This bar plot shows the proportion of Seurat cells (n = 371) labeled with unique viral TCR barcodes across each of the 14 clusters identified via Seurat clustering. The x-axis represents cluster identities (Cluster 0 to Cluster 13), while the y-axis reflects the percentage of viral TCR-labeled cells within each cluster. Each bar is uniquely colored to represent a distinct cluster for visual clarity.</w:t>
      </w:r>
    </w:p>
    <w:p w14:paraId="35C44B02" w14:textId="77777777" w:rsidR="00A86AAA" w:rsidRPr="00A06E7F" w:rsidRDefault="00A86AAA" w:rsidP="00A86AAA">
      <w:pPr>
        <w:spacing w:before="100" w:beforeAutospacing="1" w:after="100" w:afterAutospacing="1"/>
        <w:jc w:val="both"/>
        <w:rPr>
          <w:color w:val="000000" w:themeColor="text1"/>
        </w:rPr>
      </w:pPr>
      <w:r w:rsidRPr="00A06E7F">
        <w:rPr>
          <w:rStyle w:val="Strong"/>
          <w:rFonts w:eastAsiaTheme="majorEastAsia"/>
          <w:color w:val="000000" w:themeColor="text1"/>
        </w:rPr>
        <w:t>X-axis</w:t>
      </w:r>
      <w:r w:rsidRPr="00A06E7F">
        <w:rPr>
          <w:color w:val="000000" w:themeColor="text1"/>
        </w:rPr>
        <w:t xml:space="preserve">: Seurat cluster IDs (0 to 13). </w:t>
      </w:r>
      <w:r w:rsidRPr="00A06E7F">
        <w:rPr>
          <w:rStyle w:val="Strong"/>
          <w:rFonts w:eastAsiaTheme="majorEastAsia"/>
          <w:color w:val="000000" w:themeColor="text1"/>
        </w:rPr>
        <w:t>Y-axis</w:t>
      </w:r>
      <w:r w:rsidRPr="00A06E7F">
        <w:rPr>
          <w:color w:val="000000" w:themeColor="text1"/>
        </w:rPr>
        <w:t xml:space="preserve">: Percentage of cells carrying unique viral TCRs (0–100%). </w:t>
      </w:r>
      <w:r w:rsidRPr="00A06E7F">
        <w:rPr>
          <w:rStyle w:val="Strong"/>
          <w:rFonts w:eastAsiaTheme="majorEastAsia"/>
          <w:color w:val="000000" w:themeColor="text1"/>
        </w:rPr>
        <w:t>Color</w:t>
      </w:r>
      <w:r w:rsidRPr="00A06E7F">
        <w:rPr>
          <w:color w:val="000000" w:themeColor="text1"/>
        </w:rPr>
        <w:t>: Each bar is individually colored to distinguish clusters</w:t>
      </w:r>
    </w:p>
    <w:p w14:paraId="467E559B" w14:textId="77777777" w:rsidR="00A86AAA" w:rsidRPr="00A06E7F" w:rsidRDefault="00A86AAA" w:rsidP="00A86AAA">
      <w:pPr>
        <w:jc w:val="both"/>
        <w:rPr>
          <w:color w:val="000000" w:themeColor="text1"/>
        </w:rPr>
      </w:pPr>
    </w:p>
    <w:p w14:paraId="77A6F8E4" w14:textId="77777777" w:rsidR="00A86AAA" w:rsidRPr="00A06E7F" w:rsidRDefault="00A86AAA" w:rsidP="00A86AAA">
      <w:pPr>
        <w:pStyle w:val="Heading3"/>
        <w:jc w:val="both"/>
        <w:rPr>
          <w:color w:val="000000" w:themeColor="text1"/>
          <w:sz w:val="24"/>
          <w:szCs w:val="24"/>
        </w:rPr>
      </w:pPr>
      <w:r w:rsidRPr="00A06E7F">
        <w:rPr>
          <w:rStyle w:val="Strong"/>
          <w:color w:val="000000" w:themeColor="text1"/>
          <w:sz w:val="24"/>
          <w:szCs w:val="24"/>
        </w:rPr>
        <w:t xml:space="preserve">Results Summary </w:t>
      </w:r>
    </w:p>
    <w:p w14:paraId="5BA73E02" w14:textId="77777777" w:rsidR="00A86AAA" w:rsidRPr="00A06E7F" w:rsidRDefault="00A86AAA" w:rsidP="00A86AAA">
      <w:pPr>
        <w:spacing w:before="100" w:beforeAutospacing="1" w:after="100" w:afterAutospacing="1"/>
        <w:jc w:val="both"/>
        <w:rPr>
          <w:color w:val="000000" w:themeColor="text1"/>
        </w:rPr>
      </w:pPr>
      <w:r w:rsidRPr="00A06E7F">
        <w:rPr>
          <w:color w:val="000000" w:themeColor="text1"/>
        </w:rPr>
        <w:t>Cluster 0 contains the highest proportion of viral TCR-associated cells (21.8%), followed by clusters 1 (16.2%), 3 (15.9%), 2 (12.1%), and 4 (12.7%). These clusters appear to harbor the majority of antigen-specific T cell activity. In contrast, clusters 11 (0.5%), 12 (0.8%), and 13 (11%) contain the lowest proportions of viral TCRs, indicating that viral reactivity is more concentrated in specific cellular subtypes or functional states. These differences may reflect distinct immunological phenotypes or activation states among viral TCR-positive cells.</w:t>
      </w:r>
    </w:p>
    <w:p w14:paraId="3A02C43E" w14:textId="77777777" w:rsidR="00A86AAA" w:rsidRDefault="00A86AAA" w:rsidP="00A86AAA">
      <w:pPr>
        <w:pStyle w:val="NormalWeb"/>
        <w:jc w:val="both"/>
        <w:rPr>
          <w:color w:val="000000" w:themeColor="text1"/>
        </w:rPr>
      </w:pPr>
    </w:p>
    <w:p w14:paraId="172F5F7C" w14:textId="77777777" w:rsidR="00A86AAA" w:rsidRDefault="00A86AAA" w:rsidP="00A86AAA">
      <w:pPr>
        <w:pStyle w:val="NormalWeb"/>
        <w:jc w:val="both"/>
        <w:rPr>
          <w:color w:val="000000" w:themeColor="text1"/>
        </w:rPr>
      </w:pPr>
      <w:r w:rsidRPr="00D23DF9">
        <w:rPr>
          <w:noProof/>
          <w:color w:val="000000" w:themeColor="text1"/>
        </w:rPr>
        <w:drawing>
          <wp:inline distT="0" distB="0" distL="0" distR="0" wp14:anchorId="0E898BC7" wp14:editId="4DC3FAF4">
            <wp:extent cx="5943600" cy="3962400"/>
            <wp:effectExtent l="0" t="0" r="0" b="0"/>
            <wp:docPr id="474655452"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55452" name="Picture 1" descr="A graph with different colored bars&#10;&#10;AI-generated content may be incorrect."/>
                    <pic:cNvPicPr/>
                  </pic:nvPicPr>
                  <pic:blipFill>
                    <a:blip r:embed="rId17"/>
                    <a:stretch>
                      <a:fillRect/>
                    </a:stretch>
                  </pic:blipFill>
                  <pic:spPr>
                    <a:xfrm>
                      <a:off x="0" y="0"/>
                      <a:ext cx="5943600" cy="3962400"/>
                    </a:xfrm>
                    <a:prstGeom prst="rect">
                      <a:avLst/>
                    </a:prstGeom>
                  </pic:spPr>
                </pic:pic>
              </a:graphicData>
            </a:graphic>
          </wp:inline>
        </w:drawing>
      </w:r>
    </w:p>
    <w:p w14:paraId="0F6ECD2D" w14:textId="77777777" w:rsidR="00A86AAA" w:rsidRDefault="00A86AAA" w:rsidP="00A86AAA"/>
    <w:p w14:paraId="28C1E282" w14:textId="77777777" w:rsidR="00A86AAA" w:rsidRPr="00DA15FA" w:rsidRDefault="00A86AAA" w:rsidP="00A86AAA">
      <w:pPr>
        <w:pStyle w:val="Heading3"/>
        <w:jc w:val="both"/>
        <w:rPr>
          <w:color w:val="000000" w:themeColor="text1"/>
          <w:sz w:val="24"/>
          <w:szCs w:val="24"/>
        </w:rPr>
      </w:pPr>
      <w:r w:rsidRPr="00DA15FA">
        <w:rPr>
          <w:rStyle w:val="Strong"/>
          <w:color w:val="000000" w:themeColor="text1"/>
          <w:sz w:val="24"/>
          <w:szCs w:val="24"/>
        </w:rPr>
        <w:t xml:space="preserve">Figure </w:t>
      </w:r>
      <w:r>
        <w:rPr>
          <w:rStyle w:val="Strong"/>
          <w:color w:val="000000" w:themeColor="text1"/>
          <w:sz w:val="24"/>
          <w:szCs w:val="24"/>
        </w:rPr>
        <w:t>11</w:t>
      </w:r>
      <w:r w:rsidRPr="00DA15FA">
        <w:rPr>
          <w:rStyle w:val="Strong"/>
          <w:color w:val="000000" w:themeColor="text1"/>
          <w:sz w:val="24"/>
          <w:szCs w:val="24"/>
        </w:rPr>
        <w:t>. Distribution of Unique Viral TCRs Across Seurat Samples</w:t>
      </w:r>
    </w:p>
    <w:p w14:paraId="311B60AE" w14:textId="77777777" w:rsidR="00A86AAA" w:rsidRPr="00DA15FA" w:rsidRDefault="00A86AAA" w:rsidP="00A86AAA">
      <w:pPr>
        <w:pStyle w:val="NormalWeb"/>
        <w:jc w:val="both"/>
        <w:rPr>
          <w:color w:val="000000" w:themeColor="text1"/>
        </w:rPr>
      </w:pPr>
      <w:r w:rsidRPr="00DA15FA">
        <w:rPr>
          <w:color w:val="000000" w:themeColor="text1"/>
        </w:rPr>
        <w:t xml:space="preserve">This bar plot shows the percentage distribution of cells labeled with unique viral TCRs (n = 371) across 12 individual Seurat samples. Each bar represents the proportion of these viral TCR-associated cells present in a specific sample, with sample names displayed on the x-axis. The y-axis indicates the percentage (0–100%) of total unique viral TCR cells per sample. Each bar is color-coded to visually distinguish samples. </w:t>
      </w:r>
      <w:r w:rsidRPr="00DA15FA">
        <w:rPr>
          <w:rStyle w:val="Strong"/>
          <w:rFonts w:eastAsiaTheme="majorEastAsia"/>
          <w:color w:val="000000" w:themeColor="text1"/>
        </w:rPr>
        <w:t>X-axis</w:t>
      </w:r>
      <w:r w:rsidRPr="00DA15FA">
        <w:rPr>
          <w:color w:val="000000" w:themeColor="text1"/>
        </w:rPr>
        <w:t xml:space="preserve">: Seurat sample identifiers (e.g., GSM4339769_C141 to GSM4475053_C152). </w:t>
      </w:r>
      <w:r w:rsidRPr="00DA15FA">
        <w:rPr>
          <w:rStyle w:val="Strong"/>
          <w:rFonts w:eastAsiaTheme="majorEastAsia"/>
          <w:color w:val="000000" w:themeColor="text1"/>
        </w:rPr>
        <w:t>Y-axis</w:t>
      </w:r>
      <w:r w:rsidRPr="00DA15FA">
        <w:rPr>
          <w:color w:val="000000" w:themeColor="text1"/>
        </w:rPr>
        <w:t xml:space="preserve">: Percentage of total unique viral TCR cells (range: 0–100%). </w:t>
      </w:r>
      <w:r w:rsidRPr="00DA15FA">
        <w:rPr>
          <w:rStyle w:val="Strong"/>
          <w:rFonts w:eastAsiaTheme="majorEastAsia"/>
          <w:color w:val="000000" w:themeColor="text1"/>
        </w:rPr>
        <w:t>Color</w:t>
      </w:r>
      <w:r w:rsidRPr="00DA15FA">
        <w:rPr>
          <w:color w:val="000000" w:themeColor="text1"/>
        </w:rPr>
        <w:t>: Unique color for each sample for easy comparison</w:t>
      </w:r>
    </w:p>
    <w:p w14:paraId="0258C9AF" w14:textId="77777777" w:rsidR="00A86AAA" w:rsidRPr="00DA15FA" w:rsidRDefault="00A86AAA" w:rsidP="00A86AAA">
      <w:pPr>
        <w:jc w:val="both"/>
        <w:rPr>
          <w:color w:val="000000" w:themeColor="text1"/>
        </w:rPr>
      </w:pPr>
    </w:p>
    <w:p w14:paraId="233DE337" w14:textId="77777777" w:rsidR="00A86AAA" w:rsidRPr="00DA15FA" w:rsidRDefault="00A86AAA" w:rsidP="00A86AAA">
      <w:pPr>
        <w:pStyle w:val="Heading3"/>
        <w:jc w:val="both"/>
        <w:rPr>
          <w:color w:val="000000" w:themeColor="text1"/>
          <w:sz w:val="24"/>
          <w:szCs w:val="24"/>
        </w:rPr>
      </w:pPr>
      <w:r w:rsidRPr="00DA15FA">
        <w:rPr>
          <w:rStyle w:val="Strong"/>
          <w:color w:val="000000" w:themeColor="text1"/>
          <w:sz w:val="24"/>
          <w:szCs w:val="24"/>
        </w:rPr>
        <w:t xml:space="preserve">Results Summary </w:t>
      </w:r>
    </w:p>
    <w:p w14:paraId="18428802" w14:textId="77777777" w:rsidR="00A86AAA" w:rsidRPr="00DA15FA" w:rsidRDefault="00A86AAA" w:rsidP="00A86AAA">
      <w:pPr>
        <w:pStyle w:val="NormalWeb"/>
        <w:jc w:val="both"/>
        <w:rPr>
          <w:color w:val="000000" w:themeColor="text1"/>
        </w:rPr>
      </w:pPr>
      <w:r w:rsidRPr="00DA15FA">
        <w:rPr>
          <w:color w:val="000000" w:themeColor="text1"/>
        </w:rPr>
        <w:t>Sample GSM4339771_C143 contains the highest proportion of viral TCR-labeled cells (24.8%), closely followed by GSM4339773_C145 (23.7%). Samples GSM4475048_C51 and GSM4475049_C52 show moderate representation at 13.2% and 11.6%, respectively. In contrast, samples such as GSM4339772_C144 (0.5%), GSM4475050_C100 (0.3%), and GSM4475051_C148 (1.6%) have notably low frequencies of viral TCRs. This heterogeneous distribution suggests variation in viral antigen exposure or TCR clonality across individuals.</w:t>
      </w:r>
    </w:p>
    <w:p w14:paraId="4B6862BB" w14:textId="77777777" w:rsidR="00A86AAA" w:rsidRPr="00F85DD6" w:rsidRDefault="00A86AAA" w:rsidP="00A86AAA">
      <w:pPr>
        <w:pStyle w:val="Heading3"/>
        <w:jc w:val="both"/>
        <w:rPr>
          <w:color w:val="000000" w:themeColor="text1"/>
          <w:sz w:val="24"/>
          <w:szCs w:val="24"/>
        </w:rPr>
      </w:pPr>
      <w:r>
        <w:t xml:space="preserve">Q. </w:t>
      </w:r>
      <w:r w:rsidRPr="00F85DD6">
        <w:rPr>
          <w:color w:val="000000" w:themeColor="text1"/>
          <w:sz w:val="24"/>
          <w:szCs w:val="24"/>
        </w:rPr>
        <w:t xml:space="preserve">Why They Look Similar Figure </w:t>
      </w:r>
      <w:r>
        <w:rPr>
          <w:color w:val="000000" w:themeColor="text1"/>
          <w:sz w:val="24"/>
          <w:szCs w:val="24"/>
        </w:rPr>
        <w:t>6</w:t>
      </w:r>
      <w:r w:rsidRPr="00F85DD6">
        <w:rPr>
          <w:color w:val="000000" w:themeColor="text1"/>
          <w:sz w:val="24"/>
          <w:szCs w:val="24"/>
        </w:rPr>
        <w:t xml:space="preserve"> and Figure </w:t>
      </w:r>
      <w:r>
        <w:rPr>
          <w:color w:val="000000" w:themeColor="text1"/>
          <w:sz w:val="24"/>
          <w:szCs w:val="24"/>
        </w:rPr>
        <w:t>11</w:t>
      </w:r>
    </w:p>
    <w:p w14:paraId="7EA08E00" w14:textId="77777777" w:rsidR="00A86AAA" w:rsidRPr="00F85DD6" w:rsidRDefault="00A86AAA" w:rsidP="00A86AAA">
      <w:pPr>
        <w:spacing w:before="100" w:beforeAutospacing="1" w:after="100" w:afterAutospacing="1"/>
        <w:jc w:val="both"/>
        <w:rPr>
          <w:color w:val="000000" w:themeColor="text1"/>
        </w:rPr>
      </w:pPr>
      <w:r w:rsidRPr="00F85DD6">
        <w:rPr>
          <w:color w:val="000000" w:themeColor="text1"/>
        </w:rPr>
        <w:t>In our dataset:</w:t>
      </w:r>
    </w:p>
    <w:p w14:paraId="70748FAE" w14:textId="342C92F3" w:rsidR="00A86AAA" w:rsidRPr="00F85DD6" w:rsidRDefault="00A86AAA" w:rsidP="00A86AAA">
      <w:pPr>
        <w:pStyle w:val="ListParagraph"/>
        <w:numPr>
          <w:ilvl w:val="0"/>
          <w:numId w:val="104"/>
        </w:numPr>
        <w:spacing w:before="100" w:beforeAutospacing="1" w:after="100" w:afterAutospacing="1"/>
        <w:jc w:val="both"/>
        <w:rPr>
          <w:color w:val="000000" w:themeColor="text1"/>
        </w:rPr>
      </w:pPr>
      <w:r w:rsidRPr="00F85DD6">
        <w:rPr>
          <w:color w:val="000000" w:themeColor="text1"/>
        </w:rPr>
        <w:t xml:space="preserve">There is </w:t>
      </w:r>
      <w:r w:rsidRPr="00F85DD6">
        <w:rPr>
          <w:rStyle w:val="Strong"/>
          <w:rFonts w:eastAsiaTheme="majorEastAsia"/>
          <w:color w:val="000000" w:themeColor="text1"/>
        </w:rPr>
        <w:t>very little clonal expansion</w:t>
      </w:r>
      <w:r w:rsidRPr="00F85DD6">
        <w:rPr>
          <w:color w:val="000000" w:themeColor="text1"/>
        </w:rPr>
        <w:t xml:space="preserve"> (as shown by our earlier stat: 1.08 cells per clone).</w:t>
      </w:r>
    </w:p>
    <w:p w14:paraId="42B905D0" w14:textId="77777777" w:rsidR="00A86AAA" w:rsidRPr="00F85DD6" w:rsidRDefault="00A86AAA" w:rsidP="00A86AAA">
      <w:pPr>
        <w:numPr>
          <w:ilvl w:val="0"/>
          <w:numId w:val="104"/>
        </w:numPr>
        <w:spacing w:before="100" w:beforeAutospacing="1" w:after="100" w:afterAutospacing="1"/>
        <w:jc w:val="both"/>
        <w:rPr>
          <w:color w:val="000000" w:themeColor="text1"/>
        </w:rPr>
      </w:pPr>
      <w:r w:rsidRPr="00F85DD6">
        <w:rPr>
          <w:color w:val="000000" w:themeColor="text1"/>
        </w:rPr>
        <w:t>This means most barcodes appear only once, so the plots are nearly the same.</w:t>
      </w:r>
    </w:p>
    <w:p w14:paraId="4F20E34A" w14:textId="77777777" w:rsidR="00A86AAA" w:rsidRPr="00F85DD6" w:rsidRDefault="00A86AAA" w:rsidP="00A86AAA">
      <w:pPr>
        <w:numPr>
          <w:ilvl w:val="0"/>
          <w:numId w:val="104"/>
        </w:numPr>
        <w:spacing w:before="100" w:beforeAutospacing="1" w:after="100" w:afterAutospacing="1"/>
        <w:jc w:val="both"/>
        <w:rPr>
          <w:color w:val="000000" w:themeColor="text1"/>
        </w:rPr>
      </w:pPr>
      <w:r w:rsidRPr="00F85DD6">
        <w:rPr>
          <w:color w:val="000000" w:themeColor="text1"/>
        </w:rPr>
        <w:t xml:space="preserve">Only </w:t>
      </w:r>
      <w:r w:rsidRPr="00F85DD6">
        <w:rPr>
          <w:rStyle w:val="Strong"/>
          <w:rFonts w:eastAsiaTheme="majorEastAsia"/>
          <w:color w:val="000000" w:themeColor="text1"/>
        </w:rPr>
        <w:t>a small number of barcodes are duplicated</w:t>
      </w:r>
      <w:r w:rsidRPr="00F85DD6">
        <w:rPr>
          <w:color w:val="000000" w:themeColor="text1"/>
        </w:rPr>
        <w:t xml:space="preserve"> across multiple Seurat cells.</w:t>
      </w:r>
    </w:p>
    <w:p w14:paraId="3BBC68D9" w14:textId="77777777" w:rsidR="00A86AAA" w:rsidRPr="00F85DD6" w:rsidRDefault="00A86AAA" w:rsidP="00A86AAA">
      <w:pPr>
        <w:pStyle w:val="Heading3"/>
        <w:jc w:val="both"/>
        <w:rPr>
          <w:color w:val="000000" w:themeColor="text1"/>
          <w:sz w:val="24"/>
          <w:szCs w:val="24"/>
        </w:rPr>
      </w:pPr>
      <w:r w:rsidRPr="00F85DD6">
        <w:rPr>
          <w:color w:val="000000" w:themeColor="text1"/>
          <w:sz w:val="24"/>
          <w:szCs w:val="24"/>
        </w:rPr>
        <w:t xml:space="preserve">Scientific Summary </w:t>
      </w:r>
    </w:p>
    <w:p w14:paraId="4B7CC67D" w14:textId="66E784A0" w:rsidR="00A86AAA" w:rsidRDefault="00A86AAA" w:rsidP="006C7026">
      <w:pPr>
        <w:spacing w:before="100" w:beforeAutospacing="1" w:after="100" w:afterAutospacing="1"/>
        <w:jc w:val="both"/>
        <w:rPr>
          <w:color w:val="000000" w:themeColor="text1"/>
        </w:rPr>
      </w:pPr>
      <w:r w:rsidRPr="00F85DD6">
        <w:rPr>
          <w:color w:val="000000" w:themeColor="text1"/>
        </w:rPr>
        <w:t>To evaluate sample-level contribution of viral TCRs, we plotted both clonal (n = 1134) and non-clonal (n = 371) versions. Due to minimal clonal expansion (average 1.08 cells per clone), both plots showed similar distributions, highlighting the robustness of viral TCR detection across samples.</w:t>
      </w:r>
    </w:p>
    <w:p w14:paraId="50872356" w14:textId="77777777" w:rsidR="00CF7D23" w:rsidRPr="000B0782" w:rsidRDefault="00CF7D23" w:rsidP="00213D94">
      <w:pPr>
        <w:pStyle w:val="NormalWeb"/>
        <w:jc w:val="both"/>
        <w:rPr>
          <w:rStyle w:val="fadeinm1hgl8"/>
          <w:rFonts w:eastAsiaTheme="majorEastAsia"/>
        </w:rPr>
      </w:pPr>
      <w:r w:rsidRPr="000B0782">
        <w:rPr>
          <w:rStyle w:val="fadeinm1hgl8"/>
          <w:rFonts w:eastAsiaTheme="majorEastAsia"/>
        </w:rPr>
        <w:t>Average expansion = Total matched viral cells / Unique matched clones</w:t>
      </w:r>
    </w:p>
    <w:p w14:paraId="6B637CB2" w14:textId="77777777" w:rsidR="00CF7D23" w:rsidRPr="000B0782" w:rsidRDefault="00CF7D23" w:rsidP="00213D94">
      <w:pPr>
        <w:pStyle w:val="NormalWeb"/>
        <w:jc w:val="both"/>
        <w:rPr>
          <w:rStyle w:val="fadeinm1hgl8"/>
          <w:rFonts w:eastAsiaTheme="majorEastAsia"/>
        </w:rPr>
      </w:pPr>
      <w:r w:rsidRPr="000B0782">
        <w:rPr>
          <w:rStyle w:val="fadeinm1hgl8"/>
          <w:rFonts w:eastAsiaTheme="majorEastAsia"/>
        </w:rPr>
        <w:t xml:space="preserve">                  = 378 / 350</w:t>
      </w:r>
    </w:p>
    <w:p w14:paraId="4A6B0DBB" w14:textId="5EC2653C" w:rsidR="00213D94" w:rsidRPr="000B0782" w:rsidRDefault="00CF7D23" w:rsidP="00213D94">
      <w:pPr>
        <w:pStyle w:val="NormalWeb"/>
        <w:jc w:val="both"/>
      </w:pPr>
      <w:r w:rsidRPr="000B0782">
        <w:rPr>
          <w:rStyle w:val="fadeinm1hgl8"/>
          <w:rFonts w:eastAsiaTheme="majorEastAsia"/>
        </w:rPr>
        <w:t xml:space="preserve">                  ≈ 1.08 cells per clone. Here</w:t>
      </w:r>
      <w:r w:rsidR="00213D94" w:rsidRPr="000B0782">
        <w:rPr>
          <w:rStyle w:val="fadeinm1hgl8"/>
          <w:rFonts w:eastAsiaTheme="majorEastAsia"/>
        </w:rPr>
        <w:t xml:space="preserve">, total viral-labeled Seurat cells matched to Excel barcodes: </w:t>
      </w:r>
      <w:r w:rsidR="00213D94" w:rsidRPr="000B0782">
        <w:rPr>
          <w:rStyle w:val="HTMLCode"/>
          <w:rFonts w:ascii="Times New Roman" w:eastAsiaTheme="majorEastAsia" w:hAnsi="Times New Roman" w:cs="Times New Roman"/>
          <w:sz w:val="24"/>
          <w:szCs w:val="24"/>
        </w:rPr>
        <w:t>378</w:t>
      </w:r>
      <w:r w:rsidR="00213D94" w:rsidRPr="000B0782">
        <w:t xml:space="preserve">, total </w:t>
      </w:r>
      <w:r w:rsidR="00213D94" w:rsidRPr="000B0782">
        <w:rPr>
          <w:rStyle w:val="fadeinm1hgl8"/>
          <w:rFonts w:eastAsiaTheme="majorEastAsia"/>
        </w:rPr>
        <w:t xml:space="preserve">matched unique viral TCR barcodes in Seurat: </w:t>
      </w:r>
      <w:r w:rsidR="00213D94" w:rsidRPr="000B0782">
        <w:rPr>
          <w:rStyle w:val="HTMLCode"/>
          <w:rFonts w:ascii="Times New Roman" w:eastAsiaTheme="majorEastAsia" w:hAnsi="Times New Roman" w:cs="Times New Roman"/>
          <w:sz w:val="24"/>
          <w:szCs w:val="24"/>
        </w:rPr>
        <w:t>371</w:t>
      </w:r>
      <w:r w:rsidR="00213D94" w:rsidRPr="000B0782">
        <w:t xml:space="preserve">, total </w:t>
      </w:r>
      <w:r w:rsidR="00213D94" w:rsidRPr="000B0782">
        <w:rPr>
          <w:rStyle w:val="fadeinm1hgl8"/>
          <w:rFonts w:eastAsiaTheme="majorEastAsia"/>
        </w:rPr>
        <w:t xml:space="preserve">unique viral TCR clones in Seurat (CDR3β): </w:t>
      </w:r>
      <w:r w:rsidR="00213D94" w:rsidRPr="000B0782">
        <w:rPr>
          <w:rStyle w:val="HTMLCode"/>
          <w:rFonts w:ascii="Times New Roman" w:eastAsiaTheme="majorEastAsia" w:hAnsi="Times New Roman" w:cs="Times New Roman"/>
          <w:sz w:val="24"/>
          <w:szCs w:val="24"/>
        </w:rPr>
        <w:t>350.</w:t>
      </w:r>
    </w:p>
    <w:p w14:paraId="3C6EF7F8" w14:textId="07FAA0DE" w:rsidR="00CF7D23" w:rsidRDefault="00CF7D23" w:rsidP="00CF7D23">
      <w:pPr>
        <w:pStyle w:val="NormalWeb"/>
      </w:pPr>
    </w:p>
    <w:p w14:paraId="67A97F30" w14:textId="082BB44C" w:rsidR="00CF7D23" w:rsidRPr="00CF7D23" w:rsidRDefault="00CF7D23" w:rsidP="00CF7D23">
      <w:pPr>
        <w:pStyle w:val="NormalWeb"/>
      </w:pPr>
    </w:p>
    <w:p w14:paraId="41ED0A45" w14:textId="77777777" w:rsidR="00A86AAA" w:rsidRDefault="00A86AAA" w:rsidP="00A86AAA">
      <w:pPr>
        <w:pStyle w:val="NormalWeb"/>
        <w:jc w:val="both"/>
        <w:rPr>
          <w:color w:val="000000" w:themeColor="text1"/>
        </w:rPr>
      </w:pPr>
      <w:r w:rsidRPr="001F3D70">
        <w:rPr>
          <w:noProof/>
          <w:color w:val="000000" w:themeColor="text1"/>
        </w:rPr>
        <w:drawing>
          <wp:inline distT="0" distB="0" distL="0" distR="0" wp14:anchorId="727F3C2D" wp14:editId="16348CE0">
            <wp:extent cx="5943600" cy="3566160"/>
            <wp:effectExtent l="0" t="0" r="0" b="0"/>
            <wp:docPr id="919668823"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68823" name="Picture 1" descr="A graph with different colored bars&#10;&#10;AI-generated content may be incorrect."/>
                    <pic:cNvPicPr/>
                  </pic:nvPicPr>
                  <pic:blipFill>
                    <a:blip r:embed="rId18"/>
                    <a:stretch>
                      <a:fillRect/>
                    </a:stretch>
                  </pic:blipFill>
                  <pic:spPr>
                    <a:xfrm>
                      <a:off x="0" y="0"/>
                      <a:ext cx="5943600" cy="3566160"/>
                    </a:xfrm>
                    <a:prstGeom prst="rect">
                      <a:avLst/>
                    </a:prstGeom>
                  </pic:spPr>
                </pic:pic>
              </a:graphicData>
            </a:graphic>
          </wp:inline>
        </w:drawing>
      </w:r>
    </w:p>
    <w:p w14:paraId="3DAFC2DF" w14:textId="77777777" w:rsidR="00A86AAA" w:rsidRPr="00F04D01" w:rsidRDefault="00A86AAA" w:rsidP="00A86AAA">
      <w:pPr>
        <w:pStyle w:val="NormalWeb"/>
        <w:jc w:val="both"/>
        <w:rPr>
          <w:color w:val="000000" w:themeColor="text1"/>
        </w:rPr>
      </w:pPr>
      <w:r w:rsidRPr="00071E0B">
        <w:rPr>
          <w:color w:val="000000" w:themeColor="text1"/>
        </w:rPr>
        <w:t xml:space="preserve">Q. What </w:t>
      </w:r>
      <w:r w:rsidRPr="00071E0B">
        <w:rPr>
          <w:rStyle w:val="Strong"/>
          <w:rFonts w:eastAsiaTheme="majorEastAsia"/>
          <w:color w:val="000000" w:themeColor="text1"/>
        </w:rPr>
        <w:t>fraction of viral cells</w:t>
      </w:r>
      <w:r w:rsidRPr="00071E0B">
        <w:rPr>
          <w:color w:val="000000" w:themeColor="text1"/>
        </w:rPr>
        <w:t xml:space="preserve"> in each sample are GZMK+? Answer is this plot.</w:t>
      </w:r>
    </w:p>
    <w:p w14:paraId="1AD3BBA2" w14:textId="77777777" w:rsidR="00A86AAA" w:rsidRPr="00F04D01" w:rsidRDefault="00A86AAA" w:rsidP="00A86AAA">
      <w:pPr>
        <w:jc w:val="both"/>
        <w:rPr>
          <w:color w:val="000000" w:themeColor="text1"/>
        </w:rPr>
      </w:pPr>
    </w:p>
    <w:p w14:paraId="47D1E86E" w14:textId="77777777" w:rsidR="00A86AAA" w:rsidRPr="00BD423F" w:rsidRDefault="00A86AAA" w:rsidP="00A86AAA">
      <w:pPr>
        <w:pStyle w:val="Heading3"/>
        <w:jc w:val="both"/>
        <w:rPr>
          <w:color w:val="000000" w:themeColor="text1"/>
          <w:sz w:val="24"/>
          <w:szCs w:val="24"/>
        </w:rPr>
      </w:pPr>
      <w:r w:rsidRPr="00BD423F">
        <w:rPr>
          <w:rStyle w:val="Strong"/>
          <w:color w:val="000000" w:themeColor="text1"/>
          <w:sz w:val="24"/>
          <w:szCs w:val="24"/>
        </w:rPr>
        <w:t xml:space="preserve">Figure </w:t>
      </w:r>
      <w:r>
        <w:rPr>
          <w:rStyle w:val="Strong"/>
          <w:color w:val="000000" w:themeColor="text1"/>
          <w:sz w:val="24"/>
          <w:szCs w:val="24"/>
        </w:rPr>
        <w:t>12</w:t>
      </w:r>
      <w:r w:rsidRPr="00BD423F">
        <w:rPr>
          <w:rStyle w:val="Strong"/>
          <w:color w:val="000000" w:themeColor="text1"/>
          <w:sz w:val="24"/>
          <w:szCs w:val="24"/>
        </w:rPr>
        <w:t>. Percentage of GZMK-Positive Cells Among Viral TCR-Associated Cells by Sample</w:t>
      </w:r>
    </w:p>
    <w:p w14:paraId="5ACE8EBD" w14:textId="77777777" w:rsidR="00A86AAA" w:rsidRDefault="00A86AAA" w:rsidP="00A86AAA">
      <w:pPr>
        <w:spacing w:before="100" w:beforeAutospacing="1" w:after="100" w:afterAutospacing="1"/>
      </w:pPr>
      <w:r>
        <w:t>This bar plot displays the percentage of GZMK-expressing cells (GZMK &gt; 0) within each of the 12 Seurat samples using only cells labeled with unique viral TCR barcodes (n = 371). The x-axis shows individual sample identifiers, while the y-axis represents the percentage of GZMK+ cells per sample, ranging from 0% to 100%. Each bar is uniquely colored for visual clarity across samples.</w:t>
      </w:r>
    </w:p>
    <w:p w14:paraId="4146CD24" w14:textId="77777777" w:rsidR="00A86AAA" w:rsidRDefault="00A86AAA" w:rsidP="00A86AAA">
      <w:pPr>
        <w:spacing w:before="100" w:beforeAutospacing="1" w:after="100" w:afterAutospacing="1"/>
      </w:pPr>
      <w:r>
        <w:rPr>
          <w:rStyle w:val="Strong"/>
          <w:rFonts w:eastAsiaTheme="majorEastAsia"/>
        </w:rPr>
        <w:t>X-axis</w:t>
      </w:r>
      <w:r>
        <w:t xml:space="preserve">: Sample IDs (e.g., GSM4339769_C141). </w:t>
      </w:r>
      <w:r>
        <w:rPr>
          <w:rStyle w:val="Strong"/>
          <w:rFonts w:eastAsiaTheme="majorEastAsia"/>
        </w:rPr>
        <w:t>Y-axis</w:t>
      </w:r>
      <w:r>
        <w:t xml:space="preserve">: Percent of GZMK+ cells (0–100%) among viral TCR-labeled cells. </w:t>
      </w:r>
      <w:r>
        <w:rPr>
          <w:rStyle w:val="Strong"/>
          <w:rFonts w:eastAsiaTheme="majorEastAsia"/>
        </w:rPr>
        <w:t>Color</w:t>
      </w:r>
      <w:r>
        <w:t>: Unique color per bar/sample for visual differentiation</w:t>
      </w:r>
    </w:p>
    <w:p w14:paraId="5438A7CF" w14:textId="77777777" w:rsidR="00A86AAA" w:rsidRPr="00BD423F" w:rsidRDefault="00A86AAA" w:rsidP="00A86AAA">
      <w:pPr>
        <w:pStyle w:val="Heading3"/>
        <w:jc w:val="both"/>
        <w:rPr>
          <w:color w:val="000000" w:themeColor="text1"/>
          <w:sz w:val="24"/>
          <w:szCs w:val="24"/>
        </w:rPr>
      </w:pPr>
      <w:r w:rsidRPr="00BD423F">
        <w:rPr>
          <w:rStyle w:val="Strong"/>
          <w:color w:val="000000" w:themeColor="text1"/>
          <w:sz w:val="24"/>
          <w:szCs w:val="24"/>
        </w:rPr>
        <w:t>Results Summary</w:t>
      </w:r>
    </w:p>
    <w:p w14:paraId="1C8A7FDA" w14:textId="77777777" w:rsidR="00A86AAA" w:rsidRDefault="00A86AAA" w:rsidP="00A86AAA">
      <w:pPr>
        <w:pStyle w:val="NormalWeb"/>
        <w:jc w:val="both"/>
        <w:rPr>
          <w:color w:val="000000" w:themeColor="text1"/>
        </w:rPr>
      </w:pPr>
      <w:r>
        <w:t xml:space="preserve">Across the 12 Seurat samples, </w:t>
      </w:r>
      <w:r>
        <w:rPr>
          <w:rStyle w:val="Strong"/>
          <w:rFonts w:eastAsiaTheme="majorEastAsia"/>
        </w:rPr>
        <w:t>GSM4475050_C100</w:t>
      </w:r>
      <w:r>
        <w:t xml:space="preserve"> displayed the highest proportion of GZMK+ cells (100%), followed by </w:t>
      </w:r>
      <w:r>
        <w:rPr>
          <w:rStyle w:val="Strong"/>
          <w:rFonts w:eastAsiaTheme="majorEastAsia"/>
        </w:rPr>
        <w:t>GSM4475053_C152</w:t>
      </w:r>
      <w:r>
        <w:t xml:space="preserve"> (90.9%) and </w:t>
      </w:r>
      <w:r>
        <w:rPr>
          <w:rStyle w:val="Strong"/>
          <w:rFonts w:eastAsiaTheme="majorEastAsia"/>
        </w:rPr>
        <w:t>GSM4339769_C141</w:t>
      </w:r>
      <w:r>
        <w:t xml:space="preserve"> (82.6%). Several other samples, such as </w:t>
      </w:r>
      <w:r>
        <w:rPr>
          <w:rStyle w:val="Strong"/>
          <w:rFonts w:eastAsiaTheme="majorEastAsia"/>
        </w:rPr>
        <w:t>GSM4339770_C142</w:t>
      </w:r>
      <w:r>
        <w:t xml:space="preserve"> (75%) and </w:t>
      </w:r>
      <w:r>
        <w:rPr>
          <w:rStyle w:val="Strong"/>
          <w:rFonts w:eastAsiaTheme="majorEastAsia"/>
        </w:rPr>
        <w:t>GSM4475052_C149</w:t>
      </w:r>
      <w:r>
        <w:t xml:space="preserve"> (73.3%), also exhibited strong GZMK expression. The lowest expression was observed in </w:t>
      </w:r>
      <w:r>
        <w:rPr>
          <w:rStyle w:val="Strong"/>
          <w:rFonts w:eastAsiaTheme="majorEastAsia"/>
        </w:rPr>
        <w:t>GSM4339771_C143</w:t>
      </w:r>
      <w:r>
        <w:t xml:space="preserve"> (7.6%), indicating considerable variation in cytotoxic or effector T cell </w:t>
      </w:r>
      <w:r>
        <w:lastRenderedPageBreak/>
        <w:t>activity across donor samples. These patterns may reflect sample-specific immune responses or viral antigen exposure histories.</w:t>
      </w:r>
    </w:p>
    <w:p w14:paraId="085784E6" w14:textId="77777777" w:rsidR="00A86AAA" w:rsidRDefault="00A86AAA" w:rsidP="00A86AAA">
      <w:pPr>
        <w:pStyle w:val="NormalWeb"/>
        <w:jc w:val="both"/>
        <w:rPr>
          <w:color w:val="000000" w:themeColor="text1"/>
        </w:rPr>
      </w:pPr>
      <w:r w:rsidRPr="001F3D70">
        <w:rPr>
          <w:noProof/>
          <w:color w:val="000000" w:themeColor="text1"/>
        </w:rPr>
        <w:drawing>
          <wp:inline distT="0" distB="0" distL="0" distR="0" wp14:anchorId="790D30E2" wp14:editId="0A194132">
            <wp:extent cx="5943600" cy="4457700"/>
            <wp:effectExtent l="0" t="0" r="0" b="0"/>
            <wp:docPr id="1852390353"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90353" name="Picture 1" descr="A graph with different colored bars&#10;&#10;AI-generated content may be incorrect."/>
                    <pic:cNvPicPr/>
                  </pic:nvPicPr>
                  <pic:blipFill>
                    <a:blip r:embed="rId19"/>
                    <a:stretch>
                      <a:fillRect/>
                    </a:stretch>
                  </pic:blipFill>
                  <pic:spPr>
                    <a:xfrm>
                      <a:off x="0" y="0"/>
                      <a:ext cx="5943600" cy="4457700"/>
                    </a:xfrm>
                    <a:prstGeom prst="rect">
                      <a:avLst/>
                    </a:prstGeom>
                  </pic:spPr>
                </pic:pic>
              </a:graphicData>
            </a:graphic>
          </wp:inline>
        </w:drawing>
      </w:r>
    </w:p>
    <w:p w14:paraId="20920F99" w14:textId="77777777" w:rsidR="00A86AAA" w:rsidRDefault="00A86AAA" w:rsidP="00A86AAA">
      <w:pPr>
        <w:pStyle w:val="NormalWeb"/>
        <w:jc w:val="both"/>
        <w:rPr>
          <w:color w:val="000000" w:themeColor="text1"/>
        </w:rPr>
      </w:pPr>
      <w:r>
        <w:t xml:space="preserve">Q. What </w:t>
      </w:r>
      <w:r>
        <w:rPr>
          <w:rStyle w:val="Strong"/>
          <w:rFonts w:eastAsiaTheme="majorEastAsia"/>
        </w:rPr>
        <w:t>fraction of viral cells</w:t>
      </w:r>
      <w:r>
        <w:t xml:space="preserve"> in each cluster are GZMK+? Answer is this plot.</w:t>
      </w:r>
    </w:p>
    <w:p w14:paraId="1E6D2239" w14:textId="77777777" w:rsidR="00A86AAA" w:rsidRPr="00F04D01" w:rsidRDefault="00A86AAA" w:rsidP="00A86AAA">
      <w:pPr>
        <w:spacing w:before="100" w:beforeAutospacing="1" w:after="100" w:afterAutospacing="1"/>
        <w:outlineLvl w:val="2"/>
        <w:rPr>
          <w:b/>
          <w:bCs/>
          <w:sz w:val="27"/>
          <w:szCs w:val="27"/>
        </w:rPr>
      </w:pPr>
      <w:r w:rsidRPr="00F04D01">
        <w:rPr>
          <w:b/>
          <w:bCs/>
          <w:sz w:val="27"/>
          <w:szCs w:val="27"/>
        </w:rPr>
        <w:t xml:space="preserve">Figure </w:t>
      </w:r>
      <w:r>
        <w:rPr>
          <w:b/>
          <w:bCs/>
          <w:sz w:val="27"/>
          <w:szCs w:val="27"/>
        </w:rPr>
        <w:t>13</w:t>
      </w:r>
      <w:r w:rsidRPr="00F04D01">
        <w:rPr>
          <w:b/>
          <w:bCs/>
          <w:sz w:val="27"/>
          <w:szCs w:val="27"/>
        </w:rPr>
        <w:t>. Percentage of GZMK+ Cells Across Clusters Among Viral TCR-Matched Cells</w:t>
      </w:r>
    </w:p>
    <w:p w14:paraId="5BC69CAD" w14:textId="77777777" w:rsidR="00A86AAA" w:rsidRDefault="00A86AAA" w:rsidP="00A86AAA">
      <w:pPr>
        <w:spacing w:before="100" w:beforeAutospacing="1" w:after="100" w:afterAutospacing="1"/>
        <w:rPr>
          <w:b/>
          <w:bCs/>
        </w:rPr>
      </w:pPr>
      <w:r>
        <w:t xml:space="preserve">This bar plot illustrates the percentage of GZMK-expressing cells across each of the 14 Seurat-defined clusters, based on 371 unique viral TCR-labeled cells. Each bar represents the proportion of cells with detectable GZMK expression (expression &gt; 0) within each cluster. </w:t>
      </w:r>
      <w:r>
        <w:rPr>
          <w:rStyle w:val="Strong"/>
          <w:rFonts w:eastAsiaTheme="majorEastAsia"/>
        </w:rPr>
        <w:t>Clusters 13 and 10</w:t>
      </w:r>
      <w:r>
        <w:t xml:space="preserve"> exhibit the highest GZMK+ rates, with </w:t>
      </w:r>
      <w:r>
        <w:rPr>
          <w:rStyle w:val="Strong"/>
          <w:rFonts w:eastAsiaTheme="majorEastAsia"/>
        </w:rPr>
        <w:t>100% of cells</w:t>
      </w:r>
      <w:r>
        <w:t xml:space="preserve"> expressing GZMK. These are followed by clusters </w:t>
      </w:r>
      <w:r>
        <w:rPr>
          <w:rStyle w:val="Strong"/>
          <w:rFonts w:eastAsiaTheme="majorEastAsia"/>
        </w:rPr>
        <w:t>8 (85.7%)</w:t>
      </w:r>
      <w:r>
        <w:t xml:space="preserve"> and </w:t>
      </w:r>
      <w:r>
        <w:rPr>
          <w:rStyle w:val="Strong"/>
          <w:rFonts w:eastAsiaTheme="majorEastAsia"/>
        </w:rPr>
        <w:t>4 (74.4%)</w:t>
      </w:r>
      <w:r>
        <w:t xml:space="preserve">, suggesting strong cytotoxic potential. In contrast, clusters </w:t>
      </w:r>
      <w:r>
        <w:rPr>
          <w:rStyle w:val="Strong"/>
          <w:rFonts w:eastAsiaTheme="majorEastAsia"/>
        </w:rPr>
        <w:t>3 (29.6%)</w:t>
      </w:r>
      <w:r>
        <w:t xml:space="preserve"> and </w:t>
      </w:r>
      <w:r>
        <w:rPr>
          <w:rStyle w:val="Strong"/>
          <w:rFonts w:eastAsiaTheme="majorEastAsia"/>
        </w:rPr>
        <w:t>7 (24.2%)</w:t>
      </w:r>
      <w:r>
        <w:t xml:space="preserve"> display the lowest expression levels, indicating functional heterogeneity among viral TCR-associated T cell subsets.</w:t>
      </w:r>
      <w:r w:rsidRPr="00F04D01">
        <w:br/>
      </w:r>
    </w:p>
    <w:p w14:paraId="6D758CFC" w14:textId="77777777" w:rsidR="00A86AAA" w:rsidRPr="00F04D01" w:rsidRDefault="00A86AAA" w:rsidP="00A86AAA">
      <w:pPr>
        <w:spacing w:before="100" w:beforeAutospacing="1" w:after="100" w:afterAutospacing="1"/>
      </w:pPr>
      <w:r w:rsidRPr="00F04D01">
        <w:rPr>
          <w:b/>
          <w:bCs/>
        </w:rPr>
        <w:t>X-axis</w:t>
      </w:r>
      <w:r w:rsidRPr="00F04D01">
        <w:t>: Cluster ID (0 to 13),</w:t>
      </w:r>
      <w:r w:rsidRPr="00F04D01">
        <w:br/>
      </w:r>
      <w:r w:rsidRPr="00F04D01">
        <w:rPr>
          <w:b/>
          <w:bCs/>
        </w:rPr>
        <w:t>Y-axis</w:t>
      </w:r>
      <w:r w:rsidRPr="00F04D01">
        <w:t>: Percentage of GZMK+ cells (0–100%),</w:t>
      </w:r>
      <w:r w:rsidRPr="00F04D01">
        <w:br/>
      </w:r>
      <w:r w:rsidRPr="00F04D01">
        <w:rPr>
          <w:b/>
          <w:bCs/>
        </w:rPr>
        <w:t>Color</w:t>
      </w:r>
      <w:r w:rsidRPr="00F04D01">
        <w:t>: Categorical colors assigned to each cluster for visual separation.</w:t>
      </w:r>
    </w:p>
    <w:p w14:paraId="51AE8E37" w14:textId="77777777" w:rsidR="00A86AAA" w:rsidRDefault="00A86AAA" w:rsidP="00A86AAA">
      <w:pPr>
        <w:pStyle w:val="NormalWeb"/>
        <w:jc w:val="both"/>
        <w:rPr>
          <w:rStyle w:val="Strong"/>
          <w:rFonts w:eastAsiaTheme="majorEastAsia"/>
        </w:rPr>
      </w:pPr>
    </w:p>
    <w:p w14:paraId="3092B8C3" w14:textId="77777777" w:rsidR="00A86AAA" w:rsidRDefault="00A86AAA" w:rsidP="00A86AAA">
      <w:pPr>
        <w:pStyle w:val="NormalWeb"/>
        <w:jc w:val="both"/>
        <w:rPr>
          <w:rStyle w:val="Strong"/>
          <w:rFonts w:eastAsiaTheme="majorEastAsia"/>
        </w:rPr>
      </w:pPr>
      <w:r>
        <w:rPr>
          <w:rStyle w:val="Strong"/>
          <w:rFonts w:eastAsiaTheme="majorEastAsia"/>
        </w:rPr>
        <w:t>Results Summary:</w:t>
      </w:r>
    </w:p>
    <w:p w14:paraId="07C6D015" w14:textId="77777777" w:rsidR="00A86AAA" w:rsidRDefault="00A86AAA" w:rsidP="00A86AAA">
      <w:pPr>
        <w:pStyle w:val="NormalWeb"/>
        <w:jc w:val="both"/>
        <w:rPr>
          <w:color w:val="000000" w:themeColor="text1"/>
        </w:rPr>
      </w:pPr>
      <w:r>
        <w:t xml:space="preserve">GZMK expression is heterogeneously distributed across clusters. Clusters </w:t>
      </w:r>
      <w:r>
        <w:rPr>
          <w:rStyle w:val="Strong"/>
          <w:rFonts w:eastAsiaTheme="majorEastAsia"/>
        </w:rPr>
        <w:t>13</w:t>
      </w:r>
      <w:r>
        <w:t xml:space="preserve"> and </w:t>
      </w:r>
      <w:r>
        <w:rPr>
          <w:rStyle w:val="Strong"/>
          <w:rFonts w:eastAsiaTheme="majorEastAsia"/>
        </w:rPr>
        <w:t>10</w:t>
      </w:r>
      <w:r>
        <w:t xml:space="preserve"> exhibited the highest frequencies of GZMK+ cells, followed closely by clusters </w:t>
      </w:r>
      <w:r>
        <w:rPr>
          <w:rStyle w:val="Strong"/>
          <w:rFonts w:eastAsiaTheme="majorEastAsia"/>
        </w:rPr>
        <w:t>8</w:t>
      </w:r>
      <w:r>
        <w:t xml:space="preserve"> and </w:t>
      </w:r>
      <w:r>
        <w:rPr>
          <w:rStyle w:val="Strong"/>
          <w:rFonts w:eastAsiaTheme="majorEastAsia"/>
        </w:rPr>
        <w:t>9</w:t>
      </w:r>
      <w:r>
        <w:t xml:space="preserve">, indicating a strong cytotoxic signature in these subsets. In contrast, clusters </w:t>
      </w:r>
      <w:r>
        <w:rPr>
          <w:rStyle w:val="Strong"/>
          <w:rFonts w:eastAsiaTheme="majorEastAsia"/>
        </w:rPr>
        <w:t>3</w:t>
      </w:r>
      <w:r>
        <w:t xml:space="preserve"> and </w:t>
      </w:r>
      <w:r>
        <w:rPr>
          <w:rStyle w:val="Strong"/>
          <w:rFonts w:eastAsiaTheme="majorEastAsia"/>
        </w:rPr>
        <w:t>7</w:t>
      </w:r>
      <w:r>
        <w:t xml:space="preserve"> showed the lowest GZMK expression levels, suggesting reduced cytotoxic activity or a distinct functional state. This pattern highlights functional specialization of viral TCR-associated T cells across transcriptionally defined compartments.</w:t>
      </w:r>
    </w:p>
    <w:p w14:paraId="712974CA" w14:textId="77777777" w:rsidR="00A86AAA" w:rsidRDefault="00A86AAA" w:rsidP="00A86AAA">
      <w:pPr>
        <w:pStyle w:val="NormalWeb"/>
        <w:jc w:val="both"/>
        <w:rPr>
          <w:color w:val="000000" w:themeColor="text1"/>
        </w:rPr>
      </w:pPr>
    </w:p>
    <w:p w14:paraId="5E726E4E" w14:textId="18DD6650" w:rsidR="00A86AAA" w:rsidRDefault="00A86AAA" w:rsidP="00A86AAA">
      <w:pPr>
        <w:pStyle w:val="NormalWeb"/>
        <w:jc w:val="both"/>
        <w:rPr>
          <w:color w:val="000000" w:themeColor="text1"/>
        </w:rPr>
      </w:pPr>
      <w:r>
        <w:t xml:space="preserve">Q. Why the GZMK distribution differs between the 371 and </w:t>
      </w:r>
      <w:r w:rsidR="009B64AD">
        <w:t>1134 in</w:t>
      </w:r>
      <w:r>
        <w:t xml:space="preserve"> Figures 13 and 7?</w:t>
      </w:r>
    </w:p>
    <w:p w14:paraId="66FE8904" w14:textId="77777777" w:rsidR="00A86AAA" w:rsidRDefault="00A86AAA" w:rsidP="00A86AAA">
      <w:pPr>
        <w:spacing w:before="100" w:beforeAutospacing="1" w:after="100" w:afterAutospacing="1"/>
      </w:pPr>
      <w:r>
        <w:rPr>
          <w:rStyle w:val="Strong"/>
          <w:rFonts w:eastAsiaTheme="majorEastAsia"/>
        </w:rPr>
        <w:t>Comparison of GZMK Expression Between Unique and Clonally Expanded Viral TCRs</w:t>
      </w:r>
    </w:p>
    <w:p w14:paraId="4DDB40C2" w14:textId="35CED298" w:rsidR="00A86AAA" w:rsidRDefault="00A86AAA" w:rsidP="00A86AAA">
      <w:pPr>
        <w:spacing w:before="100" w:beforeAutospacing="1" w:after="100" w:afterAutospacing="1"/>
      </w:pPr>
      <w:r>
        <w:t xml:space="preserve">To assess cytotoxic T cell activity, GZMK expression was analyzed using two complementary approaches: one based on 371 unique viral TCR-labeled cells (excluding clonal duplicates), and another using all 1134 viral TCR-labeled cells (including clonal expansion). In the 371-cell analysis, each viral TCR clone is represented once, providing an unbiased view of the GZMK+ rate across clusters. This revealed high percentages of GZMK expression in clusters such as 10 (100%), 8 (88%), and 4 (74%), reflecting intrinsic cytotoxic potential among diverse viral T cell subsets. In contrast, the 1134-cell analysis reflects the true biological abundance of expanded clones. Here, clusters 4 and 6 contributed the largest share of total GZMK+ cells (~26% and ~31%, respectively), due to the presence of large expanded cytotoxic clones. These differences underscore how GZMK+ percentages can appear inflated in smaller clusters when </w:t>
      </w:r>
      <w:r w:rsidR="009B64AD">
        <w:t>deduplicated and</w:t>
      </w:r>
      <w:r>
        <w:t xml:space="preserve"> conversely highlight expansion-driven cytotoxic dominance when all cells are considered.</w:t>
      </w:r>
    </w:p>
    <w:p w14:paraId="6F50384D" w14:textId="77777777" w:rsidR="00A86AAA" w:rsidRDefault="00A86AAA" w:rsidP="00A86AAA">
      <w:pPr>
        <w:pStyle w:val="NormalWeb"/>
        <w:jc w:val="both"/>
        <w:rPr>
          <w:color w:val="000000" w:themeColor="text1"/>
        </w:rPr>
      </w:pPr>
    </w:p>
    <w:p w14:paraId="44B46946" w14:textId="77777777" w:rsidR="00AD4616" w:rsidRPr="00AD4616" w:rsidRDefault="00AD4616" w:rsidP="00AD4616">
      <w:pPr>
        <w:pStyle w:val="Heading3"/>
        <w:jc w:val="both"/>
        <w:rPr>
          <w:color w:val="000000" w:themeColor="text1"/>
          <w:sz w:val="24"/>
          <w:szCs w:val="24"/>
        </w:rPr>
      </w:pPr>
      <w:r w:rsidRPr="00AD4616">
        <w:rPr>
          <w:rStyle w:val="Strong"/>
          <w:color w:val="000000" w:themeColor="text1"/>
          <w:sz w:val="24"/>
          <w:szCs w:val="24"/>
        </w:rPr>
        <w:t xml:space="preserve">Statistical Analysis of GZMK Expression Across Clusters (Unique Viral TCRs, </w:t>
      </w:r>
      <w:r w:rsidRPr="00AD4616">
        <w:rPr>
          <w:rStyle w:val="Emphasis"/>
          <w:color w:val="000000" w:themeColor="text1"/>
          <w:sz w:val="24"/>
          <w:szCs w:val="24"/>
        </w:rPr>
        <w:t>n</w:t>
      </w:r>
      <w:r w:rsidRPr="00AD4616">
        <w:rPr>
          <w:rStyle w:val="Strong"/>
          <w:color w:val="000000" w:themeColor="text1"/>
          <w:sz w:val="24"/>
          <w:szCs w:val="24"/>
        </w:rPr>
        <w:t xml:space="preserve"> = 371)</w:t>
      </w:r>
    </w:p>
    <w:p w14:paraId="58376C9C" w14:textId="5F3497DF" w:rsidR="00AD4616" w:rsidRPr="00AD4616" w:rsidRDefault="00AD4616" w:rsidP="00AD4616">
      <w:pPr>
        <w:spacing w:before="100" w:beforeAutospacing="1" w:after="100" w:afterAutospacing="1"/>
        <w:jc w:val="both"/>
        <w:rPr>
          <w:rFonts w:eastAsiaTheme="majorEastAsia"/>
          <w:b/>
          <w:bCs/>
          <w:color w:val="000000" w:themeColor="text1"/>
        </w:rPr>
      </w:pPr>
      <w:r w:rsidRPr="00AD4616">
        <w:rPr>
          <w:rStyle w:val="Strong"/>
          <w:rFonts w:eastAsiaTheme="majorEastAsia"/>
          <w:color w:val="000000" w:themeColor="text1"/>
        </w:rPr>
        <w:t>Chi-Square Test (All Clusters):</w:t>
      </w:r>
      <w:r>
        <w:rPr>
          <w:rStyle w:val="Strong"/>
          <w:rFonts w:eastAsiaTheme="majorEastAsia"/>
          <w:color w:val="000000" w:themeColor="text1"/>
        </w:rPr>
        <w:t xml:space="preserve"> </w:t>
      </w:r>
      <w:r w:rsidRPr="00AD4616">
        <w:rPr>
          <w:color w:val="000000" w:themeColor="text1"/>
        </w:rPr>
        <w:t>A chi-square test was performed to evaluate the distribution of GZMK-positive cells across all 14 Seurat clusters. The result was statistically significant (</w:t>
      </w:r>
      <w:r w:rsidRPr="00AD4616">
        <w:rPr>
          <w:rStyle w:val="Emphasis"/>
          <w:rFonts w:eastAsiaTheme="majorEastAsia"/>
          <w:color w:val="000000" w:themeColor="text1"/>
        </w:rPr>
        <w:t>p</w:t>
      </w:r>
      <w:r w:rsidRPr="00AD4616">
        <w:rPr>
          <w:color w:val="000000" w:themeColor="text1"/>
        </w:rPr>
        <w:t xml:space="preserve"> = 1.44 × 10⁻⁶), indicating that the frequency of GZMK expression varies significantly between clusters. This supports the presence of transcriptional subtypes with distinct cytotoxic potential among virus-reactive T cells.</w:t>
      </w:r>
    </w:p>
    <w:p w14:paraId="614E6FC4" w14:textId="79BB12E0" w:rsidR="00AD4616" w:rsidRPr="00AD4616" w:rsidRDefault="00AD4616" w:rsidP="00AD4616">
      <w:pPr>
        <w:spacing w:before="100" w:beforeAutospacing="1" w:after="100" w:afterAutospacing="1"/>
        <w:jc w:val="both"/>
        <w:rPr>
          <w:rFonts w:eastAsiaTheme="majorEastAsia"/>
          <w:b/>
          <w:bCs/>
          <w:color w:val="000000" w:themeColor="text1"/>
        </w:rPr>
      </w:pPr>
      <w:r w:rsidRPr="00AD4616">
        <w:rPr>
          <w:rStyle w:val="Strong"/>
          <w:rFonts w:eastAsiaTheme="majorEastAsia"/>
          <w:color w:val="000000" w:themeColor="text1"/>
        </w:rPr>
        <w:t>Fisher’s Exact Test (Cluster 4 vs Cluster 6):</w:t>
      </w:r>
      <w:r>
        <w:rPr>
          <w:rStyle w:val="Strong"/>
          <w:rFonts w:eastAsiaTheme="majorEastAsia"/>
          <w:color w:val="000000" w:themeColor="text1"/>
        </w:rPr>
        <w:t xml:space="preserve"> </w:t>
      </w:r>
      <w:r w:rsidRPr="00AD4616">
        <w:rPr>
          <w:color w:val="000000" w:themeColor="text1"/>
        </w:rPr>
        <w:t>To compare GZMK expression between two representative clusters, a Fisher’s exact test was conducted between cluster 4 and cluster 6. The test revealed a significant difference in GZMK+ proportions between these two clusters (</w:t>
      </w:r>
      <w:r w:rsidRPr="00AD4616">
        <w:rPr>
          <w:rStyle w:val="Emphasis"/>
          <w:rFonts w:eastAsiaTheme="majorEastAsia"/>
          <w:color w:val="000000" w:themeColor="text1"/>
        </w:rPr>
        <w:t>p</w:t>
      </w:r>
      <w:r w:rsidRPr="00AD4616">
        <w:rPr>
          <w:color w:val="000000" w:themeColor="text1"/>
        </w:rPr>
        <w:t xml:space="preserve"> = 0.0289), suggesting functional specialization in cytotoxic gene expression between these cell populations.</w:t>
      </w:r>
    </w:p>
    <w:p w14:paraId="738CDC67" w14:textId="77777777" w:rsidR="00A86AAA" w:rsidRDefault="00A86AAA" w:rsidP="00A86AAA">
      <w:pPr>
        <w:pStyle w:val="NormalWeb"/>
        <w:jc w:val="both"/>
        <w:rPr>
          <w:color w:val="000000" w:themeColor="text1"/>
        </w:rPr>
      </w:pPr>
    </w:p>
    <w:p w14:paraId="551AB54B" w14:textId="77777777" w:rsidR="00A86AAA" w:rsidRDefault="00A86AAA" w:rsidP="00A86AAA">
      <w:pPr>
        <w:pStyle w:val="NormalWeb"/>
        <w:jc w:val="both"/>
        <w:rPr>
          <w:color w:val="000000" w:themeColor="text1"/>
        </w:rPr>
      </w:pPr>
    </w:p>
    <w:p w14:paraId="5E44F482" w14:textId="7AAA0053" w:rsidR="0043048A" w:rsidRDefault="00A86AAA" w:rsidP="00A86AAA">
      <w:pPr>
        <w:pStyle w:val="NormalWeb"/>
        <w:jc w:val="both"/>
        <w:rPr>
          <w:color w:val="C00000"/>
        </w:rPr>
      </w:pPr>
      <w:r w:rsidRPr="00686905">
        <w:rPr>
          <w:color w:val="C00000"/>
        </w:rPr>
        <w:t xml:space="preserve">c)For: </w:t>
      </w:r>
      <w:r w:rsidR="0043048A">
        <w:rPr>
          <w:color w:val="C00000"/>
        </w:rPr>
        <w:t xml:space="preserve">Only </w:t>
      </w:r>
      <w:r w:rsidR="0043048A">
        <w:rPr>
          <w:rStyle w:val="fadeinm1hgl8"/>
          <w:rFonts w:eastAsiaTheme="majorEastAsia"/>
          <w:b/>
          <w:bCs/>
        </w:rPr>
        <w:t xml:space="preserve">280 rows (among </w:t>
      </w:r>
      <w:r w:rsidR="0043048A">
        <w:rPr>
          <w:rStyle w:val="fadeinm1hgl8"/>
          <w:rFonts w:eastAsiaTheme="majorEastAsia"/>
        </w:rPr>
        <w:t xml:space="preserve">all rows = 4128 TCRs from HC and UC) </w:t>
      </w:r>
      <w:r w:rsidR="0043048A">
        <w:rPr>
          <w:rStyle w:val="fadeinm1hgl8"/>
          <w:rFonts w:eastAsiaTheme="majorEastAsia"/>
          <w:b/>
          <w:bCs/>
        </w:rPr>
        <w:t>viral specific TCRs</w:t>
      </w:r>
      <w:r w:rsidR="0043048A">
        <w:rPr>
          <w:rStyle w:val="fadeinm1hgl8"/>
          <w:rFonts w:eastAsiaTheme="majorEastAsia"/>
        </w:rPr>
        <w:t xml:space="preserve"> with </w:t>
      </w:r>
      <w:r w:rsidR="0043048A">
        <w:rPr>
          <w:rStyle w:val="fadeinm1hgl8"/>
          <w:rFonts w:eastAsiaTheme="majorEastAsia"/>
          <w:b/>
          <w:bCs/>
        </w:rPr>
        <w:t xml:space="preserve">valid </w:t>
      </w:r>
      <w:r w:rsidR="0043048A">
        <w:rPr>
          <w:rStyle w:val="HTMLCode"/>
          <w:rFonts w:eastAsiaTheme="majorEastAsia"/>
          <w:b/>
          <w:bCs/>
        </w:rPr>
        <w:t>organism</w:t>
      </w:r>
      <w:r w:rsidR="0043048A">
        <w:rPr>
          <w:rStyle w:val="fadeinm1hgl8"/>
          <w:rFonts w:eastAsiaTheme="majorEastAsia"/>
          <w:b/>
          <w:bCs/>
        </w:rPr>
        <w:t xml:space="preserve"> labels</w:t>
      </w:r>
      <w:r w:rsidR="0043048A">
        <w:rPr>
          <w:rStyle w:val="fadeinm1hgl8"/>
          <w:rFonts w:eastAsiaTheme="majorEastAsia"/>
        </w:rPr>
        <w:t xml:space="preserve"> → used for pie chart.</w:t>
      </w:r>
    </w:p>
    <w:p w14:paraId="7CA9DF5A" w14:textId="66B20937" w:rsidR="00A86AAA" w:rsidRPr="00686905" w:rsidRDefault="00A86AAA" w:rsidP="00A86AAA">
      <w:pPr>
        <w:pStyle w:val="NormalWeb"/>
        <w:jc w:val="both"/>
        <w:rPr>
          <w:color w:val="C00000"/>
        </w:rPr>
      </w:pPr>
      <w:r w:rsidRPr="00686905">
        <w:rPr>
          <w:rStyle w:val="Strong"/>
          <w:rFonts w:eastAsiaTheme="majorEastAsia"/>
          <w:b w:val="0"/>
          <w:bCs w:val="0"/>
          <w:color w:val="C00000"/>
        </w:rPr>
        <w:t xml:space="preserve">Use </w:t>
      </w:r>
      <w:r w:rsidRPr="00686905">
        <w:rPr>
          <w:rStyle w:val="HTMLCode"/>
          <w:rFonts w:ascii="Times New Roman" w:eastAsiaTheme="majorEastAsia" w:hAnsi="Times New Roman" w:cs="Times New Roman"/>
          <w:color w:val="C00000"/>
          <w:sz w:val="24"/>
          <w:szCs w:val="24"/>
        </w:rPr>
        <w:t>280</w:t>
      </w:r>
      <w:r w:rsidRPr="00686905">
        <w:rPr>
          <w:color w:val="C00000"/>
        </w:rPr>
        <w:t xml:space="preserve"> only for </w:t>
      </w:r>
      <w:r w:rsidRPr="00686905">
        <w:rPr>
          <w:rStyle w:val="Strong"/>
          <w:rFonts w:eastAsiaTheme="majorEastAsia"/>
          <w:b w:val="0"/>
          <w:bCs w:val="0"/>
          <w:color w:val="C00000"/>
        </w:rPr>
        <w:t>HC vs UC</w:t>
      </w:r>
      <w:r w:rsidRPr="00686905">
        <w:rPr>
          <w:color w:val="C00000"/>
        </w:rPr>
        <w:t xml:space="preserve"> comparisons where group identity and organism-level data </w:t>
      </w:r>
      <w:r w:rsidR="00084C0C" w:rsidRPr="00686905">
        <w:rPr>
          <w:color w:val="C00000"/>
        </w:rPr>
        <w:t>are</w:t>
      </w:r>
      <w:r w:rsidRPr="00686905">
        <w:rPr>
          <w:color w:val="C00000"/>
        </w:rPr>
        <w:t xml:space="preserve"> stored in the </w:t>
      </w:r>
      <w:r w:rsidR="00114AB3">
        <w:rPr>
          <w:rStyle w:val="HTMLCode"/>
          <w:rFonts w:eastAsiaTheme="majorEastAsia"/>
        </w:rPr>
        <w:t>counts with matches"</w:t>
      </w:r>
      <w:r w:rsidR="00114AB3">
        <w:rPr>
          <w:rStyle w:val="fadeinm1hgl8"/>
          <w:rFonts w:eastAsiaTheme="majorEastAsia"/>
        </w:rPr>
        <w:t xml:space="preserve"> sheet</w:t>
      </w:r>
      <w:r w:rsidRPr="00686905">
        <w:rPr>
          <w:color w:val="C00000"/>
        </w:rPr>
        <w:t xml:space="preserve"> metadata and GZMK</w:t>
      </w:r>
    </w:p>
    <w:p w14:paraId="1BEA691F" w14:textId="77777777" w:rsidR="00A86AAA" w:rsidRDefault="00A86AAA" w:rsidP="00A86AAA">
      <w:pPr>
        <w:pStyle w:val="NormalWeb"/>
        <w:jc w:val="both"/>
        <w:rPr>
          <w:color w:val="C00000"/>
        </w:rPr>
      </w:pPr>
      <w:r w:rsidRPr="00AC14E8">
        <w:rPr>
          <w:color w:val="C00000"/>
        </w:rPr>
        <w:t># Figure 14 to 17</w:t>
      </w:r>
    </w:p>
    <w:p w14:paraId="5207EBFB" w14:textId="77777777" w:rsidR="00084C0C" w:rsidRDefault="00084C0C" w:rsidP="00A86AAA">
      <w:pPr>
        <w:pStyle w:val="NormalWeb"/>
        <w:jc w:val="both"/>
        <w:rPr>
          <w:color w:val="C00000"/>
        </w:rPr>
      </w:pPr>
    </w:p>
    <w:p w14:paraId="13278ECC" w14:textId="7A98E2E3" w:rsidR="00084C0C" w:rsidRPr="00AC14E8" w:rsidRDefault="00084C0C" w:rsidP="00A86AAA">
      <w:pPr>
        <w:pStyle w:val="NormalWeb"/>
        <w:jc w:val="both"/>
        <w:rPr>
          <w:color w:val="C00000"/>
        </w:rPr>
      </w:pPr>
      <w:r>
        <w:rPr>
          <w:color w:val="C00000"/>
        </w:rPr>
        <w:t xml:space="preserve"># </w:t>
      </w:r>
      <w:proofErr w:type="gramStart"/>
      <w:r>
        <w:rPr>
          <w:color w:val="C00000"/>
        </w:rPr>
        <w:t>only</w:t>
      </w:r>
      <w:proofErr w:type="gramEnd"/>
      <w:r>
        <w:rPr>
          <w:color w:val="C00000"/>
        </w:rPr>
        <w:t xml:space="preserve"> for </w:t>
      </w:r>
      <w:r w:rsidRPr="00686905">
        <w:rPr>
          <w:color w:val="C00000"/>
        </w:rPr>
        <w:t>organism-level data</w:t>
      </w:r>
    </w:p>
    <w:p w14:paraId="0ACF939F" w14:textId="77777777" w:rsidR="00A86AAA" w:rsidRDefault="00A86AAA" w:rsidP="00A86AAA">
      <w:pPr>
        <w:pStyle w:val="NormalWeb"/>
        <w:jc w:val="both"/>
        <w:rPr>
          <w:color w:val="000000" w:themeColor="text1"/>
        </w:rPr>
      </w:pPr>
      <w:r w:rsidRPr="0046407C">
        <w:rPr>
          <w:noProof/>
          <w:color w:val="000000" w:themeColor="text1"/>
        </w:rPr>
        <w:drawing>
          <wp:inline distT="0" distB="0" distL="0" distR="0" wp14:anchorId="05E6CEA5" wp14:editId="02923B41">
            <wp:extent cx="5943600" cy="5094605"/>
            <wp:effectExtent l="0" t="0" r="0" b="0"/>
            <wp:docPr id="643104138" name="Picture 1" descr="A pie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4138" name="Picture 1" descr="A pie chart with different colored bars&#10;&#10;AI-generated content may be incorrect."/>
                    <pic:cNvPicPr/>
                  </pic:nvPicPr>
                  <pic:blipFill>
                    <a:blip r:embed="rId20"/>
                    <a:stretch>
                      <a:fillRect/>
                    </a:stretch>
                  </pic:blipFill>
                  <pic:spPr>
                    <a:xfrm>
                      <a:off x="0" y="0"/>
                      <a:ext cx="5943600" cy="5094605"/>
                    </a:xfrm>
                    <a:prstGeom prst="rect">
                      <a:avLst/>
                    </a:prstGeom>
                  </pic:spPr>
                </pic:pic>
              </a:graphicData>
            </a:graphic>
          </wp:inline>
        </w:drawing>
      </w:r>
    </w:p>
    <w:p w14:paraId="585EE791" w14:textId="77777777" w:rsidR="00A86AAA" w:rsidRPr="00DB60BA" w:rsidRDefault="00A86AAA" w:rsidP="00A86AAA">
      <w:pPr>
        <w:pStyle w:val="NormalWeb"/>
        <w:jc w:val="both"/>
        <w:rPr>
          <w:color w:val="000000" w:themeColor="text1"/>
        </w:rPr>
      </w:pPr>
      <w:r w:rsidRPr="00DB60BA">
        <w:rPr>
          <w:rStyle w:val="Strong"/>
          <w:rFonts w:eastAsiaTheme="majorEastAsia"/>
          <w:color w:val="000000" w:themeColor="text1"/>
        </w:rPr>
        <w:t xml:space="preserve">Figure </w:t>
      </w:r>
      <w:r>
        <w:rPr>
          <w:rStyle w:val="Strong"/>
          <w:rFonts w:eastAsiaTheme="majorEastAsia"/>
          <w:color w:val="000000" w:themeColor="text1"/>
        </w:rPr>
        <w:t>14</w:t>
      </w:r>
      <w:r w:rsidRPr="00DB60BA">
        <w:rPr>
          <w:rStyle w:val="Strong"/>
          <w:rFonts w:eastAsiaTheme="majorEastAsia"/>
          <w:color w:val="000000" w:themeColor="text1"/>
        </w:rPr>
        <w:t>. Distribution of Viral Antigen-Specific TCRs in the HC Group</w:t>
      </w:r>
    </w:p>
    <w:p w14:paraId="4BE69757" w14:textId="77777777" w:rsidR="00A86AAA" w:rsidRPr="00DB60BA" w:rsidRDefault="00A86AAA" w:rsidP="00A86AAA">
      <w:pPr>
        <w:spacing w:before="100" w:beforeAutospacing="1" w:after="100" w:afterAutospacing="1"/>
        <w:jc w:val="both"/>
        <w:rPr>
          <w:color w:val="000000" w:themeColor="text1"/>
        </w:rPr>
      </w:pPr>
      <w:r w:rsidRPr="00DB60BA">
        <w:rPr>
          <w:color w:val="000000" w:themeColor="text1"/>
        </w:rPr>
        <w:lastRenderedPageBreak/>
        <w:t>This pie chart shows the distribution of viral antigen-specific T cell receptors (TCRs) among healthy control (HC) samples. Each slice reflects the relative proportion of TCRs recognizing specific viral antigens based on curated TCR metadata. SARS-CoV-2–reactive TCRs dominate the landscape, accounting for 58.1% of the total. This is followed by CMV (13.7%) and EBV (11.3%), suggesting previous or latent exposure. Smaller fractions include responses against Influenza A (4.8%), HHV-6B (3.2%), HIV-1 (2.4%), and Hepatitis C virus (1.6%). The remaining viral species—including Enterovirus B, HPV, HSV-2, and others—were each represented by ≤1.6% of the detected TCRs.</w:t>
      </w:r>
    </w:p>
    <w:p w14:paraId="6848D37F" w14:textId="77777777" w:rsidR="00A86AAA" w:rsidRPr="00DB60BA" w:rsidRDefault="00A86AAA" w:rsidP="00A86AAA">
      <w:pPr>
        <w:spacing w:before="100" w:beforeAutospacing="1" w:after="100" w:afterAutospacing="1"/>
        <w:jc w:val="both"/>
        <w:rPr>
          <w:color w:val="000000" w:themeColor="text1"/>
        </w:rPr>
      </w:pPr>
      <w:r w:rsidRPr="00DB60BA">
        <w:rPr>
          <w:rStyle w:val="Strong"/>
          <w:rFonts w:eastAsiaTheme="majorEastAsia"/>
          <w:color w:val="000000" w:themeColor="text1"/>
        </w:rPr>
        <w:t>n = 124</w:t>
      </w:r>
      <w:r w:rsidRPr="00DB60BA">
        <w:rPr>
          <w:color w:val="000000" w:themeColor="text1"/>
        </w:rPr>
        <w:t xml:space="preserve">, this means there are </w:t>
      </w:r>
      <w:r w:rsidRPr="00DB60BA">
        <w:rPr>
          <w:rStyle w:val="Strong"/>
          <w:rFonts w:eastAsiaTheme="majorEastAsia"/>
          <w:color w:val="000000" w:themeColor="text1"/>
        </w:rPr>
        <w:t>124 unique viral TCR entries</w:t>
      </w:r>
      <w:r w:rsidRPr="00DB60BA">
        <w:rPr>
          <w:color w:val="000000" w:themeColor="text1"/>
        </w:rPr>
        <w:t xml:space="preserve"> (rows) among 280 from the samples</w:t>
      </w:r>
    </w:p>
    <w:p w14:paraId="4CE6A8BF" w14:textId="77777777" w:rsidR="00A86AAA" w:rsidRPr="00DB60BA" w:rsidRDefault="00A86AAA" w:rsidP="00A86AAA">
      <w:pPr>
        <w:jc w:val="both"/>
        <w:rPr>
          <w:color w:val="000000" w:themeColor="text1"/>
        </w:rPr>
      </w:pPr>
      <w:r w:rsidRPr="00DB60BA">
        <w:rPr>
          <w:rStyle w:val="Strong"/>
          <w:rFonts w:eastAsiaTheme="majorEastAsia"/>
          <w:color w:val="000000" w:themeColor="text1"/>
        </w:rPr>
        <w:t>Results Summary (HC Group):</w:t>
      </w:r>
    </w:p>
    <w:p w14:paraId="231C0CCE" w14:textId="654EBEFE" w:rsidR="00A86AAA" w:rsidRDefault="00A86AAA" w:rsidP="00D677B3">
      <w:pPr>
        <w:spacing w:before="100" w:beforeAutospacing="1" w:after="100" w:afterAutospacing="1"/>
        <w:jc w:val="both"/>
        <w:rPr>
          <w:color w:val="000000" w:themeColor="text1"/>
        </w:rPr>
      </w:pPr>
      <w:r w:rsidRPr="00DB60BA">
        <w:rPr>
          <w:color w:val="000000" w:themeColor="text1"/>
        </w:rPr>
        <w:t xml:space="preserve">Among healthy controls, SARS-CoV-2–specific TCRs made up </w:t>
      </w:r>
      <w:proofErr w:type="gramStart"/>
      <w:r w:rsidRPr="00DB60BA">
        <w:rPr>
          <w:color w:val="000000" w:themeColor="text1"/>
        </w:rPr>
        <w:t>the majority of</w:t>
      </w:r>
      <w:proofErr w:type="gramEnd"/>
      <w:r w:rsidRPr="00DB60BA">
        <w:rPr>
          <w:color w:val="000000" w:themeColor="text1"/>
        </w:rPr>
        <w:t xml:space="preserve"> viral reactivity (58.1%). CMV and EBV followed with 13.7% and 11.3%, respectively. Additional TCRs were directed against Influenza A (4.8%), HHV-6B (3.2%), HIV-1 (2.4%), and Hepatitis C virus (1.6%). The remaining viruses each contributed ≤1.6%, suggesting a broad yet low-frequency background of viral antigen exposures in healthy individuals.</w:t>
      </w:r>
    </w:p>
    <w:p w14:paraId="4F99A28C" w14:textId="77777777" w:rsidR="00084C0C" w:rsidRDefault="00084C0C" w:rsidP="00D677B3">
      <w:pPr>
        <w:spacing w:before="100" w:beforeAutospacing="1" w:after="100" w:afterAutospacing="1"/>
        <w:jc w:val="both"/>
        <w:rPr>
          <w:color w:val="C00000"/>
        </w:rPr>
      </w:pPr>
    </w:p>
    <w:p w14:paraId="49685511" w14:textId="77777777" w:rsidR="00084C0C" w:rsidRDefault="00084C0C" w:rsidP="00D677B3">
      <w:pPr>
        <w:spacing w:before="100" w:beforeAutospacing="1" w:after="100" w:afterAutospacing="1"/>
        <w:jc w:val="both"/>
        <w:rPr>
          <w:color w:val="C00000"/>
        </w:rPr>
      </w:pPr>
    </w:p>
    <w:p w14:paraId="4BE5A81A" w14:textId="77777777" w:rsidR="00084C0C" w:rsidRDefault="00084C0C" w:rsidP="00D677B3">
      <w:pPr>
        <w:spacing w:before="100" w:beforeAutospacing="1" w:after="100" w:afterAutospacing="1"/>
        <w:jc w:val="both"/>
        <w:rPr>
          <w:color w:val="C00000"/>
        </w:rPr>
      </w:pPr>
    </w:p>
    <w:p w14:paraId="686A327E" w14:textId="77777777" w:rsidR="00084C0C" w:rsidRDefault="00084C0C" w:rsidP="00D677B3">
      <w:pPr>
        <w:spacing w:before="100" w:beforeAutospacing="1" w:after="100" w:afterAutospacing="1"/>
        <w:jc w:val="both"/>
        <w:rPr>
          <w:color w:val="C00000"/>
        </w:rPr>
      </w:pPr>
    </w:p>
    <w:p w14:paraId="5DFA4FB6" w14:textId="77777777" w:rsidR="00084C0C" w:rsidRDefault="00084C0C" w:rsidP="00D677B3">
      <w:pPr>
        <w:spacing w:before="100" w:beforeAutospacing="1" w:after="100" w:afterAutospacing="1"/>
        <w:jc w:val="both"/>
        <w:rPr>
          <w:color w:val="C00000"/>
        </w:rPr>
      </w:pPr>
    </w:p>
    <w:p w14:paraId="7681586B" w14:textId="77777777" w:rsidR="00084C0C" w:rsidRDefault="00084C0C" w:rsidP="00D677B3">
      <w:pPr>
        <w:spacing w:before="100" w:beforeAutospacing="1" w:after="100" w:afterAutospacing="1"/>
        <w:jc w:val="both"/>
        <w:rPr>
          <w:color w:val="C00000"/>
        </w:rPr>
      </w:pPr>
    </w:p>
    <w:p w14:paraId="76835B8B" w14:textId="77777777" w:rsidR="00084C0C" w:rsidRDefault="00084C0C" w:rsidP="00D677B3">
      <w:pPr>
        <w:spacing w:before="100" w:beforeAutospacing="1" w:after="100" w:afterAutospacing="1"/>
        <w:jc w:val="both"/>
        <w:rPr>
          <w:color w:val="C00000"/>
        </w:rPr>
      </w:pPr>
    </w:p>
    <w:p w14:paraId="68383BD4" w14:textId="77777777" w:rsidR="00084C0C" w:rsidRDefault="00084C0C" w:rsidP="00D677B3">
      <w:pPr>
        <w:spacing w:before="100" w:beforeAutospacing="1" w:after="100" w:afterAutospacing="1"/>
        <w:jc w:val="both"/>
        <w:rPr>
          <w:color w:val="C00000"/>
        </w:rPr>
      </w:pPr>
    </w:p>
    <w:p w14:paraId="771935E4" w14:textId="77777777" w:rsidR="00084C0C" w:rsidRDefault="00084C0C" w:rsidP="00D677B3">
      <w:pPr>
        <w:spacing w:before="100" w:beforeAutospacing="1" w:after="100" w:afterAutospacing="1"/>
        <w:jc w:val="both"/>
        <w:rPr>
          <w:color w:val="C00000"/>
        </w:rPr>
      </w:pPr>
    </w:p>
    <w:p w14:paraId="23E8F2D1" w14:textId="77777777" w:rsidR="00084C0C" w:rsidRDefault="00084C0C" w:rsidP="00D677B3">
      <w:pPr>
        <w:spacing w:before="100" w:beforeAutospacing="1" w:after="100" w:afterAutospacing="1"/>
        <w:jc w:val="both"/>
        <w:rPr>
          <w:color w:val="C00000"/>
        </w:rPr>
      </w:pPr>
    </w:p>
    <w:p w14:paraId="3E2E6B2B" w14:textId="77777777" w:rsidR="00084C0C" w:rsidRDefault="00084C0C" w:rsidP="00D677B3">
      <w:pPr>
        <w:spacing w:before="100" w:beforeAutospacing="1" w:after="100" w:afterAutospacing="1"/>
        <w:jc w:val="both"/>
        <w:rPr>
          <w:color w:val="C00000"/>
        </w:rPr>
      </w:pPr>
    </w:p>
    <w:p w14:paraId="3843FE9B" w14:textId="77777777" w:rsidR="00084C0C" w:rsidRDefault="00084C0C" w:rsidP="00D677B3">
      <w:pPr>
        <w:spacing w:before="100" w:beforeAutospacing="1" w:after="100" w:afterAutospacing="1"/>
        <w:jc w:val="both"/>
        <w:rPr>
          <w:color w:val="C00000"/>
        </w:rPr>
      </w:pPr>
    </w:p>
    <w:p w14:paraId="300643E8" w14:textId="77777777" w:rsidR="00084C0C" w:rsidRDefault="00084C0C" w:rsidP="00D677B3">
      <w:pPr>
        <w:spacing w:before="100" w:beforeAutospacing="1" w:after="100" w:afterAutospacing="1"/>
        <w:jc w:val="both"/>
        <w:rPr>
          <w:color w:val="C00000"/>
        </w:rPr>
      </w:pPr>
    </w:p>
    <w:p w14:paraId="5BA1358C" w14:textId="77777777" w:rsidR="00084C0C" w:rsidRDefault="00084C0C" w:rsidP="00D677B3">
      <w:pPr>
        <w:spacing w:before="100" w:beforeAutospacing="1" w:after="100" w:afterAutospacing="1"/>
        <w:jc w:val="both"/>
        <w:rPr>
          <w:color w:val="C00000"/>
        </w:rPr>
      </w:pPr>
    </w:p>
    <w:p w14:paraId="00015EA6" w14:textId="77777777" w:rsidR="00084C0C" w:rsidRDefault="00084C0C" w:rsidP="00D677B3">
      <w:pPr>
        <w:spacing w:before="100" w:beforeAutospacing="1" w:after="100" w:afterAutospacing="1"/>
        <w:jc w:val="both"/>
        <w:rPr>
          <w:color w:val="C00000"/>
        </w:rPr>
      </w:pPr>
    </w:p>
    <w:p w14:paraId="34BC179C" w14:textId="51A72305" w:rsidR="00084C0C" w:rsidRPr="00084C0C" w:rsidRDefault="00084C0C" w:rsidP="00D677B3">
      <w:pPr>
        <w:spacing w:before="100" w:beforeAutospacing="1" w:after="100" w:afterAutospacing="1"/>
        <w:jc w:val="both"/>
        <w:rPr>
          <w:color w:val="C00000"/>
        </w:rPr>
      </w:pPr>
      <w:r w:rsidRPr="00084C0C">
        <w:rPr>
          <w:color w:val="C00000"/>
        </w:rPr>
        <w:t xml:space="preserve"># </w:t>
      </w:r>
      <w:r w:rsidRPr="00DB60BA">
        <w:rPr>
          <w:color w:val="000000" w:themeColor="text1"/>
        </w:rPr>
        <w:t>TCRs specific to a particular viral organism</w:t>
      </w:r>
    </w:p>
    <w:p w14:paraId="06240E76" w14:textId="77777777" w:rsidR="00A86AAA" w:rsidRDefault="00A86AAA" w:rsidP="00A86AAA">
      <w:pPr>
        <w:pStyle w:val="Heading3"/>
        <w:rPr>
          <w:rFonts w:ascii="Apple Color Emoji" w:hAnsi="Apple Color Emoji" w:cs="Apple Color Emoji"/>
        </w:rPr>
      </w:pPr>
      <w:r w:rsidRPr="0046407C">
        <w:rPr>
          <w:rFonts w:ascii="Apple Color Emoji" w:hAnsi="Apple Color Emoji" w:cs="Apple Color Emoji"/>
          <w:noProof/>
        </w:rPr>
        <w:drawing>
          <wp:inline distT="0" distB="0" distL="0" distR="0" wp14:anchorId="3EF7DFA4" wp14:editId="464B64CE">
            <wp:extent cx="5943600" cy="5094605"/>
            <wp:effectExtent l="0" t="0" r="0" b="0"/>
            <wp:docPr id="1984925754" name="Picture 1" descr="A pie chart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5754" name="Picture 1" descr="A pie chart with numbers and a number on it&#10;&#10;AI-generated content may be incorrect."/>
                    <pic:cNvPicPr/>
                  </pic:nvPicPr>
                  <pic:blipFill>
                    <a:blip r:embed="rId21"/>
                    <a:stretch>
                      <a:fillRect/>
                    </a:stretch>
                  </pic:blipFill>
                  <pic:spPr>
                    <a:xfrm>
                      <a:off x="0" y="0"/>
                      <a:ext cx="5943600" cy="5094605"/>
                    </a:xfrm>
                    <a:prstGeom prst="rect">
                      <a:avLst/>
                    </a:prstGeom>
                  </pic:spPr>
                </pic:pic>
              </a:graphicData>
            </a:graphic>
          </wp:inline>
        </w:drawing>
      </w:r>
    </w:p>
    <w:p w14:paraId="304B6D41" w14:textId="77777777" w:rsidR="00A86AAA" w:rsidRDefault="00A86AAA" w:rsidP="00A86AAA">
      <w:pPr>
        <w:pStyle w:val="Heading3"/>
        <w:rPr>
          <w:rFonts w:ascii="Apple Color Emoji" w:hAnsi="Apple Color Emoji" w:cs="Apple Color Emoji"/>
        </w:rPr>
      </w:pPr>
    </w:p>
    <w:p w14:paraId="58AB2CC8" w14:textId="77777777" w:rsidR="00A86AAA" w:rsidRPr="00DB60BA" w:rsidRDefault="00A86AAA" w:rsidP="00A86AAA">
      <w:pPr>
        <w:pStyle w:val="NormalWeb"/>
        <w:jc w:val="both"/>
        <w:rPr>
          <w:color w:val="000000" w:themeColor="text1"/>
        </w:rPr>
      </w:pPr>
      <w:r w:rsidRPr="00DB60BA">
        <w:rPr>
          <w:rStyle w:val="Strong"/>
          <w:rFonts w:eastAsiaTheme="majorEastAsia"/>
          <w:color w:val="000000" w:themeColor="text1"/>
        </w:rPr>
        <w:t xml:space="preserve">Figure </w:t>
      </w:r>
      <w:r>
        <w:rPr>
          <w:rStyle w:val="Strong"/>
          <w:rFonts w:eastAsiaTheme="majorEastAsia"/>
          <w:color w:val="000000" w:themeColor="text1"/>
        </w:rPr>
        <w:t>14</w:t>
      </w:r>
      <w:r w:rsidRPr="00DB60BA">
        <w:rPr>
          <w:rStyle w:val="Strong"/>
          <w:rFonts w:eastAsiaTheme="majorEastAsia"/>
          <w:color w:val="000000" w:themeColor="text1"/>
        </w:rPr>
        <w:t>. Distribution of Viral Antigen-Specific TCRs in the UC Group</w:t>
      </w:r>
    </w:p>
    <w:p w14:paraId="39E1CA26" w14:textId="77777777" w:rsidR="00A86AAA" w:rsidRPr="00DB60BA" w:rsidRDefault="00A86AAA" w:rsidP="00A86AAA">
      <w:pPr>
        <w:pStyle w:val="NormalWeb"/>
        <w:jc w:val="both"/>
        <w:rPr>
          <w:color w:val="000000" w:themeColor="text1"/>
        </w:rPr>
      </w:pPr>
      <w:r w:rsidRPr="00DB60BA">
        <w:rPr>
          <w:color w:val="000000" w:themeColor="text1"/>
        </w:rPr>
        <w:t>This pie chart illustrates the distribution of viral antigen-specific T cell receptors (TCRs) in ulcerative colitis (UC) samples. Each segment represents the proportion of TCRs specific to a particular viral organism, as identified from curated TCR metadata. The dominant antigen-specific TCRs were directed against SARS-CoV-2 (66.0%), followed by Epstein–Barr virus (EBV; 12.8%) and human cytomegalovirus (HCMV; 12.2%). Smaller contributions were observed from Hepatitis C virus (1.9%), HHV-6B (1.3%), HIV-1 (1.3%), Enterovirus B (1.3%), and Parvovirus B19 (1.3%). The data reflect antigen diversity among UC samples, with SARS-CoV-2–reactive clones constituting the majority.</w:t>
      </w:r>
    </w:p>
    <w:p w14:paraId="2614F750" w14:textId="77777777" w:rsidR="00A86AAA" w:rsidRPr="00DB60BA" w:rsidRDefault="00A86AAA" w:rsidP="00A86AAA">
      <w:pPr>
        <w:spacing w:before="100" w:beforeAutospacing="1" w:after="100" w:afterAutospacing="1"/>
        <w:jc w:val="both"/>
        <w:rPr>
          <w:color w:val="000000" w:themeColor="text1"/>
        </w:rPr>
      </w:pPr>
      <w:r w:rsidRPr="00DB60BA">
        <w:rPr>
          <w:rStyle w:val="Strong"/>
          <w:rFonts w:eastAsiaTheme="majorEastAsia"/>
          <w:color w:val="000000" w:themeColor="text1"/>
        </w:rPr>
        <w:lastRenderedPageBreak/>
        <w:t>n = 156</w:t>
      </w:r>
      <w:r w:rsidRPr="00DB60BA">
        <w:rPr>
          <w:color w:val="000000" w:themeColor="text1"/>
        </w:rPr>
        <w:t xml:space="preserve">, this means </w:t>
      </w:r>
      <w:r w:rsidRPr="00DB60BA">
        <w:rPr>
          <w:rStyle w:val="Strong"/>
          <w:rFonts w:eastAsiaTheme="majorEastAsia"/>
          <w:color w:val="000000" w:themeColor="text1"/>
        </w:rPr>
        <w:t>156 unique viral TCR entries</w:t>
      </w:r>
      <w:r w:rsidRPr="00DB60BA">
        <w:rPr>
          <w:color w:val="000000" w:themeColor="text1"/>
        </w:rPr>
        <w:t xml:space="preserve"> from samples </w:t>
      </w:r>
      <w:r w:rsidRPr="00DB60BA">
        <w:rPr>
          <w:rStyle w:val="HTMLCode"/>
          <w:rFonts w:ascii="Times New Roman" w:eastAsiaTheme="majorEastAsia" w:hAnsi="Times New Roman" w:cs="Times New Roman"/>
          <w:color w:val="000000" w:themeColor="text1"/>
          <w:sz w:val="24"/>
          <w:szCs w:val="24"/>
        </w:rPr>
        <w:t>S24</w:t>
      </w:r>
      <w:r w:rsidRPr="00DB60BA">
        <w:rPr>
          <w:color w:val="000000" w:themeColor="text1"/>
        </w:rPr>
        <w:t xml:space="preserve">, </w:t>
      </w:r>
      <w:r w:rsidRPr="00DB60BA">
        <w:rPr>
          <w:rStyle w:val="HTMLCode"/>
          <w:rFonts w:ascii="Times New Roman" w:eastAsiaTheme="majorEastAsia" w:hAnsi="Times New Roman" w:cs="Times New Roman"/>
          <w:color w:val="000000" w:themeColor="text1"/>
          <w:sz w:val="24"/>
          <w:szCs w:val="24"/>
        </w:rPr>
        <w:t>S33</w:t>
      </w:r>
      <w:r w:rsidRPr="00DB60BA">
        <w:rPr>
          <w:color w:val="000000" w:themeColor="text1"/>
        </w:rPr>
        <w:t xml:space="preserve">, and </w:t>
      </w:r>
      <w:r w:rsidRPr="00DB60BA">
        <w:rPr>
          <w:rStyle w:val="HTMLCode"/>
          <w:rFonts w:ascii="Times New Roman" w:eastAsiaTheme="majorEastAsia" w:hAnsi="Times New Roman" w:cs="Times New Roman"/>
          <w:color w:val="000000" w:themeColor="text1"/>
          <w:sz w:val="24"/>
          <w:szCs w:val="24"/>
        </w:rPr>
        <w:t>S34</w:t>
      </w:r>
      <w:r w:rsidRPr="00DB60BA">
        <w:rPr>
          <w:color w:val="000000" w:themeColor="text1"/>
        </w:rPr>
        <w:t xml:space="preserve"> met the same criteria as above among 280.</w:t>
      </w:r>
    </w:p>
    <w:p w14:paraId="0D6073EF" w14:textId="77777777" w:rsidR="00A86AAA" w:rsidRPr="00DB60BA" w:rsidRDefault="00A86AAA" w:rsidP="00A86AAA">
      <w:pPr>
        <w:pStyle w:val="NormalWeb"/>
        <w:jc w:val="both"/>
        <w:rPr>
          <w:color w:val="000000" w:themeColor="text1"/>
        </w:rPr>
      </w:pPr>
    </w:p>
    <w:p w14:paraId="484C5052" w14:textId="77777777" w:rsidR="00A86AAA" w:rsidRPr="00DB60BA" w:rsidRDefault="00A86AAA" w:rsidP="00A86AAA">
      <w:pPr>
        <w:pStyle w:val="Heading3"/>
        <w:jc w:val="both"/>
        <w:rPr>
          <w:rFonts w:cs="Times New Roman"/>
          <w:color w:val="000000" w:themeColor="text1"/>
          <w:sz w:val="24"/>
          <w:szCs w:val="24"/>
        </w:rPr>
      </w:pPr>
      <w:r w:rsidRPr="00DB60BA">
        <w:rPr>
          <w:rStyle w:val="Strong"/>
          <w:rFonts w:cs="Times New Roman"/>
          <w:b w:val="0"/>
          <w:bCs w:val="0"/>
          <w:color w:val="000000" w:themeColor="text1"/>
          <w:sz w:val="24"/>
          <w:szCs w:val="24"/>
        </w:rPr>
        <w:t>Results Summary (UC Group):</w:t>
      </w:r>
    </w:p>
    <w:p w14:paraId="32B231FB" w14:textId="77777777" w:rsidR="00A86AAA" w:rsidRPr="00DB60BA" w:rsidRDefault="00A86AAA" w:rsidP="00A86AAA">
      <w:pPr>
        <w:pStyle w:val="NormalWeb"/>
        <w:jc w:val="both"/>
        <w:rPr>
          <w:color w:val="000000" w:themeColor="text1"/>
        </w:rPr>
      </w:pPr>
      <w:r w:rsidRPr="00DB60BA">
        <w:rPr>
          <w:color w:val="000000" w:themeColor="text1"/>
        </w:rPr>
        <w:t>In the UC cohort, SARS-CoV-2–specific TCRs comprised the largest fraction (66.0%) of viral reactivity. EBV and HCMV were also prevalent, accounting for 12.8% and 12.2% of the total, respectively. Viral TCRs targeting Hepatitis C virus, HHV-6B, HIV-1, Enterovirus B, and PVB19 each represented approximately 1.3–1.9%, suggesting a lower but diverse background of chronic or persistent viral exposures.</w:t>
      </w:r>
    </w:p>
    <w:p w14:paraId="79343C01" w14:textId="77777777" w:rsidR="00A86AAA" w:rsidRDefault="00A86AAA" w:rsidP="00A86AAA">
      <w:pPr>
        <w:pStyle w:val="NormalWeb"/>
        <w:jc w:val="both"/>
        <w:rPr>
          <w:color w:val="000000" w:themeColor="text1"/>
        </w:rPr>
      </w:pPr>
    </w:p>
    <w:p w14:paraId="63EED9B0" w14:textId="77777777" w:rsidR="00A86AAA" w:rsidRDefault="00A86AAA" w:rsidP="00A86AAA">
      <w:pPr>
        <w:pStyle w:val="NormalWeb"/>
        <w:jc w:val="both"/>
        <w:rPr>
          <w:color w:val="000000" w:themeColor="text1"/>
        </w:rPr>
      </w:pPr>
    </w:p>
    <w:p w14:paraId="5D22215B" w14:textId="77777777" w:rsidR="00A86AAA" w:rsidRDefault="00A86AAA" w:rsidP="00A86AAA">
      <w:pPr>
        <w:pStyle w:val="NormalWeb"/>
        <w:jc w:val="both"/>
        <w:rPr>
          <w:color w:val="000000" w:themeColor="text1"/>
        </w:rPr>
      </w:pPr>
    </w:p>
    <w:p w14:paraId="016699E5" w14:textId="2D0A4D73" w:rsidR="00A86AAA" w:rsidRDefault="00A86AAA" w:rsidP="00A86AAA">
      <w:pPr>
        <w:pStyle w:val="NormalWeb"/>
        <w:jc w:val="both"/>
        <w:rPr>
          <w:color w:val="000000" w:themeColor="text1"/>
        </w:rPr>
      </w:pPr>
    </w:p>
    <w:p w14:paraId="5CF08CF0" w14:textId="321BD2D4" w:rsidR="00981D3F" w:rsidRDefault="00981D3F" w:rsidP="00A86AAA">
      <w:pPr>
        <w:pStyle w:val="NormalWeb"/>
        <w:jc w:val="both"/>
        <w:rPr>
          <w:color w:val="000000" w:themeColor="text1"/>
        </w:rPr>
      </w:pPr>
    </w:p>
    <w:p w14:paraId="730B7A0B" w14:textId="7AB6886C" w:rsidR="00F540A0" w:rsidRDefault="00F540A0" w:rsidP="00A86AAA">
      <w:pPr>
        <w:pStyle w:val="NormalWeb"/>
        <w:jc w:val="both"/>
        <w:rPr>
          <w:color w:val="000000" w:themeColor="text1"/>
        </w:rPr>
      </w:pPr>
      <w:r w:rsidRPr="00F540A0">
        <w:rPr>
          <w:color w:val="000000" w:themeColor="text1"/>
        </w:rPr>
        <w:lastRenderedPageBreak/>
        <w:drawing>
          <wp:inline distT="0" distB="0" distL="0" distR="0" wp14:anchorId="479C9D0E" wp14:editId="616D1DC4">
            <wp:extent cx="5943600" cy="4754880"/>
            <wp:effectExtent l="0" t="0" r="0" b="0"/>
            <wp:docPr id="1924324026" name="Picture 1" descr="A graph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24026" name="Picture 1" descr="A graph of a group&#10;&#10;AI-generated content may be incorrect."/>
                    <pic:cNvPicPr/>
                  </pic:nvPicPr>
                  <pic:blipFill>
                    <a:blip r:embed="rId22"/>
                    <a:stretch>
                      <a:fillRect/>
                    </a:stretch>
                  </pic:blipFill>
                  <pic:spPr>
                    <a:xfrm>
                      <a:off x="0" y="0"/>
                      <a:ext cx="5943600" cy="4754880"/>
                    </a:xfrm>
                    <a:prstGeom prst="rect">
                      <a:avLst/>
                    </a:prstGeom>
                  </pic:spPr>
                </pic:pic>
              </a:graphicData>
            </a:graphic>
          </wp:inline>
        </w:drawing>
      </w:r>
    </w:p>
    <w:p w14:paraId="582AA701" w14:textId="77777777" w:rsidR="00A86AAA" w:rsidRDefault="00A86AAA" w:rsidP="00A86AAA">
      <w:pPr>
        <w:pStyle w:val="NormalWeb"/>
        <w:jc w:val="both"/>
        <w:rPr>
          <w:color w:val="000000" w:themeColor="text1"/>
        </w:rPr>
      </w:pPr>
    </w:p>
    <w:p w14:paraId="7755AFC5" w14:textId="77777777" w:rsidR="00A86AAA" w:rsidRDefault="00A86AAA" w:rsidP="00A86AAA"/>
    <w:p w14:paraId="2D451F24" w14:textId="77777777" w:rsidR="00A86AAA" w:rsidRDefault="00A86AAA" w:rsidP="00A86AAA">
      <w:pPr>
        <w:pStyle w:val="NormalWeb"/>
        <w:jc w:val="both"/>
        <w:rPr>
          <w:color w:val="000000" w:themeColor="text1"/>
        </w:rPr>
      </w:pPr>
      <w:r>
        <w:br/>
      </w:r>
      <w:r w:rsidRPr="001871AC">
        <w:rPr>
          <w:rStyle w:val="Strong"/>
          <w:rFonts w:eastAsiaTheme="majorEastAsia"/>
          <w:color w:val="000000" w:themeColor="text1"/>
        </w:rPr>
        <w:t>Figure 1</w:t>
      </w:r>
      <w:r>
        <w:rPr>
          <w:rStyle w:val="Strong"/>
          <w:rFonts w:eastAsiaTheme="majorEastAsia"/>
          <w:color w:val="000000" w:themeColor="text1"/>
        </w:rPr>
        <w:t>6</w:t>
      </w:r>
      <w:r w:rsidRPr="001871AC">
        <w:rPr>
          <w:rStyle w:val="Strong"/>
          <w:rFonts w:eastAsiaTheme="majorEastAsia"/>
          <w:color w:val="000000" w:themeColor="text1"/>
        </w:rPr>
        <w:t>.</w:t>
      </w:r>
      <w:r w:rsidRPr="001871AC">
        <w:rPr>
          <w:color w:val="000000" w:themeColor="text1"/>
        </w:rPr>
        <w:t xml:space="preserve"> GZMK expression levels in viral TCR-positive T cells across healthy control (HC) and ulcerative colitis (UC) groups.</w:t>
      </w:r>
    </w:p>
    <w:p w14:paraId="4FC8643F" w14:textId="77777777" w:rsidR="00A86AAA" w:rsidRPr="001871AC" w:rsidRDefault="00A86AAA" w:rsidP="00A86AAA">
      <w:pPr>
        <w:pStyle w:val="NormalWeb"/>
        <w:jc w:val="both"/>
        <w:rPr>
          <w:color w:val="000000" w:themeColor="text1"/>
        </w:rPr>
      </w:pPr>
      <w:r w:rsidRPr="001871AC">
        <w:rPr>
          <w:color w:val="000000" w:themeColor="text1"/>
        </w:rPr>
        <w:t xml:space="preserve">This violin plot illustrates the expression distribution of the cytotoxic effector gene </w:t>
      </w:r>
      <w:r w:rsidRPr="001871AC">
        <w:rPr>
          <w:rStyle w:val="Strong"/>
          <w:rFonts w:eastAsiaTheme="majorEastAsia"/>
          <w:color w:val="000000" w:themeColor="text1"/>
        </w:rPr>
        <w:t>GZMK</w:t>
      </w:r>
      <w:r w:rsidRPr="001871AC">
        <w:rPr>
          <w:color w:val="000000" w:themeColor="text1"/>
        </w:rPr>
        <w:t xml:space="preserve"> in viral TCR-bearing T cells stratified by disease status. Each dot represents a single cell, grouped into </w:t>
      </w:r>
      <w:r w:rsidRPr="001871AC">
        <w:rPr>
          <w:rStyle w:val="Strong"/>
          <w:rFonts w:eastAsiaTheme="majorEastAsia"/>
          <w:color w:val="000000" w:themeColor="text1"/>
        </w:rPr>
        <w:t>HC (Healthy Control)</w:t>
      </w:r>
      <w:r w:rsidRPr="001871AC">
        <w:rPr>
          <w:color w:val="000000" w:themeColor="text1"/>
        </w:rPr>
        <w:t xml:space="preserve"> and </w:t>
      </w:r>
      <w:r w:rsidRPr="001871AC">
        <w:rPr>
          <w:rStyle w:val="Strong"/>
          <w:rFonts w:eastAsiaTheme="majorEastAsia"/>
          <w:color w:val="000000" w:themeColor="text1"/>
        </w:rPr>
        <w:t>UC (Ulcerative Colitis)</w:t>
      </w:r>
      <w:r w:rsidRPr="001871AC">
        <w:rPr>
          <w:color w:val="000000" w:themeColor="text1"/>
        </w:rPr>
        <w:t xml:space="preserve"> categories. The y-axis shows normalized expression levels of GZMK, and the x-axis separates cells by clinical group. The fill colors indicate group identity: </w:t>
      </w:r>
      <w:r w:rsidRPr="001871AC">
        <w:rPr>
          <w:rStyle w:val="Strong"/>
          <w:rFonts w:eastAsiaTheme="majorEastAsia"/>
          <w:color w:val="000000" w:themeColor="text1"/>
        </w:rPr>
        <w:t>salmon</w:t>
      </w:r>
      <w:r w:rsidRPr="001871AC">
        <w:rPr>
          <w:color w:val="000000" w:themeColor="text1"/>
        </w:rPr>
        <w:t xml:space="preserve"> for HC and </w:t>
      </w:r>
      <w:r w:rsidRPr="001871AC">
        <w:rPr>
          <w:rStyle w:val="Strong"/>
          <w:rFonts w:eastAsiaTheme="majorEastAsia"/>
          <w:color w:val="000000" w:themeColor="text1"/>
        </w:rPr>
        <w:t>turquoise</w:t>
      </w:r>
      <w:r w:rsidRPr="001871AC">
        <w:rPr>
          <w:color w:val="000000" w:themeColor="text1"/>
        </w:rPr>
        <w:t xml:space="preserve"> for UC.</w:t>
      </w:r>
    </w:p>
    <w:p w14:paraId="55BA9941" w14:textId="77777777" w:rsidR="00A86AAA" w:rsidRPr="001871AC" w:rsidRDefault="00A86AAA" w:rsidP="00A86AAA">
      <w:pPr>
        <w:pStyle w:val="NormalWeb"/>
        <w:rPr>
          <w:color w:val="000000" w:themeColor="text1"/>
        </w:rPr>
      </w:pPr>
      <w:r w:rsidRPr="001871AC">
        <w:rPr>
          <w:rStyle w:val="Strong"/>
          <w:rFonts w:eastAsiaTheme="majorEastAsia"/>
          <w:color w:val="000000" w:themeColor="text1"/>
        </w:rPr>
        <w:t xml:space="preserve">Short Results Summary </w:t>
      </w:r>
      <w:r w:rsidRPr="001871AC">
        <w:rPr>
          <w:color w:val="000000" w:themeColor="text1"/>
        </w:rPr>
        <w:br/>
        <w:t xml:space="preserve">A wider range and slightly higher upper-bound GZMK expression were observed in UC compared to HC. However, </w:t>
      </w:r>
      <w:proofErr w:type="gramStart"/>
      <w:r w:rsidRPr="001871AC">
        <w:rPr>
          <w:color w:val="000000" w:themeColor="text1"/>
        </w:rPr>
        <w:t>the majority of</w:t>
      </w:r>
      <w:proofErr w:type="gramEnd"/>
      <w:r w:rsidRPr="001871AC">
        <w:rPr>
          <w:color w:val="000000" w:themeColor="text1"/>
        </w:rPr>
        <w:t xml:space="preserve"> cells in both groups exhibited low expression, </w:t>
      </w:r>
      <w:r w:rsidRPr="001871AC">
        <w:rPr>
          <w:color w:val="000000" w:themeColor="text1"/>
        </w:rPr>
        <w:lastRenderedPageBreak/>
        <w:t>indicating that while GZMK may be elevated in a subset of UC cells, its expression is generally sparse.</w:t>
      </w:r>
    </w:p>
    <w:p w14:paraId="729640AE" w14:textId="4CF75BF8" w:rsidR="00A86AAA" w:rsidRDefault="00A86AAA" w:rsidP="00A86AAA">
      <w:pPr>
        <w:jc w:val="both"/>
        <w:rPr>
          <w:color w:val="000000" w:themeColor="text1"/>
        </w:rPr>
      </w:pPr>
    </w:p>
    <w:p w14:paraId="3DFC4B82" w14:textId="4CD09EF1" w:rsidR="00981D3F" w:rsidRDefault="00981D3F" w:rsidP="00A86AAA">
      <w:pPr>
        <w:jc w:val="both"/>
        <w:rPr>
          <w:color w:val="000000" w:themeColor="text1"/>
        </w:rPr>
      </w:pPr>
    </w:p>
    <w:p w14:paraId="4E0346B1" w14:textId="6E079164" w:rsidR="005C03F0" w:rsidRPr="001871AC" w:rsidRDefault="005C03F0" w:rsidP="00A86AAA">
      <w:pPr>
        <w:jc w:val="both"/>
        <w:rPr>
          <w:color w:val="000000" w:themeColor="text1"/>
        </w:rPr>
      </w:pPr>
      <w:r w:rsidRPr="005C03F0">
        <w:rPr>
          <w:color w:val="000000" w:themeColor="text1"/>
        </w:rPr>
        <w:drawing>
          <wp:inline distT="0" distB="0" distL="0" distR="0" wp14:anchorId="33619CA5" wp14:editId="14383EDF">
            <wp:extent cx="5943600" cy="4572000"/>
            <wp:effectExtent l="0" t="0" r="0" b="0"/>
            <wp:docPr id="708816678"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16678" name="Picture 1" descr="A graph with red and blue squares&#10;&#10;AI-generated content may be incorrect."/>
                    <pic:cNvPicPr/>
                  </pic:nvPicPr>
                  <pic:blipFill>
                    <a:blip r:embed="rId23"/>
                    <a:stretch>
                      <a:fillRect/>
                    </a:stretch>
                  </pic:blipFill>
                  <pic:spPr>
                    <a:xfrm>
                      <a:off x="0" y="0"/>
                      <a:ext cx="5943600" cy="4572000"/>
                    </a:xfrm>
                    <a:prstGeom prst="rect">
                      <a:avLst/>
                    </a:prstGeom>
                  </pic:spPr>
                </pic:pic>
              </a:graphicData>
            </a:graphic>
          </wp:inline>
        </w:drawing>
      </w:r>
    </w:p>
    <w:p w14:paraId="093C4CE6" w14:textId="4E9901F9" w:rsidR="00A86AAA" w:rsidRPr="001871AC" w:rsidRDefault="003446DC" w:rsidP="003446DC">
      <w:pPr>
        <w:pStyle w:val="NormalWeb"/>
        <w:rPr>
          <w:color w:val="000000" w:themeColor="text1"/>
        </w:rPr>
      </w:pPr>
      <w:r w:rsidRPr="007F6E04">
        <w:rPr>
          <w:rFonts w:ascii="Menlo" w:eastAsiaTheme="minorHAnsi" w:hAnsi="Menlo" w:cs="Menlo"/>
          <w:b/>
          <w:bCs/>
          <w:color w:val="000000" w:themeColor="text1"/>
          <w:sz w:val="22"/>
          <w:szCs w:val="22"/>
          <w14:ligatures w14:val="standardContextual"/>
        </w:rPr>
        <w:t>For GZMK &gt; 0)</w:t>
      </w:r>
      <w:r w:rsidR="00A86AAA" w:rsidRPr="001871AC">
        <w:rPr>
          <w:color w:val="000000" w:themeColor="text1"/>
        </w:rPr>
        <w:br/>
      </w:r>
      <w:r w:rsidR="00A86AAA" w:rsidRPr="001871AC">
        <w:rPr>
          <w:rStyle w:val="Strong"/>
          <w:rFonts w:eastAsiaTheme="majorEastAsia"/>
          <w:color w:val="000000" w:themeColor="text1"/>
        </w:rPr>
        <w:t>Figure 1</w:t>
      </w:r>
      <w:r w:rsidR="00A86AAA">
        <w:rPr>
          <w:rStyle w:val="Strong"/>
          <w:rFonts w:eastAsiaTheme="majorEastAsia"/>
          <w:color w:val="000000" w:themeColor="text1"/>
        </w:rPr>
        <w:t>7</w:t>
      </w:r>
      <w:r w:rsidR="00A86AAA" w:rsidRPr="001871AC">
        <w:rPr>
          <w:rStyle w:val="Strong"/>
          <w:rFonts w:eastAsiaTheme="majorEastAsia"/>
          <w:color w:val="000000" w:themeColor="text1"/>
        </w:rPr>
        <w:t>.</w:t>
      </w:r>
      <w:r w:rsidR="00A86AAA" w:rsidRPr="001871AC">
        <w:rPr>
          <w:color w:val="000000" w:themeColor="text1"/>
        </w:rPr>
        <w:t xml:space="preserve"> Proportion of GZMK-positive viral TCR-bearing T cells in HC and UC groups.</w:t>
      </w:r>
      <w:r w:rsidR="00A86AAA" w:rsidRPr="001871AC">
        <w:rPr>
          <w:color w:val="000000" w:themeColor="text1"/>
        </w:rPr>
        <w:br/>
        <w:t xml:space="preserve">This bar plot shows the </w:t>
      </w:r>
      <w:r w:rsidR="00A86AAA" w:rsidRPr="001871AC">
        <w:rPr>
          <w:rStyle w:val="Strong"/>
          <w:rFonts w:eastAsiaTheme="majorEastAsia"/>
          <w:color w:val="000000" w:themeColor="text1"/>
        </w:rPr>
        <w:t>percentage of GZMK-positive cells</w:t>
      </w:r>
      <w:r w:rsidR="00A86AAA" w:rsidRPr="001871AC">
        <w:rPr>
          <w:color w:val="000000" w:themeColor="text1"/>
        </w:rPr>
        <w:t xml:space="preserve">, defined as those with expression values greater than zero, among viral TCR-labeled T cells in HC and UC groups. The x-axis represents the group classification, and the y-axis represents the percentage of cells expressing GZMK. </w:t>
      </w:r>
      <w:r w:rsidR="00A86AAA" w:rsidRPr="001871AC">
        <w:rPr>
          <w:rStyle w:val="Strong"/>
          <w:rFonts w:eastAsiaTheme="majorEastAsia"/>
          <w:color w:val="000000" w:themeColor="text1"/>
        </w:rPr>
        <w:t>Salmon bars</w:t>
      </w:r>
      <w:r w:rsidR="00A86AAA" w:rsidRPr="001871AC">
        <w:rPr>
          <w:color w:val="000000" w:themeColor="text1"/>
        </w:rPr>
        <w:t xml:space="preserve"> correspond to HC, and </w:t>
      </w:r>
      <w:r w:rsidR="00A86AAA" w:rsidRPr="001871AC">
        <w:rPr>
          <w:rStyle w:val="Strong"/>
          <w:rFonts w:eastAsiaTheme="majorEastAsia"/>
          <w:color w:val="000000" w:themeColor="text1"/>
        </w:rPr>
        <w:t>turquoise bars</w:t>
      </w:r>
      <w:r w:rsidR="00A86AAA" w:rsidRPr="001871AC">
        <w:rPr>
          <w:color w:val="000000" w:themeColor="text1"/>
        </w:rPr>
        <w:t xml:space="preserve"> to UC. Numerical labels above the bars indicate the exact percentages.</w:t>
      </w:r>
    </w:p>
    <w:p w14:paraId="695EC66E" w14:textId="77777777" w:rsidR="00A86AAA" w:rsidRDefault="00A86AAA" w:rsidP="00A86AAA">
      <w:pPr>
        <w:pStyle w:val="NormalWeb"/>
        <w:rPr>
          <w:rStyle w:val="Strong"/>
          <w:rFonts w:eastAsiaTheme="majorEastAsia"/>
          <w:color w:val="000000" w:themeColor="text1"/>
        </w:rPr>
      </w:pPr>
      <w:r w:rsidRPr="001871AC">
        <w:rPr>
          <w:rStyle w:val="Strong"/>
          <w:rFonts w:eastAsiaTheme="majorEastAsia"/>
          <w:color w:val="000000" w:themeColor="text1"/>
        </w:rPr>
        <w:t>Results Summary (In-Figure Text or Caption):</w:t>
      </w:r>
    </w:p>
    <w:p w14:paraId="73EF509C" w14:textId="77777777" w:rsidR="00A86AAA" w:rsidRDefault="00A86AAA" w:rsidP="00A86AAA">
      <w:pPr>
        <w:pStyle w:val="NormalWeb"/>
        <w:jc w:val="both"/>
        <w:rPr>
          <w:color w:val="000000" w:themeColor="text1"/>
        </w:rPr>
      </w:pPr>
      <w:r w:rsidRPr="001871AC">
        <w:rPr>
          <w:color w:val="000000" w:themeColor="text1"/>
        </w:rPr>
        <w:t xml:space="preserve">Approximately </w:t>
      </w:r>
      <w:r w:rsidRPr="001871AC">
        <w:rPr>
          <w:rStyle w:val="Strong"/>
          <w:rFonts w:eastAsiaTheme="majorEastAsia"/>
          <w:color w:val="000000" w:themeColor="text1"/>
        </w:rPr>
        <w:t>39%</w:t>
      </w:r>
      <w:r w:rsidRPr="001871AC">
        <w:rPr>
          <w:color w:val="000000" w:themeColor="text1"/>
        </w:rPr>
        <w:t xml:space="preserve"> of HC cells and </w:t>
      </w:r>
      <w:r w:rsidRPr="001871AC">
        <w:rPr>
          <w:rStyle w:val="Strong"/>
          <w:rFonts w:eastAsiaTheme="majorEastAsia"/>
          <w:color w:val="000000" w:themeColor="text1"/>
        </w:rPr>
        <w:t>47%</w:t>
      </w:r>
      <w:r w:rsidRPr="001871AC">
        <w:rPr>
          <w:color w:val="000000" w:themeColor="text1"/>
        </w:rPr>
        <w:t xml:space="preserve"> of UC cells were GZMK-positive, indicating a modest increase in GZMK+ cell frequency in the UC group.</w:t>
      </w:r>
    </w:p>
    <w:p w14:paraId="49B6E2C9" w14:textId="77777777" w:rsidR="00A75456" w:rsidRDefault="00A75456" w:rsidP="00A86AAA">
      <w:pPr>
        <w:pStyle w:val="NormalWeb"/>
        <w:jc w:val="both"/>
        <w:rPr>
          <w:color w:val="000000" w:themeColor="text1"/>
        </w:rPr>
      </w:pPr>
    </w:p>
    <w:p w14:paraId="5CE340EA" w14:textId="77777777" w:rsidR="00A75456" w:rsidRDefault="00A75456" w:rsidP="00A86AAA">
      <w:pPr>
        <w:pStyle w:val="NormalWeb"/>
        <w:jc w:val="both"/>
        <w:rPr>
          <w:color w:val="000000" w:themeColor="text1"/>
        </w:rPr>
      </w:pPr>
    </w:p>
    <w:p w14:paraId="0D4C3504" w14:textId="77777777" w:rsidR="00A75456" w:rsidRDefault="00A75456" w:rsidP="00A86AAA">
      <w:pPr>
        <w:pStyle w:val="NormalWeb"/>
        <w:jc w:val="both"/>
        <w:rPr>
          <w:color w:val="000000" w:themeColor="text1"/>
        </w:rPr>
      </w:pPr>
    </w:p>
    <w:p w14:paraId="08E0002C" w14:textId="69F46E8C" w:rsidR="00A75456" w:rsidRDefault="00A75456" w:rsidP="00A75456"/>
    <w:p w14:paraId="147344B8" w14:textId="41D27655" w:rsidR="00A75456" w:rsidRPr="00A75456" w:rsidRDefault="00A75456" w:rsidP="00A75456">
      <w:pPr>
        <w:pStyle w:val="Heading3"/>
        <w:jc w:val="both"/>
        <w:rPr>
          <w:color w:val="000000" w:themeColor="text1"/>
          <w:sz w:val="24"/>
          <w:szCs w:val="24"/>
        </w:rPr>
      </w:pPr>
      <w:r w:rsidRPr="00A75456">
        <w:rPr>
          <w:rStyle w:val="Strong"/>
          <w:b w:val="0"/>
          <w:bCs w:val="0"/>
          <w:color w:val="000000" w:themeColor="text1"/>
          <w:sz w:val="24"/>
          <w:szCs w:val="24"/>
        </w:rPr>
        <w:t>Table for Manuscript (GZMK+ Summary for HC vs UC)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174"/>
        <w:gridCol w:w="1524"/>
        <w:gridCol w:w="1272"/>
      </w:tblGrid>
      <w:tr w:rsidR="00A75456" w:rsidRPr="00A75456" w14:paraId="43C3F3AB" w14:textId="77777777" w:rsidTr="00A75456">
        <w:trPr>
          <w:tblHeader/>
          <w:tblCellSpacing w:w="15" w:type="dxa"/>
        </w:trPr>
        <w:tc>
          <w:tcPr>
            <w:tcW w:w="0" w:type="auto"/>
            <w:vAlign w:val="center"/>
            <w:hideMark/>
          </w:tcPr>
          <w:p w14:paraId="25200B2E" w14:textId="77777777" w:rsidR="00A75456" w:rsidRPr="00A75456" w:rsidRDefault="00A75456" w:rsidP="00A75456">
            <w:pPr>
              <w:jc w:val="both"/>
              <w:rPr>
                <w:b/>
                <w:bCs/>
                <w:color w:val="000000" w:themeColor="text1"/>
              </w:rPr>
            </w:pPr>
            <w:r w:rsidRPr="00A75456">
              <w:rPr>
                <w:b/>
                <w:bCs/>
                <w:color w:val="000000" w:themeColor="text1"/>
              </w:rPr>
              <w:t>Group</w:t>
            </w:r>
          </w:p>
        </w:tc>
        <w:tc>
          <w:tcPr>
            <w:tcW w:w="0" w:type="auto"/>
            <w:vAlign w:val="center"/>
            <w:hideMark/>
          </w:tcPr>
          <w:p w14:paraId="5959B05D" w14:textId="77777777" w:rsidR="00A75456" w:rsidRPr="00A75456" w:rsidRDefault="00A75456" w:rsidP="00A75456">
            <w:pPr>
              <w:jc w:val="both"/>
              <w:rPr>
                <w:b/>
                <w:bCs/>
                <w:color w:val="000000" w:themeColor="text1"/>
              </w:rPr>
            </w:pPr>
            <w:r w:rsidRPr="00A75456">
              <w:rPr>
                <w:b/>
                <w:bCs/>
                <w:color w:val="000000" w:themeColor="text1"/>
              </w:rPr>
              <w:t>Total Cells</w:t>
            </w:r>
          </w:p>
        </w:tc>
        <w:tc>
          <w:tcPr>
            <w:tcW w:w="0" w:type="auto"/>
            <w:vAlign w:val="center"/>
            <w:hideMark/>
          </w:tcPr>
          <w:p w14:paraId="60CFB2A7" w14:textId="77777777" w:rsidR="00A75456" w:rsidRPr="00A75456" w:rsidRDefault="00A75456" w:rsidP="00A75456">
            <w:pPr>
              <w:jc w:val="both"/>
              <w:rPr>
                <w:b/>
                <w:bCs/>
                <w:color w:val="000000" w:themeColor="text1"/>
              </w:rPr>
            </w:pPr>
            <w:r w:rsidRPr="00A75456">
              <w:rPr>
                <w:b/>
                <w:bCs/>
                <w:color w:val="000000" w:themeColor="text1"/>
              </w:rPr>
              <w:t>GZMK+ Cells</w:t>
            </w:r>
          </w:p>
        </w:tc>
        <w:tc>
          <w:tcPr>
            <w:tcW w:w="0" w:type="auto"/>
            <w:vAlign w:val="center"/>
            <w:hideMark/>
          </w:tcPr>
          <w:p w14:paraId="1B05ACD4" w14:textId="77777777" w:rsidR="00A75456" w:rsidRPr="00A75456" w:rsidRDefault="00A75456" w:rsidP="00A75456">
            <w:pPr>
              <w:jc w:val="both"/>
              <w:rPr>
                <w:b/>
                <w:bCs/>
                <w:color w:val="000000" w:themeColor="text1"/>
              </w:rPr>
            </w:pPr>
            <w:r w:rsidRPr="00A75456">
              <w:rPr>
                <w:b/>
                <w:bCs/>
                <w:color w:val="000000" w:themeColor="text1"/>
              </w:rPr>
              <w:t>% GZMK+</w:t>
            </w:r>
          </w:p>
        </w:tc>
      </w:tr>
      <w:tr w:rsidR="00A75456" w:rsidRPr="00A75456" w14:paraId="1090F5AF" w14:textId="77777777" w:rsidTr="00A75456">
        <w:trPr>
          <w:tblCellSpacing w:w="15" w:type="dxa"/>
        </w:trPr>
        <w:tc>
          <w:tcPr>
            <w:tcW w:w="0" w:type="auto"/>
            <w:vAlign w:val="center"/>
            <w:hideMark/>
          </w:tcPr>
          <w:p w14:paraId="4F67B8DE" w14:textId="77777777" w:rsidR="00A75456" w:rsidRPr="00A75456" w:rsidRDefault="00A75456" w:rsidP="00A75456">
            <w:pPr>
              <w:jc w:val="both"/>
              <w:rPr>
                <w:color w:val="000000" w:themeColor="text1"/>
              </w:rPr>
            </w:pPr>
            <w:r w:rsidRPr="00A75456">
              <w:rPr>
                <w:color w:val="000000" w:themeColor="text1"/>
              </w:rPr>
              <w:t>HC</w:t>
            </w:r>
          </w:p>
        </w:tc>
        <w:tc>
          <w:tcPr>
            <w:tcW w:w="0" w:type="auto"/>
            <w:vAlign w:val="center"/>
            <w:hideMark/>
          </w:tcPr>
          <w:p w14:paraId="592BFD01" w14:textId="77777777" w:rsidR="00A75456" w:rsidRPr="00A75456" w:rsidRDefault="00A75456" w:rsidP="00A75456">
            <w:pPr>
              <w:jc w:val="both"/>
              <w:rPr>
                <w:color w:val="000000" w:themeColor="text1"/>
              </w:rPr>
            </w:pPr>
            <w:r w:rsidRPr="00A75456">
              <w:rPr>
                <w:color w:val="000000" w:themeColor="text1"/>
              </w:rPr>
              <w:t>11</w:t>
            </w:r>
          </w:p>
        </w:tc>
        <w:tc>
          <w:tcPr>
            <w:tcW w:w="0" w:type="auto"/>
            <w:vAlign w:val="center"/>
            <w:hideMark/>
          </w:tcPr>
          <w:p w14:paraId="0795FFD6" w14:textId="77777777" w:rsidR="00A75456" w:rsidRPr="00A75456" w:rsidRDefault="00A75456" w:rsidP="00A75456">
            <w:pPr>
              <w:jc w:val="both"/>
              <w:rPr>
                <w:color w:val="000000" w:themeColor="text1"/>
              </w:rPr>
            </w:pPr>
            <w:r w:rsidRPr="00A75456">
              <w:rPr>
                <w:color w:val="000000" w:themeColor="text1"/>
              </w:rPr>
              <w:t>4</w:t>
            </w:r>
          </w:p>
        </w:tc>
        <w:tc>
          <w:tcPr>
            <w:tcW w:w="0" w:type="auto"/>
            <w:vAlign w:val="center"/>
            <w:hideMark/>
          </w:tcPr>
          <w:p w14:paraId="20845A82" w14:textId="77777777" w:rsidR="00A75456" w:rsidRPr="00A75456" w:rsidRDefault="00A75456" w:rsidP="00A75456">
            <w:pPr>
              <w:jc w:val="both"/>
              <w:rPr>
                <w:color w:val="000000" w:themeColor="text1"/>
              </w:rPr>
            </w:pPr>
            <w:r w:rsidRPr="00A75456">
              <w:rPr>
                <w:color w:val="000000" w:themeColor="text1"/>
              </w:rPr>
              <w:t>36.4%</w:t>
            </w:r>
          </w:p>
        </w:tc>
      </w:tr>
      <w:tr w:rsidR="00A75456" w:rsidRPr="00A75456" w14:paraId="36B15973" w14:textId="77777777" w:rsidTr="00A75456">
        <w:trPr>
          <w:tblCellSpacing w:w="15" w:type="dxa"/>
        </w:trPr>
        <w:tc>
          <w:tcPr>
            <w:tcW w:w="0" w:type="auto"/>
            <w:vAlign w:val="center"/>
            <w:hideMark/>
          </w:tcPr>
          <w:p w14:paraId="242E06DA" w14:textId="77777777" w:rsidR="00A75456" w:rsidRPr="00A75456" w:rsidRDefault="00A75456" w:rsidP="00A75456">
            <w:pPr>
              <w:jc w:val="both"/>
              <w:rPr>
                <w:color w:val="000000" w:themeColor="text1"/>
              </w:rPr>
            </w:pPr>
            <w:r w:rsidRPr="00A75456">
              <w:rPr>
                <w:color w:val="000000" w:themeColor="text1"/>
              </w:rPr>
              <w:t>UC</w:t>
            </w:r>
          </w:p>
        </w:tc>
        <w:tc>
          <w:tcPr>
            <w:tcW w:w="0" w:type="auto"/>
            <w:vAlign w:val="center"/>
            <w:hideMark/>
          </w:tcPr>
          <w:p w14:paraId="14C9AF97" w14:textId="77777777" w:rsidR="00A75456" w:rsidRPr="00A75456" w:rsidRDefault="00A75456" w:rsidP="00A75456">
            <w:pPr>
              <w:jc w:val="both"/>
              <w:rPr>
                <w:color w:val="000000" w:themeColor="text1"/>
              </w:rPr>
            </w:pPr>
            <w:r w:rsidRPr="00A75456">
              <w:rPr>
                <w:color w:val="000000" w:themeColor="text1"/>
              </w:rPr>
              <w:t>19</w:t>
            </w:r>
          </w:p>
        </w:tc>
        <w:tc>
          <w:tcPr>
            <w:tcW w:w="0" w:type="auto"/>
            <w:vAlign w:val="center"/>
            <w:hideMark/>
          </w:tcPr>
          <w:p w14:paraId="1861F7E5" w14:textId="77777777" w:rsidR="00A75456" w:rsidRPr="00A75456" w:rsidRDefault="00A75456" w:rsidP="00A75456">
            <w:pPr>
              <w:jc w:val="both"/>
              <w:rPr>
                <w:color w:val="000000" w:themeColor="text1"/>
              </w:rPr>
            </w:pPr>
            <w:r w:rsidRPr="00A75456">
              <w:rPr>
                <w:color w:val="000000" w:themeColor="text1"/>
              </w:rPr>
              <w:t>9</w:t>
            </w:r>
          </w:p>
        </w:tc>
        <w:tc>
          <w:tcPr>
            <w:tcW w:w="0" w:type="auto"/>
            <w:vAlign w:val="center"/>
            <w:hideMark/>
          </w:tcPr>
          <w:p w14:paraId="016FBCF9" w14:textId="77777777" w:rsidR="00A75456" w:rsidRPr="00A75456" w:rsidRDefault="00A75456" w:rsidP="00A75456">
            <w:pPr>
              <w:jc w:val="both"/>
              <w:rPr>
                <w:color w:val="000000" w:themeColor="text1"/>
              </w:rPr>
            </w:pPr>
            <w:r w:rsidRPr="00A75456">
              <w:rPr>
                <w:color w:val="000000" w:themeColor="text1"/>
              </w:rPr>
              <w:t>47.4%</w:t>
            </w:r>
          </w:p>
        </w:tc>
      </w:tr>
    </w:tbl>
    <w:p w14:paraId="4CC16513" w14:textId="73250179" w:rsidR="00A75456" w:rsidRPr="00A75456" w:rsidRDefault="00A75456" w:rsidP="00A75456">
      <w:pPr>
        <w:jc w:val="both"/>
        <w:rPr>
          <w:color w:val="000000" w:themeColor="text1"/>
        </w:rPr>
      </w:pPr>
    </w:p>
    <w:p w14:paraId="324F561B" w14:textId="0B0892CA" w:rsidR="00A75456" w:rsidRPr="00A75456" w:rsidRDefault="00A75456" w:rsidP="00A75456">
      <w:pPr>
        <w:pStyle w:val="Heading3"/>
        <w:jc w:val="both"/>
        <w:rPr>
          <w:color w:val="000000" w:themeColor="text1"/>
          <w:sz w:val="24"/>
          <w:szCs w:val="24"/>
        </w:rPr>
      </w:pPr>
      <w:r w:rsidRPr="00A75456">
        <w:rPr>
          <w:rStyle w:val="Strong"/>
          <w:b w:val="0"/>
          <w:bCs w:val="0"/>
          <w:color w:val="000000" w:themeColor="text1"/>
          <w:sz w:val="24"/>
          <w:szCs w:val="24"/>
        </w:rPr>
        <w:t>Statistical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821"/>
        <w:gridCol w:w="4623"/>
      </w:tblGrid>
      <w:tr w:rsidR="00A75456" w:rsidRPr="00A75456" w14:paraId="14AD11A9" w14:textId="77777777" w:rsidTr="00A75456">
        <w:trPr>
          <w:tblHeader/>
          <w:tblCellSpacing w:w="15" w:type="dxa"/>
        </w:trPr>
        <w:tc>
          <w:tcPr>
            <w:tcW w:w="0" w:type="auto"/>
            <w:vAlign w:val="center"/>
            <w:hideMark/>
          </w:tcPr>
          <w:p w14:paraId="28A7193C" w14:textId="77777777" w:rsidR="00A75456" w:rsidRPr="00A75456" w:rsidRDefault="00A75456" w:rsidP="00A75456">
            <w:pPr>
              <w:jc w:val="both"/>
              <w:rPr>
                <w:b/>
                <w:bCs/>
                <w:color w:val="000000" w:themeColor="text1"/>
              </w:rPr>
            </w:pPr>
            <w:r w:rsidRPr="00A75456">
              <w:rPr>
                <w:b/>
                <w:bCs/>
                <w:color w:val="000000" w:themeColor="text1"/>
              </w:rPr>
              <w:t>Test</w:t>
            </w:r>
          </w:p>
        </w:tc>
        <w:tc>
          <w:tcPr>
            <w:tcW w:w="0" w:type="auto"/>
            <w:vAlign w:val="center"/>
            <w:hideMark/>
          </w:tcPr>
          <w:p w14:paraId="2D7FDAF4" w14:textId="77777777" w:rsidR="00A75456" w:rsidRPr="00A75456" w:rsidRDefault="00A75456" w:rsidP="00A75456">
            <w:pPr>
              <w:jc w:val="both"/>
              <w:rPr>
                <w:b/>
                <w:bCs/>
                <w:color w:val="000000" w:themeColor="text1"/>
              </w:rPr>
            </w:pPr>
            <w:r w:rsidRPr="00A75456">
              <w:rPr>
                <w:b/>
                <w:bCs/>
                <w:color w:val="000000" w:themeColor="text1"/>
              </w:rPr>
              <w:t>p-value</w:t>
            </w:r>
          </w:p>
        </w:tc>
        <w:tc>
          <w:tcPr>
            <w:tcW w:w="0" w:type="auto"/>
            <w:vAlign w:val="center"/>
            <w:hideMark/>
          </w:tcPr>
          <w:p w14:paraId="1CFF9969" w14:textId="77777777" w:rsidR="00A75456" w:rsidRPr="00A75456" w:rsidRDefault="00A75456" w:rsidP="00A75456">
            <w:pPr>
              <w:jc w:val="both"/>
              <w:rPr>
                <w:b/>
                <w:bCs/>
                <w:color w:val="000000" w:themeColor="text1"/>
              </w:rPr>
            </w:pPr>
            <w:r w:rsidRPr="00A75456">
              <w:rPr>
                <w:b/>
                <w:bCs/>
                <w:color w:val="000000" w:themeColor="text1"/>
              </w:rPr>
              <w:t>Interpretation</w:t>
            </w:r>
          </w:p>
        </w:tc>
      </w:tr>
      <w:tr w:rsidR="00A75456" w:rsidRPr="00A75456" w14:paraId="6B236FB6" w14:textId="77777777" w:rsidTr="00A75456">
        <w:trPr>
          <w:tblCellSpacing w:w="15" w:type="dxa"/>
        </w:trPr>
        <w:tc>
          <w:tcPr>
            <w:tcW w:w="0" w:type="auto"/>
            <w:vAlign w:val="center"/>
            <w:hideMark/>
          </w:tcPr>
          <w:p w14:paraId="4E8B42EE" w14:textId="77777777" w:rsidR="00A75456" w:rsidRPr="00A75456" w:rsidRDefault="00A75456" w:rsidP="00A75456">
            <w:pPr>
              <w:jc w:val="both"/>
              <w:rPr>
                <w:color w:val="000000" w:themeColor="text1"/>
              </w:rPr>
            </w:pPr>
            <w:r w:rsidRPr="00A75456">
              <w:rPr>
                <w:color w:val="000000" w:themeColor="text1"/>
              </w:rPr>
              <w:t>Wilcoxon Rank-Sum</w:t>
            </w:r>
          </w:p>
        </w:tc>
        <w:tc>
          <w:tcPr>
            <w:tcW w:w="0" w:type="auto"/>
            <w:vAlign w:val="center"/>
            <w:hideMark/>
          </w:tcPr>
          <w:p w14:paraId="4F9389B0" w14:textId="77777777" w:rsidR="00A75456" w:rsidRPr="00A75456" w:rsidRDefault="00A75456" w:rsidP="00A75456">
            <w:pPr>
              <w:jc w:val="both"/>
              <w:rPr>
                <w:color w:val="000000" w:themeColor="text1"/>
              </w:rPr>
            </w:pPr>
            <w:r w:rsidRPr="00A75456">
              <w:rPr>
                <w:color w:val="000000" w:themeColor="text1"/>
              </w:rPr>
              <w:t>1.000</w:t>
            </w:r>
          </w:p>
        </w:tc>
        <w:tc>
          <w:tcPr>
            <w:tcW w:w="0" w:type="auto"/>
            <w:vAlign w:val="center"/>
            <w:hideMark/>
          </w:tcPr>
          <w:p w14:paraId="6A160DFC" w14:textId="77777777" w:rsidR="00A75456" w:rsidRPr="00A75456" w:rsidRDefault="00A75456" w:rsidP="00A75456">
            <w:pPr>
              <w:jc w:val="both"/>
              <w:rPr>
                <w:color w:val="000000" w:themeColor="text1"/>
              </w:rPr>
            </w:pPr>
            <w:r w:rsidRPr="00A75456">
              <w:rPr>
                <w:color w:val="000000" w:themeColor="text1"/>
              </w:rPr>
              <w:t>No difference in GZMK expression levels</w:t>
            </w:r>
          </w:p>
        </w:tc>
      </w:tr>
      <w:tr w:rsidR="00A75456" w:rsidRPr="00A75456" w14:paraId="562C053E" w14:textId="77777777" w:rsidTr="00A75456">
        <w:trPr>
          <w:tblCellSpacing w:w="15" w:type="dxa"/>
        </w:trPr>
        <w:tc>
          <w:tcPr>
            <w:tcW w:w="0" w:type="auto"/>
            <w:vAlign w:val="center"/>
            <w:hideMark/>
          </w:tcPr>
          <w:p w14:paraId="498179ED" w14:textId="77777777" w:rsidR="00A75456" w:rsidRPr="00A75456" w:rsidRDefault="00A75456" w:rsidP="00A75456">
            <w:pPr>
              <w:jc w:val="both"/>
              <w:rPr>
                <w:color w:val="000000" w:themeColor="text1"/>
              </w:rPr>
            </w:pPr>
            <w:r w:rsidRPr="00A75456">
              <w:rPr>
                <w:color w:val="000000" w:themeColor="text1"/>
              </w:rPr>
              <w:t>Fisher’s Exact Test</w:t>
            </w:r>
          </w:p>
        </w:tc>
        <w:tc>
          <w:tcPr>
            <w:tcW w:w="0" w:type="auto"/>
            <w:vAlign w:val="center"/>
            <w:hideMark/>
          </w:tcPr>
          <w:p w14:paraId="072F46A7" w14:textId="77777777" w:rsidR="00A75456" w:rsidRPr="00A75456" w:rsidRDefault="00A75456" w:rsidP="00A75456">
            <w:pPr>
              <w:jc w:val="both"/>
              <w:rPr>
                <w:color w:val="000000" w:themeColor="text1"/>
              </w:rPr>
            </w:pPr>
            <w:r w:rsidRPr="00A75456">
              <w:rPr>
                <w:color w:val="000000" w:themeColor="text1"/>
              </w:rPr>
              <w:t>0.708</w:t>
            </w:r>
          </w:p>
        </w:tc>
        <w:tc>
          <w:tcPr>
            <w:tcW w:w="0" w:type="auto"/>
            <w:vAlign w:val="center"/>
            <w:hideMark/>
          </w:tcPr>
          <w:p w14:paraId="3BB62812" w14:textId="77777777" w:rsidR="00A75456" w:rsidRPr="00A75456" w:rsidRDefault="00A75456" w:rsidP="00A75456">
            <w:pPr>
              <w:jc w:val="both"/>
              <w:rPr>
                <w:color w:val="000000" w:themeColor="text1"/>
              </w:rPr>
            </w:pPr>
            <w:r w:rsidRPr="00A75456">
              <w:rPr>
                <w:color w:val="000000" w:themeColor="text1"/>
              </w:rPr>
              <w:t>No significant difference in GZMK+ cell count</w:t>
            </w:r>
          </w:p>
        </w:tc>
      </w:tr>
    </w:tbl>
    <w:p w14:paraId="71D1F908" w14:textId="62F40076" w:rsidR="00A75456" w:rsidRPr="00A75456" w:rsidRDefault="00A75456" w:rsidP="00A75456">
      <w:pPr>
        <w:jc w:val="both"/>
        <w:rPr>
          <w:color w:val="000000" w:themeColor="text1"/>
        </w:rPr>
      </w:pPr>
    </w:p>
    <w:p w14:paraId="1F4B9C1F" w14:textId="28F72369" w:rsidR="00A75456" w:rsidRPr="00A75456" w:rsidRDefault="00A75456" w:rsidP="00A75456">
      <w:pPr>
        <w:pStyle w:val="Heading3"/>
        <w:jc w:val="both"/>
        <w:rPr>
          <w:color w:val="000000" w:themeColor="text1"/>
          <w:sz w:val="24"/>
          <w:szCs w:val="24"/>
        </w:rPr>
      </w:pPr>
      <w:r w:rsidRPr="00A75456">
        <w:rPr>
          <w:rStyle w:val="Strong"/>
          <w:b w:val="0"/>
          <w:bCs w:val="0"/>
          <w:color w:val="000000" w:themeColor="text1"/>
          <w:sz w:val="24"/>
          <w:szCs w:val="24"/>
        </w:rPr>
        <w:t xml:space="preserve">Suggested Result </w:t>
      </w:r>
    </w:p>
    <w:p w14:paraId="1FF922E5" w14:textId="77777777" w:rsidR="00921AC4" w:rsidRDefault="00A75456" w:rsidP="00A75456">
      <w:pPr>
        <w:pStyle w:val="NormalWeb"/>
        <w:jc w:val="both"/>
        <w:rPr>
          <w:rStyle w:val="Strong"/>
          <w:rFonts w:eastAsiaTheme="majorEastAsia"/>
          <w:color w:val="000000" w:themeColor="text1"/>
        </w:rPr>
      </w:pPr>
      <w:r w:rsidRPr="00A75456">
        <w:rPr>
          <w:rStyle w:val="Strong"/>
          <w:rFonts w:eastAsiaTheme="majorEastAsia"/>
          <w:color w:val="000000" w:themeColor="text1"/>
        </w:rPr>
        <w:t>In the Figure 16. (Comparison of GZMK Expression in Viral TCR-Positive T Cells Between HC and UC Groups)</w:t>
      </w:r>
    </w:p>
    <w:p w14:paraId="32B1209D" w14:textId="1F34A763" w:rsidR="00A75456" w:rsidRPr="00A75456" w:rsidRDefault="00A75456" w:rsidP="00A75456">
      <w:pPr>
        <w:pStyle w:val="NormalWeb"/>
        <w:jc w:val="both"/>
        <w:rPr>
          <w:color w:val="000000" w:themeColor="text1"/>
        </w:rPr>
      </w:pPr>
      <w:r w:rsidRPr="00A75456">
        <w:rPr>
          <w:color w:val="000000" w:themeColor="text1"/>
        </w:rPr>
        <w:t>This analysis compares the expression of the cytotoxic marker GZMK in T cells carrying viral antigen-specific TCRs from healthy control (HC) and ulcerative colitis (UC) groups. Among 30 uniquely matched viral TCR-labeled Seurat cells, 36.4% of HC cells and 47.4% of UC cells expressed GZMK. However, statistical testing revealed no significant difference in GZMK expression distribution (Wilcoxon p = 1.0) or in the proportion of GZMK+ cells (Fisher’s exact p = 0.71) between the groups.</w:t>
      </w:r>
    </w:p>
    <w:p w14:paraId="2B4FFB6F" w14:textId="1530247F" w:rsidR="00456FAD" w:rsidRPr="00456FAD" w:rsidRDefault="00456FAD" w:rsidP="00456FAD">
      <w:pPr>
        <w:spacing w:before="100" w:beforeAutospacing="1" w:after="100" w:afterAutospacing="1"/>
      </w:pPr>
      <w:r w:rsidRPr="00456FAD">
        <w:rPr>
          <w:b/>
          <w:bCs/>
        </w:rPr>
        <w:t>"No significant difference"</w:t>
      </w:r>
      <w:r w:rsidRPr="00456FAD">
        <w:t xml:space="preserve"> means that based on our statistical test results (p-values), there is </w:t>
      </w:r>
      <w:r w:rsidRPr="00456FAD">
        <w:rPr>
          <w:b/>
          <w:bCs/>
        </w:rPr>
        <w:t>not enough evidence</w:t>
      </w:r>
      <w:r w:rsidRPr="00456FAD">
        <w:t xml:space="preserve"> to say that the two groups</w:t>
      </w:r>
      <w:r w:rsidR="00921AC4">
        <w:t>-</w:t>
      </w:r>
      <w:r w:rsidRPr="00456FAD">
        <w:rPr>
          <w:b/>
          <w:bCs/>
        </w:rPr>
        <w:t>HC (healthy control)</w:t>
      </w:r>
      <w:r w:rsidRPr="00456FAD">
        <w:t xml:space="preserve"> and </w:t>
      </w:r>
      <w:r w:rsidRPr="00456FAD">
        <w:rPr>
          <w:b/>
          <w:bCs/>
        </w:rPr>
        <w:t>UC (ulcerative colitis)</w:t>
      </w:r>
      <w:r w:rsidR="00921AC4">
        <w:t xml:space="preserve">, </w:t>
      </w:r>
      <w:r w:rsidRPr="00456FAD">
        <w:t xml:space="preserve">are truly different in terms of </w:t>
      </w:r>
      <w:r w:rsidRPr="00456FAD">
        <w:rPr>
          <w:b/>
          <w:bCs/>
        </w:rPr>
        <w:t>GZMK expression</w:t>
      </w:r>
      <w:r w:rsidRPr="00456FAD">
        <w:t>.</w:t>
      </w:r>
    </w:p>
    <w:p w14:paraId="366D88B2" w14:textId="0B7E8753" w:rsidR="00456FAD" w:rsidRPr="00456FAD" w:rsidRDefault="00456FAD" w:rsidP="00456FAD">
      <w:pPr>
        <w:spacing w:before="100" w:beforeAutospacing="1" w:after="100" w:afterAutospacing="1"/>
        <w:outlineLvl w:val="2"/>
        <w:rPr>
          <w:b/>
          <w:bCs/>
          <w:sz w:val="27"/>
          <w:szCs w:val="27"/>
        </w:rPr>
      </w:pPr>
      <w:r w:rsidRPr="00456FAD">
        <w:rPr>
          <w:b/>
          <w:bCs/>
          <w:sz w:val="27"/>
          <w:szCs w:val="27"/>
        </w:rPr>
        <w:t>In our context:</w:t>
      </w:r>
    </w:p>
    <w:p w14:paraId="2321F76C" w14:textId="2386CBC4" w:rsidR="00456FAD" w:rsidRPr="00456FAD" w:rsidRDefault="00456FAD" w:rsidP="00456FAD">
      <w:pPr>
        <w:numPr>
          <w:ilvl w:val="0"/>
          <w:numId w:val="107"/>
        </w:numPr>
        <w:spacing w:before="100" w:beforeAutospacing="1" w:after="100" w:afterAutospacing="1"/>
      </w:pPr>
      <w:r w:rsidRPr="00456FAD">
        <w:rPr>
          <w:b/>
          <w:bCs/>
        </w:rPr>
        <w:t xml:space="preserve">Wilcoxon p-value = </w:t>
      </w:r>
      <w:proofErr w:type="gramStart"/>
      <w:r w:rsidRPr="00456FAD">
        <w:rPr>
          <w:b/>
          <w:bCs/>
        </w:rPr>
        <w:t>1.0</w:t>
      </w:r>
      <w:r w:rsidRPr="00456FAD">
        <w:t xml:space="preserve"> </w:t>
      </w:r>
      <w:r w:rsidR="00480338">
        <w:t>:</w:t>
      </w:r>
      <w:proofErr w:type="gramEnd"/>
      <w:r w:rsidRPr="00456FAD">
        <w:t xml:space="preserve"> There is </w:t>
      </w:r>
      <w:r w:rsidRPr="00456FAD">
        <w:rPr>
          <w:b/>
          <w:bCs/>
        </w:rPr>
        <w:t>no difference</w:t>
      </w:r>
      <w:r w:rsidRPr="00456FAD">
        <w:t xml:space="preserve"> in the distribution of GZMK expression values between HC and UC.</w:t>
      </w:r>
    </w:p>
    <w:p w14:paraId="32884626" w14:textId="1998864D" w:rsidR="00456FAD" w:rsidRPr="00456FAD" w:rsidRDefault="00456FAD" w:rsidP="00456FAD">
      <w:pPr>
        <w:numPr>
          <w:ilvl w:val="0"/>
          <w:numId w:val="107"/>
        </w:numPr>
        <w:spacing w:before="100" w:beforeAutospacing="1" w:after="100" w:afterAutospacing="1"/>
      </w:pPr>
      <w:r w:rsidRPr="00456FAD">
        <w:rPr>
          <w:b/>
          <w:bCs/>
        </w:rPr>
        <w:t xml:space="preserve">Fisher’s exact p-value = </w:t>
      </w:r>
      <w:proofErr w:type="gramStart"/>
      <w:r w:rsidRPr="00456FAD">
        <w:rPr>
          <w:b/>
          <w:bCs/>
        </w:rPr>
        <w:t>0.708</w:t>
      </w:r>
      <w:r w:rsidRPr="00456FAD">
        <w:t xml:space="preserve"> </w:t>
      </w:r>
      <w:r w:rsidR="00480338">
        <w:t>:</w:t>
      </w:r>
      <w:proofErr w:type="gramEnd"/>
      <w:r w:rsidRPr="00456FAD">
        <w:t xml:space="preserve"> The </w:t>
      </w:r>
      <w:r w:rsidRPr="00456FAD">
        <w:rPr>
          <w:b/>
          <w:bCs/>
        </w:rPr>
        <w:t>proportion</w:t>
      </w:r>
      <w:r w:rsidRPr="00456FAD">
        <w:t xml:space="preserve"> of GZMK+ cells is </w:t>
      </w:r>
      <w:r w:rsidRPr="00456FAD">
        <w:rPr>
          <w:b/>
          <w:bCs/>
        </w:rPr>
        <w:t>not statistically different</w:t>
      </w:r>
      <w:r w:rsidRPr="00456FAD">
        <w:t xml:space="preserve"> between HC and UC.</w:t>
      </w:r>
    </w:p>
    <w:p w14:paraId="30F7F440" w14:textId="77777777" w:rsidR="00456FAD" w:rsidRPr="00456FAD" w:rsidRDefault="00456FAD" w:rsidP="00456FAD">
      <w:pPr>
        <w:spacing w:before="100" w:beforeAutospacing="1" w:after="100" w:afterAutospacing="1"/>
        <w:outlineLvl w:val="2"/>
        <w:rPr>
          <w:b/>
          <w:bCs/>
          <w:sz w:val="27"/>
          <w:szCs w:val="27"/>
        </w:rPr>
      </w:pPr>
      <w:r w:rsidRPr="00456FAD">
        <w:rPr>
          <w:b/>
          <w:bCs/>
          <w:sz w:val="27"/>
          <w:szCs w:val="27"/>
        </w:rPr>
        <w:t>Why this happens:</w:t>
      </w:r>
    </w:p>
    <w:p w14:paraId="336209ED" w14:textId="77777777" w:rsidR="00456FAD" w:rsidRPr="00456FAD" w:rsidRDefault="00456FAD" w:rsidP="00456FAD">
      <w:pPr>
        <w:spacing w:before="100" w:beforeAutospacing="1" w:after="100" w:afterAutospacing="1"/>
        <w:jc w:val="both"/>
        <w:rPr>
          <w:color w:val="000000" w:themeColor="text1"/>
        </w:rPr>
      </w:pPr>
      <w:r w:rsidRPr="00456FAD">
        <w:rPr>
          <w:color w:val="000000" w:themeColor="text1"/>
        </w:rPr>
        <w:t>This might be due to:</w:t>
      </w:r>
    </w:p>
    <w:p w14:paraId="5323984C" w14:textId="77777777" w:rsidR="00456FAD" w:rsidRPr="00456FAD" w:rsidRDefault="00456FAD" w:rsidP="00456FAD">
      <w:pPr>
        <w:numPr>
          <w:ilvl w:val="0"/>
          <w:numId w:val="108"/>
        </w:numPr>
        <w:spacing w:before="100" w:beforeAutospacing="1" w:after="100" w:afterAutospacing="1"/>
        <w:jc w:val="both"/>
        <w:rPr>
          <w:color w:val="000000" w:themeColor="text1"/>
        </w:rPr>
      </w:pPr>
      <w:r w:rsidRPr="00456FAD">
        <w:rPr>
          <w:color w:val="000000" w:themeColor="text1"/>
        </w:rPr>
        <w:lastRenderedPageBreak/>
        <w:t>Small sample size (</w:t>
      </w:r>
      <w:r w:rsidRPr="00456FAD">
        <w:rPr>
          <w:b/>
          <w:bCs/>
          <w:color w:val="000000" w:themeColor="text1"/>
        </w:rPr>
        <w:t>only 30 matched cells</w:t>
      </w:r>
      <w:r w:rsidRPr="00456FAD">
        <w:rPr>
          <w:color w:val="000000" w:themeColor="text1"/>
        </w:rPr>
        <w:t>),</w:t>
      </w:r>
    </w:p>
    <w:p w14:paraId="021BEED7" w14:textId="4E937882" w:rsidR="00456FAD" w:rsidRPr="00456FAD" w:rsidRDefault="00456FAD" w:rsidP="00456FAD">
      <w:pPr>
        <w:numPr>
          <w:ilvl w:val="0"/>
          <w:numId w:val="108"/>
        </w:numPr>
        <w:spacing w:before="100" w:beforeAutospacing="1" w:after="100" w:afterAutospacing="1"/>
        <w:jc w:val="both"/>
        <w:rPr>
          <w:color w:val="000000" w:themeColor="text1"/>
        </w:rPr>
      </w:pPr>
      <w:r w:rsidRPr="00456FAD">
        <w:rPr>
          <w:color w:val="000000" w:themeColor="text1"/>
        </w:rPr>
        <w:t>Biological variability,</w:t>
      </w:r>
    </w:p>
    <w:p w14:paraId="3EF8B162" w14:textId="77777777" w:rsidR="00456FAD" w:rsidRPr="00456FAD" w:rsidRDefault="00456FAD" w:rsidP="00456FAD">
      <w:pPr>
        <w:numPr>
          <w:ilvl w:val="0"/>
          <w:numId w:val="108"/>
        </w:numPr>
        <w:spacing w:before="100" w:beforeAutospacing="1" w:after="100" w:afterAutospacing="1"/>
        <w:jc w:val="both"/>
        <w:rPr>
          <w:color w:val="000000" w:themeColor="text1"/>
        </w:rPr>
      </w:pPr>
      <w:r w:rsidRPr="00456FAD">
        <w:rPr>
          <w:color w:val="000000" w:themeColor="text1"/>
        </w:rPr>
        <w:t>Biological variability,</w:t>
      </w:r>
    </w:p>
    <w:p w14:paraId="65B9D876" w14:textId="77777777" w:rsidR="00456FAD" w:rsidRPr="00456FAD" w:rsidRDefault="00456FAD" w:rsidP="00456FAD">
      <w:pPr>
        <w:numPr>
          <w:ilvl w:val="0"/>
          <w:numId w:val="108"/>
        </w:numPr>
        <w:spacing w:before="100" w:beforeAutospacing="1" w:after="100" w:afterAutospacing="1"/>
        <w:jc w:val="both"/>
        <w:rPr>
          <w:color w:val="000000" w:themeColor="text1"/>
        </w:rPr>
      </w:pPr>
      <w:r w:rsidRPr="00456FAD">
        <w:rPr>
          <w:color w:val="000000" w:themeColor="text1"/>
        </w:rPr>
        <w:t>Or the actual difference being very small.</w:t>
      </w:r>
    </w:p>
    <w:p w14:paraId="25B21B3C" w14:textId="6C91EB0A" w:rsidR="00456FAD" w:rsidRPr="00456FAD" w:rsidRDefault="00456FAD" w:rsidP="00456FAD">
      <w:pPr>
        <w:jc w:val="both"/>
        <w:rPr>
          <w:color w:val="000000" w:themeColor="text1"/>
        </w:rPr>
      </w:pPr>
    </w:p>
    <w:p w14:paraId="3CCB83A5" w14:textId="5532A542" w:rsidR="00456FAD" w:rsidRPr="00456FAD" w:rsidRDefault="00456FAD" w:rsidP="00456FAD">
      <w:pPr>
        <w:pStyle w:val="Heading3"/>
        <w:jc w:val="both"/>
        <w:rPr>
          <w:color w:val="000000" w:themeColor="text1"/>
          <w:sz w:val="24"/>
          <w:szCs w:val="24"/>
        </w:rPr>
      </w:pPr>
      <w:r w:rsidRPr="00456FAD">
        <w:rPr>
          <w:color w:val="000000" w:themeColor="text1"/>
          <w:sz w:val="24"/>
          <w:szCs w:val="24"/>
        </w:rPr>
        <w:t>Does this mean our finding is wrong?</w:t>
      </w:r>
    </w:p>
    <w:p w14:paraId="66862948" w14:textId="72F4CB6A" w:rsidR="00456FAD" w:rsidRPr="00456FAD" w:rsidRDefault="00456FAD" w:rsidP="00456FAD">
      <w:pPr>
        <w:spacing w:before="100" w:beforeAutospacing="1" w:after="100" w:afterAutospacing="1"/>
        <w:jc w:val="both"/>
        <w:rPr>
          <w:color w:val="000000" w:themeColor="text1"/>
        </w:rPr>
      </w:pPr>
      <w:r w:rsidRPr="00456FAD">
        <w:rPr>
          <w:color w:val="000000" w:themeColor="text1"/>
        </w:rPr>
        <w:t xml:space="preserve">No, it </w:t>
      </w:r>
      <w:r w:rsidRPr="00456FAD">
        <w:rPr>
          <w:rStyle w:val="Strong"/>
          <w:rFonts w:eastAsiaTheme="majorEastAsia"/>
          <w:color w:val="000000" w:themeColor="text1"/>
        </w:rPr>
        <w:t>doesn't mean our data is incorrect</w:t>
      </w:r>
      <w:r w:rsidRPr="00456FAD">
        <w:rPr>
          <w:color w:val="000000" w:themeColor="text1"/>
        </w:rPr>
        <w:t xml:space="preserve">. It just means that </w:t>
      </w:r>
      <w:r w:rsidRPr="00456FAD">
        <w:rPr>
          <w:rStyle w:val="Strong"/>
          <w:rFonts w:eastAsiaTheme="majorEastAsia"/>
          <w:color w:val="000000" w:themeColor="text1"/>
        </w:rPr>
        <w:t>statistically</w:t>
      </w:r>
      <w:r w:rsidRPr="00456FAD">
        <w:rPr>
          <w:color w:val="000000" w:themeColor="text1"/>
        </w:rPr>
        <w:t xml:space="preserve">, the observed difference (e.g., 36.4% vs. 47.4%) </w:t>
      </w:r>
      <w:r w:rsidRPr="00456FAD">
        <w:rPr>
          <w:rStyle w:val="Strong"/>
          <w:rFonts w:eastAsiaTheme="majorEastAsia"/>
          <w:color w:val="000000" w:themeColor="text1"/>
        </w:rPr>
        <w:t>could be due to random chance</w:t>
      </w:r>
      <w:r w:rsidRPr="00456FAD">
        <w:rPr>
          <w:color w:val="000000" w:themeColor="text1"/>
        </w:rPr>
        <w:t xml:space="preserve"> in a small dataset.</w:t>
      </w:r>
    </w:p>
    <w:p w14:paraId="43EA8EEA" w14:textId="6D7BF870" w:rsidR="00456FAD" w:rsidRPr="00456FAD" w:rsidRDefault="00456FAD" w:rsidP="00456FAD">
      <w:pPr>
        <w:jc w:val="both"/>
        <w:rPr>
          <w:color w:val="000000" w:themeColor="text1"/>
        </w:rPr>
      </w:pPr>
    </w:p>
    <w:p w14:paraId="18798618" w14:textId="5C83AE09" w:rsidR="00456FAD" w:rsidRPr="009B64AD" w:rsidRDefault="00456FAD" w:rsidP="00456FAD">
      <w:pPr>
        <w:pStyle w:val="Heading3"/>
        <w:jc w:val="both"/>
        <w:rPr>
          <w:b/>
          <w:bCs/>
          <w:color w:val="000000" w:themeColor="text1"/>
          <w:sz w:val="24"/>
          <w:szCs w:val="24"/>
        </w:rPr>
      </w:pPr>
      <w:r w:rsidRPr="009B64AD">
        <w:rPr>
          <w:b/>
          <w:bCs/>
          <w:color w:val="000000" w:themeColor="text1"/>
          <w:sz w:val="24"/>
          <w:szCs w:val="24"/>
        </w:rPr>
        <w:t xml:space="preserve">In </w:t>
      </w:r>
      <w:r w:rsidR="009B64AD" w:rsidRPr="009B64AD">
        <w:rPr>
          <w:b/>
          <w:bCs/>
          <w:color w:val="000000" w:themeColor="text1"/>
          <w:sz w:val="24"/>
          <w:szCs w:val="24"/>
        </w:rPr>
        <w:t>results</w:t>
      </w:r>
      <w:r w:rsidRPr="009B64AD">
        <w:rPr>
          <w:b/>
          <w:bCs/>
          <w:color w:val="000000" w:themeColor="text1"/>
          <w:sz w:val="24"/>
          <w:szCs w:val="24"/>
        </w:rPr>
        <w:t xml:space="preserve"> </w:t>
      </w:r>
    </w:p>
    <w:p w14:paraId="091A0D74" w14:textId="64C82074" w:rsidR="00456FAD" w:rsidRPr="00456FAD" w:rsidRDefault="00456FAD" w:rsidP="00456FAD">
      <w:pPr>
        <w:spacing w:before="100" w:beforeAutospacing="1" w:after="100" w:afterAutospacing="1"/>
        <w:jc w:val="both"/>
        <w:rPr>
          <w:color w:val="000000" w:themeColor="text1"/>
        </w:rPr>
      </w:pPr>
      <w:r w:rsidRPr="00456FAD">
        <w:rPr>
          <w:color w:val="000000" w:themeColor="text1"/>
        </w:rPr>
        <w:t xml:space="preserve">Although the UC group exhibited a higher percentage of GZMK+ viral TCR-bearing cells (47.4%) compared to the HC group (36.4%), this difference was </w:t>
      </w:r>
      <w:r w:rsidRPr="00456FAD">
        <w:rPr>
          <w:rStyle w:val="Strong"/>
          <w:rFonts w:eastAsiaTheme="majorEastAsia"/>
          <w:color w:val="000000" w:themeColor="text1"/>
        </w:rPr>
        <w:t>not statistically significant</w:t>
      </w:r>
      <w:r w:rsidRPr="00456FAD">
        <w:rPr>
          <w:color w:val="000000" w:themeColor="text1"/>
        </w:rPr>
        <w:t xml:space="preserve"> (Fisher’s exact p = 0.71; Wilcoxon p = 1.0), suggesting comparable levels of GZMK-associated cytotoxic activity between the two groups in this dataset.</w:t>
      </w:r>
    </w:p>
    <w:p w14:paraId="4ADFEB24" w14:textId="77777777" w:rsidR="009B64AD" w:rsidRPr="009B64AD" w:rsidRDefault="009B64AD" w:rsidP="009B64AD">
      <w:pPr>
        <w:pStyle w:val="NormalWeb"/>
        <w:rPr>
          <w:b/>
          <w:bCs/>
        </w:rPr>
      </w:pPr>
      <w:r w:rsidRPr="009B64AD">
        <w:rPr>
          <w:b/>
          <w:bCs/>
        </w:rPr>
        <w:t>Statistical analysis approaches:</w:t>
      </w:r>
    </w:p>
    <w:p w14:paraId="3FFC4B25" w14:textId="4233AECC" w:rsidR="009B64AD" w:rsidRDefault="009B64AD" w:rsidP="009B64AD">
      <w:pPr>
        <w:pStyle w:val="NormalWeb"/>
      </w:pPr>
      <w:r>
        <w:rPr>
          <w:rStyle w:val="Strong"/>
          <w:rFonts w:eastAsiaTheme="majorEastAsia"/>
        </w:rPr>
        <w:t>Two complementary statistical tests</w:t>
      </w:r>
      <w:r>
        <w:t xml:space="preserve"> here to analyze </w:t>
      </w:r>
      <w:r>
        <w:rPr>
          <w:rStyle w:val="Strong"/>
          <w:rFonts w:eastAsiaTheme="majorEastAsia"/>
        </w:rPr>
        <w:t>GZMK expression differences between HC and UC groups</w:t>
      </w:r>
      <w:r>
        <w:t>:</w:t>
      </w:r>
    </w:p>
    <w:p w14:paraId="4CDB8FE6" w14:textId="2E3F7927" w:rsidR="009B64AD" w:rsidRPr="000B7722" w:rsidRDefault="009B64AD" w:rsidP="009B64AD">
      <w:pPr>
        <w:pStyle w:val="Heading3"/>
        <w:rPr>
          <w:rFonts w:cs="Times New Roman"/>
          <w:color w:val="000000" w:themeColor="text1"/>
        </w:rPr>
      </w:pPr>
      <w:r w:rsidRPr="000B7722">
        <w:rPr>
          <w:rFonts w:cs="Times New Roman"/>
          <w:color w:val="000000" w:themeColor="text1"/>
        </w:rPr>
        <w:t xml:space="preserve">1. </w:t>
      </w:r>
      <w:r w:rsidRPr="000B7722">
        <w:rPr>
          <w:rStyle w:val="Strong"/>
          <w:rFonts w:cs="Times New Roman"/>
          <w:b w:val="0"/>
          <w:bCs w:val="0"/>
          <w:color w:val="000000" w:themeColor="text1"/>
        </w:rPr>
        <w:t>Wilcoxon Rank-Sum Test (Mann</w:t>
      </w:r>
      <w:r w:rsidR="000C4849">
        <w:rPr>
          <w:rStyle w:val="Strong"/>
          <w:rFonts w:cs="Times New Roman"/>
          <w:b w:val="0"/>
          <w:bCs w:val="0"/>
          <w:color w:val="000000" w:themeColor="text1"/>
        </w:rPr>
        <w:t>-</w:t>
      </w:r>
      <w:r w:rsidRPr="000B7722">
        <w:rPr>
          <w:rStyle w:val="Strong"/>
          <w:rFonts w:cs="Times New Roman"/>
          <w:b w:val="0"/>
          <w:bCs w:val="0"/>
          <w:color w:val="000000" w:themeColor="text1"/>
        </w:rPr>
        <w:t>Whitney U test)</w:t>
      </w:r>
    </w:p>
    <w:p w14:paraId="1E2C5302" w14:textId="77777777" w:rsidR="009B64AD" w:rsidRPr="000B7722" w:rsidRDefault="009B64AD" w:rsidP="009B64AD">
      <w:pPr>
        <w:pStyle w:val="HTMLPreformatted"/>
        <w:rPr>
          <w:rStyle w:val="HTMLCode"/>
          <w:rFonts w:ascii="Times New Roman" w:eastAsiaTheme="majorEastAsia" w:hAnsi="Times New Roman" w:cs="Times New Roman"/>
          <w:color w:val="000000" w:themeColor="text1"/>
        </w:rPr>
      </w:pPr>
      <w:proofErr w:type="spellStart"/>
      <w:r w:rsidRPr="000B7722">
        <w:rPr>
          <w:rStyle w:val="HTMLCode"/>
          <w:rFonts w:ascii="Times New Roman" w:eastAsiaTheme="majorEastAsia" w:hAnsi="Times New Roman" w:cs="Times New Roman"/>
          <w:color w:val="000000" w:themeColor="text1"/>
        </w:rPr>
        <w:t>wilcox_result</w:t>
      </w:r>
      <w:proofErr w:type="spellEnd"/>
      <w:r w:rsidRPr="000B7722">
        <w:rPr>
          <w:rStyle w:val="HTMLCode"/>
          <w:rFonts w:ascii="Times New Roman" w:eastAsiaTheme="majorEastAsia" w:hAnsi="Times New Roman" w:cs="Times New Roman"/>
          <w:color w:val="000000" w:themeColor="text1"/>
        </w:rPr>
        <w:t xml:space="preserve"> &lt;- </w:t>
      </w:r>
      <w:proofErr w:type="spellStart"/>
      <w:r w:rsidRPr="000B7722">
        <w:rPr>
          <w:rStyle w:val="HTMLCode"/>
          <w:rFonts w:ascii="Times New Roman" w:eastAsiaTheme="majorEastAsia" w:hAnsi="Times New Roman" w:cs="Times New Roman"/>
          <w:color w:val="000000" w:themeColor="text1"/>
        </w:rPr>
        <w:t>wilcox.</w:t>
      </w:r>
      <w:proofErr w:type="gramStart"/>
      <w:r w:rsidRPr="000B7722">
        <w:rPr>
          <w:rStyle w:val="HTMLCode"/>
          <w:rFonts w:ascii="Times New Roman" w:eastAsiaTheme="majorEastAsia" w:hAnsi="Times New Roman" w:cs="Times New Roman"/>
          <w:color w:val="000000" w:themeColor="text1"/>
        </w:rPr>
        <w:t>test</w:t>
      </w:r>
      <w:proofErr w:type="spellEnd"/>
      <w:r w:rsidRPr="000B7722">
        <w:rPr>
          <w:rStyle w:val="HTMLCode"/>
          <w:rFonts w:ascii="Times New Roman" w:eastAsiaTheme="majorEastAsia" w:hAnsi="Times New Roman" w:cs="Times New Roman"/>
          <w:color w:val="000000" w:themeColor="text1"/>
        </w:rPr>
        <w:t>(</w:t>
      </w:r>
      <w:proofErr w:type="gramEnd"/>
      <w:r w:rsidRPr="000B7722">
        <w:rPr>
          <w:rStyle w:val="HTMLCode"/>
          <w:rFonts w:ascii="Times New Roman" w:eastAsiaTheme="majorEastAsia" w:hAnsi="Times New Roman" w:cs="Times New Roman"/>
          <w:color w:val="000000" w:themeColor="text1"/>
        </w:rPr>
        <w:t xml:space="preserve">GZMK ~ Group30_exact, data = </w:t>
      </w:r>
      <w:proofErr w:type="spellStart"/>
      <w:r w:rsidRPr="000B7722">
        <w:rPr>
          <w:rStyle w:val="HTMLCode"/>
          <w:rFonts w:ascii="Times New Roman" w:eastAsiaTheme="majorEastAsia" w:hAnsi="Times New Roman" w:cs="Times New Roman"/>
          <w:color w:val="000000" w:themeColor="text1"/>
        </w:rPr>
        <w:t>expr_data</w:t>
      </w:r>
      <w:proofErr w:type="spellEnd"/>
      <w:r w:rsidRPr="000B7722">
        <w:rPr>
          <w:rStyle w:val="HTMLCode"/>
          <w:rFonts w:ascii="Times New Roman" w:eastAsiaTheme="majorEastAsia" w:hAnsi="Times New Roman" w:cs="Times New Roman"/>
          <w:color w:val="000000" w:themeColor="text1"/>
        </w:rPr>
        <w:t>)</w:t>
      </w:r>
    </w:p>
    <w:p w14:paraId="351279DB" w14:textId="307245A6" w:rsidR="009B64AD" w:rsidRPr="000B7722" w:rsidRDefault="009B64AD" w:rsidP="009B64AD">
      <w:pPr>
        <w:pStyle w:val="Heading4"/>
        <w:rPr>
          <w:rFonts w:cs="Times New Roman"/>
          <w:i w:val="0"/>
          <w:iCs w:val="0"/>
          <w:color w:val="000000" w:themeColor="text1"/>
        </w:rPr>
      </w:pPr>
      <w:r w:rsidRPr="000B7722">
        <w:rPr>
          <w:rFonts w:cs="Times New Roman"/>
          <w:i w:val="0"/>
          <w:iCs w:val="0"/>
          <w:color w:val="000000" w:themeColor="text1"/>
        </w:rPr>
        <w:t xml:space="preserve">Purpose: To </w:t>
      </w:r>
      <w:r w:rsidRPr="000B7722">
        <w:rPr>
          <w:rStyle w:val="Strong"/>
          <w:rFonts w:cs="Times New Roman"/>
          <w:i w:val="0"/>
          <w:iCs w:val="0"/>
          <w:color w:val="000000" w:themeColor="text1"/>
        </w:rPr>
        <w:t>compare the distribution of GZMK expression levels</w:t>
      </w:r>
      <w:r w:rsidRPr="000B7722">
        <w:rPr>
          <w:rFonts w:cs="Times New Roman"/>
          <w:i w:val="0"/>
          <w:iCs w:val="0"/>
          <w:color w:val="000000" w:themeColor="text1"/>
        </w:rPr>
        <w:t xml:space="preserve"> between HC and UC </w:t>
      </w:r>
      <w:r w:rsidRPr="000B7722">
        <w:rPr>
          <w:rStyle w:val="Strong"/>
          <w:rFonts w:cs="Times New Roman"/>
          <w:i w:val="0"/>
          <w:iCs w:val="0"/>
          <w:color w:val="000000" w:themeColor="text1"/>
        </w:rPr>
        <w:t>without assuming normality</w:t>
      </w:r>
      <w:r w:rsidRPr="000B7722">
        <w:rPr>
          <w:rFonts w:cs="Times New Roman"/>
          <w:i w:val="0"/>
          <w:iCs w:val="0"/>
          <w:color w:val="000000" w:themeColor="text1"/>
        </w:rPr>
        <w:t>.</w:t>
      </w:r>
    </w:p>
    <w:p w14:paraId="20D9911D" w14:textId="7190AD2E" w:rsidR="009B64AD" w:rsidRPr="000B7722" w:rsidRDefault="009B64AD" w:rsidP="009B64AD">
      <w:pPr>
        <w:pStyle w:val="Heading4"/>
        <w:rPr>
          <w:rFonts w:cs="Times New Roman"/>
          <w:i w:val="0"/>
          <w:iCs w:val="0"/>
          <w:color w:val="000000" w:themeColor="text1"/>
        </w:rPr>
      </w:pPr>
      <w:r w:rsidRPr="000B7722">
        <w:rPr>
          <w:rFonts w:cs="Times New Roman"/>
          <w:i w:val="0"/>
          <w:iCs w:val="0"/>
          <w:color w:val="000000" w:themeColor="text1"/>
        </w:rPr>
        <w:t>Type of Data:</w:t>
      </w:r>
    </w:p>
    <w:p w14:paraId="55A0D51C" w14:textId="5FE53A1B" w:rsidR="009B64AD" w:rsidRPr="000B7722" w:rsidRDefault="009B64AD" w:rsidP="009B64AD">
      <w:pPr>
        <w:pStyle w:val="NormalWeb"/>
        <w:numPr>
          <w:ilvl w:val="0"/>
          <w:numId w:val="110"/>
        </w:numPr>
        <w:rPr>
          <w:color w:val="000000" w:themeColor="text1"/>
        </w:rPr>
      </w:pPr>
      <w:r w:rsidRPr="000B7722">
        <w:rPr>
          <w:rStyle w:val="Strong"/>
          <w:rFonts w:eastAsiaTheme="majorEastAsia"/>
          <w:color w:val="000000" w:themeColor="text1"/>
        </w:rPr>
        <w:t>Continuous</w:t>
      </w:r>
      <w:r w:rsidRPr="000B7722">
        <w:rPr>
          <w:color w:val="000000" w:themeColor="text1"/>
        </w:rPr>
        <w:t xml:space="preserve"> or </w:t>
      </w:r>
      <w:r w:rsidRPr="000B7722">
        <w:rPr>
          <w:rStyle w:val="Strong"/>
          <w:rFonts w:eastAsiaTheme="majorEastAsia"/>
          <w:color w:val="000000" w:themeColor="text1"/>
        </w:rPr>
        <w:t>ordinal</w:t>
      </w:r>
      <w:r w:rsidRPr="000B7722">
        <w:rPr>
          <w:color w:val="000000" w:themeColor="text1"/>
        </w:rPr>
        <w:t xml:space="preserve"> data (e.g., GZMK expression values)</w:t>
      </w:r>
    </w:p>
    <w:p w14:paraId="161C6944" w14:textId="77777777" w:rsidR="009B64AD" w:rsidRPr="000B7722" w:rsidRDefault="009B64AD" w:rsidP="009B64AD">
      <w:pPr>
        <w:pStyle w:val="NormalWeb"/>
        <w:numPr>
          <w:ilvl w:val="0"/>
          <w:numId w:val="110"/>
        </w:numPr>
        <w:rPr>
          <w:color w:val="000000" w:themeColor="text1"/>
        </w:rPr>
      </w:pPr>
      <w:r w:rsidRPr="000B7722">
        <w:rPr>
          <w:color w:val="000000" w:themeColor="text1"/>
        </w:rPr>
        <w:t>Two independent groups (HC and UC)</w:t>
      </w:r>
    </w:p>
    <w:p w14:paraId="5AFF243A" w14:textId="2F36CA76" w:rsidR="009B64AD" w:rsidRPr="000B7722" w:rsidRDefault="009B64AD" w:rsidP="009B64AD">
      <w:pPr>
        <w:pStyle w:val="Heading4"/>
        <w:rPr>
          <w:rFonts w:cs="Times New Roman"/>
          <w:i w:val="0"/>
          <w:iCs w:val="0"/>
          <w:color w:val="000000" w:themeColor="text1"/>
        </w:rPr>
      </w:pPr>
      <w:r w:rsidRPr="000B7722">
        <w:rPr>
          <w:rFonts w:cs="Times New Roman"/>
          <w:i w:val="0"/>
          <w:iCs w:val="0"/>
          <w:color w:val="000000" w:themeColor="text1"/>
        </w:rPr>
        <w:t>Why it’s appropriate:</w:t>
      </w:r>
    </w:p>
    <w:p w14:paraId="091DACB3" w14:textId="6EAFCF44" w:rsidR="009B64AD" w:rsidRPr="000B7722" w:rsidRDefault="009B64AD" w:rsidP="009B64AD">
      <w:pPr>
        <w:pStyle w:val="NormalWeb"/>
        <w:numPr>
          <w:ilvl w:val="0"/>
          <w:numId w:val="111"/>
        </w:numPr>
        <w:rPr>
          <w:color w:val="000000" w:themeColor="text1"/>
        </w:rPr>
      </w:pPr>
      <w:r w:rsidRPr="000B7722">
        <w:rPr>
          <w:color w:val="000000" w:themeColor="text1"/>
        </w:rPr>
        <w:t xml:space="preserve">GZMK expression levels are likely </w:t>
      </w:r>
      <w:r w:rsidRPr="000B7722">
        <w:rPr>
          <w:rStyle w:val="Strong"/>
          <w:rFonts w:eastAsiaTheme="majorEastAsia"/>
          <w:color w:val="000000" w:themeColor="text1"/>
        </w:rPr>
        <w:t>not normally distributed</w:t>
      </w:r>
      <w:r w:rsidRPr="000B7722">
        <w:rPr>
          <w:color w:val="000000" w:themeColor="text1"/>
        </w:rPr>
        <w:t>, especially in a small sample (n = 30).</w:t>
      </w:r>
    </w:p>
    <w:p w14:paraId="3BDB72B3" w14:textId="50D0EE85" w:rsidR="009B64AD" w:rsidRPr="000B7722" w:rsidRDefault="009B64AD" w:rsidP="009B64AD">
      <w:pPr>
        <w:pStyle w:val="NormalWeb"/>
        <w:numPr>
          <w:ilvl w:val="0"/>
          <w:numId w:val="111"/>
        </w:numPr>
        <w:rPr>
          <w:color w:val="000000" w:themeColor="text1"/>
        </w:rPr>
      </w:pPr>
      <w:r w:rsidRPr="000B7722">
        <w:rPr>
          <w:color w:val="000000" w:themeColor="text1"/>
        </w:rPr>
        <w:t xml:space="preserve">The Wilcoxon test is </w:t>
      </w:r>
      <w:r w:rsidRPr="000B7722">
        <w:rPr>
          <w:rStyle w:val="Strong"/>
          <w:rFonts w:eastAsiaTheme="majorEastAsia"/>
          <w:color w:val="000000" w:themeColor="text1"/>
        </w:rPr>
        <w:t>non-parametric</w:t>
      </w:r>
      <w:r w:rsidRPr="000B7722">
        <w:rPr>
          <w:color w:val="000000" w:themeColor="text1"/>
        </w:rPr>
        <w:t xml:space="preserve"> and robust to outliers/ties, so it's a safe choice here.</w:t>
      </w:r>
    </w:p>
    <w:p w14:paraId="6CCC0375" w14:textId="1D322AC1" w:rsidR="009B64AD" w:rsidRPr="000B7722" w:rsidRDefault="009B64AD" w:rsidP="009B64AD">
      <w:pPr>
        <w:pStyle w:val="Heading3"/>
        <w:rPr>
          <w:rFonts w:cs="Times New Roman"/>
          <w:color w:val="000000" w:themeColor="text1"/>
        </w:rPr>
      </w:pPr>
      <w:r w:rsidRPr="000B7722">
        <w:rPr>
          <w:rFonts w:cs="Times New Roman"/>
          <w:color w:val="000000" w:themeColor="text1"/>
        </w:rPr>
        <w:t xml:space="preserve">2. </w:t>
      </w:r>
      <w:r w:rsidRPr="000B7722">
        <w:rPr>
          <w:rStyle w:val="Strong"/>
          <w:rFonts w:cs="Times New Roman"/>
          <w:b w:val="0"/>
          <w:bCs w:val="0"/>
          <w:color w:val="000000" w:themeColor="text1"/>
        </w:rPr>
        <w:t>Fisher’s Exact Test</w:t>
      </w:r>
    </w:p>
    <w:p w14:paraId="69AD95D0" w14:textId="77777777" w:rsidR="009B64AD" w:rsidRPr="000B7722" w:rsidRDefault="009B64AD" w:rsidP="009B64AD">
      <w:pPr>
        <w:pStyle w:val="HTMLPreformatted"/>
        <w:rPr>
          <w:rStyle w:val="HTMLCode"/>
          <w:rFonts w:ascii="Times New Roman" w:eastAsiaTheme="majorEastAsia" w:hAnsi="Times New Roman" w:cs="Times New Roman"/>
          <w:color w:val="000000" w:themeColor="text1"/>
        </w:rPr>
      </w:pPr>
      <w:proofErr w:type="spellStart"/>
      <w:r w:rsidRPr="000B7722">
        <w:rPr>
          <w:rStyle w:val="HTMLCode"/>
          <w:rFonts w:ascii="Times New Roman" w:eastAsiaTheme="majorEastAsia" w:hAnsi="Times New Roman" w:cs="Times New Roman"/>
          <w:color w:val="000000" w:themeColor="text1"/>
        </w:rPr>
        <w:t>fisher_table</w:t>
      </w:r>
      <w:proofErr w:type="spellEnd"/>
      <w:r w:rsidRPr="000B7722">
        <w:rPr>
          <w:rStyle w:val="HTMLCode"/>
          <w:rFonts w:ascii="Times New Roman" w:eastAsiaTheme="majorEastAsia" w:hAnsi="Times New Roman" w:cs="Times New Roman"/>
          <w:color w:val="000000" w:themeColor="text1"/>
        </w:rPr>
        <w:t xml:space="preserve"> &lt;- </w:t>
      </w:r>
      <w:proofErr w:type="gramStart"/>
      <w:r w:rsidRPr="000B7722">
        <w:rPr>
          <w:rStyle w:val="HTMLCode"/>
          <w:rFonts w:ascii="Times New Roman" w:eastAsiaTheme="majorEastAsia" w:hAnsi="Times New Roman" w:cs="Times New Roman"/>
          <w:color w:val="000000" w:themeColor="text1"/>
        </w:rPr>
        <w:t>table(</w:t>
      </w:r>
      <w:proofErr w:type="gramEnd"/>
      <w:r w:rsidRPr="000B7722">
        <w:rPr>
          <w:rStyle w:val="HTMLCode"/>
          <w:rFonts w:ascii="Times New Roman" w:eastAsiaTheme="majorEastAsia" w:hAnsi="Times New Roman" w:cs="Times New Roman"/>
          <w:color w:val="000000" w:themeColor="text1"/>
        </w:rPr>
        <w:t xml:space="preserve">expr_data$Group30_exact, </w:t>
      </w:r>
      <w:proofErr w:type="spellStart"/>
      <w:r w:rsidRPr="000B7722">
        <w:rPr>
          <w:rStyle w:val="HTMLCode"/>
          <w:rFonts w:ascii="Times New Roman" w:eastAsiaTheme="majorEastAsia" w:hAnsi="Times New Roman" w:cs="Times New Roman"/>
          <w:color w:val="000000" w:themeColor="text1"/>
        </w:rPr>
        <w:t>expr_data$GZMK_Positive</w:t>
      </w:r>
      <w:proofErr w:type="spellEnd"/>
      <w:r w:rsidRPr="000B7722">
        <w:rPr>
          <w:rStyle w:val="HTMLCode"/>
          <w:rFonts w:ascii="Times New Roman" w:eastAsiaTheme="majorEastAsia" w:hAnsi="Times New Roman" w:cs="Times New Roman"/>
          <w:color w:val="000000" w:themeColor="text1"/>
        </w:rPr>
        <w:t>)</w:t>
      </w:r>
    </w:p>
    <w:p w14:paraId="43594592" w14:textId="77777777" w:rsidR="009B64AD" w:rsidRPr="000B7722" w:rsidRDefault="009B64AD" w:rsidP="009B64AD">
      <w:pPr>
        <w:pStyle w:val="HTMLPreformatted"/>
        <w:rPr>
          <w:rStyle w:val="HTMLCode"/>
          <w:rFonts w:ascii="Times New Roman" w:eastAsiaTheme="majorEastAsia" w:hAnsi="Times New Roman" w:cs="Times New Roman"/>
          <w:color w:val="000000" w:themeColor="text1"/>
        </w:rPr>
      </w:pPr>
      <w:proofErr w:type="spellStart"/>
      <w:r w:rsidRPr="000B7722">
        <w:rPr>
          <w:rStyle w:val="HTMLCode"/>
          <w:rFonts w:ascii="Times New Roman" w:eastAsiaTheme="majorEastAsia" w:hAnsi="Times New Roman" w:cs="Times New Roman"/>
          <w:color w:val="000000" w:themeColor="text1"/>
        </w:rPr>
        <w:t>fisher_result</w:t>
      </w:r>
      <w:proofErr w:type="spellEnd"/>
      <w:r w:rsidRPr="000B7722">
        <w:rPr>
          <w:rStyle w:val="HTMLCode"/>
          <w:rFonts w:ascii="Times New Roman" w:eastAsiaTheme="majorEastAsia" w:hAnsi="Times New Roman" w:cs="Times New Roman"/>
          <w:color w:val="000000" w:themeColor="text1"/>
        </w:rPr>
        <w:t xml:space="preserve"> &lt;- </w:t>
      </w:r>
      <w:proofErr w:type="spellStart"/>
      <w:r w:rsidRPr="000B7722">
        <w:rPr>
          <w:rStyle w:val="HTMLCode"/>
          <w:rFonts w:ascii="Times New Roman" w:eastAsiaTheme="majorEastAsia" w:hAnsi="Times New Roman" w:cs="Times New Roman"/>
          <w:color w:val="000000" w:themeColor="text1"/>
        </w:rPr>
        <w:t>fisher.test</w:t>
      </w:r>
      <w:proofErr w:type="spellEnd"/>
      <w:r w:rsidRPr="000B7722">
        <w:rPr>
          <w:rStyle w:val="HTMLCode"/>
          <w:rFonts w:ascii="Times New Roman" w:eastAsiaTheme="majorEastAsia" w:hAnsi="Times New Roman" w:cs="Times New Roman"/>
          <w:color w:val="000000" w:themeColor="text1"/>
        </w:rPr>
        <w:t>(</w:t>
      </w:r>
      <w:proofErr w:type="spellStart"/>
      <w:r w:rsidRPr="000B7722">
        <w:rPr>
          <w:rStyle w:val="HTMLCode"/>
          <w:rFonts w:ascii="Times New Roman" w:eastAsiaTheme="majorEastAsia" w:hAnsi="Times New Roman" w:cs="Times New Roman"/>
          <w:color w:val="000000" w:themeColor="text1"/>
        </w:rPr>
        <w:t>fisher_table</w:t>
      </w:r>
      <w:proofErr w:type="spellEnd"/>
      <w:r w:rsidRPr="000B7722">
        <w:rPr>
          <w:rStyle w:val="HTMLCode"/>
          <w:rFonts w:ascii="Times New Roman" w:eastAsiaTheme="majorEastAsia" w:hAnsi="Times New Roman" w:cs="Times New Roman"/>
          <w:color w:val="000000" w:themeColor="text1"/>
        </w:rPr>
        <w:t>)</w:t>
      </w:r>
    </w:p>
    <w:p w14:paraId="6472D142" w14:textId="12E1B0AE" w:rsidR="009B64AD" w:rsidRPr="000B7722" w:rsidRDefault="009B64AD" w:rsidP="009B64AD">
      <w:pPr>
        <w:pStyle w:val="Heading4"/>
        <w:rPr>
          <w:rFonts w:cs="Times New Roman"/>
          <w:i w:val="0"/>
          <w:iCs w:val="0"/>
          <w:color w:val="000000" w:themeColor="text1"/>
        </w:rPr>
      </w:pPr>
      <w:r w:rsidRPr="000B7722">
        <w:rPr>
          <w:rFonts w:cs="Times New Roman"/>
          <w:i w:val="0"/>
          <w:iCs w:val="0"/>
          <w:color w:val="000000" w:themeColor="text1"/>
        </w:rPr>
        <w:lastRenderedPageBreak/>
        <w:t xml:space="preserve">Purpose: To test whether the </w:t>
      </w:r>
      <w:r w:rsidRPr="000B7722">
        <w:rPr>
          <w:rStyle w:val="Strong"/>
          <w:rFonts w:cs="Times New Roman"/>
          <w:i w:val="0"/>
          <w:iCs w:val="0"/>
          <w:color w:val="000000" w:themeColor="text1"/>
        </w:rPr>
        <w:t>proportion of GZMK+ cells (GZMK &gt; 0)</w:t>
      </w:r>
      <w:r w:rsidRPr="000B7722">
        <w:rPr>
          <w:rFonts w:cs="Times New Roman"/>
          <w:i w:val="0"/>
          <w:iCs w:val="0"/>
          <w:color w:val="000000" w:themeColor="text1"/>
        </w:rPr>
        <w:t xml:space="preserve"> differs between HC and UC groups.</w:t>
      </w:r>
    </w:p>
    <w:p w14:paraId="23D2C7F7" w14:textId="7A73FEBD" w:rsidR="009B64AD" w:rsidRPr="000B7722" w:rsidRDefault="009B64AD" w:rsidP="009B64AD">
      <w:pPr>
        <w:pStyle w:val="Heading4"/>
        <w:rPr>
          <w:rFonts w:cs="Times New Roman"/>
          <w:i w:val="0"/>
          <w:iCs w:val="0"/>
          <w:color w:val="000000" w:themeColor="text1"/>
        </w:rPr>
      </w:pPr>
      <w:r w:rsidRPr="000B7722">
        <w:rPr>
          <w:rFonts w:cs="Times New Roman"/>
          <w:i w:val="0"/>
          <w:iCs w:val="0"/>
          <w:color w:val="000000" w:themeColor="text1"/>
        </w:rPr>
        <w:t>Type of Data:</w:t>
      </w:r>
    </w:p>
    <w:p w14:paraId="684E134A" w14:textId="62EFD2A7" w:rsidR="009B64AD" w:rsidRPr="000B7722" w:rsidRDefault="009B64AD" w:rsidP="009B64AD">
      <w:pPr>
        <w:pStyle w:val="NormalWeb"/>
        <w:numPr>
          <w:ilvl w:val="0"/>
          <w:numId w:val="112"/>
        </w:numPr>
        <w:rPr>
          <w:color w:val="000000" w:themeColor="text1"/>
        </w:rPr>
      </w:pPr>
      <w:r w:rsidRPr="000B7722">
        <w:rPr>
          <w:rStyle w:val="Strong"/>
          <w:rFonts w:eastAsiaTheme="majorEastAsia"/>
          <w:color w:val="000000" w:themeColor="text1"/>
        </w:rPr>
        <w:t>Categorical</w:t>
      </w:r>
      <w:r w:rsidRPr="000B7722">
        <w:rPr>
          <w:color w:val="000000" w:themeColor="text1"/>
        </w:rPr>
        <w:t xml:space="preserve"> data (GZMK+ vs GZMK−)</w:t>
      </w:r>
    </w:p>
    <w:p w14:paraId="1646DF71" w14:textId="77777777" w:rsidR="009B64AD" w:rsidRPr="000B7722" w:rsidRDefault="009B64AD" w:rsidP="009B64AD">
      <w:pPr>
        <w:pStyle w:val="NormalWeb"/>
        <w:numPr>
          <w:ilvl w:val="0"/>
          <w:numId w:val="112"/>
        </w:numPr>
        <w:rPr>
          <w:color w:val="000000" w:themeColor="text1"/>
        </w:rPr>
      </w:pPr>
      <w:r w:rsidRPr="000B7722">
        <w:rPr>
          <w:rStyle w:val="Strong"/>
          <w:rFonts w:eastAsiaTheme="majorEastAsia"/>
          <w:color w:val="000000" w:themeColor="text1"/>
        </w:rPr>
        <w:t>2×2 contingency table</w:t>
      </w:r>
      <w:r w:rsidRPr="000B7722">
        <w:rPr>
          <w:color w:val="000000" w:themeColor="text1"/>
        </w:rPr>
        <w:t>: HC/UC vs Positive/Negative</w:t>
      </w:r>
    </w:p>
    <w:p w14:paraId="37F6B88F" w14:textId="626B8542" w:rsidR="009B64AD" w:rsidRPr="000B7722" w:rsidRDefault="009B64AD" w:rsidP="009B64AD">
      <w:pPr>
        <w:pStyle w:val="Heading4"/>
        <w:rPr>
          <w:rFonts w:cs="Times New Roman"/>
          <w:i w:val="0"/>
          <w:iCs w:val="0"/>
          <w:color w:val="000000" w:themeColor="text1"/>
        </w:rPr>
      </w:pPr>
      <w:r w:rsidRPr="000B7722">
        <w:rPr>
          <w:rFonts w:cs="Times New Roman"/>
          <w:i w:val="0"/>
          <w:iCs w:val="0"/>
          <w:color w:val="000000" w:themeColor="text1"/>
        </w:rPr>
        <w:t>Why it’s appropriate:</w:t>
      </w:r>
    </w:p>
    <w:p w14:paraId="0F131CDF" w14:textId="5169E412" w:rsidR="009B64AD" w:rsidRPr="000B7722" w:rsidRDefault="009B64AD" w:rsidP="009B64AD">
      <w:pPr>
        <w:pStyle w:val="NormalWeb"/>
        <w:numPr>
          <w:ilvl w:val="0"/>
          <w:numId w:val="113"/>
        </w:numPr>
        <w:rPr>
          <w:color w:val="000000" w:themeColor="text1"/>
        </w:rPr>
      </w:pPr>
      <w:r w:rsidRPr="000B7722">
        <w:rPr>
          <w:color w:val="000000" w:themeColor="text1"/>
        </w:rPr>
        <w:t xml:space="preserve">Sample size is small (e.g., only 11 HC and 19 UC cells), so </w:t>
      </w:r>
      <w:r w:rsidRPr="000B7722">
        <w:rPr>
          <w:rStyle w:val="Strong"/>
          <w:rFonts w:eastAsiaTheme="majorEastAsia"/>
          <w:color w:val="000000" w:themeColor="text1"/>
        </w:rPr>
        <w:t>Fisher’s Exact Test</w:t>
      </w:r>
      <w:r w:rsidRPr="000B7722">
        <w:rPr>
          <w:color w:val="000000" w:themeColor="text1"/>
        </w:rPr>
        <w:t xml:space="preserve"> is better than Chi-squared.</w:t>
      </w:r>
    </w:p>
    <w:p w14:paraId="6B473F19" w14:textId="77777777" w:rsidR="009B64AD" w:rsidRPr="000B7722" w:rsidRDefault="009B64AD" w:rsidP="009B64AD">
      <w:pPr>
        <w:pStyle w:val="NormalWeb"/>
        <w:numPr>
          <w:ilvl w:val="0"/>
          <w:numId w:val="113"/>
        </w:numPr>
        <w:rPr>
          <w:color w:val="000000" w:themeColor="text1"/>
        </w:rPr>
      </w:pPr>
      <w:r w:rsidRPr="000B7722">
        <w:rPr>
          <w:color w:val="000000" w:themeColor="text1"/>
        </w:rPr>
        <w:t xml:space="preserve">It tests for </w:t>
      </w:r>
      <w:r w:rsidRPr="000B7722">
        <w:rPr>
          <w:rStyle w:val="Strong"/>
          <w:rFonts w:eastAsiaTheme="majorEastAsia"/>
          <w:color w:val="000000" w:themeColor="text1"/>
        </w:rPr>
        <w:t>statistical association</w:t>
      </w:r>
      <w:r w:rsidRPr="000B7722">
        <w:rPr>
          <w:color w:val="000000" w:themeColor="text1"/>
        </w:rPr>
        <w:t xml:space="preserve"> between group and marker positivity.</w:t>
      </w:r>
    </w:p>
    <w:p w14:paraId="274C82BE" w14:textId="0E51CEE1" w:rsidR="009B64AD" w:rsidRPr="000B7722" w:rsidRDefault="009B64AD" w:rsidP="009B64AD">
      <w:pPr>
        <w:rPr>
          <w:color w:val="000000" w:themeColor="text1"/>
        </w:rPr>
      </w:pPr>
    </w:p>
    <w:p w14:paraId="3D4072A3" w14:textId="029C8E02" w:rsidR="009B64AD" w:rsidRPr="000B7722" w:rsidRDefault="009B64AD" w:rsidP="009B64AD">
      <w:pPr>
        <w:pStyle w:val="Heading3"/>
        <w:rPr>
          <w:rFonts w:cs="Times New Roman"/>
          <w:color w:val="000000" w:themeColor="text1"/>
        </w:rPr>
      </w:pPr>
      <w:r w:rsidRPr="000B7722">
        <w:rPr>
          <w:rFonts w:cs="Times New Roman"/>
          <w:color w:val="000000" w:themeColor="text1"/>
        </w:rPr>
        <w:t>Summary</w:t>
      </w:r>
      <w:r w:rsidR="000C4849">
        <w:rPr>
          <w:rFonts w:cs="Times New Roman"/>
          <w:color w:val="000000" w:themeColor="text1"/>
        </w:rPr>
        <w:t xml:space="preserve"> in table</w:t>
      </w:r>
      <w:r w:rsidRPr="000B7722">
        <w:rPr>
          <w:rFonts w:cs="Times New Roman"/>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750"/>
        <w:gridCol w:w="3324"/>
        <w:gridCol w:w="3056"/>
      </w:tblGrid>
      <w:tr w:rsidR="000B7722" w:rsidRPr="000B7722" w14:paraId="473D9A3D" w14:textId="77777777" w:rsidTr="009B64AD">
        <w:trPr>
          <w:tblHeader/>
          <w:tblCellSpacing w:w="15" w:type="dxa"/>
        </w:trPr>
        <w:tc>
          <w:tcPr>
            <w:tcW w:w="0" w:type="auto"/>
            <w:vAlign w:val="center"/>
            <w:hideMark/>
          </w:tcPr>
          <w:p w14:paraId="6C7AB938" w14:textId="77777777" w:rsidR="009B64AD" w:rsidRPr="000B7722" w:rsidRDefault="009B64AD">
            <w:pPr>
              <w:jc w:val="center"/>
              <w:rPr>
                <w:b/>
                <w:bCs/>
                <w:color w:val="000000" w:themeColor="text1"/>
              </w:rPr>
            </w:pPr>
            <w:r w:rsidRPr="000B7722">
              <w:rPr>
                <w:b/>
                <w:bCs/>
                <w:color w:val="000000" w:themeColor="text1"/>
              </w:rPr>
              <w:t>Test</w:t>
            </w:r>
          </w:p>
        </w:tc>
        <w:tc>
          <w:tcPr>
            <w:tcW w:w="0" w:type="auto"/>
            <w:vAlign w:val="center"/>
            <w:hideMark/>
          </w:tcPr>
          <w:p w14:paraId="3B2089A9" w14:textId="77777777" w:rsidR="009B64AD" w:rsidRPr="000B7722" w:rsidRDefault="009B64AD">
            <w:pPr>
              <w:jc w:val="center"/>
              <w:rPr>
                <w:b/>
                <w:bCs/>
                <w:color w:val="000000" w:themeColor="text1"/>
              </w:rPr>
            </w:pPr>
            <w:r w:rsidRPr="000B7722">
              <w:rPr>
                <w:b/>
                <w:bCs/>
                <w:color w:val="000000" w:themeColor="text1"/>
              </w:rPr>
              <w:t>Input</w:t>
            </w:r>
          </w:p>
        </w:tc>
        <w:tc>
          <w:tcPr>
            <w:tcW w:w="0" w:type="auto"/>
            <w:vAlign w:val="center"/>
            <w:hideMark/>
          </w:tcPr>
          <w:p w14:paraId="6A4DFD05" w14:textId="77777777" w:rsidR="009B64AD" w:rsidRPr="000B7722" w:rsidRDefault="009B64AD">
            <w:pPr>
              <w:jc w:val="center"/>
              <w:rPr>
                <w:b/>
                <w:bCs/>
                <w:color w:val="000000" w:themeColor="text1"/>
              </w:rPr>
            </w:pPr>
            <w:r w:rsidRPr="000B7722">
              <w:rPr>
                <w:b/>
                <w:bCs/>
                <w:color w:val="000000" w:themeColor="text1"/>
              </w:rPr>
              <w:t>Question Answered</w:t>
            </w:r>
          </w:p>
        </w:tc>
        <w:tc>
          <w:tcPr>
            <w:tcW w:w="0" w:type="auto"/>
            <w:vAlign w:val="center"/>
            <w:hideMark/>
          </w:tcPr>
          <w:p w14:paraId="4CF0A6D8" w14:textId="77777777" w:rsidR="009B64AD" w:rsidRPr="000B7722" w:rsidRDefault="009B64AD">
            <w:pPr>
              <w:jc w:val="center"/>
              <w:rPr>
                <w:b/>
                <w:bCs/>
                <w:color w:val="000000" w:themeColor="text1"/>
              </w:rPr>
            </w:pPr>
            <w:r w:rsidRPr="000B7722">
              <w:rPr>
                <w:b/>
                <w:bCs/>
                <w:color w:val="000000" w:themeColor="text1"/>
              </w:rPr>
              <w:t>Justification</w:t>
            </w:r>
          </w:p>
        </w:tc>
      </w:tr>
      <w:tr w:rsidR="000B7722" w:rsidRPr="000B7722" w14:paraId="12E6D542" w14:textId="77777777" w:rsidTr="009B64AD">
        <w:trPr>
          <w:tblCellSpacing w:w="15" w:type="dxa"/>
        </w:trPr>
        <w:tc>
          <w:tcPr>
            <w:tcW w:w="0" w:type="auto"/>
            <w:vAlign w:val="center"/>
            <w:hideMark/>
          </w:tcPr>
          <w:p w14:paraId="2152F3F9" w14:textId="77777777" w:rsidR="009B64AD" w:rsidRPr="000B7722" w:rsidRDefault="009B64AD">
            <w:pPr>
              <w:rPr>
                <w:color w:val="000000" w:themeColor="text1"/>
              </w:rPr>
            </w:pPr>
            <w:r w:rsidRPr="000B7722">
              <w:rPr>
                <w:rStyle w:val="Strong"/>
                <w:rFonts w:eastAsiaTheme="majorEastAsia"/>
                <w:color w:val="000000" w:themeColor="text1"/>
              </w:rPr>
              <w:t>Wilcoxon test</w:t>
            </w:r>
          </w:p>
        </w:tc>
        <w:tc>
          <w:tcPr>
            <w:tcW w:w="0" w:type="auto"/>
            <w:vAlign w:val="center"/>
            <w:hideMark/>
          </w:tcPr>
          <w:p w14:paraId="06665AD2" w14:textId="77777777" w:rsidR="009B64AD" w:rsidRPr="000B7722" w:rsidRDefault="009B64AD">
            <w:pPr>
              <w:rPr>
                <w:color w:val="000000" w:themeColor="text1"/>
              </w:rPr>
            </w:pPr>
            <w:r w:rsidRPr="000B7722">
              <w:rPr>
                <w:color w:val="000000" w:themeColor="text1"/>
              </w:rPr>
              <w:t>GZMK expression per cell</w:t>
            </w:r>
          </w:p>
        </w:tc>
        <w:tc>
          <w:tcPr>
            <w:tcW w:w="0" w:type="auto"/>
            <w:vAlign w:val="center"/>
            <w:hideMark/>
          </w:tcPr>
          <w:p w14:paraId="1FB6E915" w14:textId="77777777" w:rsidR="009B64AD" w:rsidRPr="000B7722" w:rsidRDefault="009B64AD">
            <w:pPr>
              <w:rPr>
                <w:color w:val="000000" w:themeColor="text1"/>
              </w:rPr>
            </w:pPr>
            <w:r w:rsidRPr="000B7722">
              <w:rPr>
                <w:color w:val="000000" w:themeColor="text1"/>
              </w:rPr>
              <w:t>Do expression levels of GZMK differ between HC and UC?</w:t>
            </w:r>
          </w:p>
        </w:tc>
        <w:tc>
          <w:tcPr>
            <w:tcW w:w="0" w:type="auto"/>
            <w:vAlign w:val="center"/>
            <w:hideMark/>
          </w:tcPr>
          <w:p w14:paraId="47188659" w14:textId="77777777" w:rsidR="009B64AD" w:rsidRPr="000B7722" w:rsidRDefault="009B64AD">
            <w:pPr>
              <w:rPr>
                <w:color w:val="000000" w:themeColor="text1"/>
              </w:rPr>
            </w:pPr>
            <w:r w:rsidRPr="000B7722">
              <w:rPr>
                <w:color w:val="000000" w:themeColor="text1"/>
              </w:rPr>
              <w:t>Robust non-parametric test for small, skewed data</w:t>
            </w:r>
          </w:p>
        </w:tc>
      </w:tr>
      <w:tr w:rsidR="000B7722" w:rsidRPr="000B7722" w14:paraId="6EA1B9BE" w14:textId="77777777" w:rsidTr="009B64AD">
        <w:trPr>
          <w:tblCellSpacing w:w="15" w:type="dxa"/>
        </w:trPr>
        <w:tc>
          <w:tcPr>
            <w:tcW w:w="0" w:type="auto"/>
            <w:vAlign w:val="center"/>
            <w:hideMark/>
          </w:tcPr>
          <w:p w14:paraId="3C8FFF0C" w14:textId="77777777" w:rsidR="009B64AD" w:rsidRPr="000B7722" w:rsidRDefault="009B64AD">
            <w:pPr>
              <w:rPr>
                <w:color w:val="000000" w:themeColor="text1"/>
              </w:rPr>
            </w:pPr>
            <w:r w:rsidRPr="000B7722">
              <w:rPr>
                <w:rStyle w:val="Strong"/>
                <w:rFonts w:eastAsiaTheme="majorEastAsia"/>
                <w:color w:val="000000" w:themeColor="text1"/>
              </w:rPr>
              <w:t>Fisher's test</w:t>
            </w:r>
          </w:p>
        </w:tc>
        <w:tc>
          <w:tcPr>
            <w:tcW w:w="0" w:type="auto"/>
            <w:vAlign w:val="center"/>
            <w:hideMark/>
          </w:tcPr>
          <w:p w14:paraId="7B38406E" w14:textId="77777777" w:rsidR="009B64AD" w:rsidRPr="000B7722" w:rsidRDefault="009B64AD">
            <w:pPr>
              <w:rPr>
                <w:color w:val="000000" w:themeColor="text1"/>
              </w:rPr>
            </w:pPr>
            <w:r w:rsidRPr="000B7722">
              <w:rPr>
                <w:color w:val="000000" w:themeColor="text1"/>
              </w:rPr>
              <w:t>GZMK+ status per cell</w:t>
            </w:r>
          </w:p>
        </w:tc>
        <w:tc>
          <w:tcPr>
            <w:tcW w:w="0" w:type="auto"/>
            <w:vAlign w:val="center"/>
            <w:hideMark/>
          </w:tcPr>
          <w:p w14:paraId="380CAA55" w14:textId="77777777" w:rsidR="009B64AD" w:rsidRPr="000B7722" w:rsidRDefault="009B64AD">
            <w:pPr>
              <w:rPr>
                <w:color w:val="000000" w:themeColor="text1"/>
              </w:rPr>
            </w:pPr>
            <w:r w:rsidRPr="000B7722">
              <w:rPr>
                <w:color w:val="000000" w:themeColor="text1"/>
              </w:rPr>
              <w:t>Are HC and UC equally likely to have GZMK+ viral TCR cells?</w:t>
            </w:r>
          </w:p>
        </w:tc>
        <w:tc>
          <w:tcPr>
            <w:tcW w:w="0" w:type="auto"/>
            <w:vAlign w:val="center"/>
            <w:hideMark/>
          </w:tcPr>
          <w:p w14:paraId="58EF47C8" w14:textId="77777777" w:rsidR="009B64AD" w:rsidRPr="000B7722" w:rsidRDefault="009B64AD">
            <w:pPr>
              <w:rPr>
                <w:color w:val="000000" w:themeColor="text1"/>
              </w:rPr>
            </w:pPr>
            <w:r w:rsidRPr="000B7722">
              <w:rPr>
                <w:color w:val="000000" w:themeColor="text1"/>
              </w:rPr>
              <w:t>Best for small counts in categorical contingency tables</w:t>
            </w:r>
          </w:p>
        </w:tc>
      </w:tr>
    </w:tbl>
    <w:p w14:paraId="4D5F920D" w14:textId="5892AF09" w:rsidR="009B64AD" w:rsidRPr="000B7722" w:rsidRDefault="009B64AD" w:rsidP="009B64AD">
      <w:pPr>
        <w:rPr>
          <w:color w:val="000000" w:themeColor="text1"/>
        </w:rPr>
      </w:pPr>
    </w:p>
    <w:p w14:paraId="6672E971" w14:textId="279776D9" w:rsidR="009B64AD" w:rsidRPr="000B7722" w:rsidRDefault="009B64AD" w:rsidP="009B64AD">
      <w:pPr>
        <w:pStyle w:val="Heading3"/>
        <w:rPr>
          <w:rFonts w:cs="Times New Roman"/>
          <w:color w:val="000000" w:themeColor="text1"/>
        </w:rPr>
      </w:pPr>
      <w:r w:rsidRPr="000B7722">
        <w:rPr>
          <w:rFonts w:cs="Times New Roman"/>
          <w:color w:val="000000" w:themeColor="text1"/>
        </w:rPr>
        <w:t>Output/ results Summary:</w:t>
      </w:r>
    </w:p>
    <w:p w14:paraId="61728364" w14:textId="7BA47823" w:rsidR="009B64AD" w:rsidRPr="000B7722" w:rsidRDefault="009B64AD" w:rsidP="009B64AD">
      <w:pPr>
        <w:pStyle w:val="NormalWeb"/>
        <w:rPr>
          <w:color w:val="000000" w:themeColor="text1"/>
        </w:rPr>
      </w:pPr>
      <w:r w:rsidRPr="000B7722">
        <w:rPr>
          <w:color w:val="000000" w:themeColor="text1"/>
        </w:rPr>
        <w:t>To assess GZMK expression differences between healthy controls (HC) and ulcerative colitis (UC) groups</w:t>
      </w:r>
      <w:r w:rsidR="000C4849">
        <w:rPr>
          <w:color w:val="000000" w:themeColor="text1"/>
        </w:rPr>
        <w:t xml:space="preserve"> for unique viral TCRs (n=30)</w:t>
      </w:r>
      <w:r w:rsidRPr="000B7722">
        <w:rPr>
          <w:color w:val="000000" w:themeColor="text1"/>
        </w:rPr>
        <w:t xml:space="preserve">, we performed both a </w:t>
      </w:r>
      <w:r w:rsidRPr="000B7722">
        <w:rPr>
          <w:rStyle w:val="Strong"/>
          <w:rFonts w:eastAsiaTheme="majorEastAsia"/>
          <w:color w:val="000000" w:themeColor="text1"/>
        </w:rPr>
        <w:t>Wilcoxon rank-sum test</w:t>
      </w:r>
      <w:r w:rsidRPr="000B7722">
        <w:rPr>
          <w:color w:val="000000" w:themeColor="text1"/>
        </w:rPr>
        <w:t xml:space="preserve"> on GZMK expression levels and a </w:t>
      </w:r>
      <w:r w:rsidRPr="000B7722">
        <w:rPr>
          <w:rStyle w:val="Strong"/>
          <w:rFonts w:eastAsiaTheme="majorEastAsia"/>
          <w:color w:val="000000" w:themeColor="text1"/>
        </w:rPr>
        <w:t>Fisher’s exact test</w:t>
      </w:r>
      <w:r w:rsidRPr="000B7722">
        <w:rPr>
          <w:color w:val="000000" w:themeColor="text1"/>
        </w:rPr>
        <w:t xml:space="preserve"> on GZMK-positive cell frequencies. These tests provide complementary insights</w:t>
      </w:r>
      <w:r w:rsidR="000C4849">
        <w:rPr>
          <w:color w:val="000000" w:themeColor="text1"/>
        </w:rPr>
        <w:t>-</w:t>
      </w:r>
      <w:r w:rsidRPr="000B7722">
        <w:rPr>
          <w:color w:val="000000" w:themeColor="text1"/>
        </w:rPr>
        <w:t>one evaluating distributional shifts in expression intensity and the other testing enrichment of cytotoxic marker expression. Neither test revealed statistically significant differences (Wilcoxon p = 1.00; Fisher’s p = 0.708), suggesting no strong group-level GZMK activation bias within this small subset (n = 30).</w:t>
      </w:r>
    </w:p>
    <w:p w14:paraId="5DAD8140" w14:textId="77777777" w:rsidR="00456FAD" w:rsidRPr="00456FAD" w:rsidRDefault="00456FAD" w:rsidP="009B64AD">
      <w:pPr>
        <w:spacing w:before="100" w:beforeAutospacing="1" w:after="100" w:afterAutospacing="1"/>
      </w:pPr>
    </w:p>
    <w:p w14:paraId="3EF46B08" w14:textId="77777777" w:rsidR="00A86AAA" w:rsidRDefault="00A86AAA" w:rsidP="00A86AAA"/>
    <w:p w14:paraId="6CEF4399" w14:textId="77777777" w:rsidR="00DD7EFC" w:rsidRDefault="00DD7EFC" w:rsidP="00A86AAA"/>
    <w:p w14:paraId="05F540D9" w14:textId="4D60E08F" w:rsidR="00D929AD" w:rsidRDefault="003C69D7" w:rsidP="00A86AAA">
      <w:r w:rsidRPr="003C69D7">
        <w:lastRenderedPageBreak/>
        <w:drawing>
          <wp:inline distT="0" distB="0" distL="0" distR="0" wp14:anchorId="1893BDD2" wp14:editId="79EBF279">
            <wp:extent cx="5943600" cy="5943600"/>
            <wp:effectExtent l="0" t="0" r="0" b="0"/>
            <wp:docPr id="1483838263"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8263" name="Picture 1" descr="A pie chart with different colored circles&#10;&#10;AI-generated content may be incorrect."/>
                    <pic:cNvPicPr/>
                  </pic:nvPicPr>
                  <pic:blipFill>
                    <a:blip r:embed="rId24"/>
                    <a:stretch>
                      <a:fillRect/>
                    </a:stretch>
                  </pic:blipFill>
                  <pic:spPr>
                    <a:xfrm>
                      <a:off x="0" y="0"/>
                      <a:ext cx="5943600" cy="5943600"/>
                    </a:xfrm>
                    <a:prstGeom prst="rect">
                      <a:avLst/>
                    </a:prstGeom>
                  </pic:spPr>
                </pic:pic>
              </a:graphicData>
            </a:graphic>
          </wp:inline>
        </w:drawing>
      </w:r>
    </w:p>
    <w:p w14:paraId="2D606EFD" w14:textId="77777777" w:rsidR="00D929AD" w:rsidRDefault="00D929AD" w:rsidP="00A86AAA"/>
    <w:p w14:paraId="6473E63B" w14:textId="77777777" w:rsidR="00D929AD" w:rsidRDefault="00D929AD" w:rsidP="00A86AAA"/>
    <w:p w14:paraId="6D626160" w14:textId="3E2FD855" w:rsidR="000B54FE" w:rsidRPr="007F1184" w:rsidRDefault="000B54FE" w:rsidP="007F1184">
      <w:pPr>
        <w:pStyle w:val="NormalWeb"/>
        <w:jc w:val="both"/>
        <w:rPr>
          <w:color w:val="000000" w:themeColor="text1"/>
        </w:rPr>
      </w:pPr>
      <w:r w:rsidRPr="007F1184">
        <w:rPr>
          <w:rStyle w:val="Strong"/>
          <w:rFonts w:eastAsiaTheme="majorEastAsia"/>
          <w:color w:val="000000" w:themeColor="text1"/>
        </w:rPr>
        <w:t xml:space="preserve">Figure </w:t>
      </w:r>
      <w:r w:rsidRPr="007F1184">
        <w:rPr>
          <w:rStyle w:val="Strong"/>
          <w:rFonts w:eastAsiaTheme="majorEastAsia"/>
          <w:color w:val="000000" w:themeColor="text1"/>
        </w:rPr>
        <w:t>18</w:t>
      </w:r>
      <w:r w:rsidRPr="007F1184">
        <w:rPr>
          <w:rStyle w:val="Strong"/>
          <w:rFonts w:eastAsiaTheme="majorEastAsia"/>
          <w:color w:val="000000" w:themeColor="text1"/>
        </w:rPr>
        <w:t>. Distribution of Viral TCR Cells by Cluster in HC Samples</w:t>
      </w:r>
      <w:r w:rsidRPr="007F1184">
        <w:rPr>
          <w:color w:val="000000" w:themeColor="text1"/>
        </w:rPr>
        <w:br/>
        <w:t xml:space="preserve">Pie chart representing the </w:t>
      </w:r>
      <w:r w:rsidRPr="007F1184">
        <w:rPr>
          <w:rStyle w:val="Strong"/>
          <w:rFonts w:eastAsiaTheme="majorEastAsia"/>
          <w:color w:val="000000" w:themeColor="text1"/>
        </w:rPr>
        <w:t>relative distribution of viral TCR-labeled Seurat cells</w:t>
      </w:r>
      <w:r w:rsidRPr="007F1184">
        <w:rPr>
          <w:color w:val="000000" w:themeColor="text1"/>
        </w:rPr>
        <w:t xml:space="preserve">, including </w:t>
      </w:r>
      <w:r w:rsidRPr="007F1184">
        <w:rPr>
          <w:rStyle w:val="Strong"/>
          <w:rFonts w:eastAsiaTheme="majorEastAsia"/>
          <w:color w:val="000000" w:themeColor="text1"/>
        </w:rPr>
        <w:t>clonal expansion</w:t>
      </w:r>
      <w:r w:rsidRPr="007F1184">
        <w:rPr>
          <w:color w:val="000000" w:themeColor="text1"/>
        </w:rPr>
        <w:t xml:space="preserve">, across </w:t>
      </w:r>
      <w:r w:rsidRPr="007F1184">
        <w:rPr>
          <w:rStyle w:val="Strong"/>
          <w:rFonts w:eastAsiaTheme="majorEastAsia"/>
          <w:color w:val="000000" w:themeColor="text1"/>
        </w:rPr>
        <w:t>clusters 0 to 13</w:t>
      </w:r>
      <w:r w:rsidRPr="007F1184">
        <w:rPr>
          <w:color w:val="000000" w:themeColor="text1"/>
        </w:rPr>
        <w:t xml:space="preserve"> in the </w:t>
      </w:r>
      <w:r w:rsidRPr="007F1184">
        <w:rPr>
          <w:rStyle w:val="Strong"/>
          <w:rFonts w:eastAsiaTheme="majorEastAsia"/>
          <w:color w:val="000000" w:themeColor="text1"/>
        </w:rPr>
        <w:t>Healthy Control (HC)</w:t>
      </w:r>
      <w:r w:rsidRPr="007F1184">
        <w:rPr>
          <w:color w:val="000000" w:themeColor="text1"/>
        </w:rPr>
        <w:t xml:space="preserve"> group.</w:t>
      </w:r>
      <w:r w:rsidR="007F1184" w:rsidRPr="007F1184">
        <w:rPr>
          <w:color w:val="000000" w:themeColor="text1"/>
        </w:rPr>
        <w:t xml:space="preserve"> </w:t>
      </w:r>
      <w:r w:rsidRPr="007F1184">
        <w:rPr>
          <w:rStyle w:val="Strong"/>
          <w:rFonts w:eastAsiaTheme="majorEastAsia"/>
          <w:color w:val="000000" w:themeColor="text1"/>
        </w:rPr>
        <w:t>Each slice</w:t>
      </w:r>
      <w:r w:rsidRPr="007F1184">
        <w:rPr>
          <w:color w:val="000000" w:themeColor="text1"/>
        </w:rPr>
        <w:t xml:space="preserve"> corresponds to a specific Seurat cluster</w:t>
      </w:r>
      <w:r w:rsidR="007F1184" w:rsidRPr="007F1184">
        <w:rPr>
          <w:color w:val="000000" w:themeColor="text1"/>
        </w:rPr>
        <w:t xml:space="preserve">. </w:t>
      </w:r>
      <w:r w:rsidRPr="007F1184">
        <w:rPr>
          <w:rStyle w:val="Strong"/>
          <w:rFonts w:eastAsiaTheme="majorEastAsia"/>
          <w:color w:val="000000" w:themeColor="text1"/>
        </w:rPr>
        <w:t>Percentage values</w:t>
      </w:r>
      <w:r w:rsidRPr="007F1184">
        <w:rPr>
          <w:color w:val="000000" w:themeColor="text1"/>
        </w:rPr>
        <w:t xml:space="preserve"> represent the proportion of total viral TCR cells within each cluster</w:t>
      </w:r>
      <w:r w:rsidR="007F1184" w:rsidRPr="007F1184">
        <w:rPr>
          <w:color w:val="000000" w:themeColor="text1"/>
        </w:rPr>
        <w:t xml:space="preserve">. </w:t>
      </w:r>
      <w:r w:rsidRPr="007F1184">
        <w:rPr>
          <w:rStyle w:val="Strong"/>
          <w:rFonts w:eastAsiaTheme="majorEastAsia"/>
          <w:color w:val="000000" w:themeColor="text1"/>
        </w:rPr>
        <w:t>Colors</w:t>
      </w:r>
      <w:r w:rsidRPr="007F1184">
        <w:rPr>
          <w:color w:val="000000" w:themeColor="text1"/>
        </w:rPr>
        <w:t xml:space="preserve"> are uniquely assigned to clusters using </w:t>
      </w:r>
      <w:proofErr w:type="spellStart"/>
      <w:r w:rsidRPr="007F1184">
        <w:rPr>
          <w:rStyle w:val="Strong"/>
          <w:rFonts w:eastAsiaTheme="majorEastAsia"/>
          <w:color w:val="000000" w:themeColor="text1"/>
        </w:rPr>
        <w:t>RColorBrewer</w:t>
      </w:r>
      <w:proofErr w:type="spellEnd"/>
      <w:r w:rsidRPr="007F1184">
        <w:rPr>
          <w:rStyle w:val="Strong"/>
          <w:rFonts w:eastAsiaTheme="majorEastAsia"/>
          <w:color w:val="000000" w:themeColor="text1"/>
        </w:rPr>
        <w:t xml:space="preserve"> "Set3" palette</w:t>
      </w:r>
      <w:r w:rsidRPr="007F1184">
        <w:rPr>
          <w:color w:val="000000" w:themeColor="text1"/>
        </w:rPr>
        <w:t>, facilitating consistent interpretation</w:t>
      </w:r>
      <w:r w:rsidR="007F1184" w:rsidRPr="007F1184">
        <w:rPr>
          <w:color w:val="000000" w:themeColor="text1"/>
        </w:rPr>
        <w:t xml:space="preserve">. </w:t>
      </w:r>
      <w:r w:rsidRPr="007F1184">
        <w:rPr>
          <w:rStyle w:val="Strong"/>
          <w:rFonts w:eastAsiaTheme="majorEastAsia"/>
          <w:color w:val="000000" w:themeColor="text1"/>
        </w:rPr>
        <w:t>All viral TCR-labeled cells are included</w:t>
      </w:r>
      <w:r w:rsidRPr="007F1184">
        <w:rPr>
          <w:color w:val="000000" w:themeColor="text1"/>
        </w:rPr>
        <w:t>, accounting for expanded clones</w:t>
      </w:r>
      <w:r w:rsidR="007F1184" w:rsidRPr="007F1184">
        <w:rPr>
          <w:color w:val="000000" w:themeColor="text1"/>
        </w:rPr>
        <w:t xml:space="preserve">. </w:t>
      </w:r>
      <w:r w:rsidRPr="007F1184">
        <w:rPr>
          <w:rStyle w:val="Strong"/>
          <w:rFonts w:eastAsiaTheme="majorEastAsia"/>
          <w:color w:val="000000" w:themeColor="text1"/>
        </w:rPr>
        <w:t>Legend (right):</w:t>
      </w:r>
      <w:r w:rsidRPr="007F1184">
        <w:rPr>
          <w:color w:val="000000" w:themeColor="text1"/>
        </w:rPr>
        <w:t xml:space="preserve"> Each color represents one Seurat cluster (0</w:t>
      </w:r>
      <w:r w:rsidR="00480338">
        <w:rPr>
          <w:color w:val="000000" w:themeColor="text1"/>
        </w:rPr>
        <w:t>-</w:t>
      </w:r>
      <w:r w:rsidRPr="007F1184">
        <w:rPr>
          <w:color w:val="000000" w:themeColor="text1"/>
        </w:rPr>
        <w:t>13)</w:t>
      </w:r>
      <w:r w:rsidR="007F1184" w:rsidRPr="007F1184">
        <w:rPr>
          <w:color w:val="000000" w:themeColor="text1"/>
        </w:rPr>
        <w:t xml:space="preserve">. </w:t>
      </w:r>
      <w:r w:rsidRPr="007F1184">
        <w:rPr>
          <w:rStyle w:val="Strong"/>
          <w:rFonts w:eastAsiaTheme="majorEastAsia"/>
          <w:color w:val="000000" w:themeColor="text1"/>
        </w:rPr>
        <w:t>Percentage labels</w:t>
      </w:r>
      <w:r w:rsidRPr="007F1184">
        <w:rPr>
          <w:color w:val="000000" w:themeColor="text1"/>
        </w:rPr>
        <w:t xml:space="preserve"> indicate the relative contribution of each cluster to the total viral TCR cell pool in HC samples</w:t>
      </w:r>
    </w:p>
    <w:p w14:paraId="723E8747" w14:textId="6F1FA430" w:rsidR="000B54FE" w:rsidRPr="007F1184" w:rsidRDefault="000B54FE" w:rsidP="007F1184">
      <w:pPr>
        <w:jc w:val="both"/>
        <w:rPr>
          <w:color w:val="000000" w:themeColor="text1"/>
        </w:rPr>
      </w:pPr>
    </w:p>
    <w:p w14:paraId="63D892AC" w14:textId="675CA561" w:rsidR="000B54FE" w:rsidRPr="007F1184" w:rsidRDefault="000B54FE" w:rsidP="007F1184">
      <w:pPr>
        <w:pStyle w:val="Heading3"/>
        <w:jc w:val="both"/>
        <w:rPr>
          <w:color w:val="000000" w:themeColor="text1"/>
          <w:sz w:val="24"/>
          <w:szCs w:val="24"/>
        </w:rPr>
      </w:pPr>
      <w:r w:rsidRPr="007F1184">
        <w:rPr>
          <w:rStyle w:val="Strong"/>
          <w:b w:val="0"/>
          <w:bCs w:val="0"/>
          <w:color w:val="000000" w:themeColor="text1"/>
          <w:sz w:val="24"/>
          <w:szCs w:val="24"/>
        </w:rPr>
        <w:t>Short Result Summary</w:t>
      </w:r>
    </w:p>
    <w:p w14:paraId="067FAF46" w14:textId="77777777" w:rsidR="000B54FE" w:rsidRPr="007F1184" w:rsidRDefault="000B54FE" w:rsidP="007F1184">
      <w:pPr>
        <w:pStyle w:val="NormalWeb"/>
        <w:jc w:val="both"/>
        <w:rPr>
          <w:color w:val="000000" w:themeColor="text1"/>
        </w:rPr>
      </w:pPr>
      <w:r w:rsidRPr="007F1184">
        <w:rPr>
          <w:color w:val="000000" w:themeColor="text1"/>
        </w:rPr>
        <w:t xml:space="preserve">The figure illustrates a </w:t>
      </w:r>
      <w:r w:rsidRPr="007F1184">
        <w:rPr>
          <w:rStyle w:val="Strong"/>
          <w:rFonts w:eastAsiaTheme="majorEastAsia"/>
          <w:color w:val="000000" w:themeColor="text1"/>
        </w:rPr>
        <w:t>broad distribution</w:t>
      </w:r>
      <w:r w:rsidRPr="007F1184">
        <w:rPr>
          <w:color w:val="000000" w:themeColor="text1"/>
        </w:rPr>
        <w:t xml:space="preserve"> of viral TCR cells across clusters in HC samples:</w:t>
      </w:r>
    </w:p>
    <w:p w14:paraId="53D214AE" w14:textId="31276665" w:rsidR="000B54FE" w:rsidRPr="007F1184" w:rsidRDefault="000B54FE" w:rsidP="007F1184">
      <w:pPr>
        <w:pStyle w:val="NormalWeb"/>
        <w:jc w:val="both"/>
        <w:rPr>
          <w:color w:val="000000" w:themeColor="text1"/>
        </w:rPr>
      </w:pPr>
      <w:r w:rsidRPr="007F1184">
        <w:rPr>
          <w:rStyle w:val="Strong"/>
          <w:rFonts w:eastAsiaTheme="majorEastAsia"/>
          <w:color w:val="000000" w:themeColor="text1"/>
        </w:rPr>
        <w:t>Cluster 0</w:t>
      </w:r>
      <w:r w:rsidRPr="007F1184">
        <w:rPr>
          <w:color w:val="000000" w:themeColor="text1"/>
        </w:rPr>
        <w:t xml:space="preserve"> accounts for the </w:t>
      </w:r>
      <w:r w:rsidRPr="007F1184">
        <w:rPr>
          <w:rStyle w:val="Strong"/>
          <w:rFonts w:eastAsiaTheme="majorEastAsia"/>
          <w:color w:val="000000" w:themeColor="text1"/>
        </w:rPr>
        <w:t>largest share</w:t>
      </w:r>
      <w:r w:rsidRPr="007F1184">
        <w:rPr>
          <w:color w:val="000000" w:themeColor="text1"/>
        </w:rPr>
        <w:t xml:space="preserve"> (26%), suggesting a major contribution of this cluster to viral-specific responses</w:t>
      </w:r>
      <w:r w:rsidR="007F1184" w:rsidRPr="007F1184">
        <w:rPr>
          <w:color w:val="000000" w:themeColor="text1"/>
        </w:rPr>
        <w:t xml:space="preserve">. </w:t>
      </w:r>
      <w:r w:rsidRPr="007F1184">
        <w:rPr>
          <w:color w:val="000000" w:themeColor="text1"/>
        </w:rPr>
        <w:t xml:space="preserve">Clusters </w:t>
      </w:r>
      <w:r w:rsidRPr="007F1184">
        <w:rPr>
          <w:rStyle w:val="Strong"/>
          <w:rFonts w:eastAsiaTheme="majorEastAsia"/>
          <w:color w:val="000000" w:themeColor="text1"/>
        </w:rPr>
        <w:t>1</w:t>
      </w:r>
      <w:r w:rsidR="007F1184" w:rsidRPr="007F1184">
        <w:rPr>
          <w:rStyle w:val="Strong"/>
          <w:rFonts w:eastAsiaTheme="majorEastAsia"/>
          <w:color w:val="000000" w:themeColor="text1"/>
        </w:rPr>
        <w:t>-</w:t>
      </w:r>
      <w:r w:rsidRPr="007F1184">
        <w:rPr>
          <w:rStyle w:val="Strong"/>
          <w:rFonts w:eastAsiaTheme="majorEastAsia"/>
          <w:color w:val="000000" w:themeColor="text1"/>
        </w:rPr>
        <w:t>4</w:t>
      </w:r>
      <w:r w:rsidRPr="007F1184">
        <w:rPr>
          <w:color w:val="000000" w:themeColor="text1"/>
        </w:rPr>
        <w:t xml:space="preserve"> also show substantial representation (13</w:t>
      </w:r>
      <w:r w:rsidR="0081259B">
        <w:rPr>
          <w:color w:val="000000" w:themeColor="text1"/>
        </w:rPr>
        <w:t>-</w:t>
      </w:r>
      <w:r w:rsidRPr="007F1184">
        <w:rPr>
          <w:color w:val="000000" w:themeColor="text1"/>
        </w:rPr>
        <w:t xml:space="preserve">17% each), while </w:t>
      </w:r>
      <w:r w:rsidRPr="007F1184">
        <w:rPr>
          <w:rStyle w:val="Strong"/>
          <w:rFonts w:eastAsiaTheme="majorEastAsia"/>
          <w:color w:val="000000" w:themeColor="text1"/>
        </w:rPr>
        <w:t>clusters 8</w:t>
      </w:r>
      <w:r w:rsidR="007F1184" w:rsidRPr="007F1184">
        <w:rPr>
          <w:rStyle w:val="Strong"/>
          <w:rFonts w:eastAsiaTheme="majorEastAsia"/>
          <w:color w:val="000000" w:themeColor="text1"/>
        </w:rPr>
        <w:t>-</w:t>
      </w:r>
      <w:r w:rsidRPr="007F1184">
        <w:rPr>
          <w:rStyle w:val="Strong"/>
          <w:rFonts w:eastAsiaTheme="majorEastAsia"/>
          <w:color w:val="000000" w:themeColor="text1"/>
        </w:rPr>
        <w:t>13</w:t>
      </w:r>
      <w:r w:rsidRPr="007F1184">
        <w:rPr>
          <w:color w:val="000000" w:themeColor="text1"/>
        </w:rPr>
        <w:t xml:space="preserve"> contribute minimally</w:t>
      </w:r>
      <w:r w:rsidR="007F1184" w:rsidRPr="007F1184">
        <w:rPr>
          <w:color w:val="000000" w:themeColor="text1"/>
        </w:rPr>
        <w:t xml:space="preserve">. </w:t>
      </w:r>
      <w:r w:rsidRPr="007F1184">
        <w:rPr>
          <w:color w:val="000000" w:themeColor="text1"/>
        </w:rPr>
        <w:t xml:space="preserve">The results highlight that </w:t>
      </w:r>
      <w:r w:rsidRPr="007F1184">
        <w:rPr>
          <w:rStyle w:val="Strong"/>
          <w:rFonts w:eastAsiaTheme="majorEastAsia"/>
          <w:color w:val="000000" w:themeColor="text1"/>
        </w:rPr>
        <w:t>viral TCR activity in healthy individuals</w:t>
      </w:r>
      <w:r w:rsidRPr="007F1184">
        <w:rPr>
          <w:color w:val="000000" w:themeColor="text1"/>
        </w:rPr>
        <w:t xml:space="preserve"> is dispersed across diverse cellular states, though certain clusters dominate</w:t>
      </w:r>
    </w:p>
    <w:p w14:paraId="3414D1B7" w14:textId="77777777" w:rsidR="00D929AD" w:rsidRDefault="00D929AD" w:rsidP="00A86AAA"/>
    <w:p w14:paraId="22D81894" w14:textId="77777777" w:rsidR="00D929AD" w:rsidRDefault="00D929AD" w:rsidP="00A86AAA"/>
    <w:p w14:paraId="7398B987" w14:textId="77777777" w:rsidR="00D929AD" w:rsidRDefault="00D929AD" w:rsidP="00A86AAA"/>
    <w:p w14:paraId="6B8EFEEA" w14:textId="77777777" w:rsidR="00D929AD" w:rsidRDefault="00D929AD" w:rsidP="00A86AAA"/>
    <w:p w14:paraId="23E82F49" w14:textId="16FAD3DE" w:rsidR="00D929AD" w:rsidRDefault="003C69D7" w:rsidP="00A86AAA">
      <w:r w:rsidRPr="003C69D7">
        <w:lastRenderedPageBreak/>
        <w:drawing>
          <wp:inline distT="0" distB="0" distL="0" distR="0" wp14:anchorId="2F9EB082" wp14:editId="6D550668">
            <wp:extent cx="5943600" cy="5943600"/>
            <wp:effectExtent l="0" t="0" r="0" b="0"/>
            <wp:docPr id="144286661"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6661" name="Picture 1" descr="A pie chart with different colored circles&#10;&#10;AI-generated content may be incorrect."/>
                    <pic:cNvPicPr/>
                  </pic:nvPicPr>
                  <pic:blipFill>
                    <a:blip r:embed="rId25"/>
                    <a:stretch>
                      <a:fillRect/>
                    </a:stretch>
                  </pic:blipFill>
                  <pic:spPr>
                    <a:xfrm>
                      <a:off x="0" y="0"/>
                      <a:ext cx="5943600" cy="5943600"/>
                    </a:xfrm>
                    <a:prstGeom prst="rect">
                      <a:avLst/>
                    </a:prstGeom>
                  </pic:spPr>
                </pic:pic>
              </a:graphicData>
            </a:graphic>
          </wp:inline>
        </w:drawing>
      </w:r>
    </w:p>
    <w:p w14:paraId="7DC5765A" w14:textId="77777777" w:rsidR="007B2F1D" w:rsidRDefault="007B2F1D" w:rsidP="00A86AAA">
      <w:pPr>
        <w:rPr>
          <w:rFonts w:ascii="Menlo" w:eastAsiaTheme="minorHAnsi" w:hAnsi="Menlo" w:cs="Menlo"/>
          <w:color w:val="000000"/>
          <w:sz w:val="22"/>
          <w:szCs w:val="22"/>
          <w14:ligatures w14:val="standardContextual"/>
        </w:rPr>
      </w:pPr>
    </w:p>
    <w:p w14:paraId="74161E75" w14:textId="77777777" w:rsidR="007B2F1D" w:rsidRDefault="007B2F1D" w:rsidP="00A86AAA">
      <w:pPr>
        <w:rPr>
          <w:b/>
          <w:bCs/>
        </w:rPr>
      </w:pPr>
    </w:p>
    <w:p w14:paraId="7D373EEC" w14:textId="4C8B031B" w:rsidR="000B54FE" w:rsidRPr="0081259B" w:rsidRDefault="000B54FE" w:rsidP="0081259B">
      <w:pPr>
        <w:pStyle w:val="NormalWeb"/>
        <w:jc w:val="both"/>
        <w:rPr>
          <w:color w:val="000000" w:themeColor="text1"/>
        </w:rPr>
      </w:pPr>
      <w:r w:rsidRPr="0081259B">
        <w:rPr>
          <w:rStyle w:val="Strong"/>
          <w:rFonts w:eastAsiaTheme="majorEastAsia"/>
          <w:color w:val="000000" w:themeColor="text1"/>
        </w:rPr>
        <w:t xml:space="preserve">Figure </w:t>
      </w:r>
      <w:r w:rsidRPr="0081259B">
        <w:rPr>
          <w:rStyle w:val="Strong"/>
          <w:rFonts w:eastAsiaTheme="majorEastAsia"/>
          <w:color w:val="000000" w:themeColor="text1"/>
        </w:rPr>
        <w:t>19</w:t>
      </w:r>
      <w:r w:rsidRPr="0081259B">
        <w:rPr>
          <w:rStyle w:val="Strong"/>
          <w:rFonts w:eastAsiaTheme="majorEastAsia"/>
          <w:color w:val="000000" w:themeColor="text1"/>
        </w:rPr>
        <w:t>. Distribution of Viral TCR Cells by Cluster in UC Samples</w:t>
      </w:r>
      <w:r w:rsidRPr="0081259B">
        <w:rPr>
          <w:color w:val="000000" w:themeColor="text1"/>
        </w:rPr>
        <w:br/>
        <w:t xml:space="preserve">Pie chart showing the relative proportion of </w:t>
      </w:r>
      <w:r w:rsidRPr="0081259B">
        <w:rPr>
          <w:rStyle w:val="Strong"/>
          <w:rFonts w:eastAsiaTheme="majorEastAsia"/>
          <w:color w:val="000000" w:themeColor="text1"/>
        </w:rPr>
        <w:t>viral TCR-labeled Seurat cells</w:t>
      </w:r>
      <w:r w:rsidRPr="0081259B">
        <w:rPr>
          <w:color w:val="000000" w:themeColor="text1"/>
        </w:rPr>
        <w:t xml:space="preserve">, including </w:t>
      </w:r>
      <w:r w:rsidRPr="0081259B">
        <w:rPr>
          <w:rStyle w:val="Strong"/>
          <w:rFonts w:eastAsiaTheme="majorEastAsia"/>
          <w:color w:val="000000" w:themeColor="text1"/>
        </w:rPr>
        <w:t>clonal expansion</w:t>
      </w:r>
      <w:r w:rsidRPr="0081259B">
        <w:rPr>
          <w:color w:val="000000" w:themeColor="text1"/>
        </w:rPr>
        <w:t xml:space="preserve">, across </w:t>
      </w:r>
      <w:r w:rsidRPr="0081259B">
        <w:rPr>
          <w:rStyle w:val="Strong"/>
          <w:rFonts w:eastAsiaTheme="majorEastAsia"/>
          <w:color w:val="000000" w:themeColor="text1"/>
        </w:rPr>
        <w:t>clusters 0 to 13</w:t>
      </w:r>
      <w:r w:rsidRPr="0081259B">
        <w:rPr>
          <w:color w:val="000000" w:themeColor="text1"/>
        </w:rPr>
        <w:t xml:space="preserve"> for the </w:t>
      </w:r>
      <w:r w:rsidRPr="0081259B">
        <w:rPr>
          <w:rStyle w:val="Strong"/>
          <w:rFonts w:eastAsiaTheme="majorEastAsia"/>
          <w:color w:val="000000" w:themeColor="text1"/>
        </w:rPr>
        <w:t>Ulcerative Colitis (UC)</w:t>
      </w:r>
      <w:r w:rsidRPr="0081259B">
        <w:rPr>
          <w:color w:val="000000" w:themeColor="text1"/>
        </w:rPr>
        <w:t xml:space="preserve"> group.</w:t>
      </w:r>
      <w:r w:rsidR="0081259B" w:rsidRPr="0081259B">
        <w:rPr>
          <w:color w:val="000000" w:themeColor="text1"/>
        </w:rPr>
        <w:t xml:space="preserve"> </w:t>
      </w:r>
      <w:r w:rsidRPr="0081259B">
        <w:rPr>
          <w:rStyle w:val="Strong"/>
          <w:rFonts w:eastAsiaTheme="majorEastAsia"/>
          <w:color w:val="000000" w:themeColor="text1"/>
        </w:rPr>
        <w:t>Each slice</w:t>
      </w:r>
      <w:r w:rsidRPr="0081259B">
        <w:rPr>
          <w:color w:val="000000" w:themeColor="text1"/>
        </w:rPr>
        <w:t xml:space="preserve"> represents a Seurat cluster (013)</w:t>
      </w:r>
      <w:r w:rsidR="0081259B" w:rsidRPr="0081259B">
        <w:rPr>
          <w:color w:val="000000" w:themeColor="text1"/>
        </w:rPr>
        <w:t xml:space="preserve">. </w:t>
      </w:r>
      <w:r w:rsidRPr="0081259B">
        <w:rPr>
          <w:rStyle w:val="Strong"/>
          <w:rFonts w:eastAsiaTheme="majorEastAsia"/>
          <w:color w:val="000000" w:themeColor="text1"/>
        </w:rPr>
        <w:t>Percentage labels</w:t>
      </w:r>
      <w:r w:rsidRPr="0081259B">
        <w:rPr>
          <w:color w:val="000000" w:themeColor="text1"/>
        </w:rPr>
        <w:t xml:space="preserve"> on each slice indicate the proportion of total viral TCR cells in that cluster</w:t>
      </w:r>
      <w:r w:rsidR="0081259B" w:rsidRPr="0081259B">
        <w:rPr>
          <w:color w:val="000000" w:themeColor="text1"/>
        </w:rPr>
        <w:t xml:space="preserve">. </w:t>
      </w:r>
      <w:r w:rsidRPr="0081259B">
        <w:rPr>
          <w:rStyle w:val="Strong"/>
          <w:rFonts w:eastAsiaTheme="majorEastAsia"/>
          <w:color w:val="000000" w:themeColor="text1"/>
        </w:rPr>
        <w:t>Colors</w:t>
      </w:r>
      <w:r w:rsidRPr="0081259B">
        <w:rPr>
          <w:color w:val="000000" w:themeColor="text1"/>
        </w:rPr>
        <w:t xml:space="preserve"> are distinct for each cluster, using the </w:t>
      </w:r>
      <w:proofErr w:type="spellStart"/>
      <w:r w:rsidRPr="0081259B">
        <w:rPr>
          <w:rStyle w:val="Strong"/>
          <w:rFonts w:eastAsiaTheme="majorEastAsia"/>
          <w:color w:val="000000" w:themeColor="text1"/>
        </w:rPr>
        <w:t>RColorBrewer</w:t>
      </w:r>
      <w:proofErr w:type="spellEnd"/>
      <w:r w:rsidRPr="0081259B">
        <w:rPr>
          <w:rStyle w:val="Strong"/>
          <w:rFonts w:eastAsiaTheme="majorEastAsia"/>
          <w:color w:val="000000" w:themeColor="text1"/>
        </w:rPr>
        <w:t xml:space="preserve"> "Set3"</w:t>
      </w:r>
      <w:r w:rsidRPr="0081259B">
        <w:rPr>
          <w:color w:val="000000" w:themeColor="text1"/>
        </w:rPr>
        <w:t xml:space="preserve"> palette for clarity</w:t>
      </w:r>
      <w:r w:rsidR="0081259B" w:rsidRPr="0081259B">
        <w:rPr>
          <w:color w:val="000000" w:themeColor="text1"/>
        </w:rPr>
        <w:t xml:space="preserve">. </w:t>
      </w:r>
      <w:r w:rsidRPr="0081259B">
        <w:rPr>
          <w:rStyle w:val="Strong"/>
          <w:rFonts w:eastAsiaTheme="majorEastAsia"/>
          <w:color w:val="000000" w:themeColor="text1"/>
        </w:rPr>
        <w:t>Data includes clonal expansion</w:t>
      </w:r>
      <w:r w:rsidRPr="0081259B">
        <w:rPr>
          <w:color w:val="000000" w:themeColor="text1"/>
        </w:rPr>
        <w:t>, so the counts reflect all matched cells, not just unique TCRs</w:t>
      </w:r>
      <w:r w:rsidR="0081259B" w:rsidRPr="0081259B">
        <w:rPr>
          <w:color w:val="000000" w:themeColor="text1"/>
        </w:rPr>
        <w:t xml:space="preserve">. </w:t>
      </w:r>
      <w:r w:rsidRPr="0081259B">
        <w:rPr>
          <w:rStyle w:val="Strong"/>
          <w:rFonts w:eastAsiaTheme="majorEastAsia"/>
          <w:color w:val="000000" w:themeColor="text1"/>
        </w:rPr>
        <w:t>Legend:</w:t>
      </w:r>
      <w:r w:rsidRPr="0081259B">
        <w:rPr>
          <w:color w:val="000000" w:themeColor="text1"/>
        </w:rPr>
        <w:t xml:space="preserve"> Cluster ID represented by distinct color; consistent coloring across figures is recommended</w:t>
      </w:r>
      <w:r w:rsidR="0081259B" w:rsidRPr="0081259B">
        <w:rPr>
          <w:color w:val="000000" w:themeColor="text1"/>
        </w:rPr>
        <w:t xml:space="preserve">. </w:t>
      </w:r>
    </w:p>
    <w:p w14:paraId="052EFA82" w14:textId="3A38E3FC" w:rsidR="000B54FE" w:rsidRPr="0081259B" w:rsidRDefault="000B54FE" w:rsidP="0081259B">
      <w:pPr>
        <w:jc w:val="both"/>
        <w:rPr>
          <w:color w:val="000000" w:themeColor="text1"/>
        </w:rPr>
      </w:pPr>
      <w:r w:rsidRPr="0081259B">
        <w:rPr>
          <w:rStyle w:val="Strong"/>
          <w:rFonts w:eastAsiaTheme="majorEastAsia"/>
          <w:b w:val="0"/>
          <w:bCs w:val="0"/>
          <w:color w:val="000000" w:themeColor="text1"/>
        </w:rPr>
        <w:t>Short Result Summary</w:t>
      </w:r>
    </w:p>
    <w:p w14:paraId="7F820670" w14:textId="0DCB0AA7" w:rsidR="00C50605" w:rsidRPr="0081259B" w:rsidRDefault="000B54FE" w:rsidP="0081259B">
      <w:pPr>
        <w:pStyle w:val="NormalWeb"/>
        <w:jc w:val="both"/>
        <w:rPr>
          <w:color w:val="000000" w:themeColor="text1"/>
        </w:rPr>
      </w:pPr>
      <w:r w:rsidRPr="0081259B">
        <w:rPr>
          <w:color w:val="000000" w:themeColor="text1"/>
        </w:rPr>
        <w:lastRenderedPageBreak/>
        <w:t xml:space="preserve">The figure demonstrates that </w:t>
      </w:r>
      <w:r w:rsidRPr="0081259B">
        <w:rPr>
          <w:rStyle w:val="Strong"/>
          <w:rFonts w:eastAsiaTheme="majorEastAsia"/>
          <w:color w:val="000000" w:themeColor="text1"/>
        </w:rPr>
        <w:t>viral TCR cells in UC samples</w:t>
      </w:r>
      <w:r w:rsidRPr="0081259B">
        <w:rPr>
          <w:color w:val="000000" w:themeColor="text1"/>
        </w:rPr>
        <w:t xml:space="preserve"> are not evenly distributed across clusters.</w:t>
      </w:r>
      <w:r w:rsidR="0081259B" w:rsidRPr="0081259B">
        <w:rPr>
          <w:color w:val="000000" w:themeColor="text1"/>
        </w:rPr>
        <w:t xml:space="preserve"> </w:t>
      </w:r>
      <w:r w:rsidRPr="0081259B">
        <w:rPr>
          <w:rStyle w:val="Strong"/>
          <w:rFonts w:eastAsiaTheme="majorEastAsia"/>
          <w:color w:val="000000" w:themeColor="text1"/>
        </w:rPr>
        <w:t>Cluster 0</w:t>
      </w:r>
      <w:r w:rsidRPr="0081259B">
        <w:rPr>
          <w:color w:val="000000" w:themeColor="text1"/>
        </w:rPr>
        <w:t xml:space="preserve"> (18.8%) contains the highest proportion of viral TCRs, suggesting a possible hotspot for antigen-specific expansion.</w:t>
      </w:r>
      <w:r w:rsidR="0081259B" w:rsidRPr="0081259B">
        <w:rPr>
          <w:color w:val="000000" w:themeColor="text1"/>
        </w:rPr>
        <w:t xml:space="preserve"> </w:t>
      </w:r>
      <w:r w:rsidRPr="0081259B">
        <w:rPr>
          <w:color w:val="000000" w:themeColor="text1"/>
        </w:rPr>
        <w:t xml:space="preserve">Clusters </w:t>
      </w:r>
      <w:r w:rsidRPr="0081259B">
        <w:rPr>
          <w:rStyle w:val="Strong"/>
          <w:rFonts w:eastAsiaTheme="majorEastAsia"/>
          <w:color w:val="000000" w:themeColor="text1"/>
        </w:rPr>
        <w:t>1 to 4</w:t>
      </w:r>
      <w:r w:rsidRPr="0081259B">
        <w:rPr>
          <w:color w:val="000000" w:themeColor="text1"/>
        </w:rPr>
        <w:t xml:space="preserve"> also show significant representation (13</w:t>
      </w:r>
      <w:r w:rsidR="00480338">
        <w:rPr>
          <w:color w:val="000000" w:themeColor="text1"/>
        </w:rPr>
        <w:t xml:space="preserve">% to </w:t>
      </w:r>
      <w:r w:rsidRPr="0081259B">
        <w:rPr>
          <w:color w:val="000000" w:themeColor="text1"/>
        </w:rPr>
        <w:t xml:space="preserve">15% each), while others like clusters </w:t>
      </w:r>
      <w:r w:rsidRPr="0081259B">
        <w:rPr>
          <w:rStyle w:val="Strong"/>
          <w:rFonts w:eastAsiaTheme="majorEastAsia"/>
          <w:color w:val="000000" w:themeColor="text1"/>
        </w:rPr>
        <w:t>9</w:t>
      </w:r>
      <w:r w:rsidR="0081259B" w:rsidRPr="0081259B">
        <w:rPr>
          <w:rStyle w:val="Strong"/>
          <w:rFonts w:eastAsiaTheme="majorEastAsia"/>
          <w:color w:val="000000" w:themeColor="text1"/>
        </w:rPr>
        <w:t>-</w:t>
      </w:r>
      <w:r w:rsidRPr="0081259B">
        <w:rPr>
          <w:rStyle w:val="Strong"/>
          <w:rFonts w:eastAsiaTheme="majorEastAsia"/>
          <w:color w:val="000000" w:themeColor="text1"/>
        </w:rPr>
        <w:t>13</w:t>
      </w:r>
      <w:r w:rsidRPr="0081259B">
        <w:rPr>
          <w:color w:val="000000" w:themeColor="text1"/>
        </w:rPr>
        <w:t xml:space="preserve"> contribute minimally (&lt;5% each).</w:t>
      </w:r>
      <w:r w:rsidR="0081259B" w:rsidRPr="0081259B">
        <w:rPr>
          <w:color w:val="000000" w:themeColor="text1"/>
        </w:rPr>
        <w:t xml:space="preserve"> </w:t>
      </w:r>
      <w:r w:rsidRPr="0081259B">
        <w:rPr>
          <w:color w:val="000000" w:themeColor="text1"/>
        </w:rPr>
        <w:t xml:space="preserve">The diversity across clusters reflects </w:t>
      </w:r>
      <w:r w:rsidRPr="0081259B">
        <w:rPr>
          <w:rStyle w:val="Strong"/>
          <w:rFonts w:eastAsiaTheme="majorEastAsia"/>
          <w:color w:val="000000" w:themeColor="text1"/>
        </w:rPr>
        <w:t>heterogeneous immune responses</w:t>
      </w:r>
      <w:r w:rsidRPr="0081259B">
        <w:rPr>
          <w:color w:val="000000" w:themeColor="text1"/>
        </w:rPr>
        <w:t xml:space="preserve"> in UC and potential involvement of specific cellular phenotypes.</w:t>
      </w:r>
    </w:p>
    <w:p w14:paraId="645590DD" w14:textId="77777777" w:rsidR="00C50605" w:rsidRDefault="00C50605" w:rsidP="00A86AAA">
      <w:pPr>
        <w:rPr>
          <w:b/>
          <w:bCs/>
        </w:rPr>
      </w:pPr>
    </w:p>
    <w:p w14:paraId="0545601D" w14:textId="77777777" w:rsidR="00B978FB" w:rsidRDefault="00B978FB" w:rsidP="00A86AAA">
      <w:pPr>
        <w:rPr>
          <w:b/>
          <w:bCs/>
        </w:rPr>
      </w:pPr>
    </w:p>
    <w:p w14:paraId="740F4804" w14:textId="19AB804E" w:rsidR="00B978FB" w:rsidRDefault="00B978FB" w:rsidP="00B978FB">
      <w:pPr>
        <w:pStyle w:val="NormalWeb"/>
        <w:rPr>
          <w:rStyle w:val="fadeinm1hgl8"/>
          <w:rFonts w:eastAsiaTheme="majorEastAsia"/>
        </w:rPr>
      </w:pPr>
      <w:r>
        <w:rPr>
          <w:rStyle w:val="fadeinm1hgl8"/>
          <w:rFonts w:eastAsiaTheme="majorEastAsia"/>
          <w:b/>
          <w:bCs/>
        </w:rPr>
        <w:t xml:space="preserve"># </w:t>
      </w:r>
      <w:r>
        <w:rPr>
          <w:rStyle w:val="fadeinm1hgl8"/>
          <w:rFonts w:eastAsiaTheme="majorEastAsia"/>
          <w:b/>
          <w:bCs/>
        </w:rPr>
        <w:t>Clonally expanded</w:t>
      </w:r>
      <w:r>
        <w:rPr>
          <w:rStyle w:val="fadeinm1hgl8"/>
          <w:rFonts w:eastAsiaTheme="majorEastAsia"/>
        </w:rPr>
        <w:t xml:space="preserve"> (barcodes that appear more than once, </w:t>
      </w:r>
      <w:r>
        <w:rPr>
          <w:rStyle w:val="HTMLCode"/>
          <w:rFonts w:eastAsiaTheme="majorEastAsia"/>
        </w:rPr>
        <w:t>n &gt; 1</w:t>
      </w:r>
      <w:r>
        <w:rPr>
          <w:rStyle w:val="fadeinm1hgl8"/>
          <w:rFonts w:eastAsiaTheme="majorEastAsia"/>
        </w:rPr>
        <w:t>)</w:t>
      </w:r>
    </w:p>
    <w:p w14:paraId="4BF64FCA" w14:textId="549441CA" w:rsidR="00B978FB" w:rsidRDefault="00804BA4" w:rsidP="00B978FB">
      <w:pPr>
        <w:pStyle w:val="NormalWeb"/>
        <w:rPr>
          <w:rStyle w:val="fadeinm1hgl8"/>
          <w:rFonts w:eastAsiaTheme="majorEastAsia"/>
        </w:rPr>
      </w:pPr>
      <w:r w:rsidRPr="00804BA4">
        <w:rPr>
          <w:rStyle w:val="fadeinm1hgl8"/>
          <w:rFonts w:eastAsiaTheme="majorEastAsia"/>
        </w:rPr>
        <w:drawing>
          <wp:inline distT="0" distB="0" distL="0" distR="0" wp14:anchorId="6D84A172" wp14:editId="5CB6A472">
            <wp:extent cx="2871387" cy="3017520"/>
            <wp:effectExtent l="0" t="0" r="0" b="0"/>
            <wp:docPr id="1687245470"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5470" name="Picture 1" descr="A pie chart with different colored circles&#10;&#10;AI-generated content may be incorrect."/>
                    <pic:cNvPicPr/>
                  </pic:nvPicPr>
                  <pic:blipFill>
                    <a:blip r:embed="rId26"/>
                    <a:stretch>
                      <a:fillRect/>
                    </a:stretch>
                  </pic:blipFill>
                  <pic:spPr>
                    <a:xfrm>
                      <a:off x="0" y="0"/>
                      <a:ext cx="2879491" cy="3026036"/>
                    </a:xfrm>
                    <a:prstGeom prst="rect">
                      <a:avLst/>
                    </a:prstGeom>
                  </pic:spPr>
                </pic:pic>
              </a:graphicData>
            </a:graphic>
          </wp:inline>
        </w:drawing>
      </w:r>
      <w:r w:rsidRPr="00804BA4">
        <w:rPr>
          <w:rStyle w:val="fadeinm1hgl8"/>
          <w:rFonts w:eastAsiaTheme="majorEastAsia"/>
        </w:rPr>
        <w:drawing>
          <wp:inline distT="0" distB="0" distL="0" distR="0" wp14:anchorId="56ACB448" wp14:editId="08C18150">
            <wp:extent cx="3017520" cy="3017520"/>
            <wp:effectExtent l="0" t="0" r="5080" b="0"/>
            <wp:docPr id="940724012"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24012" name="Picture 1" descr="A pie chart with different colored circles&#10;&#10;AI-generated content may be incorrect."/>
                    <pic:cNvPicPr/>
                  </pic:nvPicPr>
                  <pic:blipFill>
                    <a:blip r:embed="rId27"/>
                    <a:stretch>
                      <a:fillRect/>
                    </a:stretch>
                  </pic:blipFill>
                  <pic:spPr>
                    <a:xfrm>
                      <a:off x="0" y="0"/>
                      <a:ext cx="3017520" cy="3017520"/>
                    </a:xfrm>
                    <a:prstGeom prst="rect">
                      <a:avLst/>
                    </a:prstGeom>
                  </pic:spPr>
                </pic:pic>
              </a:graphicData>
            </a:graphic>
          </wp:inline>
        </w:drawing>
      </w:r>
    </w:p>
    <w:p w14:paraId="50526C62" w14:textId="2EC1E80C" w:rsidR="00B978FB" w:rsidRDefault="007F24D2" w:rsidP="00B978FB">
      <w:pPr>
        <w:pStyle w:val="NormalWeb"/>
        <w:rPr>
          <w:rStyle w:val="fadeinm1hgl8"/>
          <w:rFonts w:eastAsiaTheme="majorEastAsia"/>
        </w:rPr>
      </w:pPr>
      <w:r>
        <w:rPr>
          <w:rStyle w:val="fadeinm1hgl8"/>
          <w:rFonts w:eastAsiaTheme="majorEastAsia"/>
        </w:rPr>
        <w:t>These two figures are identical for Figure 18 and Figure 19 respectively.</w:t>
      </w:r>
    </w:p>
    <w:p w14:paraId="343B1DCA" w14:textId="77777777" w:rsidR="004B7DB5" w:rsidRDefault="004B7DB5" w:rsidP="00B978FB">
      <w:pPr>
        <w:pStyle w:val="NormalWeb"/>
        <w:rPr>
          <w:rStyle w:val="fadeinm1hgl8"/>
          <w:rFonts w:eastAsiaTheme="majorEastAsia"/>
        </w:rPr>
      </w:pPr>
    </w:p>
    <w:p w14:paraId="30D907DA" w14:textId="77777777" w:rsidR="004B7DB5" w:rsidRDefault="004B7DB5" w:rsidP="00B978FB">
      <w:pPr>
        <w:pStyle w:val="NormalWeb"/>
        <w:rPr>
          <w:rStyle w:val="fadeinm1hgl8"/>
          <w:rFonts w:eastAsiaTheme="majorEastAsia"/>
        </w:rPr>
      </w:pPr>
    </w:p>
    <w:p w14:paraId="07F2D173" w14:textId="77777777" w:rsidR="004B7DB5" w:rsidRDefault="004B7DB5" w:rsidP="00B978FB">
      <w:pPr>
        <w:pStyle w:val="NormalWeb"/>
        <w:rPr>
          <w:rStyle w:val="fadeinm1hgl8"/>
          <w:rFonts w:eastAsiaTheme="majorEastAsia"/>
        </w:rPr>
      </w:pPr>
    </w:p>
    <w:p w14:paraId="558C107E" w14:textId="77777777" w:rsidR="004B7DB5" w:rsidRDefault="004B7DB5" w:rsidP="00B978FB">
      <w:pPr>
        <w:pStyle w:val="NormalWeb"/>
        <w:rPr>
          <w:rStyle w:val="fadeinm1hgl8"/>
          <w:rFonts w:eastAsiaTheme="majorEastAsia"/>
        </w:rPr>
      </w:pPr>
    </w:p>
    <w:p w14:paraId="31B0EF9E" w14:textId="77777777" w:rsidR="004B7DB5" w:rsidRDefault="004B7DB5" w:rsidP="00B978FB">
      <w:pPr>
        <w:pStyle w:val="NormalWeb"/>
        <w:rPr>
          <w:rStyle w:val="fadeinm1hgl8"/>
          <w:rFonts w:eastAsiaTheme="majorEastAsia"/>
        </w:rPr>
      </w:pPr>
    </w:p>
    <w:p w14:paraId="0B2ED779" w14:textId="77777777" w:rsidR="00B978FB" w:rsidRDefault="00B978FB" w:rsidP="00B978FB">
      <w:pPr>
        <w:pStyle w:val="NormalWeb"/>
      </w:pPr>
    </w:p>
    <w:p w14:paraId="64C3D431" w14:textId="691FA45E" w:rsidR="001F4583" w:rsidRDefault="00B978FB" w:rsidP="00D20E21">
      <w:pPr>
        <w:pStyle w:val="NormalWeb"/>
      </w:pPr>
      <w:r>
        <w:rPr>
          <w:rFonts w:hAnsi="Symbol"/>
        </w:rPr>
        <w:t xml:space="preserve"># </w:t>
      </w:r>
      <w:r>
        <w:rPr>
          <w:rStyle w:val="fadeinm1hgl8"/>
          <w:rFonts w:eastAsiaTheme="majorEastAsia"/>
          <w:b/>
          <w:bCs/>
        </w:rPr>
        <w:t>Highly expanded</w:t>
      </w:r>
      <w:r>
        <w:rPr>
          <w:rStyle w:val="fadeinm1hgl8"/>
          <w:rFonts w:eastAsiaTheme="majorEastAsia"/>
        </w:rPr>
        <w:t xml:space="preserve"> (barcodes that appear more than four times, </w:t>
      </w:r>
      <w:r>
        <w:rPr>
          <w:rStyle w:val="HTMLCode"/>
          <w:rFonts w:eastAsiaTheme="majorEastAsia"/>
        </w:rPr>
        <w:t>n &gt; 4</w:t>
      </w:r>
      <w:r>
        <w:rPr>
          <w:rStyle w:val="fadeinm1hgl8"/>
          <w:rFonts w:eastAsiaTheme="majorEastAsia"/>
        </w:rPr>
        <w:t>)</w:t>
      </w:r>
    </w:p>
    <w:p w14:paraId="1BDC236E" w14:textId="7DF1887B" w:rsidR="00804BA4" w:rsidRDefault="00804BA4" w:rsidP="00A86AAA">
      <w:pPr>
        <w:rPr>
          <w:noProof/>
          <w14:ligatures w14:val="standardContextual"/>
        </w:rPr>
      </w:pPr>
      <w:r w:rsidRPr="00804BA4">
        <w:lastRenderedPageBreak/>
        <w:drawing>
          <wp:inline distT="0" distB="0" distL="0" distR="0" wp14:anchorId="2E2806F8" wp14:editId="1D93360D">
            <wp:extent cx="3017520" cy="3017520"/>
            <wp:effectExtent l="0" t="0" r="5080" b="0"/>
            <wp:docPr id="2139299803" name="Picture 1" descr="A pie chart with number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99803" name="Picture 1" descr="A pie chart with numbers and a black background&#10;&#10;AI-generated content may be incorrect."/>
                    <pic:cNvPicPr/>
                  </pic:nvPicPr>
                  <pic:blipFill>
                    <a:blip r:embed="rId28"/>
                    <a:stretch>
                      <a:fillRect/>
                    </a:stretch>
                  </pic:blipFill>
                  <pic:spPr>
                    <a:xfrm>
                      <a:off x="0" y="0"/>
                      <a:ext cx="3017520" cy="3017520"/>
                    </a:xfrm>
                    <a:prstGeom prst="rect">
                      <a:avLst/>
                    </a:prstGeom>
                  </pic:spPr>
                </pic:pic>
              </a:graphicData>
            </a:graphic>
          </wp:inline>
        </w:drawing>
      </w:r>
      <w:r w:rsidRPr="00804BA4">
        <w:rPr>
          <w:noProof/>
          <w14:ligatures w14:val="standardContextual"/>
        </w:rPr>
        <w:t xml:space="preserve"> </w:t>
      </w:r>
      <w:r w:rsidRPr="00804BA4">
        <w:drawing>
          <wp:inline distT="0" distB="0" distL="0" distR="0" wp14:anchorId="2F56EC56" wp14:editId="6F872FAA">
            <wp:extent cx="2820113" cy="3015615"/>
            <wp:effectExtent l="0" t="0" r="0" b="0"/>
            <wp:docPr id="1611896223" name="Picture 1" descr="A colorful pie chart with number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96223" name="Picture 1" descr="A colorful pie chart with numbers and a black background&#10;&#10;AI-generated content may be incorrect."/>
                    <pic:cNvPicPr/>
                  </pic:nvPicPr>
                  <pic:blipFill>
                    <a:blip r:embed="rId29"/>
                    <a:stretch>
                      <a:fillRect/>
                    </a:stretch>
                  </pic:blipFill>
                  <pic:spPr>
                    <a:xfrm>
                      <a:off x="0" y="0"/>
                      <a:ext cx="2844186" cy="3041356"/>
                    </a:xfrm>
                    <a:prstGeom prst="rect">
                      <a:avLst/>
                    </a:prstGeom>
                  </pic:spPr>
                </pic:pic>
              </a:graphicData>
            </a:graphic>
          </wp:inline>
        </w:drawing>
      </w:r>
    </w:p>
    <w:p w14:paraId="3F7FCDAF" w14:textId="1CEC83A6" w:rsidR="007F24D2" w:rsidRPr="007F24D2" w:rsidRDefault="007F24D2" w:rsidP="007F24D2">
      <w:pPr>
        <w:pStyle w:val="Heading4"/>
        <w:rPr>
          <w:color w:val="000000" w:themeColor="text1"/>
        </w:rPr>
      </w:pPr>
      <w:r w:rsidRPr="007F24D2">
        <w:rPr>
          <w:rStyle w:val="Strong"/>
          <w:b w:val="0"/>
          <w:bCs w:val="0"/>
          <w:color w:val="000000" w:themeColor="text1"/>
        </w:rPr>
        <w:t xml:space="preserve">Figure </w:t>
      </w:r>
      <w:r>
        <w:rPr>
          <w:rStyle w:val="Strong"/>
          <w:b w:val="0"/>
          <w:bCs w:val="0"/>
          <w:color w:val="000000" w:themeColor="text1"/>
        </w:rPr>
        <w:t>20</w:t>
      </w:r>
      <w:r w:rsidRPr="007F24D2">
        <w:rPr>
          <w:color w:val="000000" w:themeColor="text1"/>
        </w:rPr>
        <w:t>: Distribution of clonally expanded (</w:t>
      </w:r>
      <w:proofErr w:type="spellStart"/>
      <w:r w:rsidRPr="007F24D2">
        <w:rPr>
          <w:color w:val="000000" w:themeColor="text1"/>
        </w:rPr>
        <w:t>freq</w:t>
      </w:r>
      <w:proofErr w:type="spellEnd"/>
      <w:r w:rsidRPr="007F24D2">
        <w:rPr>
          <w:color w:val="000000" w:themeColor="text1"/>
        </w:rPr>
        <w:t xml:space="preserve"> &gt; 4) GZMK⁺ viral TCR cells across clusters in (A) Healthy Controls (HC) and (B) Ulcerative Colitis (UC).</w:t>
      </w:r>
    </w:p>
    <w:p w14:paraId="25027B2F" w14:textId="77777777" w:rsidR="007F24D2" w:rsidRPr="007F24D2" w:rsidRDefault="007F24D2" w:rsidP="007F24D2">
      <w:pPr>
        <w:pStyle w:val="NormalWeb"/>
        <w:rPr>
          <w:color w:val="000000" w:themeColor="text1"/>
        </w:rPr>
      </w:pPr>
      <w:r w:rsidRPr="007F24D2">
        <w:rPr>
          <w:rStyle w:val="Strong"/>
          <w:rFonts w:eastAsiaTheme="majorEastAsia"/>
          <w:color w:val="000000" w:themeColor="text1"/>
        </w:rPr>
        <w:t>Panel A</w:t>
      </w:r>
      <w:r w:rsidRPr="007F24D2">
        <w:rPr>
          <w:color w:val="000000" w:themeColor="text1"/>
        </w:rPr>
        <w:t xml:space="preserve"> (left): HC group</w:t>
      </w:r>
    </w:p>
    <w:p w14:paraId="6B3C6DEC" w14:textId="77777777" w:rsidR="007F24D2" w:rsidRPr="007F24D2" w:rsidRDefault="007F24D2" w:rsidP="007F24D2">
      <w:pPr>
        <w:pStyle w:val="NormalWeb"/>
        <w:rPr>
          <w:color w:val="000000" w:themeColor="text1"/>
        </w:rPr>
      </w:pPr>
      <w:r w:rsidRPr="007F24D2">
        <w:rPr>
          <w:color w:val="000000" w:themeColor="text1"/>
        </w:rPr>
        <w:t>Pie chart displays the proportion of GZMK⁺ viral TCR cells that are clonally expanded (frequency &gt; 4) across the 14 Seurat clusters.</w:t>
      </w:r>
    </w:p>
    <w:p w14:paraId="0851EB40" w14:textId="77777777" w:rsidR="007F24D2" w:rsidRPr="007F24D2" w:rsidRDefault="007F24D2" w:rsidP="007F24D2">
      <w:pPr>
        <w:pStyle w:val="NormalWeb"/>
        <w:rPr>
          <w:color w:val="000000" w:themeColor="text1"/>
        </w:rPr>
      </w:pPr>
      <w:r w:rsidRPr="007F24D2">
        <w:rPr>
          <w:color w:val="000000" w:themeColor="text1"/>
        </w:rPr>
        <w:t xml:space="preserve">Clusters C0, C1, and C4 account for </w:t>
      </w:r>
      <w:proofErr w:type="gramStart"/>
      <w:r w:rsidRPr="007F24D2">
        <w:rPr>
          <w:color w:val="000000" w:themeColor="text1"/>
        </w:rPr>
        <w:t>the majority of</w:t>
      </w:r>
      <w:proofErr w:type="gramEnd"/>
      <w:r w:rsidRPr="007F24D2">
        <w:rPr>
          <w:color w:val="000000" w:themeColor="text1"/>
        </w:rPr>
        <w:t xml:space="preserve"> such cells in HC.</w:t>
      </w:r>
    </w:p>
    <w:p w14:paraId="49BABB1C" w14:textId="49F37116" w:rsidR="007F24D2" w:rsidRPr="007F24D2" w:rsidRDefault="007F24D2" w:rsidP="007F24D2">
      <w:pPr>
        <w:pStyle w:val="NormalWeb"/>
        <w:numPr>
          <w:ilvl w:val="2"/>
          <w:numId w:val="181"/>
        </w:numPr>
        <w:rPr>
          <w:color w:val="000000" w:themeColor="text1"/>
        </w:rPr>
      </w:pPr>
      <w:r w:rsidRPr="007F24D2">
        <w:rPr>
          <w:color w:val="000000" w:themeColor="text1"/>
        </w:rPr>
        <w:t xml:space="preserve">C0: </w:t>
      </w:r>
      <w:r w:rsidRPr="007F24D2">
        <w:rPr>
          <w:rStyle w:val="Strong"/>
          <w:rFonts w:eastAsiaTheme="majorEastAsia"/>
          <w:color w:val="000000" w:themeColor="text1"/>
        </w:rPr>
        <w:t>50%</w:t>
      </w:r>
    </w:p>
    <w:p w14:paraId="1BA8F83E" w14:textId="77777777" w:rsidR="007F24D2" w:rsidRPr="007F24D2" w:rsidRDefault="007F24D2" w:rsidP="007F24D2">
      <w:pPr>
        <w:pStyle w:val="NormalWeb"/>
        <w:numPr>
          <w:ilvl w:val="2"/>
          <w:numId w:val="181"/>
        </w:numPr>
        <w:rPr>
          <w:color w:val="000000" w:themeColor="text1"/>
        </w:rPr>
      </w:pPr>
      <w:r w:rsidRPr="007F24D2">
        <w:rPr>
          <w:color w:val="000000" w:themeColor="text1"/>
        </w:rPr>
        <w:t xml:space="preserve">C1: </w:t>
      </w:r>
      <w:r w:rsidRPr="007F24D2">
        <w:rPr>
          <w:rStyle w:val="Strong"/>
          <w:rFonts w:eastAsiaTheme="majorEastAsia"/>
          <w:color w:val="000000" w:themeColor="text1"/>
        </w:rPr>
        <w:t>33.3%</w:t>
      </w:r>
    </w:p>
    <w:p w14:paraId="3C48188C" w14:textId="77777777" w:rsidR="007F24D2" w:rsidRPr="007F24D2" w:rsidRDefault="007F24D2" w:rsidP="007F24D2">
      <w:pPr>
        <w:pStyle w:val="NormalWeb"/>
        <w:numPr>
          <w:ilvl w:val="2"/>
          <w:numId w:val="181"/>
        </w:numPr>
        <w:rPr>
          <w:color w:val="000000" w:themeColor="text1"/>
        </w:rPr>
      </w:pPr>
      <w:r w:rsidRPr="007F24D2">
        <w:rPr>
          <w:color w:val="000000" w:themeColor="text1"/>
        </w:rPr>
        <w:t xml:space="preserve">C4: </w:t>
      </w:r>
      <w:r w:rsidRPr="007F24D2">
        <w:rPr>
          <w:rStyle w:val="Strong"/>
          <w:rFonts w:eastAsiaTheme="majorEastAsia"/>
          <w:color w:val="000000" w:themeColor="text1"/>
        </w:rPr>
        <w:t>16.7%</w:t>
      </w:r>
    </w:p>
    <w:p w14:paraId="34E28B47" w14:textId="77777777" w:rsidR="007F24D2" w:rsidRPr="007F24D2" w:rsidRDefault="007F24D2" w:rsidP="007F24D2">
      <w:pPr>
        <w:pStyle w:val="NormalWeb"/>
        <w:rPr>
          <w:color w:val="000000" w:themeColor="text1"/>
        </w:rPr>
      </w:pPr>
      <w:r w:rsidRPr="007F24D2">
        <w:rPr>
          <w:rStyle w:val="Strong"/>
          <w:rFonts w:eastAsiaTheme="majorEastAsia"/>
          <w:color w:val="000000" w:themeColor="text1"/>
        </w:rPr>
        <w:t>Panel B</w:t>
      </w:r>
      <w:r w:rsidRPr="007F24D2">
        <w:rPr>
          <w:color w:val="000000" w:themeColor="text1"/>
        </w:rPr>
        <w:t xml:space="preserve"> (right): UC group</w:t>
      </w:r>
    </w:p>
    <w:p w14:paraId="7205E327" w14:textId="77777777" w:rsidR="007F24D2" w:rsidRPr="007F24D2" w:rsidRDefault="007F24D2" w:rsidP="007F24D2">
      <w:pPr>
        <w:pStyle w:val="NormalWeb"/>
        <w:rPr>
          <w:color w:val="000000" w:themeColor="text1"/>
        </w:rPr>
      </w:pPr>
      <w:r w:rsidRPr="007F24D2">
        <w:rPr>
          <w:color w:val="000000" w:themeColor="text1"/>
        </w:rPr>
        <w:t xml:space="preserve">More even distribution across multiple clusters, with each of the eight clusters containing </w:t>
      </w:r>
      <w:r w:rsidRPr="007F24D2">
        <w:rPr>
          <w:rStyle w:val="Strong"/>
          <w:rFonts w:eastAsiaTheme="majorEastAsia"/>
          <w:color w:val="000000" w:themeColor="text1"/>
        </w:rPr>
        <w:t>12.5%</w:t>
      </w:r>
      <w:r w:rsidRPr="007F24D2">
        <w:rPr>
          <w:color w:val="000000" w:themeColor="text1"/>
        </w:rPr>
        <w:t xml:space="preserve"> or </w:t>
      </w:r>
      <w:r w:rsidRPr="007F24D2">
        <w:rPr>
          <w:rStyle w:val="Strong"/>
          <w:rFonts w:eastAsiaTheme="majorEastAsia"/>
          <w:color w:val="000000" w:themeColor="text1"/>
        </w:rPr>
        <w:t>25%</w:t>
      </w:r>
      <w:r w:rsidRPr="007F24D2">
        <w:rPr>
          <w:color w:val="000000" w:themeColor="text1"/>
        </w:rPr>
        <w:t xml:space="preserve"> of the clonally expanded GZMK⁺ viral TCR cells.</w:t>
      </w:r>
    </w:p>
    <w:p w14:paraId="66E8507E" w14:textId="77777777" w:rsidR="007F24D2" w:rsidRPr="007F24D2" w:rsidRDefault="007F24D2" w:rsidP="007F24D2">
      <w:pPr>
        <w:pStyle w:val="NormalWeb"/>
        <w:numPr>
          <w:ilvl w:val="2"/>
          <w:numId w:val="181"/>
        </w:numPr>
        <w:rPr>
          <w:color w:val="000000" w:themeColor="text1"/>
        </w:rPr>
      </w:pPr>
      <w:r w:rsidRPr="007F24D2">
        <w:rPr>
          <w:color w:val="000000" w:themeColor="text1"/>
        </w:rPr>
        <w:t xml:space="preserve">C3: </w:t>
      </w:r>
      <w:r w:rsidRPr="007F24D2">
        <w:rPr>
          <w:rStyle w:val="Strong"/>
          <w:rFonts w:eastAsiaTheme="majorEastAsia"/>
          <w:color w:val="000000" w:themeColor="text1"/>
        </w:rPr>
        <w:t>25%</w:t>
      </w:r>
    </w:p>
    <w:p w14:paraId="7964DF3E" w14:textId="77777777" w:rsidR="007F24D2" w:rsidRPr="007F24D2" w:rsidRDefault="007F24D2" w:rsidP="007F24D2">
      <w:pPr>
        <w:pStyle w:val="NormalWeb"/>
        <w:numPr>
          <w:ilvl w:val="2"/>
          <w:numId w:val="181"/>
        </w:numPr>
        <w:rPr>
          <w:color w:val="000000" w:themeColor="text1"/>
        </w:rPr>
      </w:pPr>
      <w:r w:rsidRPr="007F24D2">
        <w:rPr>
          <w:color w:val="000000" w:themeColor="text1"/>
        </w:rPr>
        <w:t>C0, C1, C2, C4, C5, C13: each ~</w:t>
      </w:r>
      <w:r w:rsidRPr="007F24D2">
        <w:rPr>
          <w:rStyle w:val="Strong"/>
          <w:rFonts w:eastAsiaTheme="majorEastAsia"/>
          <w:color w:val="000000" w:themeColor="text1"/>
        </w:rPr>
        <w:t>12.5%</w:t>
      </w:r>
    </w:p>
    <w:p w14:paraId="44FECFDC" w14:textId="70B59B7B" w:rsidR="007F24D2" w:rsidRPr="007F24D2" w:rsidRDefault="007F24D2" w:rsidP="007F24D2">
      <w:pPr>
        <w:pStyle w:val="Heading3"/>
        <w:rPr>
          <w:color w:val="000000" w:themeColor="text1"/>
          <w:sz w:val="24"/>
          <w:szCs w:val="24"/>
        </w:rPr>
      </w:pPr>
      <w:r w:rsidRPr="007F24D2">
        <w:rPr>
          <w:rStyle w:val="Strong"/>
          <w:b w:val="0"/>
          <w:bCs w:val="0"/>
          <w:color w:val="000000" w:themeColor="text1"/>
          <w:sz w:val="24"/>
          <w:szCs w:val="24"/>
        </w:rPr>
        <w:t xml:space="preserve">Results Summary </w:t>
      </w:r>
    </w:p>
    <w:p w14:paraId="7E790DC0" w14:textId="77777777" w:rsidR="007F24D2" w:rsidRPr="007F24D2" w:rsidRDefault="007F24D2" w:rsidP="007F24D2">
      <w:pPr>
        <w:pStyle w:val="NormalWeb"/>
        <w:rPr>
          <w:color w:val="000000" w:themeColor="text1"/>
        </w:rPr>
      </w:pPr>
      <w:r w:rsidRPr="007F24D2">
        <w:rPr>
          <w:color w:val="000000" w:themeColor="text1"/>
        </w:rPr>
        <w:t>In GZMK⁺ cells with clonal expansion frequency &gt; 4:</w:t>
      </w:r>
    </w:p>
    <w:p w14:paraId="05116EFF" w14:textId="477C526F" w:rsidR="007F24D2" w:rsidRPr="007F24D2" w:rsidRDefault="007F24D2" w:rsidP="007F24D2">
      <w:pPr>
        <w:pStyle w:val="NormalWeb"/>
        <w:numPr>
          <w:ilvl w:val="0"/>
          <w:numId w:val="184"/>
        </w:numPr>
        <w:rPr>
          <w:color w:val="000000" w:themeColor="text1"/>
        </w:rPr>
      </w:pPr>
      <w:r w:rsidRPr="007F24D2">
        <w:rPr>
          <w:rStyle w:val="Strong"/>
          <w:rFonts w:eastAsiaTheme="majorEastAsia"/>
          <w:color w:val="000000" w:themeColor="text1"/>
        </w:rPr>
        <w:t>Healthy Controls (HC)</w:t>
      </w:r>
      <w:r w:rsidRPr="007F24D2">
        <w:rPr>
          <w:color w:val="000000" w:themeColor="text1"/>
        </w:rPr>
        <w:t xml:space="preserve"> show dominance in a few clusters</w:t>
      </w:r>
      <w:r w:rsidR="00F00751">
        <w:rPr>
          <w:color w:val="000000" w:themeColor="text1"/>
        </w:rPr>
        <w:t xml:space="preserve">, </w:t>
      </w:r>
      <w:r w:rsidRPr="007F24D2">
        <w:rPr>
          <w:color w:val="000000" w:themeColor="text1"/>
        </w:rPr>
        <w:t xml:space="preserve">particularly </w:t>
      </w:r>
      <w:r w:rsidRPr="007F24D2">
        <w:rPr>
          <w:rStyle w:val="Strong"/>
          <w:rFonts w:eastAsiaTheme="majorEastAsia"/>
          <w:color w:val="000000" w:themeColor="text1"/>
        </w:rPr>
        <w:t>Cluster 0 (50%)</w:t>
      </w:r>
      <w:r w:rsidRPr="007F24D2">
        <w:rPr>
          <w:color w:val="000000" w:themeColor="text1"/>
        </w:rPr>
        <w:t xml:space="preserve"> and </w:t>
      </w:r>
      <w:r w:rsidRPr="007F24D2">
        <w:rPr>
          <w:rStyle w:val="Strong"/>
          <w:rFonts w:eastAsiaTheme="majorEastAsia"/>
          <w:color w:val="000000" w:themeColor="text1"/>
        </w:rPr>
        <w:t>Cluster 1 (33.3%)</w:t>
      </w:r>
      <w:r w:rsidRPr="007F24D2">
        <w:rPr>
          <w:color w:val="000000" w:themeColor="text1"/>
        </w:rPr>
        <w:t>, indicating potential enrichment of clonally expanded antiviral cells in specific immune niches.</w:t>
      </w:r>
    </w:p>
    <w:p w14:paraId="08DBE3DD" w14:textId="77777777" w:rsidR="007F24D2" w:rsidRPr="007F24D2" w:rsidRDefault="007F24D2" w:rsidP="007F24D2">
      <w:pPr>
        <w:pStyle w:val="NormalWeb"/>
        <w:numPr>
          <w:ilvl w:val="0"/>
          <w:numId w:val="184"/>
        </w:numPr>
        <w:rPr>
          <w:color w:val="000000" w:themeColor="text1"/>
        </w:rPr>
      </w:pPr>
      <w:r w:rsidRPr="007F24D2">
        <w:rPr>
          <w:rStyle w:val="Strong"/>
          <w:rFonts w:eastAsiaTheme="majorEastAsia"/>
          <w:color w:val="000000" w:themeColor="text1"/>
        </w:rPr>
        <w:lastRenderedPageBreak/>
        <w:t>Ulcerative Colitis (UC)</w:t>
      </w:r>
      <w:r w:rsidRPr="007F24D2">
        <w:rPr>
          <w:color w:val="000000" w:themeColor="text1"/>
        </w:rPr>
        <w:t xml:space="preserve"> samples reveal a </w:t>
      </w:r>
      <w:r w:rsidRPr="007F24D2">
        <w:rPr>
          <w:rStyle w:val="Strong"/>
          <w:rFonts w:eastAsiaTheme="majorEastAsia"/>
          <w:color w:val="000000" w:themeColor="text1"/>
        </w:rPr>
        <w:t>more dispersed cluster distribution</w:t>
      </w:r>
      <w:r w:rsidRPr="007F24D2">
        <w:rPr>
          <w:color w:val="000000" w:themeColor="text1"/>
        </w:rPr>
        <w:t xml:space="preserve">, with cells present across </w:t>
      </w:r>
      <w:r w:rsidRPr="007F24D2">
        <w:rPr>
          <w:rStyle w:val="Strong"/>
          <w:rFonts w:eastAsiaTheme="majorEastAsia"/>
          <w:color w:val="000000" w:themeColor="text1"/>
        </w:rPr>
        <w:t>eight clusters</w:t>
      </w:r>
      <w:r w:rsidRPr="007F24D2">
        <w:rPr>
          <w:color w:val="000000" w:themeColor="text1"/>
        </w:rPr>
        <w:t>, suggesting a broader or less focused activation profile.</w:t>
      </w:r>
    </w:p>
    <w:p w14:paraId="119217B6" w14:textId="77777777" w:rsidR="007F24D2" w:rsidRDefault="007F24D2" w:rsidP="00A86AAA">
      <w:pPr>
        <w:rPr>
          <w:noProof/>
          <w14:ligatures w14:val="standardContextual"/>
        </w:rPr>
      </w:pPr>
    </w:p>
    <w:p w14:paraId="5FFD4CBA" w14:textId="77777777" w:rsidR="00A6760A" w:rsidRDefault="00A6760A" w:rsidP="00A86AAA">
      <w:pPr>
        <w:rPr>
          <w:noProof/>
          <w14:ligatures w14:val="standardContextual"/>
        </w:rPr>
      </w:pPr>
    </w:p>
    <w:p w14:paraId="19265A20" w14:textId="77777777" w:rsidR="00A6760A" w:rsidRDefault="00A6760A" w:rsidP="00A86AAA">
      <w:pPr>
        <w:rPr>
          <w:noProof/>
          <w14:ligatures w14:val="standardContextual"/>
        </w:rPr>
      </w:pPr>
    </w:p>
    <w:p w14:paraId="4865DFB4" w14:textId="77777777" w:rsidR="00B14338" w:rsidRDefault="00B14338" w:rsidP="00A6760A">
      <w:pPr>
        <w:rPr>
          <w:b/>
          <w:bCs/>
          <w:noProof/>
          <w14:ligatures w14:val="standardContextual"/>
        </w:rPr>
      </w:pPr>
    </w:p>
    <w:p w14:paraId="5155FD68" w14:textId="77777777" w:rsidR="00B14338" w:rsidRDefault="00B14338" w:rsidP="00A6760A">
      <w:pPr>
        <w:rPr>
          <w:b/>
          <w:bCs/>
          <w:noProof/>
          <w14:ligatures w14:val="standardContextual"/>
        </w:rPr>
      </w:pPr>
    </w:p>
    <w:p w14:paraId="47DB01F6" w14:textId="77777777" w:rsidR="00B14338" w:rsidRDefault="00B14338" w:rsidP="00A6760A">
      <w:pPr>
        <w:rPr>
          <w:b/>
          <w:bCs/>
          <w:noProof/>
          <w14:ligatures w14:val="standardContextual"/>
        </w:rPr>
      </w:pPr>
    </w:p>
    <w:p w14:paraId="358F177B" w14:textId="77777777" w:rsidR="00B14338" w:rsidRDefault="00B14338" w:rsidP="00A6760A">
      <w:pPr>
        <w:rPr>
          <w:b/>
          <w:bCs/>
          <w:noProof/>
          <w14:ligatures w14:val="standardContextual"/>
        </w:rPr>
      </w:pPr>
    </w:p>
    <w:p w14:paraId="7300EEAE" w14:textId="77777777" w:rsidR="00B14338" w:rsidRDefault="00B14338" w:rsidP="00A6760A">
      <w:pPr>
        <w:rPr>
          <w:b/>
          <w:bCs/>
          <w:noProof/>
          <w14:ligatures w14:val="standardContextual"/>
        </w:rPr>
      </w:pPr>
    </w:p>
    <w:p w14:paraId="4F05221F" w14:textId="77777777" w:rsidR="00B14338" w:rsidRDefault="00B14338" w:rsidP="00A6760A">
      <w:pPr>
        <w:rPr>
          <w:b/>
          <w:bCs/>
          <w:noProof/>
          <w14:ligatures w14:val="standardContextual"/>
        </w:rPr>
      </w:pPr>
    </w:p>
    <w:p w14:paraId="3D11247D" w14:textId="77777777" w:rsidR="00B14338" w:rsidRDefault="00B14338" w:rsidP="00A6760A">
      <w:pPr>
        <w:rPr>
          <w:b/>
          <w:bCs/>
          <w:noProof/>
          <w14:ligatures w14:val="standardContextual"/>
        </w:rPr>
      </w:pPr>
    </w:p>
    <w:p w14:paraId="19B44513" w14:textId="77777777" w:rsidR="00B14338" w:rsidRDefault="00B14338" w:rsidP="00A6760A">
      <w:pPr>
        <w:rPr>
          <w:b/>
          <w:bCs/>
          <w:noProof/>
          <w14:ligatures w14:val="standardContextual"/>
        </w:rPr>
      </w:pPr>
    </w:p>
    <w:p w14:paraId="0043758F" w14:textId="77777777" w:rsidR="00B14338" w:rsidRDefault="00B14338" w:rsidP="00A6760A">
      <w:pPr>
        <w:rPr>
          <w:b/>
          <w:bCs/>
          <w:noProof/>
          <w14:ligatures w14:val="standardContextual"/>
        </w:rPr>
      </w:pPr>
    </w:p>
    <w:p w14:paraId="551FDD01" w14:textId="77777777" w:rsidR="00B14338" w:rsidRDefault="00B14338" w:rsidP="00A6760A">
      <w:pPr>
        <w:rPr>
          <w:b/>
          <w:bCs/>
          <w:noProof/>
          <w14:ligatures w14:val="standardContextual"/>
        </w:rPr>
      </w:pPr>
    </w:p>
    <w:p w14:paraId="1AEFCD98" w14:textId="77777777" w:rsidR="00B14338" w:rsidRDefault="00B14338" w:rsidP="00A6760A">
      <w:pPr>
        <w:rPr>
          <w:b/>
          <w:bCs/>
          <w:noProof/>
          <w14:ligatures w14:val="standardContextual"/>
        </w:rPr>
      </w:pPr>
    </w:p>
    <w:p w14:paraId="5EA826C2" w14:textId="77777777" w:rsidR="00B14338" w:rsidRDefault="00B14338" w:rsidP="00A6760A">
      <w:pPr>
        <w:rPr>
          <w:b/>
          <w:bCs/>
          <w:noProof/>
          <w14:ligatures w14:val="standardContextual"/>
        </w:rPr>
      </w:pPr>
    </w:p>
    <w:p w14:paraId="036C7BB9" w14:textId="77777777" w:rsidR="00B14338" w:rsidRDefault="00B14338" w:rsidP="00A6760A">
      <w:pPr>
        <w:rPr>
          <w:b/>
          <w:bCs/>
          <w:noProof/>
          <w14:ligatures w14:val="standardContextual"/>
        </w:rPr>
      </w:pPr>
    </w:p>
    <w:p w14:paraId="022DB908" w14:textId="77777777" w:rsidR="00B14338" w:rsidRDefault="00B14338" w:rsidP="00A6760A">
      <w:pPr>
        <w:rPr>
          <w:b/>
          <w:bCs/>
          <w:noProof/>
          <w14:ligatures w14:val="standardContextual"/>
        </w:rPr>
      </w:pPr>
    </w:p>
    <w:p w14:paraId="7B37EDC2" w14:textId="77777777" w:rsidR="00B14338" w:rsidRDefault="00B14338" w:rsidP="00A6760A">
      <w:pPr>
        <w:rPr>
          <w:b/>
          <w:bCs/>
          <w:noProof/>
          <w14:ligatures w14:val="standardContextual"/>
        </w:rPr>
      </w:pPr>
    </w:p>
    <w:p w14:paraId="14735E95" w14:textId="77777777" w:rsidR="00B14338" w:rsidRDefault="00B14338" w:rsidP="00A6760A">
      <w:pPr>
        <w:rPr>
          <w:b/>
          <w:bCs/>
          <w:noProof/>
          <w14:ligatures w14:val="standardContextual"/>
        </w:rPr>
      </w:pPr>
    </w:p>
    <w:p w14:paraId="0A3DDE51" w14:textId="77777777" w:rsidR="00B14338" w:rsidRDefault="00B14338" w:rsidP="00A6760A">
      <w:pPr>
        <w:rPr>
          <w:b/>
          <w:bCs/>
          <w:noProof/>
          <w14:ligatures w14:val="standardContextual"/>
        </w:rPr>
      </w:pPr>
    </w:p>
    <w:p w14:paraId="7BB1E440" w14:textId="77777777" w:rsidR="00B14338" w:rsidRDefault="00B14338" w:rsidP="00A6760A">
      <w:pPr>
        <w:rPr>
          <w:b/>
          <w:bCs/>
          <w:noProof/>
          <w14:ligatures w14:val="standardContextual"/>
        </w:rPr>
      </w:pPr>
    </w:p>
    <w:p w14:paraId="5DCE3D74" w14:textId="77777777" w:rsidR="00B14338" w:rsidRDefault="00B14338" w:rsidP="00A6760A">
      <w:pPr>
        <w:rPr>
          <w:b/>
          <w:bCs/>
          <w:noProof/>
          <w14:ligatures w14:val="standardContextual"/>
        </w:rPr>
      </w:pPr>
    </w:p>
    <w:p w14:paraId="61032A8A" w14:textId="77777777" w:rsidR="00B14338" w:rsidRDefault="00B14338" w:rsidP="00A6760A">
      <w:pPr>
        <w:rPr>
          <w:b/>
          <w:bCs/>
          <w:noProof/>
          <w14:ligatures w14:val="standardContextual"/>
        </w:rPr>
      </w:pPr>
    </w:p>
    <w:p w14:paraId="4C77329F" w14:textId="77777777" w:rsidR="00B14338" w:rsidRDefault="00B14338" w:rsidP="00A6760A">
      <w:pPr>
        <w:rPr>
          <w:b/>
          <w:bCs/>
          <w:noProof/>
          <w14:ligatures w14:val="standardContextual"/>
        </w:rPr>
      </w:pPr>
    </w:p>
    <w:p w14:paraId="42CCE7C9" w14:textId="77777777" w:rsidR="00B14338" w:rsidRDefault="00B14338" w:rsidP="00A6760A">
      <w:pPr>
        <w:rPr>
          <w:b/>
          <w:bCs/>
          <w:noProof/>
          <w14:ligatures w14:val="standardContextual"/>
        </w:rPr>
      </w:pPr>
    </w:p>
    <w:p w14:paraId="6F1CE889" w14:textId="77777777" w:rsidR="00B14338" w:rsidRDefault="00B14338" w:rsidP="00A6760A">
      <w:pPr>
        <w:rPr>
          <w:b/>
          <w:bCs/>
          <w:noProof/>
          <w14:ligatures w14:val="standardContextual"/>
        </w:rPr>
      </w:pPr>
    </w:p>
    <w:p w14:paraId="1D6FD4B0" w14:textId="77777777" w:rsidR="00B14338" w:rsidRDefault="00B14338" w:rsidP="00A6760A">
      <w:pPr>
        <w:rPr>
          <w:b/>
          <w:bCs/>
          <w:noProof/>
          <w14:ligatures w14:val="standardContextual"/>
        </w:rPr>
      </w:pPr>
    </w:p>
    <w:p w14:paraId="21B37E2B" w14:textId="77777777" w:rsidR="00B14338" w:rsidRDefault="00B14338" w:rsidP="00A6760A">
      <w:pPr>
        <w:rPr>
          <w:b/>
          <w:bCs/>
          <w:noProof/>
          <w14:ligatures w14:val="standardContextual"/>
        </w:rPr>
      </w:pPr>
    </w:p>
    <w:p w14:paraId="460C3D85" w14:textId="77777777" w:rsidR="00B14338" w:rsidRDefault="00B14338" w:rsidP="00A6760A">
      <w:pPr>
        <w:rPr>
          <w:b/>
          <w:bCs/>
          <w:noProof/>
          <w14:ligatures w14:val="standardContextual"/>
        </w:rPr>
      </w:pPr>
    </w:p>
    <w:p w14:paraId="5E6A678C" w14:textId="77777777" w:rsidR="00B14338" w:rsidRDefault="00B14338" w:rsidP="00A6760A">
      <w:pPr>
        <w:rPr>
          <w:b/>
          <w:bCs/>
          <w:noProof/>
          <w14:ligatures w14:val="standardContextual"/>
        </w:rPr>
      </w:pPr>
    </w:p>
    <w:p w14:paraId="07D8212A" w14:textId="77777777" w:rsidR="00B14338" w:rsidRDefault="00B14338" w:rsidP="00A6760A">
      <w:pPr>
        <w:rPr>
          <w:b/>
          <w:bCs/>
          <w:noProof/>
          <w14:ligatures w14:val="standardContextual"/>
        </w:rPr>
      </w:pPr>
    </w:p>
    <w:p w14:paraId="1AAFAE86" w14:textId="77777777" w:rsidR="00B14338" w:rsidRDefault="00B14338" w:rsidP="00A6760A">
      <w:pPr>
        <w:rPr>
          <w:b/>
          <w:bCs/>
          <w:noProof/>
          <w14:ligatures w14:val="standardContextual"/>
        </w:rPr>
      </w:pPr>
    </w:p>
    <w:p w14:paraId="4EA943D7" w14:textId="77777777" w:rsidR="00B14338" w:rsidRDefault="00B14338" w:rsidP="00A6760A">
      <w:pPr>
        <w:rPr>
          <w:b/>
          <w:bCs/>
          <w:noProof/>
          <w14:ligatures w14:val="standardContextual"/>
        </w:rPr>
      </w:pPr>
    </w:p>
    <w:p w14:paraId="5FEBEF2C" w14:textId="77777777" w:rsidR="00B14338" w:rsidRDefault="00B14338" w:rsidP="00A6760A">
      <w:pPr>
        <w:rPr>
          <w:b/>
          <w:bCs/>
          <w:noProof/>
          <w14:ligatures w14:val="standardContextual"/>
        </w:rPr>
      </w:pPr>
    </w:p>
    <w:p w14:paraId="2823BCC1" w14:textId="77777777" w:rsidR="00B14338" w:rsidRDefault="00B14338" w:rsidP="00A6760A">
      <w:pPr>
        <w:rPr>
          <w:b/>
          <w:bCs/>
          <w:noProof/>
          <w14:ligatures w14:val="standardContextual"/>
        </w:rPr>
      </w:pPr>
    </w:p>
    <w:p w14:paraId="516349C4" w14:textId="77777777" w:rsidR="00B14338" w:rsidRDefault="00B14338" w:rsidP="00A6760A">
      <w:pPr>
        <w:rPr>
          <w:b/>
          <w:bCs/>
          <w:noProof/>
          <w14:ligatures w14:val="standardContextual"/>
        </w:rPr>
      </w:pPr>
    </w:p>
    <w:p w14:paraId="6BD399B7" w14:textId="77777777" w:rsidR="00B14338" w:rsidRDefault="00B14338" w:rsidP="00A6760A">
      <w:pPr>
        <w:rPr>
          <w:b/>
          <w:bCs/>
          <w:noProof/>
          <w14:ligatures w14:val="standardContextual"/>
        </w:rPr>
      </w:pPr>
    </w:p>
    <w:p w14:paraId="7BEEA241" w14:textId="77777777" w:rsidR="00B14338" w:rsidRDefault="00B14338" w:rsidP="00A6760A">
      <w:pPr>
        <w:rPr>
          <w:b/>
          <w:bCs/>
          <w:noProof/>
          <w14:ligatures w14:val="standardContextual"/>
        </w:rPr>
      </w:pPr>
    </w:p>
    <w:p w14:paraId="2E260B12" w14:textId="77777777" w:rsidR="00B14338" w:rsidRDefault="00B14338" w:rsidP="00A6760A">
      <w:pPr>
        <w:rPr>
          <w:b/>
          <w:bCs/>
          <w:noProof/>
          <w14:ligatures w14:val="standardContextual"/>
        </w:rPr>
      </w:pPr>
    </w:p>
    <w:p w14:paraId="4430C94D" w14:textId="77777777" w:rsidR="00B14338" w:rsidRDefault="00B14338" w:rsidP="00A6760A">
      <w:pPr>
        <w:rPr>
          <w:b/>
          <w:bCs/>
          <w:noProof/>
          <w14:ligatures w14:val="standardContextual"/>
        </w:rPr>
      </w:pPr>
    </w:p>
    <w:p w14:paraId="161C745E" w14:textId="77777777" w:rsidR="00B14338" w:rsidRDefault="00B14338" w:rsidP="00A6760A">
      <w:pPr>
        <w:rPr>
          <w:b/>
          <w:bCs/>
          <w:noProof/>
          <w14:ligatures w14:val="standardContextual"/>
        </w:rPr>
      </w:pPr>
    </w:p>
    <w:p w14:paraId="5AE41FF0" w14:textId="77777777" w:rsidR="00B14338" w:rsidRDefault="00B14338" w:rsidP="00A6760A">
      <w:pPr>
        <w:rPr>
          <w:b/>
          <w:bCs/>
          <w:noProof/>
          <w14:ligatures w14:val="standardContextual"/>
        </w:rPr>
      </w:pPr>
    </w:p>
    <w:p w14:paraId="64FA79AA" w14:textId="5CA902FA" w:rsidR="00A6760A" w:rsidRPr="00A6760A" w:rsidRDefault="00A6760A" w:rsidP="00A6760A">
      <w:pPr>
        <w:rPr>
          <w:b/>
          <w:bCs/>
          <w:noProof/>
          <w14:ligatures w14:val="standardContextual"/>
        </w:rPr>
      </w:pPr>
      <w:r w:rsidRPr="00A6760A">
        <w:rPr>
          <w:b/>
          <w:bCs/>
          <w:noProof/>
          <w14:ligatures w14:val="standardContextual"/>
        </w:rPr>
        <w:lastRenderedPageBreak/>
        <w:t xml:space="preserve"># Information about </w:t>
      </w:r>
      <w:r w:rsidRPr="00A6760A">
        <w:rPr>
          <w:b/>
          <w:bCs/>
        </w:rPr>
        <w:t xml:space="preserve">GZMK in Viral TCRs comes from </w:t>
      </w:r>
      <w:r w:rsidRPr="00A6760A">
        <w:rPr>
          <w:b/>
          <w:bCs/>
          <w:noProof/>
          <w14:ligatures w14:val="standardContextual"/>
        </w:rPr>
        <w:t>HC  with donors (S21, S22, S23), and UC with donors (S24, S33, S34).</w:t>
      </w:r>
    </w:p>
    <w:p w14:paraId="781A6AFC" w14:textId="4B99EA3A" w:rsidR="00A6760A" w:rsidRPr="00A6760A" w:rsidRDefault="00A6760A" w:rsidP="00A6760A">
      <w:pPr>
        <w:pStyle w:val="NormalWeb"/>
        <w:numPr>
          <w:ilvl w:val="0"/>
          <w:numId w:val="225"/>
        </w:numPr>
      </w:pPr>
      <w:r w:rsidRPr="00A6760A">
        <w:rPr>
          <w:rStyle w:val="Strong"/>
          <w:rFonts w:eastAsiaTheme="majorEastAsia"/>
        </w:rPr>
        <w:t>Total clonal viral TCR cells = 1134</w:t>
      </w:r>
      <w:r>
        <w:t xml:space="preserve"> in </w:t>
      </w:r>
    </w:p>
    <w:p w14:paraId="28874BE5" w14:textId="77777777" w:rsidR="00A6760A" w:rsidRPr="00A6760A" w:rsidRDefault="00A6760A" w:rsidP="00A6760A">
      <w:pPr>
        <w:pStyle w:val="NormalWeb"/>
        <w:numPr>
          <w:ilvl w:val="0"/>
          <w:numId w:val="225"/>
        </w:numPr>
      </w:pPr>
      <w:r w:rsidRPr="00A6760A">
        <w:rPr>
          <w:rStyle w:val="Strong"/>
          <w:rFonts w:eastAsiaTheme="majorEastAsia"/>
        </w:rPr>
        <w:t>Only 66</w:t>
      </w:r>
      <w:r w:rsidRPr="00A6760A">
        <w:t xml:space="preserve"> of those cells are </w:t>
      </w:r>
      <w:r w:rsidRPr="00A6760A">
        <w:rPr>
          <w:rStyle w:val="Strong"/>
          <w:rFonts w:eastAsiaTheme="majorEastAsia"/>
        </w:rPr>
        <w:t>GZMK positive (GZMK &gt; 0)</w:t>
      </w:r>
      <w:r w:rsidRPr="00A6760A">
        <w:t>.</w:t>
      </w:r>
    </w:p>
    <w:p w14:paraId="281349A1" w14:textId="77777777" w:rsidR="00A6760A" w:rsidRPr="00A6760A" w:rsidRDefault="00A6760A" w:rsidP="00A6760A">
      <w:pPr>
        <w:pStyle w:val="NormalWeb"/>
        <w:numPr>
          <w:ilvl w:val="0"/>
          <w:numId w:val="225"/>
        </w:numPr>
        <w:rPr>
          <w:rStyle w:val="Strong"/>
          <w:b w:val="0"/>
          <w:bCs w:val="0"/>
        </w:rPr>
      </w:pPr>
      <w:r w:rsidRPr="00A6760A">
        <w:rPr>
          <w:rStyle w:val="Strong"/>
          <w:rFonts w:eastAsiaTheme="majorEastAsia"/>
        </w:rPr>
        <w:t>Only 66</w:t>
      </w:r>
      <w:r w:rsidRPr="00A6760A">
        <w:t xml:space="preserve"> of those cells are </w:t>
      </w:r>
      <w:r w:rsidRPr="00A6760A">
        <w:rPr>
          <w:rStyle w:val="Strong"/>
          <w:rFonts w:eastAsiaTheme="majorEastAsia"/>
        </w:rPr>
        <w:t xml:space="preserve">GZMK positive (GZMK &gt; </w:t>
      </w:r>
      <w:r w:rsidRPr="00A6760A">
        <w:rPr>
          <w:rStyle w:val="Strong"/>
          <w:rFonts w:eastAsiaTheme="majorEastAsia"/>
        </w:rPr>
        <w:t>1</w:t>
      </w:r>
      <w:r w:rsidRPr="00A6760A">
        <w:rPr>
          <w:rStyle w:val="Strong"/>
          <w:rFonts w:eastAsiaTheme="majorEastAsia"/>
        </w:rPr>
        <w:t>)</w:t>
      </w:r>
    </w:p>
    <w:p w14:paraId="3AF460BC" w14:textId="77777777" w:rsidR="00A6760A" w:rsidRPr="00A6760A" w:rsidRDefault="00A6760A" w:rsidP="00A6760A">
      <w:pPr>
        <w:pStyle w:val="NormalWeb"/>
        <w:numPr>
          <w:ilvl w:val="0"/>
          <w:numId w:val="225"/>
        </w:numPr>
        <w:rPr>
          <w:rStyle w:val="Strong"/>
          <w:b w:val="0"/>
          <w:bCs w:val="0"/>
        </w:rPr>
      </w:pPr>
      <w:r w:rsidRPr="00A6760A">
        <w:rPr>
          <w:rStyle w:val="Strong"/>
          <w:rFonts w:eastAsiaTheme="majorEastAsia"/>
        </w:rPr>
        <w:t>Only 66</w:t>
      </w:r>
      <w:r w:rsidRPr="00A6760A">
        <w:t xml:space="preserve"> of those cells are </w:t>
      </w:r>
      <w:r w:rsidRPr="00A6760A">
        <w:rPr>
          <w:rStyle w:val="Strong"/>
          <w:rFonts w:eastAsiaTheme="majorEastAsia"/>
        </w:rPr>
        <w:t xml:space="preserve">GZMK positive (GZMK &gt; </w:t>
      </w:r>
      <w:r w:rsidRPr="00A6760A">
        <w:rPr>
          <w:rStyle w:val="Strong"/>
          <w:rFonts w:eastAsiaTheme="majorEastAsia"/>
        </w:rPr>
        <w:t>2</w:t>
      </w:r>
      <w:r w:rsidRPr="00A6760A">
        <w:rPr>
          <w:rStyle w:val="Strong"/>
          <w:rFonts w:eastAsiaTheme="majorEastAsia"/>
        </w:rPr>
        <w:t>)</w:t>
      </w:r>
    </w:p>
    <w:p w14:paraId="4C2FEFCD" w14:textId="246D3B62" w:rsidR="00A6760A" w:rsidRPr="00A6760A" w:rsidRDefault="00A6760A" w:rsidP="00A6760A">
      <w:pPr>
        <w:pStyle w:val="NormalWeb"/>
        <w:numPr>
          <w:ilvl w:val="0"/>
          <w:numId w:val="225"/>
        </w:numPr>
      </w:pPr>
      <w:r w:rsidRPr="00A6760A">
        <w:rPr>
          <w:rStyle w:val="Strong"/>
          <w:rFonts w:eastAsiaTheme="majorEastAsia"/>
        </w:rPr>
        <w:t xml:space="preserve">Only </w:t>
      </w:r>
      <w:r w:rsidRPr="00A6760A">
        <w:rPr>
          <w:rStyle w:val="Strong"/>
          <w:rFonts w:eastAsiaTheme="majorEastAsia"/>
        </w:rPr>
        <w:t>3</w:t>
      </w:r>
      <w:r w:rsidRPr="00A6760A">
        <w:t xml:space="preserve"> of those cells are </w:t>
      </w:r>
      <w:r w:rsidRPr="00A6760A">
        <w:rPr>
          <w:rStyle w:val="Strong"/>
          <w:rFonts w:eastAsiaTheme="majorEastAsia"/>
        </w:rPr>
        <w:t xml:space="preserve">GZMK positive (GZMK &gt; </w:t>
      </w:r>
      <w:r>
        <w:rPr>
          <w:rStyle w:val="Strong"/>
          <w:rFonts w:eastAsiaTheme="majorEastAsia"/>
        </w:rPr>
        <w:t>4</w:t>
      </w:r>
      <w:r w:rsidRPr="00A6760A">
        <w:rPr>
          <w:rStyle w:val="Strong"/>
          <w:rFonts w:eastAsiaTheme="majorEastAsia"/>
        </w:rPr>
        <w:t>)</w:t>
      </w:r>
      <w:r w:rsidRPr="00A6760A">
        <w:t>.</w:t>
      </w:r>
    </w:p>
    <w:p w14:paraId="4947B2DE" w14:textId="77777777" w:rsidR="00A6760A" w:rsidRPr="00A6760A" w:rsidRDefault="00A6760A" w:rsidP="00A6760A">
      <w:pPr>
        <w:pStyle w:val="NormalWeb"/>
        <w:numPr>
          <w:ilvl w:val="0"/>
          <w:numId w:val="225"/>
        </w:numPr>
      </w:pPr>
      <w:r w:rsidRPr="00A6760A">
        <w:t xml:space="preserve">This suggests </w:t>
      </w:r>
      <w:r w:rsidRPr="00A6760A">
        <w:rPr>
          <w:rStyle w:val="Strong"/>
          <w:rFonts w:eastAsiaTheme="majorEastAsia"/>
        </w:rPr>
        <w:t>GZMK expression is very rare</w:t>
      </w:r>
      <w:r w:rsidRPr="00A6760A">
        <w:t xml:space="preserve"> in clonally expanded viral TCRs.</w:t>
      </w:r>
    </w:p>
    <w:p w14:paraId="14357E8D" w14:textId="0C495731" w:rsidR="00A6760A" w:rsidRPr="00B14338" w:rsidRDefault="00A6760A" w:rsidP="00A86AAA">
      <w:pPr>
        <w:pStyle w:val="NormalWeb"/>
        <w:numPr>
          <w:ilvl w:val="0"/>
          <w:numId w:val="225"/>
        </w:numPr>
      </w:pPr>
      <w:r w:rsidRPr="00A6760A">
        <w:t xml:space="preserve">Also, </w:t>
      </w:r>
      <w:r w:rsidRPr="00A6760A">
        <w:rPr>
          <w:rStyle w:val="Strong"/>
          <w:rFonts w:eastAsiaTheme="majorEastAsia"/>
        </w:rPr>
        <w:t>GZMK+ cells are highly enriched among highly expanded clones</w:t>
      </w:r>
      <w:r w:rsidRPr="00A6760A">
        <w:t xml:space="preserve"> (since all 66 passed the </w:t>
      </w:r>
      <w:proofErr w:type="spellStart"/>
      <w:r w:rsidRPr="00A6760A">
        <w:rPr>
          <w:rStyle w:val="HTMLCode"/>
          <w:rFonts w:ascii="Times New Roman" w:eastAsiaTheme="majorEastAsia" w:hAnsi="Times New Roman" w:cs="Times New Roman"/>
          <w:sz w:val="24"/>
          <w:szCs w:val="24"/>
        </w:rPr>
        <w:t>freq</w:t>
      </w:r>
      <w:proofErr w:type="spellEnd"/>
      <w:r w:rsidRPr="00A6760A">
        <w:rPr>
          <w:rStyle w:val="HTMLCode"/>
          <w:rFonts w:ascii="Times New Roman" w:eastAsiaTheme="majorEastAsia" w:hAnsi="Times New Roman" w:cs="Times New Roman"/>
          <w:sz w:val="24"/>
          <w:szCs w:val="24"/>
        </w:rPr>
        <w:t xml:space="preserve"> &gt; 2</w:t>
      </w:r>
      <w:r w:rsidRPr="00A6760A">
        <w:t xml:space="preserve"> threshold).</w:t>
      </w:r>
    </w:p>
    <w:p w14:paraId="5DACCBA2" w14:textId="77777777" w:rsidR="00A6760A" w:rsidRDefault="00A6760A" w:rsidP="00A86AAA">
      <w:pPr>
        <w:rPr>
          <w:noProof/>
          <w14:ligatures w14:val="standardContextual"/>
        </w:rPr>
      </w:pPr>
    </w:p>
    <w:p w14:paraId="4E79B02D" w14:textId="6344B3A6" w:rsidR="00804BA4" w:rsidRDefault="007D0331" w:rsidP="00A86AAA">
      <w:pPr>
        <w:rPr>
          <w:noProof/>
          <w14:ligatures w14:val="standardContextual"/>
        </w:rPr>
      </w:pPr>
      <w:r>
        <w:rPr>
          <w:noProof/>
          <w14:ligatures w14:val="standardContextual"/>
        </w:rPr>
        <w:t xml:space="preserve"># </w:t>
      </w:r>
      <w:r>
        <w:t xml:space="preserve">Violin: </w:t>
      </w:r>
      <w:r>
        <w:rPr>
          <w:rStyle w:val="Emphasis"/>
          <w:rFonts w:eastAsiaTheme="majorEastAsia"/>
        </w:rPr>
        <w:t>How strongly is GZMK expressed?</w:t>
      </w:r>
    </w:p>
    <w:p w14:paraId="1DAAD1B5" w14:textId="77777777" w:rsidR="00804BA4" w:rsidRDefault="00804BA4" w:rsidP="00A86AAA"/>
    <w:p w14:paraId="4C30DC9C" w14:textId="3AA145B4" w:rsidR="00981D3F" w:rsidRDefault="00981D3F" w:rsidP="00D20E21">
      <w:pPr>
        <w:jc w:val="center"/>
      </w:pPr>
      <w:r w:rsidRPr="00981D3F">
        <w:drawing>
          <wp:inline distT="0" distB="0" distL="0" distR="0" wp14:anchorId="57FBE7AD" wp14:editId="71CE126F">
            <wp:extent cx="5029200" cy="3017520"/>
            <wp:effectExtent l="0" t="0" r="0" b="5080"/>
            <wp:docPr id="772245385"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5385" name="Picture 1" descr="A graph of a number of clusters&#10;&#10;AI-generated content may be incorrect."/>
                    <pic:cNvPicPr/>
                  </pic:nvPicPr>
                  <pic:blipFill>
                    <a:blip r:embed="rId30"/>
                    <a:stretch>
                      <a:fillRect/>
                    </a:stretch>
                  </pic:blipFill>
                  <pic:spPr>
                    <a:xfrm>
                      <a:off x="0" y="0"/>
                      <a:ext cx="5029200" cy="3017520"/>
                    </a:xfrm>
                    <a:prstGeom prst="rect">
                      <a:avLst/>
                    </a:prstGeom>
                  </pic:spPr>
                </pic:pic>
              </a:graphicData>
            </a:graphic>
          </wp:inline>
        </w:drawing>
      </w:r>
    </w:p>
    <w:p w14:paraId="31EF35B9" w14:textId="53CA169A" w:rsidR="004A2E01" w:rsidRDefault="00DE6166" w:rsidP="00DE6166">
      <w:pPr>
        <w:pStyle w:val="NormalWeb"/>
        <w:jc w:val="both"/>
        <w:rPr>
          <w:rStyle w:val="Strong"/>
          <w:rFonts w:eastAsiaTheme="majorEastAsia"/>
          <w:color w:val="000000" w:themeColor="text1"/>
        </w:rPr>
      </w:pPr>
      <w:r w:rsidRPr="00DE6166">
        <w:rPr>
          <w:rStyle w:val="Strong"/>
          <w:rFonts w:eastAsiaTheme="majorEastAsia"/>
          <w:color w:val="000000" w:themeColor="text1"/>
        </w:rPr>
        <w:t xml:space="preserve">Figure </w:t>
      </w:r>
      <w:r w:rsidR="007F6E04">
        <w:rPr>
          <w:rStyle w:val="Strong"/>
          <w:rFonts w:eastAsiaTheme="majorEastAsia"/>
          <w:color w:val="000000" w:themeColor="text1"/>
        </w:rPr>
        <w:t>2</w:t>
      </w:r>
      <w:r w:rsidR="00B45F1F">
        <w:rPr>
          <w:rStyle w:val="Strong"/>
          <w:rFonts w:eastAsiaTheme="majorEastAsia"/>
          <w:color w:val="000000" w:themeColor="text1"/>
        </w:rPr>
        <w:t>1</w:t>
      </w:r>
      <w:r w:rsidRPr="00DE6166">
        <w:rPr>
          <w:rStyle w:val="Strong"/>
          <w:rFonts w:eastAsiaTheme="majorEastAsia"/>
          <w:color w:val="000000" w:themeColor="text1"/>
        </w:rPr>
        <w:t>. GZMK⁺ Viral TCR Expression Across Clusters in Healthy Controls (HC) and Ulcerative Colitis (UC) Patients</w:t>
      </w:r>
    </w:p>
    <w:p w14:paraId="258BAE34" w14:textId="3C4F2135" w:rsidR="00DE6166" w:rsidRPr="00D20E21" w:rsidRDefault="00DE6166" w:rsidP="00D20E21">
      <w:pPr>
        <w:pStyle w:val="NormalWeb"/>
        <w:jc w:val="both"/>
        <w:rPr>
          <w:rFonts w:eastAsiaTheme="majorEastAsia"/>
          <w:b/>
          <w:bCs/>
          <w:color w:val="000000" w:themeColor="text1"/>
        </w:rPr>
      </w:pPr>
      <w:r w:rsidRPr="00DE6166">
        <w:rPr>
          <w:color w:val="000000" w:themeColor="text1"/>
        </w:rPr>
        <w:t xml:space="preserve">Violin plot showing the normalized expression of </w:t>
      </w:r>
      <w:r w:rsidRPr="00DE6166">
        <w:rPr>
          <w:rStyle w:val="Strong"/>
          <w:rFonts w:eastAsiaTheme="majorEastAsia"/>
          <w:color w:val="000000" w:themeColor="text1"/>
        </w:rPr>
        <w:t>GZMK</w:t>
      </w:r>
      <w:r w:rsidRPr="00DE6166">
        <w:rPr>
          <w:color w:val="000000" w:themeColor="text1"/>
        </w:rPr>
        <w:t xml:space="preserve"> (cutoff &gt; 0) across </w:t>
      </w:r>
      <w:r w:rsidRPr="00DE6166">
        <w:rPr>
          <w:rStyle w:val="Strong"/>
          <w:rFonts w:eastAsiaTheme="majorEastAsia"/>
          <w:color w:val="000000" w:themeColor="text1"/>
        </w:rPr>
        <w:t>14 Seurat clusters (0</w:t>
      </w:r>
      <w:r w:rsidRPr="00DE6166">
        <w:rPr>
          <w:rStyle w:val="Strong"/>
          <w:rFonts w:eastAsiaTheme="majorEastAsia"/>
          <w:color w:val="000000" w:themeColor="text1"/>
        </w:rPr>
        <w:t>-0</w:t>
      </w:r>
      <w:r w:rsidRPr="00DE6166">
        <w:rPr>
          <w:rStyle w:val="Strong"/>
          <w:rFonts w:eastAsiaTheme="majorEastAsia"/>
          <w:color w:val="000000" w:themeColor="text1"/>
        </w:rPr>
        <w:t>13)</w:t>
      </w:r>
      <w:r w:rsidRPr="00DE6166">
        <w:rPr>
          <w:color w:val="000000" w:themeColor="text1"/>
        </w:rPr>
        <w:t xml:space="preserve"> for cells labeled as </w:t>
      </w:r>
      <w:r w:rsidRPr="00DE6166">
        <w:rPr>
          <w:rStyle w:val="Strong"/>
          <w:rFonts w:eastAsiaTheme="majorEastAsia"/>
          <w:color w:val="000000" w:themeColor="text1"/>
        </w:rPr>
        <w:t>viral TCR-positive</w:t>
      </w:r>
      <w:r w:rsidRPr="00DE6166">
        <w:rPr>
          <w:color w:val="000000" w:themeColor="text1"/>
        </w:rPr>
        <w:t xml:space="preserve"> in either </w:t>
      </w:r>
      <w:r w:rsidRPr="00DE6166">
        <w:rPr>
          <w:rStyle w:val="Strong"/>
          <w:rFonts w:eastAsiaTheme="majorEastAsia"/>
          <w:color w:val="000000" w:themeColor="text1"/>
        </w:rPr>
        <w:t>HC</w:t>
      </w:r>
      <w:r w:rsidRPr="00DE6166">
        <w:rPr>
          <w:color w:val="000000" w:themeColor="text1"/>
        </w:rPr>
        <w:t xml:space="preserve"> (blue) or </w:t>
      </w:r>
      <w:r w:rsidRPr="00DE6166">
        <w:rPr>
          <w:rStyle w:val="Strong"/>
          <w:rFonts w:eastAsiaTheme="majorEastAsia"/>
          <w:color w:val="000000" w:themeColor="text1"/>
        </w:rPr>
        <w:t>UC</w:t>
      </w:r>
      <w:r w:rsidRPr="00DE6166">
        <w:rPr>
          <w:color w:val="000000" w:themeColor="text1"/>
        </w:rPr>
        <w:t xml:space="preserve"> (red) samples. Each point represents a GZMK⁺ cell. Cluster 4 and cluster 6 show strong enrichment of GZMK expression, particularly in the HC group. This visualization emphasizes group-wise differences in GZMK</w:t>
      </w:r>
      <w:r w:rsidR="00480338">
        <w:rPr>
          <w:color w:val="000000" w:themeColor="text1"/>
          <w:vertAlign w:val="superscript"/>
        </w:rPr>
        <w:t>+</w:t>
      </w:r>
      <w:r w:rsidRPr="00DE6166">
        <w:rPr>
          <w:color w:val="000000" w:themeColor="text1"/>
        </w:rPr>
        <w:t xml:space="preserve"> cell distribution across functional cell states.</w:t>
      </w:r>
    </w:p>
    <w:p w14:paraId="7AA6BA48" w14:textId="70D93AD3" w:rsidR="00DE6166" w:rsidRPr="00DE6166" w:rsidRDefault="00DE6166" w:rsidP="00DE6166">
      <w:pPr>
        <w:pStyle w:val="Heading3"/>
        <w:jc w:val="both"/>
        <w:rPr>
          <w:color w:val="000000" w:themeColor="text1"/>
          <w:sz w:val="24"/>
          <w:szCs w:val="24"/>
        </w:rPr>
      </w:pPr>
      <w:r w:rsidRPr="00DE6166">
        <w:rPr>
          <w:rStyle w:val="Strong"/>
          <w:b w:val="0"/>
          <w:bCs w:val="0"/>
          <w:color w:val="000000" w:themeColor="text1"/>
          <w:sz w:val="24"/>
          <w:szCs w:val="24"/>
        </w:rPr>
        <w:t>Short Summary of Results</w:t>
      </w:r>
    </w:p>
    <w:p w14:paraId="6BD23538" w14:textId="42B9C1E0" w:rsidR="001F4583" w:rsidRPr="00D20E21" w:rsidRDefault="00DE6166" w:rsidP="00D20E21">
      <w:pPr>
        <w:pStyle w:val="NormalWeb"/>
        <w:jc w:val="both"/>
        <w:rPr>
          <w:color w:val="000000" w:themeColor="text1"/>
        </w:rPr>
      </w:pPr>
      <w:r w:rsidRPr="00DE6166">
        <w:rPr>
          <w:rStyle w:val="Strong"/>
          <w:rFonts w:eastAsiaTheme="majorEastAsia"/>
          <w:color w:val="000000" w:themeColor="text1"/>
        </w:rPr>
        <w:t>GZMK</w:t>
      </w:r>
      <w:r w:rsidR="00480338">
        <w:rPr>
          <w:rStyle w:val="Strong"/>
          <w:rFonts w:eastAsiaTheme="majorEastAsia"/>
          <w:color w:val="000000" w:themeColor="text1"/>
          <w:vertAlign w:val="superscript"/>
        </w:rPr>
        <w:t>+</w:t>
      </w:r>
      <w:r w:rsidRPr="00DE6166">
        <w:rPr>
          <w:rStyle w:val="Strong"/>
          <w:rFonts w:eastAsiaTheme="majorEastAsia"/>
          <w:color w:val="000000" w:themeColor="text1"/>
        </w:rPr>
        <w:t xml:space="preserve"> expression</w:t>
      </w:r>
      <w:r w:rsidRPr="00DE6166">
        <w:rPr>
          <w:color w:val="000000" w:themeColor="text1"/>
        </w:rPr>
        <w:t xml:space="preserve"> (cutoff &gt; 0) is </w:t>
      </w:r>
      <w:r w:rsidRPr="00DE6166">
        <w:rPr>
          <w:rStyle w:val="Strong"/>
          <w:rFonts w:eastAsiaTheme="majorEastAsia"/>
          <w:color w:val="000000" w:themeColor="text1"/>
        </w:rPr>
        <w:t>primarily concentrated in clusters 4 and 6</w:t>
      </w:r>
      <w:r w:rsidRPr="00DE6166">
        <w:rPr>
          <w:color w:val="000000" w:themeColor="text1"/>
        </w:rPr>
        <w:t>.</w:t>
      </w:r>
      <w:r w:rsidRPr="00DE6166">
        <w:rPr>
          <w:color w:val="000000" w:themeColor="text1"/>
        </w:rPr>
        <w:t xml:space="preserve"> </w:t>
      </w:r>
      <w:r w:rsidRPr="00DE6166">
        <w:rPr>
          <w:rStyle w:val="Strong"/>
          <w:rFonts w:eastAsiaTheme="majorEastAsia"/>
          <w:color w:val="000000" w:themeColor="text1"/>
        </w:rPr>
        <w:t>HC samples</w:t>
      </w:r>
      <w:r w:rsidRPr="00DE6166">
        <w:rPr>
          <w:color w:val="000000" w:themeColor="text1"/>
        </w:rPr>
        <w:t xml:space="preserve"> show broader and higher GZMK expression in these clusters, especially cluster 6.</w:t>
      </w:r>
      <w:r w:rsidRPr="00DE6166">
        <w:rPr>
          <w:color w:val="000000" w:themeColor="text1"/>
        </w:rPr>
        <w:t xml:space="preserve"> </w:t>
      </w:r>
      <w:r w:rsidRPr="00DE6166">
        <w:rPr>
          <w:rStyle w:val="Strong"/>
          <w:rFonts w:eastAsiaTheme="majorEastAsia"/>
          <w:color w:val="000000" w:themeColor="text1"/>
        </w:rPr>
        <w:t>UC samples</w:t>
      </w:r>
      <w:r w:rsidRPr="00DE6166">
        <w:rPr>
          <w:color w:val="000000" w:themeColor="text1"/>
        </w:rPr>
        <w:t xml:space="preserve"> </w:t>
      </w:r>
      <w:r w:rsidRPr="00DE6166">
        <w:rPr>
          <w:color w:val="000000" w:themeColor="text1"/>
        </w:rPr>
        <w:lastRenderedPageBreak/>
        <w:t>show moderate GZMK expression, particularly in cluster 4.</w:t>
      </w:r>
      <w:r w:rsidRPr="00DE6166">
        <w:rPr>
          <w:color w:val="000000" w:themeColor="text1"/>
        </w:rPr>
        <w:t xml:space="preserve"> </w:t>
      </w:r>
      <w:r w:rsidRPr="00DE6166">
        <w:rPr>
          <w:color w:val="000000" w:themeColor="text1"/>
        </w:rPr>
        <w:t xml:space="preserve">Few to no GZMK⁺ cells were detected in other clusters, indicating </w:t>
      </w:r>
      <w:r w:rsidRPr="00DE6166">
        <w:rPr>
          <w:rStyle w:val="Strong"/>
          <w:rFonts w:eastAsiaTheme="majorEastAsia"/>
          <w:color w:val="000000" w:themeColor="text1"/>
        </w:rPr>
        <w:t>cell-type specificity</w:t>
      </w:r>
      <w:r w:rsidRPr="00DE6166">
        <w:rPr>
          <w:color w:val="000000" w:themeColor="text1"/>
        </w:rPr>
        <w:t xml:space="preserve"> of GZMK expression within the viral TCR+ subset.</w:t>
      </w:r>
    </w:p>
    <w:p w14:paraId="7721872C" w14:textId="77777777" w:rsidR="00AD6002" w:rsidRDefault="00D20E21" w:rsidP="00581F37">
      <w:pPr>
        <w:jc w:val="center"/>
      </w:pPr>
      <w:r w:rsidRPr="00D20E21">
        <w:drawing>
          <wp:inline distT="0" distB="0" distL="0" distR="0" wp14:anchorId="212C10FF" wp14:editId="3DF37C7F">
            <wp:extent cx="5339759" cy="2743200"/>
            <wp:effectExtent l="0" t="0" r="0" b="0"/>
            <wp:docPr id="1702772307" name="Picture 1" descr="A graph of different types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72307" name="Picture 1" descr="A graph of different types of cells&#10;&#10;AI-generated content may be incorrect."/>
                    <pic:cNvPicPr/>
                  </pic:nvPicPr>
                  <pic:blipFill>
                    <a:blip r:embed="rId31"/>
                    <a:stretch>
                      <a:fillRect/>
                    </a:stretch>
                  </pic:blipFill>
                  <pic:spPr>
                    <a:xfrm>
                      <a:off x="0" y="0"/>
                      <a:ext cx="5339759" cy="2743200"/>
                    </a:xfrm>
                    <a:prstGeom prst="rect">
                      <a:avLst/>
                    </a:prstGeom>
                  </pic:spPr>
                </pic:pic>
              </a:graphicData>
            </a:graphic>
          </wp:inline>
        </w:drawing>
      </w:r>
    </w:p>
    <w:p w14:paraId="12FC80DB" w14:textId="77777777" w:rsidR="00B45F1F" w:rsidRDefault="00B45F1F" w:rsidP="00A86AAA">
      <w:r>
        <w:t xml:space="preserve"># This </w:t>
      </w:r>
      <w:r w:rsidR="00AD6002">
        <w:t>Figure</w:t>
      </w:r>
      <w:r>
        <w:t xml:space="preserve"> is identical of Figure 21</w:t>
      </w:r>
    </w:p>
    <w:p w14:paraId="12E74FF9" w14:textId="77777777" w:rsidR="00B45F1F" w:rsidRDefault="00B45F1F" w:rsidP="00A86AAA"/>
    <w:p w14:paraId="152DD460" w14:textId="77777777" w:rsidR="001F4583" w:rsidRDefault="001F4583" w:rsidP="00A86AAA"/>
    <w:p w14:paraId="1C081C9F" w14:textId="77777777" w:rsidR="001F4583" w:rsidRDefault="001F4583" w:rsidP="00A86AAA"/>
    <w:p w14:paraId="45B4253D" w14:textId="77777777" w:rsidR="001F4583" w:rsidRDefault="001F4583" w:rsidP="00A86AAA"/>
    <w:p w14:paraId="7F85381B" w14:textId="77777777" w:rsidR="00E46EF4" w:rsidRDefault="00E46EF4" w:rsidP="00A86AAA"/>
    <w:p w14:paraId="2AFF4309" w14:textId="77777777" w:rsidR="007D0331" w:rsidRDefault="007D0331" w:rsidP="00E46EF4"/>
    <w:p w14:paraId="3995208F" w14:textId="77777777" w:rsidR="007D0331" w:rsidRDefault="007D0331" w:rsidP="00E46EF4"/>
    <w:p w14:paraId="28197D3F" w14:textId="77777777" w:rsidR="00A26D8E" w:rsidRDefault="00A26D8E" w:rsidP="00E46EF4"/>
    <w:p w14:paraId="4FC94C6B" w14:textId="77777777" w:rsidR="00A26D8E" w:rsidRDefault="00A26D8E" w:rsidP="00E46EF4"/>
    <w:p w14:paraId="32E52E9A" w14:textId="77777777" w:rsidR="00A26D8E" w:rsidRDefault="00A26D8E" w:rsidP="00E46EF4"/>
    <w:p w14:paraId="2A0A25A2" w14:textId="77777777" w:rsidR="00B14338" w:rsidRDefault="00B14338" w:rsidP="00B14338">
      <w:pPr>
        <w:jc w:val="center"/>
      </w:pPr>
      <w:r w:rsidRPr="008E21B1">
        <w:lastRenderedPageBreak/>
        <w:drawing>
          <wp:inline distT="0" distB="0" distL="0" distR="0" wp14:anchorId="1740F1B3" wp14:editId="4FBD4A3A">
            <wp:extent cx="4876800" cy="3657600"/>
            <wp:effectExtent l="0" t="0" r="0" b="0"/>
            <wp:docPr id="248671665" name="Picture 1" descr="A graph with green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1665" name="Picture 1" descr="A graph with green and blue bars&#10;&#10;AI-generated content may be incorrect."/>
                    <pic:cNvPicPr/>
                  </pic:nvPicPr>
                  <pic:blipFill>
                    <a:blip r:embed="rId32"/>
                    <a:stretch>
                      <a:fillRect/>
                    </a:stretch>
                  </pic:blipFill>
                  <pic:spPr>
                    <a:xfrm>
                      <a:off x="0" y="0"/>
                      <a:ext cx="4876800" cy="3657600"/>
                    </a:xfrm>
                    <a:prstGeom prst="rect">
                      <a:avLst/>
                    </a:prstGeom>
                  </pic:spPr>
                </pic:pic>
              </a:graphicData>
            </a:graphic>
          </wp:inline>
        </w:drawing>
      </w:r>
    </w:p>
    <w:p w14:paraId="6252851A" w14:textId="77777777" w:rsidR="00B14338" w:rsidRPr="0082516E" w:rsidRDefault="00B14338" w:rsidP="00B14338">
      <w:pPr>
        <w:pStyle w:val="Heading4"/>
        <w:jc w:val="both"/>
        <w:rPr>
          <w:i w:val="0"/>
          <w:iCs w:val="0"/>
          <w:color w:val="000000" w:themeColor="text1"/>
        </w:rPr>
      </w:pPr>
      <w:r w:rsidRPr="0082516E">
        <w:rPr>
          <w:rStyle w:val="Strong"/>
          <w:i w:val="0"/>
          <w:iCs w:val="0"/>
          <w:color w:val="000000" w:themeColor="text1"/>
        </w:rPr>
        <w:t>Figure 24A. Distribution of GZMK⁺ Clonal Viral TCRs (</w:t>
      </w:r>
      <w:proofErr w:type="spellStart"/>
      <w:r w:rsidRPr="0082516E">
        <w:rPr>
          <w:rStyle w:val="Strong"/>
          <w:i w:val="0"/>
          <w:iCs w:val="0"/>
          <w:color w:val="000000" w:themeColor="text1"/>
        </w:rPr>
        <w:t>freq</w:t>
      </w:r>
      <w:proofErr w:type="spellEnd"/>
      <w:r w:rsidRPr="0082516E">
        <w:rPr>
          <w:rStyle w:val="Strong"/>
          <w:i w:val="0"/>
          <w:iCs w:val="0"/>
          <w:color w:val="000000" w:themeColor="text1"/>
        </w:rPr>
        <w:t xml:space="preserve"> &gt; 2) by Cluster</w:t>
      </w:r>
    </w:p>
    <w:p w14:paraId="12C91AB4" w14:textId="77777777" w:rsidR="00B14338" w:rsidRPr="0082516E" w:rsidRDefault="00B14338" w:rsidP="00B14338">
      <w:pPr>
        <w:pStyle w:val="NormalWeb"/>
        <w:jc w:val="both"/>
        <w:rPr>
          <w:color w:val="000000" w:themeColor="text1"/>
        </w:rPr>
      </w:pPr>
      <w:r w:rsidRPr="0082516E">
        <w:rPr>
          <w:rStyle w:val="Emphasis"/>
          <w:rFonts w:eastAsiaTheme="majorEastAsia"/>
          <w:i w:val="0"/>
          <w:iCs w:val="0"/>
          <w:color w:val="000000" w:themeColor="text1"/>
        </w:rPr>
        <w:t>Bar plot showing the percentage of GZMK⁺ clonal viral TCR cells (frequency &gt; 2) across the 14 transcriptional clusters (Cluster 0–13) in the combined Seurat object. Each bar represents the proportion (%) of cells expressing GZMK per cluster, relative to all clonal GZMK⁺ viral cells. Cluster identities are shown on the X-axis, and percentage on the Y-axis.</w:t>
      </w:r>
      <w:r w:rsidRPr="0082516E">
        <w:rPr>
          <w:color w:val="000000" w:themeColor="text1"/>
        </w:rPr>
        <w:t xml:space="preserve"> </w:t>
      </w:r>
      <w:r w:rsidRPr="0082516E">
        <w:rPr>
          <w:rStyle w:val="Strong"/>
          <w:rFonts w:eastAsiaTheme="majorEastAsia"/>
          <w:color w:val="000000" w:themeColor="text1"/>
        </w:rPr>
        <w:t>X-axis</w:t>
      </w:r>
      <w:r w:rsidRPr="0082516E">
        <w:rPr>
          <w:color w:val="000000" w:themeColor="text1"/>
        </w:rPr>
        <w:t xml:space="preserve">: Seurat Cluster (0 to 13). </w:t>
      </w:r>
      <w:r w:rsidRPr="0082516E">
        <w:rPr>
          <w:rStyle w:val="Strong"/>
          <w:rFonts w:eastAsiaTheme="majorEastAsia"/>
          <w:color w:val="000000" w:themeColor="text1"/>
        </w:rPr>
        <w:t>Y-axis</w:t>
      </w:r>
      <w:r w:rsidRPr="0082516E">
        <w:rPr>
          <w:color w:val="000000" w:themeColor="text1"/>
        </w:rPr>
        <w:t xml:space="preserve">: Percentage of GZMK⁺ clonal viral cells. </w:t>
      </w:r>
      <w:r w:rsidRPr="0082516E">
        <w:rPr>
          <w:rStyle w:val="Strong"/>
          <w:rFonts w:eastAsiaTheme="majorEastAsia"/>
          <w:color w:val="000000" w:themeColor="text1"/>
        </w:rPr>
        <w:t>Bar Fill</w:t>
      </w:r>
      <w:r w:rsidRPr="0082516E">
        <w:rPr>
          <w:color w:val="000000" w:themeColor="text1"/>
        </w:rPr>
        <w:t xml:space="preserve">: Unique color per cluster. </w:t>
      </w:r>
      <w:r w:rsidRPr="0082516E">
        <w:rPr>
          <w:rStyle w:val="Strong"/>
          <w:rFonts w:eastAsiaTheme="majorEastAsia"/>
          <w:color w:val="000000" w:themeColor="text1"/>
        </w:rPr>
        <w:t>Interpretation</w:t>
      </w:r>
      <w:r w:rsidRPr="0082516E">
        <w:rPr>
          <w:color w:val="000000" w:themeColor="text1"/>
        </w:rPr>
        <w:t>: Clusters 4, 6, and 13 show enriched representation.</w:t>
      </w:r>
    </w:p>
    <w:p w14:paraId="48122037" w14:textId="77777777" w:rsidR="00B14338" w:rsidRPr="0082516E" w:rsidRDefault="00B14338" w:rsidP="00B14338">
      <w:pPr>
        <w:jc w:val="both"/>
        <w:rPr>
          <w:color w:val="000000" w:themeColor="text1"/>
        </w:rPr>
      </w:pPr>
    </w:p>
    <w:p w14:paraId="7A6AB9FD" w14:textId="77777777" w:rsidR="00B14338" w:rsidRDefault="00B14338" w:rsidP="00B14338">
      <w:pPr>
        <w:pStyle w:val="Heading4"/>
        <w:jc w:val="center"/>
        <w:rPr>
          <w:rStyle w:val="Strong"/>
          <w:i w:val="0"/>
          <w:iCs w:val="0"/>
          <w:color w:val="000000" w:themeColor="text1"/>
        </w:rPr>
      </w:pPr>
      <w:r w:rsidRPr="008E21B1">
        <w:rPr>
          <w:rStyle w:val="Strong"/>
          <w:i w:val="0"/>
          <w:iCs w:val="0"/>
          <w:color w:val="000000" w:themeColor="text1"/>
        </w:rPr>
        <w:lastRenderedPageBreak/>
        <w:drawing>
          <wp:inline distT="0" distB="0" distL="0" distR="0" wp14:anchorId="58E851EE" wp14:editId="639C09E0">
            <wp:extent cx="4876800" cy="3657600"/>
            <wp:effectExtent l="0" t="0" r="0" b="0"/>
            <wp:docPr id="1311515700" name="Picture 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15700" name="Picture 1" descr="A graph with red and blue bars&#10;&#10;AI-generated content may be incorrect."/>
                    <pic:cNvPicPr/>
                  </pic:nvPicPr>
                  <pic:blipFill>
                    <a:blip r:embed="rId33"/>
                    <a:stretch>
                      <a:fillRect/>
                    </a:stretch>
                  </pic:blipFill>
                  <pic:spPr>
                    <a:xfrm>
                      <a:off x="0" y="0"/>
                      <a:ext cx="4876800" cy="3657600"/>
                    </a:xfrm>
                    <a:prstGeom prst="rect">
                      <a:avLst/>
                    </a:prstGeom>
                  </pic:spPr>
                </pic:pic>
              </a:graphicData>
            </a:graphic>
          </wp:inline>
        </w:drawing>
      </w:r>
    </w:p>
    <w:p w14:paraId="6B6E2135" w14:textId="77777777" w:rsidR="00B14338" w:rsidRPr="0082516E" w:rsidRDefault="00B14338" w:rsidP="00B14338">
      <w:pPr>
        <w:pStyle w:val="Heading4"/>
        <w:jc w:val="center"/>
        <w:rPr>
          <w:i w:val="0"/>
          <w:iCs w:val="0"/>
          <w:color w:val="000000" w:themeColor="text1"/>
        </w:rPr>
      </w:pPr>
      <w:r w:rsidRPr="0082516E">
        <w:rPr>
          <w:rStyle w:val="Strong"/>
          <w:i w:val="0"/>
          <w:iCs w:val="0"/>
          <w:color w:val="000000" w:themeColor="text1"/>
        </w:rPr>
        <w:t>Figure 24B. Distribution of GZMK⁺ Clonal Viral TCRs (</w:t>
      </w:r>
      <w:proofErr w:type="spellStart"/>
      <w:r w:rsidRPr="0082516E">
        <w:rPr>
          <w:rStyle w:val="Strong"/>
          <w:i w:val="0"/>
          <w:iCs w:val="0"/>
          <w:color w:val="000000" w:themeColor="text1"/>
        </w:rPr>
        <w:t>freq</w:t>
      </w:r>
      <w:proofErr w:type="spellEnd"/>
      <w:r w:rsidRPr="0082516E">
        <w:rPr>
          <w:rStyle w:val="Strong"/>
          <w:i w:val="0"/>
          <w:iCs w:val="0"/>
          <w:color w:val="000000" w:themeColor="text1"/>
        </w:rPr>
        <w:t xml:space="preserve"> &gt; 2) in HC and UC by Cluster</w:t>
      </w:r>
    </w:p>
    <w:p w14:paraId="7AFCE9A8" w14:textId="77777777" w:rsidR="00B14338" w:rsidRPr="0082516E" w:rsidRDefault="00B14338" w:rsidP="00B14338">
      <w:pPr>
        <w:pStyle w:val="NormalWeb"/>
        <w:jc w:val="both"/>
        <w:rPr>
          <w:color w:val="000000" w:themeColor="text1"/>
        </w:rPr>
      </w:pPr>
      <w:r w:rsidRPr="0082516E">
        <w:rPr>
          <w:rStyle w:val="Emphasis"/>
          <w:rFonts w:eastAsiaTheme="majorEastAsia"/>
          <w:i w:val="0"/>
          <w:iCs w:val="0"/>
          <w:color w:val="000000" w:themeColor="text1"/>
        </w:rPr>
        <w:t>Bar plot displaying the contribution of GZMK⁺ clonal viral TCR cells (</w:t>
      </w:r>
      <w:proofErr w:type="spellStart"/>
      <w:r w:rsidRPr="0082516E">
        <w:rPr>
          <w:rStyle w:val="Emphasis"/>
          <w:rFonts w:eastAsiaTheme="majorEastAsia"/>
          <w:i w:val="0"/>
          <w:iCs w:val="0"/>
          <w:color w:val="000000" w:themeColor="text1"/>
        </w:rPr>
        <w:t>freq</w:t>
      </w:r>
      <w:proofErr w:type="spellEnd"/>
      <w:r w:rsidRPr="0082516E">
        <w:rPr>
          <w:rStyle w:val="Emphasis"/>
          <w:rFonts w:eastAsiaTheme="majorEastAsia"/>
          <w:i w:val="0"/>
          <w:iCs w:val="0"/>
          <w:color w:val="000000" w:themeColor="text1"/>
        </w:rPr>
        <w:t xml:space="preserve"> &gt; 2) across transcriptional clusters, stratified by Group (Healthy Controls [HC] and Ulcerative Colitis [UC]).</w:t>
      </w:r>
      <w:r w:rsidRPr="0082516E">
        <w:rPr>
          <w:color w:val="000000" w:themeColor="text1"/>
        </w:rPr>
        <w:t xml:space="preserve"> </w:t>
      </w:r>
      <w:r w:rsidRPr="0082516E">
        <w:rPr>
          <w:rStyle w:val="Strong"/>
          <w:rFonts w:eastAsiaTheme="majorEastAsia"/>
          <w:color w:val="000000" w:themeColor="text1"/>
        </w:rPr>
        <w:t>X-axis</w:t>
      </w:r>
      <w:r w:rsidRPr="0082516E">
        <w:rPr>
          <w:color w:val="000000" w:themeColor="text1"/>
        </w:rPr>
        <w:t xml:space="preserve">: Cluster ID (only clusters with GZMK⁺ cells are shown: 1, 4, 5, 6, 13). </w:t>
      </w:r>
      <w:r w:rsidRPr="0082516E">
        <w:rPr>
          <w:rStyle w:val="Strong"/>
          <w:rFonts w:eastAsiaTheme="majorEastAsia"/>
          <w:color w:val="000000" w:themeColor="text1"/>
        </w:rPr>
        <w:t>Y-axis</w:t>
      </w:r>
      <w:r w:rsidRPr="0082516E">
        <w:rPr>
          <w:color w:val="000000" w:themeColor="text1"/>
        </w:rPr>
        <w:t xml:space="preserve">: Cell count (raw number of GZMK⁺ clonal viral TCR cells). Red = UC. Blue = HC. </w:t>
      </w:r>
      <w:r w:rsidRPr="0082516E">
        <w:rPr>
          <w:rStyle w:val="Strong"/>
          <w:rFonts w:eastAsiaTheme="majorEastAsia"/>
          <w:color w:val="000000" w:themeColor="text1"/>
        </w:rPr>
        <w:t>Interpretation</w:t>
      </w:r>
      <w:r w:rsidRPr="0082516E">
        <w:rPr>
          <w:color w:val="000000" w:themeColor="text1"/>
        </w:rPr>
        <w:t>: Cluster 4 has a major UC-biased expansion; Cluster 6 is HC-biased.</w:t>
      </w:r>
    </w:p>
    <w:p w14:paraId="539CD887" w14:textId="77777777" w:rsidR="00B14338" w:rsidRPr="0082516E" w:rsidRDefault="00B14338" w:rsidP="00B14338">
      <w:pPr>
        <w:jc w:val="both"/>
        <w:rPr>
          <w:color w:val="000000" w:themeColor="text1"/>
        </w:rPr>
      </w:pPr>
      <w:r w:rsidRPr="0082516E">
        <w:rPr>
          <w:rStyle w:val="Strong"/>
          <w:rFonts w:eastAsiaTheme="majorEastAsia"/>
          <w:color w:val="000000" w:themeColor="text1"/>
        </w:rPr>
        <w:t xml:space="preserve">Short Summary </w:t>
      </w:r>
    </w:p>
    <w:p w14:paraId="432B8EAE" w14:textId="77777777" w:rsidR="00B14338" w:rsidRPr="0082516E" w:rsidRDefault="00B14338" w:rsidP="00B14338">
      <w:pPr>
        <w:pStyle w:val="NormalWeb"/>
        <w:jc w:val="both"/>
        <w:rPr>
          <w:color w:val="000000" w:themeColor="text1"/>
        </w:rPr>
      </w:pPr>
      <w:r w:rsidRPr="0082516E">
        <w:rPr>
          <w:rStyle w:val="Strong"/>
          <w:rFonts w:eastAsiaTheme="majorEastAsia"/>
          <w:color w:val="000000" w:themeColor="text1"/>
        </w:rPr>
        <w:t>Figure 24A</w:t>
      </w:r>
      <w:r w:rsidRPr="0082516E">
        <w:rPr>
          <w:color w:val="000000" w:themeColor="text1"/>
        </w:rPr>
        <w:t xml:space="preserve"> illustrates the distribution of GZMK⁺ clonal viral TCR cells (frequency &gt; 2) across transcriptional clusters. </w:t>
      </w:r>
      <w:proofErr w:type="gramStart"/>
      <w:r w:rsidRPr="0082516E">
        <w:rPr>
          <w:color w:val="000000" w:themeColor="text1"/>
        </w:rPr>
        <w:t>The majority of</w:t>
      </w:r>
      <w:proofErr w:type="gramEnd"/>
      <w:r w:rsidRPr="0082516E">
        <w:rPr>
          <w:color w:val="000000" w:themeColor="text1"/>
        </w:rPr>
        <w:t xml:space="preserve"> these cells are enriched in clusters 4 (31%), 6 (35%), and 13 (23%), suggesting phenotypic preference for GZMK expression in specific T cell subtypes.</w:t>
      </w:r>
    </w:p>
    <w:p w14:paraId="0F47F0EB" w14:textId="5653289C" w:rsidR="00B14338" w:rsidRPr="00581F37" w:rsidRDefault="00B14338" w:rsidP="00581F37">
      <w:pPr>
        <w:pStyle w:val="NormalWeb"/>
        <w:jc w:val="both"/>
        <w:rPr>
          <w:color w:val="000000" w:themeColor="text1"/>
        </w:rPr>
      </w:pPr>
      <w:r w:rsidRPr="0082516E">
        <w:rPr>
          <w:rStyle w:val="Strong"/>
          <w:rFonts w:eastAsiaTheme="majorEastAsia"/>
          <w:color w:val="000000" w:themeColor="text1"/>
        </w:rPr>
        <w:t>Figure 24B</w:t>
      </w:r>
      <w:r w:rsidRPr="0082516E">
        <w:rPr>
          <w:color w:val="000000" w:themeColor="text1"/>
        </w:rPr>
        <w:t xml:space="preserve"> In Healthy Controls (HC), GZMK⁺ clonal viral cells are predominantly found in clusters 6 and 13, while in Ulcerative Colitis (UC) patients, cluster 4 shows strong enrichment. This suggests divergent transcriptional activation or subset distribution of GZMK⁺ viral-specific T cells between HC and UC groups.</w:t>
      </w:r>
    </w:p>
    <w:p w14:paraId="1707A0FC" w14:textId="44297B77" w:rsidR="00B14338" w:rsidRDefault="00B14338" w:rsidP="00B14338">
      <w:pPr>
        <w:pStyle w:val="Heading4"/>
        <w:jc w:val="center"/>
        <w:rPr>
          <w:rStyle w:val="Strong"/>
          <w:i w:val="0"/>
          <w:iCs w:val="0"/>
          <w:color w:val="000000" w:themeColor="text1"/>
        </w:rPr>
      </w:pPr>
      <w:r w:rsidRPr="00B14338">
        <w:rPr>
          <w:strike/>
          <w:color w:val="000000" w:themeColor="text1"/>
        </w:rPr>
        <w:lastRenderedPageBreak/>
        <w:drawing>
          <wp:inline distT="0" distB="0" distL="0" distR="0" wp14:anchorId="06725562" wp14:editId="6B423936">
            <wp:extent cx="4937760" cy="2962656"/>
            <wp:effectExtent l="0" t="0" r="0" b="0"/>
            <wp:docPr id="515584410" name="Picture 1" descr="A graph with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4410" name="Picture 1" descr="A graph with different shapes&#10;&#10;AI-generated content may be incorrect."/>
                    <pic:cNvPicPr/>
                  </pic:nvPicPr>
                  <pic:blipFill>
                    <a:blip r:embed="rId34"/>
                    <a:stretch>
                      <a:fillRect/>
                    </a:stretch>
                  </pic:blipFill>
                  <pic:spPr>
                    <a:xfrm>
                      <a:off x="0" y="0"/>
                      <a:ext cx="4937760" cy="2962656"/>
                    </a:xfrm>
                    <a:prstGeom prst="rect">
                      <a:avLst/>
                    </a:prstGeom>
                  </pic:spPr>
                </pic:pic>
              </a:graphicData>
            </a:graphic>
          </wp:inline>
        </w:drawing>
      </w:r>
    </w:p>
    <w:p w14:paraId="49A30925" w14:textId="79463FB9" w:rsidR="00B14338" w:rsidRPr="00B14338" w:rsidRDefault="00B14338" w:rsidP="00B14338">
      <w:pPr>
        <w:pStyle w:val="Heading4"/>
        <w:jc w:val="both"/>
        <w:rPr>
          <w:i w:val="0"/>
          <w:iCs w:val="0"/>
          <w:color w:val="000000" w:themeColor="text1"/>
        </w:rPr>
      </w:pPr>
      <w:r w:rsidRPr="00B14338">
        <w:rPr>
          <w:rStyle w:val="Strong"/>
          <w:i w:val="0"/>
          <w:iCs w:val="0"/>
          <w:color w:val="000000" w:themeColor="text1"/>
        </w:rPr>
        <w:t>Figure 2</w:t>
      </w:r>
      <w:r w:rsidRPr="00B14338">
        <w:rPr>
          <w:rStyle w:val="Strong"/>
          <w:i w:val="0"/>
          <w:iCs w:val="0"/>
          <w:color w:val="000000" w:themeColor="text1"/>
        </w:rPr>
        <w:t>4</w:t>
      </w:r>
      <w:r w:rsidRPr="00B14338">
        <w:rPr>
          <w:rStyle w:val="Strong"/>
          <w:i w:val="0"/>
          <w:iCs w:val="0"/>
          <w:color w:val="000000" w:themeColor="text1"/>
        </w:rPr>
        <w:t>C.</w:t>
      </w:r>
      <w:r w:rsidRPr="00B14338">
        <w:rPr>
          <w:rStyle w:val="Strong"/>
          <w:b w:val="0"/>
          <w:bCs w:val="0"/>
          <w:i w:val="0"/>
          <w:iCs w:val="0"/>
          <w:color w:val="000000" w:themeColor="text1"/>
        </w:rPr>
        <w:t xml:space="preserve"> </w:t>
      </w:r>
      <w:r w:rsidRPr="00B14338">
        <w:rPr>
          <w:rStyle w:val="Strong"/>
          <w:i w:val="0"/>
          <w:iCs w:val="0"/>
          <w:color w:val="000000" w:themeColor="text1"/>
        </w:rPr>
        <w:t>Violin plot of GZMK⁺ clonal viral TCR cells (</w:t>
      </w:r>
      <w:proofErr w:type="spellStart"/>
      <w:r w:rsidRPr="00B14338">
        <w:rPr>
          <w:rStyle w:val="Strong"/>
          <w:i w:val="0"/>
          <w:iCs w:val="0"/>
          <w:color w:val="000000" w:themeColor="text1"/>
        </w:rPr>
        <w:t>freq</w:t>
      </w:r>
      <w:proofErr w:type="spellEnd"/>
      <w:r w:rsidRPr="00B14338">
        <w:rPr>
          <w:rStyle w:val="Strong"/>
          <w:i w:val="0"/>
          <w:iCs w:val="0"/>
          <w:color w:val="000000" w:themeColor="text1"/>
        </w:rPr>
        <w:t xml:space="preserve"> &gt; 2) across clusters, stratified by group (HC vs UC).</w:t>
      </w:r>
      <w:r w:rsidRPr="00B14338">
        <w:rPr>
          <w:rStyle w:val="Strong"/>
          <w:i w:val="0"/>
          <w:iCs w:val="0"/>
          <w:color w:val="000000" w:themeColor="text1"/>
        </w:rPr>
        <w:t xml:space="preserve"> </w:t>
      </w:r>
      <w:r w:rsidRPr="00B14338">
        <w:rPr>
          <w:rStyle w:val="Strong"/>
          <w:i w:val="0"/>
          <w:iCs w:val="0"/>
          <w:color w:val="000000" w:themeColor="text1"/>
        </w:rPr>
        <w:t>X-axis:</w:t>
      </w:r>
      <w:r w:rsidRPr="00B14338">
        <w:rPr>
          <w:i w:val="0"/>
          <w:iCs w:val="0"/>
          <w:color w:val="000000" w:themeColor="text1"/>
        </w:rPr>
        <w:t xml:space="preserve"> Seurat clusters (0</w:t>
      </w:r>
      <w:r w:rsidRPr="00B14338">
        <w:rPr>
          <w:i w:val="0"/>
          <w:iCs w:val="0"/>
          <w:color w:val="000000" w:themeColor="text1"/>
        </w:rPr>
        <w:t>-</w:t>
      </w:r>
      <w:r w:rsidRPr="00B14338">
        <w:rPr>
          <w:i w:val="0"/>
          <w:iCs w:val="0"/>
          <w:color w:val="000000" w:themeColor="text1"/>
        </w:rPr>
        <w:t>13).</w:t>
      </w:r>
      <w:r w:rsidRPr="00B14338">
        <w:rPr>
          <w:i w:val="0"/>
          <w:iCs w:val="0"/>
          <w:color w:val="000000" w:themeColor="text1"/>
        </w:rPr>
        <w:t xml:space="preserve"> </w:t>
      </w:r>
      <w:r w:rsidRPr="00B14338">
        <w:rPr>
          <w:rStyle w:val="Strong"/>
          <w:i w:val="0"/>
          <w:iCs w:val="0"/>
          <w:color w:val="000000" w:themeColor="text1"/>
        </w:rPr>
        <w:t>Y-axis:</w:t>
      </w:r>
      <w:r w:rsidRPr="00B14338">
        <w:rPr>
          <w:i w:val="0"/>
          <w:iCs w:val="0"/>
          <w:color w:val="000000" w:themeColor="text1"/>
        </w:rPr>
        <w:t xml:space="preserve"> Normalized GZMK expression (SCT layer).</w:t>
      </w:r>
      <w:r w:rsidRPr="00B14338">
        <w:rPr>
          <w:i w:val="0"/>
          <w:iCs w:val="0"/>
          <w:color w:val="000000" w:themeColor="text1"/>
        </w:rPr>
        <w:t xml:space="preserve"> </w:t>
      </w:r>
      <w:r w:rsidRPr="00B14338">
        <w:rPr>
          <w:rStyle w:val="Strong"/>
          <w:i w:val="0"/>
          <w:iCs w:val="0"/>
          <w:color w:val="000000" w:themeColor="text1"/>
        </w:rPr>
        <w:t>Blue</w:t>
      </w:r>
      <w:r w:rsidRPr="00B14338">
        <w:rPr>
          <w:i w:val="0"/>
          <w:iCs w:val="0"/>
          <w:color w:val="000000" w:themeColor="text1"/>
        </w:rPr>
        <w:t xml:space="preserve"> = Healthy Controls (HC</w:t>
      </w:r>
      <w:r w:rsidRPr="00B14338">
        <w:rPr>
          <w:i w:val="0"/>
          <w:iCs w:val="0"/>
          <w:color w:val="000000" w:themeColor="text1"/>
        </w:rPr>
        <w:t xml:space="preserve">). </w:t>
      </w:r>
      <w:r w:rsidRPr="00B14338">
        <w:rPr>
          <w:rStyle w:val="Strong"/>
          <w:i w:val="0"/>
          <w:iCs w:val="0"/>
          <w:color w:val="000000" w:themeColor="text1"/>
        </w:rPr>
        <w:t>Red</w:t>
      </w:r>
      <w:r w:rsidRPr="00B14338">
        <w:rPr>
          <w:i w:val="0"/>
          <w:iCs w:val="0"/>
          <w:color w:val="000000" w:themeColor="text1"/>
        </w:rPr>
        <w:t xml:space="preserve"> = Ulcerative Colitis (UC)</w:t>
      </w:r>
      <w:r w:rsidRPr="00B14338">
        <w:rPr>
          <w:i w:val="0"/>
          <w:iCs w:val="0"/>
          <w:color w:val="000000" w:themeColor="text1"/>
        </w:rPr>
        <w:t xml:space="preserve">. </w:t>
      </w:r>
      <w:r w:rsidRPr="00B14338">
        <w:rPr>
          <w:rStyle w:val="Strong"/>
          <w:i w:val="0"/>
          <w:iCs w:val="0"/>
          <w:color w:val="000000" w:themeColor="text1"/>
        </w:rPr>
        <w:t>Plot features:</w:t>
      </w:r>
      <w:r w:rsidRPr="00B14338">
        <w:rPr>
          <w:i w:val="0"/>
          <w:iCs w:val="0"/>
          <w:color w:val="000000" w:themeColor="text1"/>
        </w:rPr>
        <w:t xml:space="preserve"> Width represents the density of GZMK⁺ cells within each cluster; clusters with no data are absent.</w:t>
      </w:r>
    </w:p>
    <w:p w14:paraId="0ABEC925" w14:textId="4E142E6B" w:rsidR="00B14338" w:rsidRPr="00B14338" w:rsidRDefault="00B14338" w:rsidP="00B14338">
      <w:pPr>
        <w:pStyle w:val="Heading4"/>
        <w:jc w:val="center"/>
        <w:rPr>
          <w:rStyle w:val="Strong"/>
          <w:b w:val="0"/>
          <w:bCs w:val="0"/>
          <w:i w:val="0"/>
          <w:iCs w:val="0"/>
          <w:color w:val="000000" w:themeColor="text1"/>
        </w:rPr>
      </w:pPr>
      <w:r w:rsidRPr="00B14338">
        <w:rPr>
          <w:rStyle w:val="Strong"/>
          <w:b w:val="0"/>
          <w:bCs w:val="0"/>
          <w:i w:val="0"/>
          <w:iCs w:val="0"/>
          <w:color w:val="000000" w:themeColor="text1"/>
        </w:rPr>
        <w:drawing>
          <wp:inline distT="0" distB="0" distL="0" distR="0" wp14:anchorId="77458EF7" wp14:editId="6AE94626">
            <wp:extent cx="4389120" cy="3657600"/>
            <wp:effectExtent l="0" t="0" r="5080" b="0"/>
            <wp:docPr id="1713279767" name="Picture 1" descr="A blue and red lin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79767" name="Picture 1" descr="A blue and red lines with black lines&#10;&#10;AI-generated content may be incorrect."/>
                    <pic:cNvPicPr/>
                  </pic:nvPicPr>
                  <pic:blipFill>
                    <a:blip r:embed="rId35"/>
                    <a:stretch>
                      <a:fillRect/>
                    </a:stretch>
                  </pic:blipFill>
                  <pic:spPr>
                    <a:xfrm>
                      <a:off x="0" y="0"/>
                      <a:ext cx="4389120" cy="3657600"/>
                    </a:xfrm>
                    <a:prstGeom prst="rect">
                      <a:avLst/>
                    </a:prstGeom>
                  </pic:spPr>
                </pic:pic>
              </a:graphicData>
            </a:graphic>
          </wp:inline>
        </w:drawing>
      </w:r>
    </w:p>
    <w:p w14:paraId="3757C1A1" w14:textId="59E011B7" w:rsidR="00B14338" w:rsidRPr="00B14338" w:rsidRDefault="00B14338" w:rsidP="00B14338">
      <w:pPr>
        <w:pStyle w:val="Heading4"/>
        <w:jc w:val="both"/>
        <w:rPr>
          <w:i w:val="0"/>
          <w:iCs w:val="0"/>
          <w:color w:val="000000" w:themeColor="text1"/>
        </w:rPr>
      </w:pPr>
      <w:r w:rsidRPr="00B14338">
        <w:rPr>
          <w:rStyle w:val="Strong"/>
          <w:b w:val="0"/>
          <w:bCs w:val="0"/>
          <w:i w:val="0"/>
          <w:iCs w:val="0"/>
          <w:color w:val="000000" w:themeColor="text1"/>
        </w:rPr>
        <w:t>Figure 2</w:t>
      </w:r>
      <w:r w:rsidRPr="00B14338">
        <w:rPr>
          <w:rStyle w:val="Strong"/>
          <w:b w:val="0"/>
          <w:bCs w:val="0"/>
          <w:i w:val="0"/>
          <w:iCs w:val="0"/>
          <w:color w:val="000000" w:themeColor="text1"/>
        </w:rPr>
        <w:t>4</w:t>
      </w:r>
      <w:r w:rsidRPr="00B14338">
        <w:rPr>
          <w:rStyle w:val="Strong"/>
          <w:b w:val="0"/>
          <w:bCs w:val="0"/>
          <w:i w:val="0"/>
          <w:iCs w:val="0"/>
          <w:color w:val="000000" w:themeColor="text1"/>
        </w:rPr>
        <w:t>D.</w:t>
      </w:r>
      <w:r w:rsidRPr="00B14338">
        <w:rPr>
          <w:rStyle w:val="Strong"/>
          <w:b w:val="0"/>
          <w:bCs w:val="0"/>
          <w:i w:val="0"/>
          <w:iCs w:val="0"/>
          <w:color w:val="000000" w:themeColor="text1"/>
        </w:rPr>
        <w:t xml:space="preserve"> </w:t>
      </w:r>
      <w:r w:rsidRPr="00B14338">
        <w:rPr>
          <w:rStyle w:val="Strong"/>
          <w:i w:val="0"/>
          <w:iCs w:val="0"/>
          <w:color w:val="000000" w:themeColor="text1"/>
        </w:rPr>
        <w:t>Violin plot comparing GZMK expression in clonal viral TCR cells (</w:t>
      </w:r>
      <w:proofErr w:type="spellStart"/>
      <w:r w:rsidRPr="00B14338">
        <w:rPr>
          <w:rStyle w:val="Strong"/>
          <w:i w:val="0"/>
          <w:iCs w:val="0"/>
          <w:color w:val="000000" w:themeColor="text1"/>
        </w:rPr>
        <w:t>freq</w:t>
      </w:r>
      <w:proofErr w:type="spellEnd"/>
      <w:r w:rsidRPr="00B14338">
        <w:rPr>
          <w:rStyle w:val="Strong"/>
          <w:i w:val="0"/>
          <w:iCs w:val="0"/>
          <w:color w:val="000000" w:themeColor="text1"/>
        </w:rPr>
        <w:t xml:space="preserve"> &gt; 2) between HC and UC groups.</w:t>
      </w:r>
      <w:r w:rsidRPr="00B14338">
        <w:rPr>
          <w:rStyle w:val="Strong"/>
          <w:i w:val="0"/>
          <w:iCs w:val="0"/>
          <w:color w:val="000000" w:themeColor="text1"/>
        </w:rPr>
        <w:t xml:space="preserve"> </w:t>
      </w:r>
      <w:r w:rsidRPr="00B14338">
        <w:rPr>
          <w:rStyle w:val="Strong"/>
          <w:i w:val="0"/>
          <w:iCs w:val="0"/>
          <w:color w:val="000000" w:themeColor="text1"/>
        </w:rPr>
        <w:t>X-axis:</w:t>
      </w:r>
      <w:r w:rsidRPr="00B14338">
        <w:rPr>
          <w:i w:val="0"/>
          <w:iCs w:val="0"/>
          <w:color w:val="000000" w:themeColor="text1"/>
        </w:rPr>
        <w:t xml:space="preserve"> Group (HC vs UC)</w:t>
      </w:r>
      <w:r w:rsidRPr="00B14338">
        <w:rPr>
          <w:i w:val="0"/>
          <w:iCs w:val="0"/>
          <w:color w:val="000000" w:themeColor="text1"/>
        </w:rPr>
        <w:t xml:space="preserve">. </w:t>
      </w:r>
      <w:r w:rsidRPr="00B14338">
        <w:rPr>
          <w:rStyle w:val="Strong"/>
          <w:i w:val="0"/>
          <w:iCs w:val="0"/>
          <w:color w:val="000000" w:themeColor="text1"/>
        </w:rPr>
        <w:t>Y-axis:</w:t>
      </w:r>
      <w:r w:rsidRPr="00B14338">
        <w:rPr>
          <w:i w:val="0"/>
          <w:iCs w:val="0"/>
          <w:color w:val="000000" w:themeColor="text1"/>
        </w:rPr>
        <w:t xml:space="preserve"> Normalized GZMK expression (SCT layer)</w:t>
      </w:r>
      <w:r w:rsidRPr="00B14338">
        <w:rPr>
          <w:i w:val="0"/>
          <w:iCs w:val="0"/>
          <w:color w:val="000000" w:themeColor="text1"/>
        </w:rPr>
        <w:t xml:space="preserve">. </w:t>
      </w:r>
      <w:r w:rsidRPr="00B14338">
        <w:rPr>
          <w:rStyle w:val="Strong"/>
          <w:i w:val="0"/>
          <w:iCs w:val="0"/>
          <w:color w:val="000000" w:themeColor="text1"/>
        </w:rPr>
        <w:t>Blue</w:t>
      </w:r>
      <w:r w:rsidRPr="00B14338">
        <w:rPr>
          <w:i w:val="0"/>
          <w:iCs w:val="0"/>
          <w:color w:val="000000" w:themeColor="text1"/>
        </w:rPr>
        <w:t xml:space="preserve"> = HC</w:t>
      </w:r>
      <w:r w:rsidRPr="00B14338">
        <w:rPr>
          <w:i w:val="0"/>
          <w:iCs w:val="0"/>
          <w:color w:val="000000" w:themeColor="text1"/>
        </w:rPr>
        <w:t xml:space="preserve">. </w:t>
      </w:r>
      <w:r w:rsidRPr="00B14338">
        <w:rPr>
          <w:rStyle w:val="Strong"/>
          <w:i w:val="0"/>
          <w:iCs w:val="0"/>
          <w:color w:val="000000" w:themeColor="text1"/>
        </w:rPr>
        <w:t>Red</w:t>
      </w:r>
      <w:r w:rsidRPr="00B14338">
        <w:rPr>
          <w:i w:val="0"/>
          <w:iCs w:val="0"/>
          <w:color w:val="000000" w:themeColor="text1"/>
        </w:rPr>
        <w:t xml:space="preserve"> = UC</w:t>
      </w:r>
      <w:r w:rsidRPr="00B14338">
        <w:rPr>
          <w:i w:val="0"/>
          <w:iCs w:val="0"/>
          <w:color w:val="000000" w:themeColor="text1"/>
        </w:rPr>
        <w:t xml:space="preserve">. </w:t>
      </w:r>
      <w:r w:rsidRPr="00B14338">
        <w:rPr>
          <w:rStyle w:val="Strong"/>
          <w:i w:val="0"/>
          <w:iCs w:val="0"/>
          <w:color w:val="000000" w:themeColor="text1"/>
        </w:rPr>
        <w:t>Overlay:</w:t>
      </w:r>
      <w:r w:rsidRPr="00B14338">
        <w:rPr>
          <w:i w:val="0"/>
          <w:iCs w:val="0"/>
          <w:color w:val="000000" w:themeColor="text1"/>
        </w:rPr>
        <w:t xml:space="preserve"> Jittered points show individual cell-level expression.</w:t>
      </w:r>
    </w:p>
    <w:p w14:paraId="3CAC0379" w14:textId="0B767590" w:rsidR="00B14338" w:rsidRPr="00B14338" w:rsidRDefault="00B14338" w:rsidP="00B14338">
      <w:pPr>
        <w:pStyle w:val="Heading3"/>
        <w:rPr>
          <w:color w:val="000000" w:themeColor="text1"/>
          <w:sz w:val="24"/>
          <w:szCs w:val="24"/>
        </w:rPr>
      </w:pPr>
      <w:r w:rsidRPr="00B14338">
        <w:rPr>
          <w:rStyle w:val="Strong"/>
          <w:color w:val="000000" w:themeColor="text1"/>
          <w:sz w:val="24"/>
          <w:szCs w:val="24"/>
        </w:rPr>
        <w:lastRenderedPageBreak/>
        <w:t xml:space="preserve">Short Summary </w:t>
      </w:r>
    </w:p>
    <w:p w14:paraId="2E0E0576" w14:textId="6D20BB96" w:rsidR="00B14338" w:rsidRPr="00B14338" w:rsidRDefault="00B14338" w:rsidP="00B14338">
      <w:pPr>
        <w:pStyle w:val="NormalWeb"/>
        <w:rPr>
          <w:color w:val="000000" w:themeColor="text1"/>
        </w:rPr>
      </w:pPr>
      <w:r w:rsidRPr="00B14338">
        <w:rPr>
          <w:rStyle w:val="Strong"/>
          <w:rFonts w:eastAsiaTheme="majorEastAsia"/>
          <w:color w:val="000000" w:themeColor="text1"/>
        </w:rPr>
        <w:t>Figure 2</w:t>
      </w:r>
      <w:r w:rsidRPr="00B14338">
        <w:rPr>
          <w:rStyle w:val="Strong"/>
          <w:rFonts w:eastAsiaTheme="majorEastAsia"/>
          <w:color w:val="000000" w:themeColor="text1"/>
        </w:rPr>
        <w:t>4</w:t>
      </w:r>
      <w:r w:rsidRPr="00B14338">
        <w:rPr>
          <w:rStyle w:val="Strong"/>
          <w:rFonts w:eastAsiaTheme="majorEastAsia"/>
          <w:color w:val="000000" w:themeColor="text1"/>
        </w:rPr>
        <w:t>C</w:t>
      </w:r>
      <w:r>
        <w:rPr>
          <w:rStyle w:val="Strong"/>
          <w:rFonts w:eastAsiaTheme="majorEastAsia"/>
          <w:color w:val="000000" w:themeColor="text1"/>
        </w:rPr>
        <w:t>-</w:t>
      </w:r>
      <w:r w:rsidRPr="00B14338">
        <w:rPr>
          <w:rStyle w:val="Strong"/>
          <w:rFonts w:eastAsiaTheme="majorEastAsia"/>
          <w:color w:val="000000" w:themeColor="text1"/>
        </w:rPr>
        <w:t>D summarize the distribution of GZMK expression in clonally expanded (</w:t>
      </w:r>
      <w:proofErr w:type="spellStart"/>
      <w:r w:rsidRPr="00B14338">
        <w:rPr>
          <w:rStyle w:val="Strong"/>
          <w:rFonts w:eastAsiaTheme="majorEastAsia"/>
          <w:color w:val="000000" w:themeColor="text1"/>
        </w:rPr>
        <w:t>freq</w:t>
      </w:r>
      <w:proofErr w:type="spellEnd"/>
      <w:r w:rsidRPr="00B14338">
        <w:rPr>
          <w:rStyle w:val="Strong"/>
          <w:rFonts w:eastAsiaTheme="majorEastAsia"/>
          <w:color w:val="000000" w:themeColor="text1"/>
        </w:rPr>
        <w:t xml:space="preserve"> &gt; 2) viral TCR-bearing cells.</w:t>
      </w:r>
      <w:r>
        <w:rPr>
          <w:color w:val="000000" w:themeColor="text1"/>
        </w:rPr>
        <w:t xml:space="preserve"> </w:t>
      </w:r>
      <w:r w:rsidRPr="00B14338">
        <w:rPr>
          <w:color w:val="000000" w:themeColor="text1"/>
        </w:rPr>
        <w:t xml:space="preserve">In </w:t>
      </w:r>
      <w:r w:rsidRPr="00B14338">
        <w:rPr>
          <w:rStyle w:val="Strong"/>
          <w:rFonts w:eastAsiaTheme="majorEastAsia"/>
          <w:color w:val="000000" w:themeColor="text1"/>
        </w:rPr>
        <w:t>Figure 2</w:t>
      </w:r>
      <w:r w:rsidRPr="00B14338">
        <w:rPr>
          <w:rStyle w:val="Strong"/>
          <w:rFonts w:eastAsiaTheme="majorEastAsia"/>
          <w:color w:val="000000" w:themeColor="text1"/>
        </w:rPr>
        <w:t>4</w:t>
      </w:r>
      <w:r w:rsidRPr="00B14338">
        <w:rPr>
          <w:rStyle w:val="Strong"/>
          <w:rFonts w:eastAsiaTheme="majorEastAsia"/>
          <w:color w:val="000000" w:themeColor="text1"/>
        </w:rPr>
        <w:t>C</w:t>
      </w:r>
      <w:r w:rsidRPr="00B14338">
        <w:rPr>
          <w:color w:val="000000" w:themeColor="text1"/>
        </w:rPr>
        <w:t>, distinct clusters (notably clusters 4, 5, 6, and 13) show variable GZMK expression profiles, with HC-derived cells enriched in clusters 6 and 13, while UC-derived cells predominate in clusters 1, 4, and 5.</w:t>
      </w:r>
      <w:r>
        <w:rPr>
          <w:color w:val="000000" w:themeColor="text1"/>
        </w:rPr>
        <w:t xml:space="preserve"> </w:t>
      </w:r>
      <w:r w:rsidRPr="00B14338">
        <w:rPr>
          <w:color w:val="000000" w:themeColor="text1"/>
        </w:rPr>
        <w:t xml:space="preserve">In </w:t>
      </w:r>
      <w:r w:rsidRPr="00B14338">
        <w:rPr>
          <w:rStyle w:val="Strong"/>
          <w:rFonts w:eastAsiaTheme="majorEastAsia"/>
          <w:color w:val="000000" w:themeColor="text1"/>
        </w:rPr>
        <w:t>Figure 2</w:t>
      </w:r>
      <w:r w:rsidRPr="00B14338">
        <w:rPr>
          <w:rStyle w:val="Strong"/>
          <w:rFonts w:eastAsiaTheme="majorEastAsia"/>
          <w:color w:val="000000" w:themeColor="text1"/>
        </w:rPr>
        <w:t>4</w:t>
      </w:r>
      <w:r w:rsidRPr="00B14338">
        <w:rPr>
          <w:rStyle w:val="Strong"/>
          <w:rFonts w:eastAsiaTheme="majorEastAsia"/>
          <w:color w:val="000000" w:themeColor="text1"/>
        </w:rPr>
        <w:t>D</w:t>
      </w:r>
      <w:r w:rsidRPr="00B14338">
        <w:rPr>
          <w:color w:val="000000" w:themeColor="text1"/>
        </w:rPr>
        <w:t xml:space="preserve">, HC samples exhibited a significantly higher median GZMK expression compared to UC (Wilcoxon </w:t>
      </w:r>
      <w:r w:rsidRPr="00B14338">
        <w:rPr>
          <w:rStyle w:val="Emphasis"/>
          <w:rFonts w:eastAsiaTheme="majorEastAsia"/>
          <w:i w:val="0"/>
          <w:iCs w:val="0"/>
          <w:color w:val="000000" w:themeColor="text1"/>
        </w:rPr>
        <w:t>p</w:t>
      </w:r>
      <w:r w:rsidRPr="00B14338">
        <w:rPr>
          <w:color w:val="000000" w:themeColor="text1"/>
        </w:rPr>
        <w:t> &lt; 0.05), suggesting a differential activation or cytotoxic profile of clonally expanded viral T cells between the two groups.</w:t>
      </w:r>
    </w:p>
    <w:p w14:paraId="6EEFD068" w14:textId="18A4CAF5" w:rsidR="008E79A1" w:rsidRDefault="008E79A1" w:rsidP="008E79A1"/>
    <w:p w14:paraId="011B1D4C" w14:textId="74EBE45D" w:rsidR="008E79A1" w:rsidRPr="008E79A1" w:rsidRDefault="008E79A1" w:rsidP="008E79A1">
      <w:pPr>
        <w:pStyle w:val="Heading3"/>
        <w:jc w:val="both"/>
        <w:rPr>
          <w:color w:val="000000" w:themeColor="text1"/>
          <w:sz w:val="24"/>
          <w:szCs w:val="24"/>
        </w:rPr>
      </w:pPr>
      <w:r w:rsidRPr="008E79A1">
        <w:rPr>
          <w:rStyle w:val="Strong"/>
          <w:color w:val="000000" w:themeColor="text1"/>
          <w:sz w:val="24"/>
          <w:szCs w:val="24"/>
        </w:rPr>
        <w:t xml:space="preserve">Statistical Result </w:t>
      </w:r>
    </w:p>
    <w:p w14:paraId="083F954D" w14:textId="77777777" w:rsidR="008E79A1" w:rsidRPr="008E79A1" w:rsidRDefault="008E79A1" w:rsidP="008E79A1">
      <w:pPr>
        <w:pStyle w:val="NormalWeb"/>
        <w:jc w:val="both"/>
        <w:rPr>
          <w:color w:val="000000" w:themeColor="text1"/>
        </w:rPr>
      </w:pPr>
      <w:r w:rsidRPr="008E79A1">
        <w:rPr>
          <w:color w:val="000000" w:themeColor="text1"/>
        </w:rPr>
        <w:t xml:space="preserve">To assess whether </w:t>
      </w:r>
      <w:r w:rsidRPr="008E79A1">
        <w:rPr>
          <w:rStyle w:val="Strong"/>
          <w:rFonts w:eastAsiaTheme="majorEastAsia"/>
          <w:color w:val="000000" w:themeColor="text1"/>
        </w:rPr>
        <w:t>GZMK expression differs significantly between Healthy Controls (HC) and Ulcerative Colitis (UC)</w:t>
      </w:r>
      <w:r w:rsidRPr="008E79A1">
        <w:rPr>
          <w:color w:val="000000" w:themeColor="text1"/>
        </w:rPr>
        <w:t xml:space="preserve"> among </w:t>
      </w:r>
      <w:r w:rsidRPr="008E79A1">
        <w:rPr>
          <w:rStyle w:val="Strong"/>
          <w:rFonts w:eastAsiaTheme="majorEastAsia"/>
          <w:color w:val="000000" w:themeColor="text1"/>
        </w:rPr>
        <w:t>viral TCR-bearing cells with clonal expansion (frequency &gt; 2)</w:t>
      </w:r>
      <w:r w:rsidRPr="008E79A1">
        <w:rPr>
          <w:color w:val="000000" w:themeColor="text1"/>
        </w:rPr>
        <w:t>, we performed Fisher’s exact test.</w:t>
      </w:r>
    </w:p>
    <w:p w14:paraId="0A4F504B" w14:textId="0C6A0B1E" w:rsidR="008E79A1" w:rsidRPr="008E79A1" w:rsidRDefault="008E79A1" w:rsidP="008E79A1">
      <w:pPr>
        <w:pStyle w:val="NormalWeb"/>
        <w:numPr>
          <w:ilvl w:val="0"/>
          <w:numId w:val="233"/>
        </w:numPr>
        <w:jc w:val="both"/>
        <w:rPr>
          <w:color w:val="000000" w:themeColor="text1"/>
        </w:rPr>
      </w:pPr>
      <w:r w:rsidRPr="008E79A1">
        <w:rPr>
          <w:rStyle w:val="Strong"/>
          <w:rFonts w:eastAsiaTheme="majorEastAsia"/>
          <w:color w:val="000000" w:themeColor="text1"/>
        </w:rPr>
        <w:t>Contingency Table</w:t>
      </w:r>
      <w:r w:rsidRPr="008E79A1">
        <w:rPr>
          <w:color w:val="000000" w:themeColor="text1"/>
        </w:rPr>
        <w:t>:</w:t>
      </w:r>
    </w:p>
    <w:p w14:paraId="1FC7F765" w14:textId="4585238A" w:rsidR="008E79A1" w:rsidRPr="008E79A1" w:rsidRDefault="008E79A1" w:rsidP="008E79A1">
      <w:pPr>
        <w:pStyle w:val="NormalWeb"/>
        <w:numPr>
          <w:ilvl w:val="1"/>
          <w:numId w:val="233"/>
        </w:numPr>
        <w:jc w:val="both"/>
        <w:rPr>
          <w:color w:val="000000" w:themeColor="text1"/>
        </w:rPr>
      </w:pPr>
      <w:r w:rsidRPr="008E79A1">
        <w:rPr>
          <w:color w:val="000000" w:themeColor="text1"/>
        </w:rPr>
        <w:t>HC: 18 GZMK⁺, 471 GZMK⁻</w:t>
      </w:r>
    </w:p>
    <w:p w14:paraId="556AAAFB" w14:textId="77777777" w:rsidR="008E79A1" w:rsidRPr="008E79A1" w:rsidRDefault="008E79A1" w:rsidP="008E79A1">
      <w:pPr>
        <w:pStyle w:val="NormalWeb"/>
        <w:numPr>
          <w:ilvl w:val="1"/>
          <w:numId w:val="233"/>
        </w:numPr>
        <w:jc w:val="both"/>
        <w:rPr>
          <w:color w:val="000000" w:themeColor="text1"/>
        </w:rPr>
      </w:pPr>
      <w:r w:rsidRPr="008E79A1">
        <w:rPr>
          <w:color w:val="000000" w:themeColor="text1"/>
        </w:rPr>
        <w:t>UC: 48 GZMK⁺, 597 GZMK⁻</w:t>
      </w:r>
    </w:p>
    <w:p w14:paraId="782E33BD" w14:textId="77777777" w:rsidR="008E79A1" w:rsidRPr="008E79A1" w:rsidRDefault="008E79A1" w:rsidP="008E79A1">
      <w:pPr>
        <w:pStyle w:val="NormalWeb"/>
        <w:numPr>
          <w:ilvl w:val="0"/>
          <w:numId w:val="233"/>
        </w:numPr>
        <w:jc w:val="both"/>
        <w:rPr>
          <w:color w:val="000000" w:themeColor="text1"/>
        </w:rPr>
      </w:pPr>
      <w:r w:rsidRPr="008E79A1">
        <w:rPr>
          <w:rStyle w:val="Strong"/>
          <w:rFonts w:eastAsiaTheme="majorEastAsia"/>
          <w:color w:val="000000" w:themeColor="text1"/>
        </w:rPr>
        <w:t>Fisher’s Exact Test p-value</w:t>
      </w:r>
      <w:r w:rsidRPr="008E79A1">
        <w:rPr>
          <w:color w:val="000000" w:themeColor="text1"/>
        </w:rPr>
        <w:t xml:space="preserve">: </w:t>
      </w:r>
      <w:r w:rsidRPr="008E79A1">
        <w:rPr>
          <w:rStyle w:val="Strong"/>
          <w:rFonts w:eastAsiaTheme="majorEastAsia"/>
          <w:color w:val="000000" w:themeColor="text1"/>
        </w:rPr>
        <w:t>0.0071</w:t>
      </w:r>
    </w:p>
    <w:p w14:paraId="1F83C602" w14:textId="77777777" w:rsidR="008E79A1" w:rsidRPr="008E79A1" w:rsidRDefault="008E79A1" w:rsidP="008E79A1">
      <w:pPr>
        <w:pStyle w:val="NormalWeb"/>
        <w:jc w:val="both"/>
        <w:rPr>
          <w:color w:val="000000" w:themeColor="text1"/>
        </w:rPr>
      </w:pPr>
      <w:r w:rsidRPr="008E79A1">
        <w:rPr>
          <w:color w:val="000000" w:themeColor="text1"/>
        </w:rPr>
        <w:t xml:space="preserve">This result indicates a </w:t>
      </w:r>
      <w:r w:rsidRPr="008E79A1">
        <w:rPr>
          <w:rStyle w:val="Strong"/>
          <w:rFonts w:eastAsiaTheme="majorEastAsia"/>
          <w:color w:val="000000" w:themeColor="text1"/>
        </w:rPr>
        <w:t>statistically significant difference in GZMK expression</w:t>
      </w:r>
      <w:r w:rsidRPr="008E79A1">
        <w:rPr>
          <w:color w:val="000000" w:themeColor="text1"/>
        </w:rPr>
        <w:t xml:space="preserve"> between HC and UC groups (p &lt; 0.01), suggesting </w:t>
      </w:r>
      <w:r w:rsidRPr="008E79A1">
        <w:rPr>
          <w:rStyle w:val="Strong"/>
          <w:rFonts w:eastAsiaTheme="majorEastAsia"/>
          <w:color w:val="000000" w:themeColor="text1"/>
        </w:rPr>
        <w:t>increased GZMK⁺ viral clonal TCRs in the UC group</w:t>
      </w:r>
      <w:r w:rsidRPr="008E79A1">
        <w:rPr>
          <w:color w:val="000000" w:themeColor="text1"/>
        </w:rPr>
        <w:t>.</w:t>
      </w:r>
    </w:p>
    <w:p w14:paraId="18BDBE7E" w14:textId="460F2D50" w:rsidR="00416F04" w:rsidRPr="00416F04" w:rsidRDefault="00416F04" w:rsidP="00416F04">
      <w:pPr>
        <w:pStyle w:val="NormalWeb"/>
        <w:jc w:val="both"/>
        <w:rPr>
          <w:color w:val="000000" w:themeColor="text1"/>
        </w:rPr>
      </w:pPr>
      <w:r w:rsidRPr="00416F04">
        <w:rPr>
          <w:color w:val="000000" w:themeColor="text1"/>
        </w:rPr>
        <w:t xml:space="preserve">A </w:t>
      </w:r>
      <w:r w:rsidRPr="00416F04">
        <w:rPr>
          <w:rStyle w:val="Strong"/>
          <w:rFonts w:eastAsiaTheme="majorEastAsia"/>
          <w:color w:val="000000" w:themeColor="text1"/>
        </w:rPr>
        <w:t>Fisher’s Exact Test</w:t>
      </w:r>
      <w:r w:rsidRPr="00416F04">
        <w:rPr>
          <w:color w:val="000000" w:themeColor="text1"/>
        </w:rPr>
        <w:t xml:space="preserve"> comparing GZMK expression in clonally expanded viral TCRs (</w:t>
      </w:r>
      <w:proofErr w:type="spellStart"/>
      <w:r w:rsidRPr="00416F04">
        <w:rPr>
          <w:color w:val="000000" w:themeColor="text1"/>
        </w:rPr>
        <w:t>freq</w:t>
      </w:r>
      <w:proofErr w:type="spellEnd"/>
      <w:r w:rsidRPr="00416F04">
        <w:rPr>
          <w:color w:val="000000" w:themeColor="text1"/>
        </w:rPr>
        <w:t xml:space="preserve"> &gt; 2) between </w:t>
      </w:r>
      <w:r w:rsidRPr="00416F04">
        <w:rPr>
          <w:rStyle w:val="Strong"/>
          <w:rFonts w:eastAsiaTheme="majorEastAsia"/>
          <w:color w:val="000000" w:themeColor="text1"/>
        </w:rPr>
        <w:t>HC</w:t>
      </w:r>
      <w:r w:rsidRPr="00416F04">
        <w:rPr>
          <w:color w:val="000000" w:themeColor="text1"/>
        </w:rPr>
        <w:t xml:space="preserve"> and </w:t>
      </w:r>
      <w:r w:rsidRPr="00416F04">
        <w:rPr>
          <w:rStyle w:val="Strong"/>
          <w:rFonts w:eastAsiaTheme="majorEastAsia"/>
          <w:color w:val="000000" w:themeColor="text1"/>
        </w:rPr>
        <w:t>UC</w:t>
      </w:r>
      <w:r w:rsidRPr="00416F04">
        <w:rPr>
          <w:color w:val="000000" w:themeColor="text1"/>
        </w:rPr>
        <w:t xml:space="preserve"> groups revealed a statistically significant difference (</w:t>
      </w:r>
      <w:r w:rsidRPr="00416F04">
        <w:rPr>
          <w:rStyle w:val="Strong"/>
          <w:rFonts w:eastAsiaTheme="majorEastAsia"/>
          <w:color w:val="000000" w:themeColor="text1"/>
        </w:rPr>
        <w:t>p = 0.0071</w:t>
      </w:r>
      <w:r w:rsidRPr="00416F04">
        <w:rPr>
          <w:color w:val="000000" w:themeColor="text1"/>
        </w:rPr>
        <w:t>). UC patients had a higher proportion of GZMK⁺ viral TCR cells (48/645; ~7.4%) compared to HC (18/489; ~3.7%), suggesting a disease-associated enrichment of cytotoxic, GZMK-expressing T cells within clonally expanded viral populations.</w:t>
      </w:r>
    </w:p>
    <w:p w14:paraId="4241AC09" w14:textId="0B303B3F" w:rsidR="00416F04" w:rsidRPr="00416F04" w:rsidRDefault="00416F04" w:rsidP="00416F04">
      <w:pPr>
        <w:pStyle w:val="Heading3"/>
        <w:jc w:val="both"/>
        <w:rPr>
          <w:color w:val="000000" w:themeColor="text1"/>
          <w:sz w:val="24"/>
          <w:szCs w:val="24"/>
        </w:rPr>
      </w:pPr>
      <w:r w:rsidRPr="00416F04">
        <w:rPr>
          <w:rStyle w:val="Strong"/>
          <w:b w:val="0"/>
          <w:bCs w:val="0"/>
          <w:color w:val="000000" w:themeColor="text1"/>
          <w:sz w:val="24"/>
          <w:szCs w:val="24"/>
        </w:rPr>
        <w:t>Biological Interpretation</w:t>
      </w:r>
    </w:p>
    <w:p w14:paraId="6C719AF3" w14:textId="26A6F121" w:rsidR="00416F04" w:rsidRPr="00416F04" w:rsidRDefault="00416F04" w:rsidP="00416F04">
      <w:pPr>
        <w:pStyle w:val="NormalWeb"/>
        <w:numPr>
          <w:ilvl w:val="0"/>
          <w:numId w:val="235"/>
        </w:numPr>
        <w:jc w:val="both"/>
        <w:rPr>
          <w:color w:val="000000" w:themeColor="text1"/>
        </w:rPr>
      </w:pPr>
      <w:r w:rsidRPr="00416F04">
        <w:rPr>
          <w:rStyle w:val="Strong"/>
          <w:rFonts w:eastAsiaTheme="majorEastAsia"/>
          <w:color w:val="000000" w:themeColor="text1"/>
        </w:rPr>
        <w:t>Higher GZMK⁺ frequency in UC</w:t>
      </w:r>
      <w:r w:rsidRPr="00416F04">
        <w:rPr>
          <w:color w:val="000000" w:themeColor="text1"/>
        </w:rPr>
        <w:t xml:space="preserve"> indicates that </w:t>
      </w:r>
      <w:r w:rsidRPr="00416F04">
        <w:rPr>
          <w:rStyle w:val="Strong"/>
          <w:rFonts w:eastAsiaTheme="majorEastAsia"/>
          <w:color w:val="000000" w:themeColor="text1"/>
        </w:rPr>
        <w:t>viral TCRs are more frequently associated with cytotoxic effector activity</w:t>
      </w:r>
      <w:r w:rsidRPr="00416F04">
        <w:rPr>
          <w:color w:val="000000" w:themeColor="text1"/>
        </w:rPr>
        <w:t xml:space="preserve"> in ulcerative colitis than in healthy individuals.</w:t>
      </w:r>
    </w:p>
    <w:p w14:paraId="5D5259A2" w14:textId="77777777" w:rsidR="00416F04" w:rsidRPr="00416F04" w:rsidRDefault="00416F04" w:rsidP="00416F04">
      <w:pPr>
        <w:pStyle w:val="NormalWeb"/>
        <w:numPr>
          <w:ilvl w:val="0"/>
          <w:numId w:val="235"/>
        </w:numPr>
        <w:jc w:val="both"/>
        <w:rPr>
          <w:color w:val="000000" w:themeColor="text1"/>
        </w:rPr>
      </w:pPr>
      <w:r w:rsidRPr="00416F04">
        <w:rPr>
          <w:color w:val="000000" w:themeColor="text1"/>
        </w:rPr>
        <w:t>GZMK⁺ CD8⁺ T cells (or CD4⁺/</w:t>
      </w:r>
      <w:proofErr w:type="spellStart"/>
      <w:r w:rsidRPr="00416F04">
        <w:rPr>
          <w:color w:val="000000" w:themeColor="text1"/>
        </w:rPr>
        <w:t>γδ</w:t>
      </w:r>
      <w:proofErr w:type="spellEnd"/>
      <w:r w:rsidRPr="00416F04">
        <w:rPr>
          <w:color w:val="000000" w:themeColor="text1"/>
        </w:rPr>
        <w:t xml:space="preserve">⁺ subsets) are commonly linked to </w:t>
      </w:r>
      <w:r w:rsidRPr="00416F04">
        <w:rPr>
          <w:rStyle w:val="Strong"/>
          <w:rFonts w:eastAsiaTheme="majorEastAsia"/>
          <w:color w:val="000000" w:themeColor="text1"/>
        </w:rPr>
        <w:t>pro-inflammatory, cytolytic immune responses</w:t>
      </w:r>
      <w:r w:rsidRPr="00416F04">
        <w:rPr>
          <w:color w:val="000000" w:themeColor="text1"/>
        </w:rPr>
        <w:t>.</w:t>
      </w:r>
    </w:p>
    <w:p w14:paraId="3B457158" w14:textId="77777777" w:rsidR="00416F04" w:rsidRPr="00416F04" w:rsidRDefault="00416F04" w:rsidP="00416F04">
      <w:pPr>
        <w:pStyle w:val="NormalWeb"/>
        <w:numPr>
          <w:ilvl w:val="0"/>
          <w:numId w:val="235"/>
        </w:numPr>
        <w:jc w:val="both"/>
        <w:rPr>
          <w:color w:val="000000" w:themeColor="text1"/>
        </w:rPr>
      </w:pPr>
      <w:r w:rsidRPr="00416F04">
        <w:rPr>
          <w:color w:val="000000" w:themeColor="text1"/>
        </w:rPr>
        <w:t xml:space="preserve">This enrichment may reflect </w:t>
      </w:r>
      <w:r w:rsidRPr="00416F04">
        <w:rPr>
          <w:rStyle w:val="Strong"/>
          <w:rFonts w:eastAsiaTheme="majorEastAsia"/>
          <w:color w:val="000000" w:themeColor="text1"/>
        </w:rPr>
        <w:t>greater clonal expansion or activation of virus-specific T cells</w:t>
      </w:r>
      <w:r w:rsidRPr="00416F04">
        <w:rPr>
          <w:color w:val="000000" w:themeColor="text1"/>
        </w:rPr>
        <w:t xml:space="preserve"> in UC mucosa, potentially </w:t>
      </w:r>
      <w:r w:rsidRPr="00416F04">
        <w:rPr>
          <w:rStyle w:val="Strong"/>
          <w:rFonts w:eastAsiaTheme="majorEastAsia"/>
          <w:color w:val="000000" w:themeColor="text1"/>
        </w:rPr>
        <w:t>contributing to epithelial damage or immune dysregulation</w:t>
      </w:r>
      <w:r w:rsidRPr="00416F04">
        <w:rPr>
          <w:color w:val="000000" w:themeColor="text1"/>
        </w:rPr>
        <w:t>.</w:t>
      </w:r>
    </w:p>
    <w:p w14:paraId="208B0002" w14:textId="77777777" w:rsidR="00B14338" w:rsidRPr="0082516E" w:rsidRDefault="00B14338" w:rsidP="00676BED">
      <w:pPr>
        <w:pStyle w:val="NormalWeb"/>
        <w:rPr>
          <w:strike/>
          <w:color w:val="000000" w:themeColor="text1"/>
        </w:rPr>
      </w:pPr>
    </w:p>
    <w:p w14:paraId="5FDC0128" w14:textId="77777777" w:rsidR="0082516E" w:rsidRDefault="0082516E" w:rsidP="00676BED">
      <w:pPr>
        <w:pStyle w:val="NormalWeb"/>
        <w:rPr>
          <w:color w:val="000000" w:themeColor="text1"/>
        </w:rPr>
      </w:pPr>
    </w:p>
    <w:p w14:paraId="65ED16FD" w14:textId="741BAEC2" w:rsidR="00196010" w:rsidRDefault="00196010" w:rsidP="00196010">
      <w:pPr>
        <w:pStyle w:val="NormalWeb"/>
      </w:pPr>
      <w:r>
        <w:rPr>
          <w:rFonts w:hAnsi="Symbol"/>
        </w:rPr>
        <w:lastRenderedPageBreak/>
        <w:t xml:space="preserve"># </w:t>
      </w:r>
      <w:r w:rsidR="00D9072F">
        <w:rPr>
          <w:rFonts w:hAnsi="Symbol"/>
        </w:rPr>
        <w:t xml:space="preserve">Figure </w:t>
      </w:r>
      <w:r w:rsidR="004043A4">
        <w:rPr>
          <w:rFonts w:hAnsi="Symbol"/>
        </w:rPr>
        <w:t xml:space="preserve">25 A: </w:t>
      </w:r>
      <w:r>
        <w:rPr>
          <w:rStyle w:val="Strong"/>
          <w:rFonts w:eastAsiaTheme="majorEastAsia"/>
        </w:rPr>
        <w:t>Distribution of GZMK⁺ clonal viral TCR cells (</w:t>
      </w:r>
      <w:proofErr w:type="spellStart"/>
      <w:r>
        <w:rPr>
          <w:rStyle w:val="Strong"/>
          <w:rFonts w:eastAsiaTheme="majorEastAsia"/>
        </w:rPr>
        <w:t>freq</w:t>
      </w:r>
      <w:proofErr w:type="spellEnd"/>
      <w:r>
        <w:rPr>
          <w:rStyle w:val="Strong"/>
          <w:rFonts w:eastAsiaTheme="majorEastAsia"/>
        </w:rPr>
        <w:t xml:space="preserve"> &gt; 2) among HC donors (S21, S22, S23)</w:t>
      </w:r>
    </w:p>
    <w:p w14:paraId="6E047AE7" w14:textId="10B993FC" w:rsidR="00196010" w:rsidRPr="0065081E" w:rsidRDefault="00196010" w:rsidP="00676BED">
      <w:pPr>
        <w:pStyle w:val="NormalWeb"/>
      </w:pPr>
      <w:r>
        <w:rPr>
          <w:rFonts w:hAnsi="Symbol"/>
        </w:rPr>
        <w:t xml:space="preserve"># </w:t>
      </w:r>
      <w:r w:rsidR="00D9072F">
        <w:rPr>
          <w:rFonts w:hAnsi="Symbol"/>
        </w:rPr>
        <w:t xml:space="preserve">Figure </w:t>
      </w:r>
      <w:r w:rsidR="004043A4">
        <w:rPr>
          <w:rFonts w:hAnsi="Symbol"/>
        </w:rPr>
        <w:t xml:space="preserve">25 B: </w:t>
      </w:r>
      <w:r>
        <w:rPr>
          <w:rStyle w:val="Strong"/>
          <w:rFonts w:eastAsiaTheme="majorEastAsia"/>
        </w:rPr>
        <w:t>Distribution of GZMK⁺ clonal viral TCR cells (</w:t>
      </w:r>
      <w:proofErr w:type="spellStart"/>
      <w:r>
        <w:rPr>
          <w:rStyle w:val="Strong"/>
          <w:rFonts w:eastAsiaTheme="majorEastAsia"/>
        </w:rPr>
        <w:t>freq</w:t>
      </w:r>
      <w:proofErr w:type="spellEnd"/>
      <w:r>
        <w:rPr>
          <w:rStyle w:val="Strong"/>
          <w:rFonts w:eastAsiaTheme="majorEastAsia"/>
        </w:rPr>
        <w:t xml:space="preserve"> &gt; 2) among UC donors (S24, S33, S34)</w:t>
      </w:r>
    </w:p>
    <w:p w14:paraId="028FFED6" w14:textId="77777777" w:rsidR="00EB07CE" w:rsidRDefault="00EB07CE" w:rsidP="00EB07CE">
      <w:pPr>
        <w:pStyle w:val="NormalWeb"/>
        <w:jc w:val="center"/>
        <w:rPr>
          <w:noProof/>
          <w14:ligatures w14:val="standardContextual"/>
        </w:rPr>
      </w:pPr>
      <w:r w:rsidRPr="00EB07CE">
        <w:rPr>
          <w:color w:val="000000" w:themeColor="text1"/>
        </w:rPr>
        <w:drawing>
          <wp:inline distT="0" distB="0" distL="0" distR="0" wp14:anchorId="5391ED34" wp14:editId="6ED3EA85">
            <wp:extent cx="3200400" cy="3200400"/>
            <wp:effectExtent l="0" t="0" r="0" b="0"/>
            <wp:docPr id="351554686" name="Picture 1" descr="A pie chart with number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54686" name="Picture 1" descr="A pie chart with numbers and a black background&#10;&#10;AI-generated content may be incorrect."/>
                    <pic:cNvPicPr/>
                  </pic:nvPicPr>
                  <pic:blipFill>
                    <a:blip r:embed="rId36"/>
                    <a:stretch>
                      <a:fillRect/>
                    </a:stretch>
                  </pic:blipFill>
                  <pic:spPr>
                    <a:xfrm>
                      <a:off x="0" y="0"/>
                      <a:ext cx="3200400" cy="3200400"/>
                    </a:xfrm>
                    <a:prstGeom prst="rect">
                      <a:avLst/>
                    </a:prstGeom>
                  </pic:spPr>
                </pic:pic>
              </a:graphicData>
            </a:graphic>
          </wp:inline>
        </w:drawing>
      </w:r>
    </w:p>
    <w:p w14:paraId="63430185" w14:textId="24699BF0" w:rsidR="00EB07CE" w:rsidRDefault="00EB07CE" w:rsidP="00EB07CE">
      <w:pPr>
        <w:pStyle w:val="NormalWeb"/>
        <w:jc w:val="center"/>
        <w:rPr>
          <w:noProof/>
          <w14:ligatures w14:val="standardContextual"/>
        </w:rPr>
      </w:pPr>
      <w:r>
        <w:rPr>
          <w:noProof/>
          <w14:ligatures w14:val="standardContextual"/>
        </w:rPr>
        <w:t>Figure 25A (HC)</w:t>
      </w:r>
    </w:p>
    <w:p w14:paraId="381A1F68" w14:textId="7725C5AD" w:rsidR="00196010" w:rsidRDefault="00EB07CE" w:rsidP="00EB07CE">
      <w:pPr>
        <w:pStyle w:val="NormalWeb"/>
        <w:jc w:val="center"/>
        <w:rPr>
          <w:color w:val="000000" w:themeColor="text1"/>
        </w:rPr>
      </w:pPr>
      <w:r w:rsidRPr="00EB07CE">
        <w:rPr>
          <w:color w:val="000000" w:themeColor="text1"/>
        </w:rPr>
        <w:drawing>
          <wp:inline distT="0" distB="0" distL="0" distR="0" wp14:anchorId="7F1D77D4" wp14:editId="7E1D5BF0">
            <wp:extent cx="3200400" cy="3200400"/>
            <wp:effectExtent l="0" t="0" r="0" b="0"/>
            <wp:docPr id="184354125" name="Picture 1" descr="A pie chart with number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4125" name="Picture 1" descr="A pie chart with numbers and a black background&#10;&#10;AI-generated content may be incorrect."/>
                    <pic:cNvPicPr/>
                  </pic:nvPicPr>
                  <pic:blipFill>
                    <a:blip r:embed="rId37"/>
                    <a:stretch>
                      <a:fillRect/>
                    </a:stretch>
                  </pic:blipFill>
                  <pic:spPr>
                    <a:xfrm>
                      <a:off x="0" y="0"/>
                      <a:ext cx="3200400" cy="3200400"/>
                    </a:xfrm>
                    <a:prstGeom prst="rect">
                      <a:avLst/>
                    </a:prstGeom>
                  </pic:spPr>
                </pic:pic>
              </a:graphicData>
            </a:graphic>
          </wp:inline>
        </w:drawing>
      </w:r>
    </w:p>
    <w:p w14:paraId="567EA73F" w14:textId="75029FCE" w:rsidR="00196010" w:rsidRPr="00196010" w:rsidRDefault="00196010" w:rsidP="00EB07CE">
      <w:pPr>
        <w:pStyle w:val="NormalWeb"/>
        <w:jc w:val="center"/>
        <w:rPr>
          <w:color w:val="000000" w:themeColor="text1"/>
        </w:rPr>
      </w:pPr>
      <w:r>
        <w:rPr>
          <w:color w:val="000000" w:themeColor="text1"/>
        </w:rPr>
        <w:lastRenderedPageBreak/>
        <w:t xml:space="preserve">Figure 25B </w:t>
      </w:r>
      <w:r w:rsidR="00D9072F">
        <w:rPr>
          <w:color w:val="000000" w:themeColor="text1"/>
        </w:rPr>
        <w:t>(UC)</w:t>
      </w:r>
    </w:p>
    <w:p w14:paraId="5D33B76A" w14:textId="1B426A0A" w:rsidR="00196010" w:rsidRPr="00196010" w:rsidRDefault="00196010" w:rsidP="00196010">
      <w:pPr>
        <w:pStyle w:val="Heading3"/>
        <w:jc w:val="both"/>
        <w:rPr>
          <w:color w:val="000000" w:themeColor="text1"/>
          <w:sz w:val="24"/>
          <w:szCs w:val="24"/>
        </w:rPr>
      </w:pPr>
      <w:r w:rsidRPr="00196010">
        <w:rPr>
          <w:rStyle w:val="Strong"/>
          <w:b w:val="0"/>
          <w:bCs w:val="0"/>
          <w:color w:val="000000" w:themeColor="text1"/>
          <w:sz w:val="24"/>
          <w:szCs w:val="24"/>
        </w:rPr>
        <w:t xml:space="preserve">Figure </w:t>
      </w:r>
      <w:r w:rsidRPr="00196010">
        <w:rPr>
          <w:rStyle w:val="Strong"/>
          <w:b w:val="0"/>
          <w:bCs w:val="0"/>
          <w:color w:val="000000" w:themeColor="text1"/>
          <w:sz w:val="24"/>
          <w:szCs w:val="24"/>
        </w:rPr>
        <w:t xml:space="preserve">25A </w:t>
      </w:r>
      <w:r w:rsidRPr="00196010">
        <w:rPr>
          <w:rStyle w:val="Strong"/>
          <w:b w:val="0"/>
          <w:bCs w:val="0"/>
          <w:color w:val="000000" w:themeColor="text1"/>
          <w:sz w:val="24"/>
          <w:szCs w:val="24"/>
        </w:rPr>
        <w:t>(HC):</w:t>
      </w:r>
    </w:p>
    <w:p w14:paraId="1BC7955B" w14:textId="333B4611" w:rsidR="00196010" w:rsidRPr="00196010" w:rsidRDefault="00196010" w:rsidP="00196010">
      <w:pPr>
        <w:pStyle w:val="NormalWeb"/>
        <w:jc w:val="both"/>
        <w:rPr>
          <w:color w:val="000000" w:themeColor="text1"/>
        </w:rPr>
      </w:pPr>
      <w:r w:rsidRPr="00196010">
        <w:rPr>
          <w:rStyle w:val="Strong"/>
          <w:rFonts w:eastAsiaTheme="majorEastAsia"/>
          <w:color w:val="000000" w:themeColor="text1"/>
        </w:rPr>
        <w:t>Pie Chart Showing Donor-wise Distribution of GZMK⁺ Clonal Viral TCR Cells (</w:t>
      </w:r>
      <w:proofErr w:type="spellStart"/>
      <w:r w:rsidRPr="00196010">
        <w:rPr>
          <w:rStyle w:val="Strong"/>
          <w:rFonts w:eastAsiaTheme="majorEastAsia"/>
          <w:color w:val="000000" w:themeColor="text1"/>
        </w:rPr>
        <w:t>freq</w:t>
      </w:r>
      <w:proofErr w:type="spellEnd"/>
      <w:r w:rsidRPr="00196010">
        <w:rPr>
          <w:rStyle w:val="Strong"/>
          <w:rFonts w:eastAsiaTheme="majorEastAsia"/>
          <w:color w:val="000000" w:themeColor="text1"/>
        </w:rPr>
        <w:t xml:space="preserve"> &gt; 2) in Healthy Controls (HC)</w:t>
      </w:r>
      <w:r w:rsidRPr="00196010">
        <w:rPr>
          <w:color w:val="000000" w:themeColor="text1"/>
        </w:rPr>
        <w:t xml:space="preserve">. </w:t>
      </w:r>
      <w:r w:rsidRPr="00196010">
        <w:rPr>
          <w:rStyle w:val="Strong"/>
          <w:rFonts w:eastAsiaTheme="majorEastAsia"/>
          <w:color w:val="000000" w:themeColor="text1"/>
        </w:rPr>
        <w:t>Red (S21)</w:t>
      </w:r>
      <w:r w:rsidRPr="00196010">
        <w:rPr>
          <w:color w:val="000000" w:themeColor="text1"/>
        </w:rPr>
        <w:t xml:space="preserve">: </w:t>
      </w:r>
      <w:r w:rsidR="00EB07CE">
        <w:rPr>
          <w:color w:val="000000" w:themeColor="text1"/>
        </w:rPr>
        <w:t>1</w:t>
      </w:r>
      <w:r w:rsidRPr="00196010">
        <w:rPr>
          <w:color w:val="000000" w:themeColor="text1"/>
        </w:rPr>
        <w:t>6</w:t>
      </w:r>
      <w:r w:rsidR="00EB07CE">
        <w:rPr>
          <w:color w:val="000000" w:themeColor="text1"/>
        </w:rPr>
        <w:t>.7</w:t>
      </w:r>
      <w:r w:rsidRPr="00196010">
        <w:rPr>
          <w:color w:val="000000" w:themeColor="text1"/>
        </w:rPr>
        <w:t>%</w:t>
      </w:r>
      <w:r w:rsidRPr="00196010">
        <w:rPr>
          <w:color w:val="000000" w:themeColor="text1"/>
        </w:rPr>
        <w:t xml:space="preserve">. </w:t>
      </w:r>
      <w:r w:rsidRPr="00196010">
        <w:rPr>
          <w:rStyle w:val="Strong"/>
          <w:rFonts w:eastAsiaTheme="majorEastAsia"/>
          <w:color w:val="000000" w:themeColor="text1"/>
        </w:rPr>
        <w:t>Green (S22)</w:t>
      </w:r>
      <w:r w:rsidRPr="00196010">
        <w:rPr>
          <w:color w:val="000000" w:themeColor="text1"/>
        </w:rPr>
        <w:t xml:space="preserve">: </w:t>
      </w:r>
      <w:r w:rsidR="00EB07CE">
        <w:rPr>
          <w:color w:val="000000" w:themeColor="text1"/>
        </w:rPr>
        <w:t>33</w:t>
      </w:r>
      <w:r w:rsidRPr="00196010">
        <w:rPr>
          <w:color w:val="000000" w:themeColor="text1"/>
        </w:rPr>
        <w:t>.</w:t>
      </w:r>
      <w:r w:rsidR="00EB07CE">
        <w:rPr>
          <w:color w:val="000000" w:themeColor="text1"/>
        </w:rPr>
        <w:t>3</w:t>
      </w:r>
      <w:r w:rsidRPr="00196010">
        <w:rPr>
          <w:color w:val="000000" w:themeColor="text1"/>
        </w:rPr>
        <w:t>%</w:t>
      </w:r>
      <w:r w:rsidRPr="00196010">
        <w:rPr>
          <w:color w:val="000000" w:themeColor="text1"/>
        </w:rPr>
        <w:t xml:space="preserve">. </w:t>
      </w:r>
      <w:r w:rsidRPr="00196010">
        <w:rPr>
          <w:rStyle w:val="Strong"/>
          <w:rFonts w:eastAsiaTheme="majorEastAsia"/>
          <w:color w:val="000000" w:themeColor="text1"/>
        </w:rPr>
        <w:t>Blue (S23)</w:t>
      </w:r>
      <w:r w:rsidRPr="00196010">
        <w:rPr>
          <w:color w:val="000000" w:themeColor="text1"/>
        </w:rPr>
        <w:t xml:space="preserve">: </w:t>
      </w:r>
      <w:r w:rsidRPr="00196010">
        <w:rPr>
          <w:color w:val="000000" w:themeColor="text1"/>
        </w:rPr>
        <w:t>3</w:t>
      </w:r>
      <w:r w:rsidR="00EB07CE">
        <w:rPr>
          <w:color w:val="000000" w:themeColor="text1"/>
        </w:rPr>
        <w:t>4</w:t>
      </w:r>
      <w:r w:rsidRPr="00196010">
        <w:rPr>
          <w:color w:val="000000" w:themeColor="text1"/>
        </w:rPr>
        <w:t>.</w:t>
      </w:r>
      <w:r w:rsidR="00EB07CE">
        <w:rPr>
          <w:color w:val="000000" w:themeColor="text1"/>
        </w:rPr>
        <w:t>5</w:t>
      </w:r>
      <w:r w:rsidR="00EB07CE" w:rsidRPr="00196010">
        <w:rPr>
          <w:color w:val="000000" w:themeColor="text1"/>
        </w:rPr>
        <w:t>%.</w:t>
      </w:r>
      <w:r w:rsidRPr="00196010">
        <w:rPr>
          <w:color w:val="000000" w:themeColor="text1"/>
        </w:rPr>
        <w:t xml:space="preserve"> </w:t>
      </w:r>
      <w:r w:rsidRPr="00196010">
        <w:rPr>
          <w:color w:val="000000" w:themeColor="text1"/>
        </w:rPr>
        <w:t>Each sector represents the percentage of total GZMK⁺ clonal TCR cells in the HC group attributed to a specific donor.</w:t>
      </w:r>
    </w:p>
    <w:p w14:paraId="52B97CA1" w14:textId="0C820620" w:rsidR="00196010" w:rsidRPr="00196010" w:rsidRDefault="00196010" w:rsidP="00196010">
      <w:pPr>
        <w:pStyle w:val="Heading3"/>
        <w:jc w:val="both"/>
        <w:rPr>
          <w:color w:val="000000" w:themeColor="text1"/>
          <w:sz w:val="24"/>
          <w:szCs w:val="24"/>
        </w:rPr>
      </w:pPr>
      <w:r w:rsidRPr="00196010">
        <w:rPr>
          <w:rStyle w:val="Strong"/>
          <w:b w:val="0"/>
          <w:bCs w:val="0"/>
          <w:color w:val="000000" w:themeColor="text1"/>
          <w:sz w:val="24"/>
          <w:szCs w:val="24"/>
        </w:rPr>
        <w:t xml:space="preserve">Figure </w:t>
      </w:r>
      <w:r w:rsidRPr="00196010">
        <w:rPr>
          <w:rStyle w:val="Strong"/>
          <w:b w:val="0"/>
          <w:bCs w:val="0"/>
          <w:color w:val="000000" w:themeColor="text1"/>
          <w:sz w:val="24"/>
          <w:szCs w:val="24"/>
        </w:rPr>
        <w:t xml:space="preserve">25B </w:t>
      </w:r>
      <w:r w:rsidRPr="00196010">
        <w:rPr>
          <w:rStyle w:val="Strong"/>
          <w:b w:val="0"/>
          <w:bCs w:val="0"/>
          <w:color w:val="000000" w:themeColor="text1"/>
          <w:sz w:val="24"/>
          <w:szCs w:val="24"/>
        </w:rPr>
        <w:t>(UC):</w:t>
      </w:r>
    </w:p>
    <w:p w14:paraId="6A200079" w14:textId="14B210D3" w:rsidR="00196010" w:rsidRPr="00196010" w:rsidRDefault="00196010" w:rsidP="00196010">
      <w:pPr>
        <w:pStyle w:val="NormalWeb"/>
        <w:jc w:val="both"/>
        <w:rPr>
          <w:color w:val="000000" w:themeColor="text1"/>
        </w:rPr>
      </w:pPr>
      <w:r w:rsidRPr="00196010">
        <w:rPr>
          <w:rStyle w:val="Strong"/>
          <w:rFonts w:eastAsiaTheme="majorEastAsia"/>
          <w:color w:val="000000" w:themeColor="text1"/>
        </w:rPr>
        <w:t>Pie Chart Showing Donor-wise Distribution of GZMK⁺ Clonal Viral TCR Cells (</w:t>
      </w:r>
      <w:proofErr w:type="spellStart"/>
      <w:r w:rsidRPr="00196010">
        <w:rPr>
          <w:rStyle w:val="Strong"/>
          <w:rFonts w:eastAsiaTheme="majorEastAsia"/>
          <w:color w:val="000000" w:themeColor="text1"/>
        </w:rPr>
        <w:t>freq</w:t>
      </w:r>
      <w:proofErr w:type="spellEnd"/>
      <w:r w:rsidRPr="00196010">
        <w:rPr>
          <w:rStyle w:val="Strong"/>
          <w:rFonts w:eastAsiaTheme="majorEastAsia"/>
          <w:color w:val="000000" w:themeColor="text1"/>
        </w:rPr>
        <w:t xml:space="preserve"> &gt; 2) in Ulcerative Colitis (UC) Patients</w:t>
      </w:r>
      <w:r w:rsidRPr="00196010">
        <w:rPr>
          <w:color w:val="000000" w:themeColor="text1"/>
        </w:rPr>
        <w:t xml:space="preserve">. </w:t>
      </w:r>
      <w:r w:rsidRPr="00196010">
        <w:rPr>
          <w:rStyle w:val="Strong"/>
          <w:rFonts w:eastAsiaTheme="majorEastAsia"/>
          <w:color w:val="000000" w:themeColor="text1"/>
        </w:rPr>
        <w:t>Red (S24)</w:t>
      </w:r>
      <w:r w:rsidRPr="00196010">
        <w:rPr>
          <w:color w:val="000000" w:themeColor="text1"/>
        </w:rPr>
        <w:t xml:space="preserve">: </w:t>
      </w:r>
      <w:r w:rsidRPr="00196010">
        <w:rPr>
          <w:color w:val="000000" w:themeColor="text1"/>
        </w:rPr>
        <w:t>2</w:t>
      </w:r>
      <w:r w:rsidR="00EB07CE">
        <w:rPr>
          <w:color w:val="000000" w:themeColor="text1"/>
        </w:rPr>
        <w:t>5</w:t>
      </w:r>
      <w:r w:rsidR="00EB07CE" w:rsidRPr="00196010">
        <w:rPr>
          <w:color w:val="000000" w:themeColor="text1"/>
        </w:rPr>
        <w:t>%,</w:t>
      </w:r>
      <w:r w:rsidRPr="00196010">
        <w:rPr>
          <w:color w:val="000000" w:themeColor="text1"/>
        </w:rPr>
        <w:t xml:space="preserve"> </w:t>
      </w:r>
      <w:r w:rsidRPr="00196010">
        <w:rPr>
          <w:rStyle w:val="Strong"/>
          <w:rFonts w:eastAsiaTheme="majorEastAsia"/>
          <w:color w:val="000000" w:themeColor="text1"/>
        </w:rPr>
        <w:t>Green (S33)</w:t>
      </w:r>
      <w:r w:rsidRPr="00196010">
        <w:rPr>
          <w:color w:val="000000" w:themeColor="text1"/>
        </w:rPr>
        <w:t xml:space="preserve">: </w:t>
      </w:r>
      <w:r w:rsidR="00EB07CE">
        <w:rPr>
          <w:color w:val="000000" w:themeColor="text1"/>
        </w:rPr>
        <w:t>37</w:t>
      </w:r>
      <w:r w:rsidRPr="00196010">
        <w:rPr>
          <w:color w:val="000000" w:themeColor="text1"/>
        </w:rPr>
        <w:t>.</w:t>
      </w:r>
      <w:r w:rsidR="00EB07CE">
        <w:rPr>
          <w:color w:val="000000" w:themeColor="text1"/>
        </w:rPr>
        <w:t>5</w:t>
      </w:r>
      <w:r w:rsidRPr="00196010">
        <w:rPr>
          <w:color w:val="000000" w:themeColor="text1"/>
        </w:rPr>
        <w:t>%</w:t>
      </w:r>
      <w:r w:rsidRPr="00196010">
        <w:rPr>
          <w:color w:val="000000" w:themeColor="text1"/>
        </w:rPr>
        <w:t xml:space="preserve">, </w:t>
      </w:r>
      <w:r w:rsidRPr="00196010">
        <w:rPr>
          <w:rStyle w:val="Strong"/>
          <w:rFonts w:eastAsiaTheme="majorEastAsia"/>
          <w:color w:val="000000" w:themeColor="text1"/>
        </w:rPr>
        <w:t>Blue (S34)</w:t>
      </w:r>
      <w:r w:rsidRPr="00196010">
        <w:rPr>
          <w:color w:val="000000" w:themeColor="text1"/>
        </w:rPr>
        <w:t xml:space="preserve">: </w:t>
      </w:r>
      <w:r w:rsidRPr="00196010">
        <w:rPr>
          <w:color w:val="000000" w:themeColor="text1"/>
        </w:rPr>
        <w:t>3</w:t>
      </w:r>
      <w:r w:rsidR="00EB07CE">
        <w:rPr>
          <w:color w:val="000000" w:themeColor="text1"/>
        </w:rPr>
        <w:t>4</w:t>
      </w:r>
      <w:r w:rsidRPr="00196010">
        <w:rPr>
          <w:color w:val="000000" w:themeColor="text1"/>
        </w:rPr>
        <w:t>.</w:t>
      </w:r>
      <w:r w:rsidR="00EB07CE">
        <w:rPr>
          <w:color w:val="000000" w:themeColor="text1"/>
        </w:rPr>
        <w:t>5</w:t>
      </w:r>
      <w:r w:rsidRPr="00196010">
        <w:rPr>
          <w:color w:val="000000" w:themeColor="text1"/>
        </w:rPr>
        <w:t>%</w:t>
      </w:r>
    </w:p>
    <w:p w14:paraId="50F31FD4" w14:textId="541A03C9" w:rsidR="00196010" w:rsidRPr="00FC1548" w:rsidRDefault="00196010" w:rsidP="00676BED">
      <w:pPr>
        <w:pStyle w:val="NormalWeb"/>
        <w:rPr>
          <w:color w:val="000000" w:themeColor="text1"/>
        </w:rPr>
      </w:pPr>
    </w:p>
    <w:p w14:paraId="30093655" w14:textId="250AA524" w:rsidR="00676BED" w:rsidRDefault="00676BED" w:rsidP="00E46EF4">
      <w:pPr>
        <w:pStyle w:val="Heading3"/>
        <w:rPr>
          <w:rStyle w:val="Strong"/>
          <w:rFonts w:cs="Times New Roman"/>
          <w:b w:val="0"/>
          <w:bCs w:val="0"/>
          <w:color w:val="000000" w:themeColor="text1"/>
          <w:sz w:val="24"/>
          <w:szCs w:val="24"/>
        </w:rPr>
      </w:pPr>
    </w:p>
    <w:p w14:paraId="0CFF71F6" w14:textId="77777777" w:rsidR="00676BED" w:rsidRDefault="00676BED" w:rsidP="00E46EF4">
      <w:pPr>
        <w:pStyle w:val="Heading3"/>
        <w:rPr>
          <w:rStyle w:val="Strong"/>
          <w:rFonts w:cs="Times New Roman"/>
          <w:b w:val="0"/>
          <w:bCs w:val="0"/>
          <w:color w:val="000000" w:themeColor="text1"/>
          <w:sz w:val="24"/>
          <w:szCs w:val="24"/>
        </w:rPr>
      </w:pPr>
    </w:p>
    <w:p w14:paraId="7C80F7D3" w14:textId="77777777" w:rsidR="008D0E09" w:rsidRDefault="008D0E09" w:rsidP="008D0E09"/>
    <w:p w14:paraId="5B936B5F" w14:textId="77777777" w:rsidR="008D0E09" w:rsidRDefault="008D0E09" w:rsidP="008D0E09"/>
    <w:p w14:paraId="0D6BB2EB" w14:textId="77777777" w:rsidR="008D0E09" w:rsidRDefault="008D0E09" w:rsidP="008D0E09"/>
    <w:p w14:paraId="745542F7" w14:textId="77777777" w:rsidR="008D0E09" w:rsidRDefault="008D0E09" w:rsidP="008D0E09"/>
    <w:p w14:paraId="6C3CB0D1" w14:textId="77777777" w:rsidR="008D0E09" w:rsidRDefault="008D0E09" w:rsidP="008D0E09"/>
    <w:p w14:paraId="22CC18C4" w14:textId="77777777" w:rsidR="008D0E09" w:rsidRDefault="008D0E09" w:rsidP="008D0E09"/>
    <w:p w14:paraId="208B0174" w14:textId="77777777" w:rsidR="008D0E09" w:rsidRDefault="008D0E09" w:rsidP="008D0E09"/>
    <w:p w14:paraId="5ACE4983" w14:textId="77777777" w:rsidR="008D0E09" w:rsidRDefault="008D0E09" w:rsidP="008D0E09"/>
    <w:p w14:paraId="16A72C12" w14:textId="77777777" w:rsidR="00581F37" w:rsidRDefault="002F7700" w:rsidP="00581F37">
      <w:pPr>
        <w:jc w:val="center"/>
        <w:rPr>
          <w:rStyle w:val="Strong"/>
          <w:rFonts w:eastAsiaTheme="majorEastAsia"/>
          <w:b w:val="0"/>
          <w:bCs w:val="0"/>
          <w:color w:val="000000" w:themeColor="text1"/>
        </w:rPr>
      </w:pPr>
      <w:r w:rsidRPr="002F7700">
        <w:drawing>
          <wp:inline distT="0" distB="0" distL="0" distR="0" wp14:anchorId="53C3E31B" wp14:editId="53753F67">
            <wp:extent cx="4267200" cy="3200400"/>
            <wp:effectExtent l="0" t="0" r="0" b="0"/>
            <wp:docPr id="1395767227" name="Picture 1" descr="A graph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67227" name="Picture 1" descr="A graph with a blue rectangle&#10;&#10;AI-generated content may be incorrect."/>
                    <pic:cNvPicPr/>
                  </pic:nvPicPr>
                  <pic:blipFill>
                    <a:blip r:embed="rId38"/>
                    <a:stretch>
                      <a:fillRect/>
                    </a:stretch>
                  </pic:blipFill>
                  <pic:spPr>
                    <a:xfrm>
                      <a:off x="0" y="0"/>
                      <a:ext cx="4267200" cy="3200400"/>
                    </a:xfrm>
                    <a:prstGeom prst="rect">
                      <a:avLst/>
                    </a:prstGeom>
                  </pic:spPr>
                </pic:pic>
              </a:graphicData>
            </a:graphic>
          </wp:inline>
        </w:drawing>
      </w:r>
    </w:p>
    <w:p w14:paraId="44474571" w14:textId="77777777" w:rsidR="00581F37" w:rsidRDefault="00581F37" w:rsidP="00581F37">
      <w:pPr>
        <w:jc w:val="center"/>
        <w:rPr>
          <w:rStyle w:val="Strong"/>
          <w:rFonts w:eastAsiaTheme="majorEastAsia"/>
          <w:b w:val="0"/>
          <w:bCs w:val="0"/>
          <w:color w:val="000000" w:themeColor="text1"/>
        </w:rPr>
      </w:pPr>
    </w:p>
    <w:p w14:paraId="2D5994D6" w14:textId="26527460" w:rsidR="007F1667" w:rsidRPr="00581F37" w:rsidRDefault="007F1667" w:rsidP="00581F37">
      <w:pPr>
        <w:jc w:val="both"/>
      </w:pPr>
      <w:r w:rsidRPr="007F1667">
        <w:rPr>
          <w:rStyle w:val="Strong"/>
          <w:rFonts w:eastAsiaTheme="majorEastAsia"/>
          <w:b w:val="0"/>
          <w:bCs w:val="0"/>
          <w:color w:val="000000" w:themeColor="text1"/>
        </w:rPr>
        <w:lastRenderedPageBreak/>
        <w:t>Figure 2</w:t>
      </w:r>
      <w:r w:rsidR="002F7700">
        <w:rPr>
          <w:rStyle w:val="Strong"/>
          <w:b w:val="0"/>
          <w:bCs w:val="0"/>
          <w:color w:val="000000" w:themeColor="text1"/>
        </w:rPr>
        <w:t>6</w:t>
      </w:r>
      <w:r w:rsidRPr="007F1667">
        <w:rPr>
          <w:rStyle w:val="Strong"/>
          <w:rFonts w:eastAsiaTheme="majorEastAsia"/>
          <w:b w:val="0"/>
          <w:bCs w:val="0"/>
          <w:color w:val="000000" w:themeColor="text1"/>
        </w:rPr>
        <w:t>A: Cluster-wise Distribution of GZMK⁺ Clonal Viral TCR Cells (</w:t>
      </w:r>
      <w:proofErr w:type="spellStart"/>
      <w:r w:rsidRPr="007F1667">
        <w:rPr>
          <w:rStyle w:val="Strong"/>
          <w:rFonts w:eastAsiaTheme="majorEastAsia"/>
          <w:b w:val="0"/>
          <w:bCs w:val="0"/>
          <w:color w:val="000000" w:themeColor="text1"/>
        </w:rPr>
        <w:t>freq</w:t>
      </w:r>
      <w:proofErr w:type="spellEnd"/>
      <w:r w:rsidRPr="007F1667">
        <w:rPr>
          <w:rStyle w:val="Strong"/>
          <w:rFonts w:eastAsiaTheme="majorEastAsia"/>
          <w:b w:val="0"/>
          <w:bCs w:val="0"/>
          <w:color w:val="000000" w:themeColor="text1"/>
        </w:rPr>
        <w:t xml:space="preserve"> &gt; 4)</w:t>
      </w:r>
      <w:r w:rsidRPr="007F1667">
        <w:rPr>
          <w:color w:val="000000" w:themeColor="text1"/>
        </w:rPr>
        <w:br/>
        <w:t>Bar plot illustrating the percentage of GZMK⁺ clonal viral TCR cells (GZMK &gt; 0, clonal expansion frequency &gt; 4) distributed across Seurat clusters (0–13). Cluster 4 shows the highest enrichment (~50%) of these cells. The x-axis represents cluster identity, and the y-axis shows the percentage of total GZMK⁺ cells. Each bar is colored uniquely for visual clarity.</w:t>
      </w:r>
    </w:p>
    <w:p w14:paraId="2BD5FDC0" w14:textId="77777777" w:rsidR="002F7700" w:rsidRDefault="002F7700" w:rsidP="007F1667">
      <w:pPr>
        <w:pStyle w:val="Heading3"/>
        <w:jc w:val="both"/>
        <w:rPr>
          <w:rStyle w:val="Strong"/>
          <w:b w:val="0"/>
          <w:bCs w:val="0"/>
          <w:color w:val="000000" w:themeColor="text1"/>
          <w:sz w:val="24"/>
          <w:szCs w:val="24"/>
        </w:rPr>
      </w:pPr>
    </w:p>
    <w:p w14:paraId="4E55D54C" w14:textId="540E25B4" w:rsidR="002F7700" w:rsidRDefault="002F7700" w:rsidP="002F7700">
      <w:pPr>
        <w:pStyle w:val="Heading3"/>
        <w:jc w:val="center"/>
        <w:rPr>
          <w:rStyle w:val="Strong"/>
          <w:b w:val="0"/>
          <w:bCs w:val="0"/>
          <w:color w:val="000000" w:themeColor="text1"/>
          <w:sz w:val="24"/>
          <w:szCs w:val="24"/>
        </w:rPr>
      </w:pPr>
      <w:r w:rsidRPr="002F7700">
        <w:rPr>
          <w:rStyle w:val="Strong"/>
          <w:b w:val="0"/>
          <w:bCs w:val="0"/>
          <w:color w:val="000000" w:themeColor="text1"/>
          <w:sz w:val="24"/>
          <w:szCs w:val="24"/>
        </w:rPr>
        <w:drawing>
          <wp:inline distT="0" distB="0" distL="0" distR="0" wp14:anchorId="3DC94415" wp14:editId="0103F19F">
            <wp:extent cx="3474720" cy="2606040"/>
            <wp:effectExtent l="0" t="0" r="5080" b="0"/>
            <wp:docPr id="114147552" name="Picture 1" descr="A red square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7552" name="Picture 1" descr="A red square with black background&#10;&#10;AI-generated content may be incorrect."/>
                    <pic:cNvPicPr/>
                  </pic:nvPicPr>
                  <pic:blipFill>
                    <a:blip r:embed="rId39"/>
                    <a:stretch>
                      <a:fillRect/>
                    </a:stretch>
                  </pic:blipFill>
                  <pic:spPr>
                    <a:xfrm>
                      <a:off x="0" y="0"/>
                      <a:ext cx="3474720" cy="2606040"/>
                    </a:xfrm>
                    <a:prstGeom prst="rect">
                      <a:avLst/>
                    </a:prstGeom>
                  </pic:spPr>
                </pic:pic>
              </a:graphicData>
            </a:graphic>
          </wp:inline>
        </w:drawing>
      </w:r>
    </w:p>
    <w:p w14:paraId="60AFB1C1" w14:textId="3DFC6296" w:rsidR="007F1667" w:rsidRPr="007F1667" w:rsidRDefault="007F1667" w:rsidP="007F1667">
      <w:pPr>
        <w:pStyle w:val="Heading3"/>
        <w:jc w:val="both"/>
        <w:rPr>
          <w:color w:val="000000" w:themeColor="text1"/>
          <w:sz w:val="24"/>
          <w:szCs w:val="24"/>
        </w:rPr>
      </w:pPr>
      <w:r w:rsidRPr="007F1667">
        <w:rPr>
          <w:rStyle w:val="Strong"/>
          <w:b w:val="0"/>
          <w:bCs w:val="0"/>
          <w:color w:val="000000" w:themeColor="text1"/>
          <w:sz w:val="24"/>
          <w:szCs w:val="24"/>
        </w:rPr>
        <w:t>Figure 2</w:t>
      </w:r>
      <w:r w:rsidR="002F7700">
        <w:rPr>
          <w:rStyle w:val="Strong"/>
          <w:b w:val="0"/>
          <w:bCs w:val="0"/>
          <w:color w:val="000000" w:themeColor="text1"/>
          <w:sz w:val="24"/>
          <w:szCs w:val="24"/>
        </w:rPr>
        <w:t>6</w:t>
      </w:r>
      <w:r w:rsidRPr="007F1667">
        <w:rPr>
          <w:rStyle w:val="Strong"/>
          <w:b w:val="0"/>
          <w:bCs w:val="0"/>
          <w:color w:val="000000" w:themeColor="text1"/>
          <w:sz w:val="24"/>
          <w:szCs w:val="24"/>
        </w:rPr>
        <w:t>B: Cluster-wise Comparison of GZMK⁺ Clonal Viral TCR Cells (</w:t>
      </w:r>
      <w:proofErr w:type="spellStart"/>
      <w:r w:rsidRPr="007F1667">
        <w:rPr>
          <w:rStyle w:val="Strong"/>
          <w:b w:val="0"/>
          <w:bCs w:val="0"/>
          <w:color w:val="000000" w:themeColor="text1"/>
          <w:sz w:val="24"/>
          <w:szCs w:val="24"/>
        </w:rPr>
        <w:t>freq</w:t>
      </w:r>
      <w:proofErr w:type="spellEnd"/>
      <w:r w:rsidRPr="007F1667">
        <w:rPr>
          <w:rStyle w:val="Strong"/>
          <w:b w:val="0"/>
          <w:bCs w:val="0"/>
          <w:color w:val="000000" w:themeColor="text1"/>
          <w:sz w:val="24"/>
          <w:szCs w:val="24"/>
        </w:rPr>
        <w:t xml:space="preserve"> &gt; 4) Between HC and UC</w:t>
      </w:r>
    </w:p>
    <w:p w14:paraId="5B8B68B1" w14:textId="69C0047A" w:rsidR="007F1667" w:rsidRPr="007F1667" w:rsidRDefault="007F1667" w:rsidP="007F1667">
      <w:pPr>
        <w:pStyle w:val="NormalWeb"/>
        <w:jc w:val="both"/>
        <w:rPr>
          <w:color w:val="000000" w:themeColor="text1"/>
        </w:rPr>
      </w:pPr>
      <w:r w:rsidRPr="007F1667">
        <w:rPr>
          <w:color w:val="000000" w:themeColor="text1"/>
        </w:rPr>
        <w:t>Grouped bar plot showing the number of GZMK⁺ clonal viral TCR cells (</w:t>
      </w:r>
      <w:proofErr w:type="spellStart"/>
      <w:r w:rsidRPr="007F1667">
        <w:rPr>
          <w:color w:val="000000" w:themeColor="text1"/>
        </w:rPr>
        <w:t>freq</w:t>
      </w:r>
      <w:proofErr w:type="spellEnd"/>
      <w:r w:rsidRPr="007F1667">
        <w:rPr>
          <w:color w:val="000000" w:themeColor="text1"/>
        </w:rPr>
        <w:t xml:space="preserve"> &gt; 4) within cluster 4, separated by sample group: Healthy Controls (HC, blue) and Ulcerative Colitis (UC, red). All such cells fall within cluster 4, with UC showing full dominance (100%), indicating a stark group-specific localization.</w:t>
      </w:r>
    </w:p>
    <w:p w14:paraId="0E3C2765" w14:textId="3D1DF1E9" w:rsidR="007F1667" w:rsidRPr="007F1667" w:rsidRDefault="007F1667" w:rsidP="007F1667">
      <w:pPr>
        <w:pStyle w:val="Heading3"/>
        <w:jc w:val="both"/>
        <w:rPr>
          <w:color w:val="000000" w:themeColor="text1"/>
          <w:sz w:val="24"/>
          <w:szCs w:val="24"/>
        </w:rPr>
      </w:pPr>
      <w:r w:rsidRPr="007F1667">
        <w:rPr>
          <w:rStyle w:val="Strong"/>
          <w:b w:val="0"/>
          <w:bCs w:val="0"/>
          <w:color w:val="000000" w:themeColor="text1"/>
          <w:sz w:val="24"/>
          <w:szCs w:val="24"/>
        </w:rPr>
        <w:t xml:space="preserve">Short Summary </w:t>
      </w:r>
    </w:p>
    <w:p w14:paraId="34C0000B" w14:textId="77777777" w:rsidR="007F1667" w:rsidRPr="007F1667" w:rsidRDefault="007F1667" w:rsidP="007F1667">
      <w:pPr>
        <w:pStyle w:val="NormalWeb"/>
        <w:jc w:val="both"/>
        <w:rPr>
          <w:color w:val="000000" w:themeColor="text1"/>
        </w:rPr>
      </w:pPr>
      <w:r w:rsidRPr="007F1667">
        <w:rPr>
          <w:color w:val="000000" w:themeColor="text1"/>
        </w:rPr>
        <w:t>At a high clonal expansion threshold (</w:t>
      </w:r>
      <w:proofErr w:type="spellStart"/>
      <w:r w:rsidRPr="007F1667">
        <w:rPr>
          <w:color w:val="000000" w:themeColor="text1"/>
        </w:rPr>
        <w:t>freq</w:t>
      </w:r>
      <w:proofErr w:type="spellEnd"/>
      <w:r w:rsidRPr="007F1667">
        <w:rPr>
          <w:color w:val="000000" w:themeColor="text1"/>
        </w:rPr>
        <w:t xml:space="preserve"> &gt; 4), GZMK⁺ viral TCR cells were almost exclusively localized to </w:t>
      </w:r>
      <w:r w:rsidRPr="007F1667">
        <w:rPr>
          <w:rStyle w:val="Strong"/>
          <w:rFonts w:eastAsiaTheme="majorEastAsia"/>
          <w:color w:val="000000" w:themeColor="text1"/>
        </w:rPr>
        <w:t>cluster 4</w:t>
      </w:r>
      <w:r w:rsidRPr="007F1667">
        <w:rPr>
          <w:color w:val="000000" w:themeColor="text1"/>
        </w:rPr>
        <w:t xml:space="preserve">, with </w:t>
      </w:r>
      <w:r w:rsidRPr="007F1667">
        <w:rPr>
          <w:rStyle w:val="Strong"/>
          <w:rFonts w:eastAsiaTheme="majorEastAsia"/>
          <w:color w:val="000000" w:themeColor="text1"/>
        </w:rPr>
        <w:t>no substantial distribution across other clusters</w:t>
      </w:r>
      <w:r w:rsidRPr="007F1667">
        <w:rPr>
          <w:color w:val="000000" w:themeColor="text1"/>
        </w:rPr>
        <w:t xml:space="preserve">. Notably, all such cells were found </w:t>
      </w:r>
      <w:r w:rsidRPr="007F1667">
        <w:rPr>
          <w:rStyle w:val="Strong"/>
          <w:rFonts w:eastAsiaTheme="majorEastAsia"/>
          <w:color w:val="000000" w:themeColor="text1"/>
        </w:rPr>
        <w:t>only in UC patients</w:t>
      </w:r>
      <w:r w:rsidRPr="007F1667">
        <w:rPr>
          <w:color w:val="000000" w:themeColor="text1"/>
        </w:rPr>
        <w:t xml:space="preserve">, suggesting </w:t>
      </w:r>
      <w:r w:rsidRPr="007F1667">
        <w:rPr>
          <w:rStyle w:val="Strong"/>
          <w:rFonts w:eastAsiaTheme="majorEastAsia"/>
          <w:color w:val="000000" w:themeColor="text1"/>
        </w:rPr>
        <w:t>a strong disease-specific clonal expansion phenotype</w:t>
      </w:r>
      <w:r w:rsidRPr="007F1667">
        <w:rPr>
          <w:color w:val="000000" w:themeColor="text1"/>
        </w:rPr>
        <w:t xml:space="preserve">. These findings highlight </w:t>
      </w:r>
      <w:r w:rsidRPr="007F1667">
        <w:rPr>
          <w:rStyle w:val="Strong"/>
          <w:rFonts w:eastAsiaTheme="majorEastAsia"/>
          <w:color w:val="000000" w:themeColor="text1"/>
        </w:rPr>
        <w:t>cluster 4</w:t>
      </w:r>
      <w:r w:rsidRPr="007F1667">
        <w:rPr>
          <w:color w:val="000000" w:themeColor="text1"/>
        </w:rPr>
        <w:t xml:space="preserve"> as a key site of enriched effector GZMK⁺ activity during heightened TCR clonality in UC.</w:t>
      </w:r>
    </w:p>
    <w:p w14:paraId="5B805A29" w14:textId="77777777" w:rsidR="008D0E09" w:rsidRDefault="008D0E09" w:rsidP="008D0E09"/>
    <w:p w14:paraId="0454DE74" w14:textId="77777777" w:rsidR="008D0E09" w:rsidRDefault="008D0E09" w:rsidP="008D0E09"/>
    <w:p w14:paraId="1CA990C4" w14:textId="77777777" w:rsidR="005005CA" w:rsidRDefault="005005CA" w:rsidP="008D0E09"/>
    <w:p w14:paraId="583A22A2" w14:textId="77777777" w:rsidR="005005CA" w:rsidRDefault="005005CA" w:rsidP="008D0E09"/>
    <w:p w14:paraId="4EA86836" w14:textId="26DE0EE3" w:rsidR="00134432" w:rsidRDefault="00134432" w:rsidP="00134432">
      <w:pPr>
        <w:jc w:val="center"/>
      </w:pPr>
      <w:r w:rsidRPr="00134432">
        <w:lastRenderedPageBreak/>
        <w:drawing>
          <wp:inline distT="0" distB="0" distL="0" distR="0" wp14:anchorId="2FEDDB34" wp14:editId="2F2F4489">
            <wp:extent cx="4572000" cy="2743200"/>
            <wp:effectExtent l="0" t="0" r="0" b="0"/>
            <wp:docPr id="1593698829" name="Picture 1" descr="A red diamond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98829" name="Picture 1" descr="A red diamond on a black background&#10;&#10;AI-generated content may be incorrect."/>
                    <pic:cNvPicPr/>
                  </pic:nvPicPr>
                  <pic:blipFill>
                    <a:blip r:embed="rId40"/>
                    <a:stretch>
                      <a:fillRect/>
                    </a:stretch>
                  </pic:blipFill>
                  <pic:spPr>
                    <a:xfrm>
                      <a:off x="0" y="0"/>
                      <a:ext cx="4572000" cy="2743200"/>
                    </a:xfrm>
                    <a:prstGeom prst="rect">
                      <a:avLst/>
                    </a:prstGeom>
                  </pic:spPr>
                </pic:pic>
              </a:graphicData>
            </a:graphic>
          </wp:inline>
        </w:drawing>
      </w:r>
    </w:p>
    <w:p w14:paraId="3441CA9B" w14:textId="5CD7B0CF" w:rsidR="00134432" w:rsidRPr="00134432" w:rsidRDefault="00134432" w:rsidP="00134432">
      <w:pPr>
        <w:pStyle w:val="Heading3"/>
        <w:jc w:val="both"/>
        <w:rPr>
          <w:color w:val="000000" w:themeColor="text1"/>
          <w:sz w:val="24"/>
          <w:szCs w:val="24"/>
        </w:rPr>
      </w:pPr>
      <w:r w:rsidRPr="00134432">
        <w:rPr>
          <w:rStyle w:val="Strong"/>
          <w:b w:val="0"/>
          <w:bCs w:val="0"/>
          <w:color w:val="000000" w:themeColor="text1"/>
          <w:sz w:val="24"/>
          <w:szCs w:val="24"/>
        </w:rPr>
        <w:t xml:space="preserve">Figure 26C. </w:t>
      </w:r>
      <w:r w:rsidRPr="00134432">
        <w:rPr>
          <w:color w:val="000000" w:themeColor="text1"/>
          <w:sz w:val="24"/>
          <w:szCs w:val="24"/>
        </w:rPr>
        <w:t xml:space="preserve">Violin plot showing GZMK expression in clonally expanded viral TCR cells (frequency &gt; 4) within </w:t>
      </w:r>
      <w:r w:rsidRPr="00134432">
        <w:rPr>
          <w:rStyle w:val="Strong"/>
          <w:color w:val="000000" w:themeColor="text1"/>
          <w:sz w:val="24"/>
          <w:szCs w:val="24"/>
        </w:rPr>
        <w:t>Cluster 4</w:t>
      </w:r>
      <w:r w:rsidRPr="00134432">
        <w:rPr>
          <w:color w:val="000000" w:themeColor="text1"/>
          <w:sz w:val="24"/>
          <w:szCs w:val="24"/>
        </w:rPr>
        <w:t xml:space="preserve"> for </w:t>
      </w:r>
      <w:r w:rsidRPr="00134432">
        <w:rPr>
          <w:rStyle w:val="Strong"/>
          <w:color w:val="000000" w:themeColor="text1"/>
          <w:sz w:val="24"/>
          <w:szCs w:val="24"/>
        </w:rPr>
        <w:t>Ulcerative Colitis (UC)</w:t>
      </w:r>
      <w:r w:rsidRPr="00134432">
        <w:rPr>
          <w:color w:val="000000" w:themeColor="text1"/>
          <w:sz w:val="24"/>
          <w:szCs w:val="24"/>
        </w:rPr>
        <w:t xml:space="preserve"> patients.</w:t>
      </w:r>
      <w:r w:rsidRPr="00134432">
        <w:rPr>
          <w:color w:val="000000" w:themeColor="text1"/>
          <w:sz w:val="24"/>
          <w:szCs w:val="24"/>
        </w:rPr>
        <w:t xml:space="preserve"> </w:t>
      </w:r>
      <w:r w:rsidRPr="00134432">
        <w:rPr>
          <w:rStyle w:val="Strong"/>
          <w:color w:val="000000" w:themeColor="text1"/>
          <w:sz w:val="24"/>
          <w:szCs w:val="24"/>
        </w:rPr>
        <w:t>X-axis</w:t>
      </w:r>
      <w:r w:rsidRPr="00134432">
        <w:rPr>
          <w:color w:val="000000" w:themeColor="text1"/>
          <w:sz w:val="24"/>
          <w:szCs w:val="24"/>
        </w:rPr>
        <w:t>: Cluster ID (only Cluster 4 shown)</w:t>
      </w:r>
      <w:r w:rsidRPr="00134432">
        <w:rPr>
          <w:color w:val="000000" w:themeColor="text1"/>
          <w:sz w:val="24"/>
          <w:szCs w:val="24"/>
        </w:rPr>
        <w:t xml:space="preserve">. </w:t>
      </w:r>
      <w:r w:rsidRPr="00134432">
        <w:rPr>
          <w:rStyle w:val="Strong"/>
          <w:color w:val="000000" w:themeColor="text1"/>
          <w:sz w:val="24"/>
          <w:szCs w:val="24"/>
        </w:rPr>
        <w:t>Y-axis</w:t>
      </w:r>
      <w:r w:rsidRPr="00134432">
        <w:rPr>
          <w:color w:val="000000" w:themeColor="text1"/>
          <w:sz w:val="24"/>
          <w:szCs w:val="24"/>
        </w:rPr>
        <w:t>: GZMK expression levels (normalized/log-transformed)</w:t>
      </w:r>
      <w:r w:rsidRPr="00134432">
        <w:rPr>
          <w:color w:val="000000" w:themeColor="text1"/>
          <w:sz w:val="24"/>
          <w:szCs w:val="24"/>
        </w:rPr>
        <w:t xml:space="preserve">. </w:t>
      </w:r>
      <w:r w:rsidRPr="00134432">
        <w:rPr>
          <w:rStyle w:val="Strong"/>
          <w:color w:val="000000" w:themeColor="text1"/>
          <w:sz w:val="24"/>
          <w:szCs w:val="24"/>
        </w:rPr>
        <w:t>Red</w:t>
      </w:r>
      <w:r w:rsidRPr="00134432">
        <w:rPr>
          <w:color w:val="000000" w:themeColor="text1"/>
          <w:sz w:val="24"/>
          <w:szCs w:val="24"/>
        </w:rPr>
        <w:t xml:space="preserve"> indicates UC group</w:t>
      </w:r>
    </w:p>
    <w:p w14:paraId="46BC9B50" w14:textId="1FDA84A4" w:rsidR="00134432" w:rsidRPr="00134432" w:rsidRDefault="00134432" w:rsidP="00134432">
      <w:pPr>
        <w:jc w:val="both"/>
        <w:rPr>
          <w:color w:val="000000" w:themeColor="text1"/>
        </w:rPr>
      </w:pPr>
    </w:p>
    <w:p w14:paraId="4C9F2A3F" w14:textId="77777777" w:rsidR="00134432" w:rsidRPr="00134432" w:rsidRDefault="00134432" w:rsidP="00134432">
      <w:pPr>
        <w:pStyle w:val="Heading3"/>
        <w:jc w:val="both"/>
        <w:rPr>
          <w:color w:val="000000" w:themeColor="text1"/>
          <w:sz w:val="24"/>
          <w:szCs w:val="24"/>
        </w:rPr>
      </w:pPr>
      <w:r w:rsidRPr="00134432">
        <w:rPr>
          <w:rStyle w:val="Strong"/>
          <w:b w:val="0"/>
          <w:bCs w:val="0"/>
          <w:color w:val="000000" w:themeColor="text1"/>
          <w:sz w:val="24"/>
          <w:szCs w:val="24"/>
        </w:rPr>
        <w:t>Figure 26C. Summary</w:t>
      </w:r>
    </w:p>
    <w:p w14:paraId="11249918" w14:textId="77777777" w:rsidR="00134432" w:rsidRPr="00134432" w:rsidRDefault="00134432" w:rsidP="00134432">
      <w:pPr>
        <w:pStyle w:val="NormalWeb"/>
        <w:jc w:val="both"/>
        <w:rPr>
          <w:color w:val="000000" w:themeColor="text1"/>
        </w:rPr>
      </w:pPr>
      <w:r w:rsidRPr="00134432">
        <w:rPr>
          <w:color w:val="000000" w:themeColor="text1"/>
        </w:rPr>
        <w:t xml:space="preserve">This violin plot illustrates that within </w:t>
      </w:r>
      <w:r w:rsidRPr="00134432">
        <w:rPr>
          <w:rStyle w:val="Strong"/>
          <w:rFonts w:eastAsiaTheme="majorEastAsia"/>
          <w:color w:val="000000" w:themeColor="text1"/>
        </w:rPr>
        <w:t>Cluster 4</w:t>
      </w:r>
      <w:r w:rsidRPr="00134432">
        <w:rPr>
          <w:color w:val="000000" w:themeColor="text1"/>
        </w:rPr>
        <w:t xml:space="preserve">, clonally expanded viral TCR cells from </w:t>
      </w:r>
      <w:r w:rsidRPr="00134432">
        <w:rPr>
          <w:rStyle w:val="Strong"/>
          <w:rFonts w:eastAsiaTheme="majorEastAsia"/>
          <w:color w:val="000000" w:themeColor="text1"/>
        </w:rPr>
        <w:t>UC donors</w:t>
      </w:r>
      <w:r w:rsidRPr="00134432">
        <w:rPr>
          <w:color w:val="000000" w:themeColor="text1"/>
        </w:rPr>
        <w:t xml:space="preserve"> (</w:t>
      </w:r>
      <w:proofErr w:type="spellStart"/>
      <w:r w:rsidRPr="00134432">
        <w:rPr>
          <w:color w:val="000000" w:themeColor="text1"/>
        </w:rPr>
        <w:t>freq</w:t>
      </w:r>
      <w:proofErr w:type="spellEnd"/>
      <w:r w:rsidRPr="00134432">
        <w:rPr>
          <w:color w:val="000000" w:themeColor="text1"/>
        </w:rPr>
        <w:t xml:space="preserve"> &gt; 4) show moderate expression of </w:t>
      </w:r>
      <w:r w:rsidRPr="00134432">
        <w:rPr>
          <w:rStyle w:val="Strong"/>
          <w:rFonts w:eastAsiaTheme="majorEastAsia"/>
          <w:color w:val="000000" w:themeColor="text1"/>
        </w:rPr>
        <w:t>GZMK</w:t>
      </w:r>
      <w:r w:rsidRPr="00134432">
        <w:rPr>
          <w:color w:val="000000" w:themeColor="text1"/>
        </w:rPr>
        <w:t xml:space="preserve">, with expression values centered around 1. The shape of the violin suggests a relatively narrow distribution, indicating consistent expression levels among UC cells in this cluster. No data from healthy control (HC) donors met the </w:t>
      </w:r>
      <w:proofErr w:type="spellStart"/>
      <w:r w:rsidRPr="00134432">
        <w:rPr>
          <w:color w:val="000000" w:themeColor="text1"/>
        </w:rPr>
        <w:t>freq</w:t>
      </w:r>
      <w:proofErr w:type="spellEnd"/>
      <w:r w:rsidRPr="00134432">
        <w:rPr>
          <w:color w:val="000000" w:themeColor="text1"/>
        </w:rPr>
        <w:t xml:space="preserve"> &gt; 4 condition for this </w:t>
      </w:r>
      <w:proofErr w:type="gramStart"/>
      <w:r w:rsidRPr="00134432">
        <w:rPr>
          <w:color w:val="000000" w:themeColor="text1"/>
        </w:rPr>
        <w:t>cluster, and</w:t>
      </w:r>
      <w:proofErr w:type="gramEnd"/>
      <w:r w:rsidRPr="00134432">
        <w:rPr>
          <w:color w:val="000000" w:themeColor="text1"/>
        </w:rPr>
        <w:t xml:space="preserve"> hence are not shown.</w:t>
      </w:r>
    </w:p>
    <w:p w14:paraId="09BB031F" w14:textId="77777777" w:rsidR="005005CA" w:rsidRDefault="005005CA" w:rsidP="008D0E09"/>
    <w:p w14:paraId="1EF6044B" w14:textId="77777777" w:rsidR="002D1C17" w:rsidRDefault="002D1C17" w:rsidP="009B06B7">
      <w:pPr>
        <w:jc w:val="both"/>
      </w:pPr>
    </w:p>
    <w:p w14:paraId="68BDD21D" w14:textId="77777777" w:rsidR="000B54FE" w:rsidRDefault="000B54FE" w:rsidP="009B06B7">
      <w:pPr>
        <w:jc w:val="both"/>
      </w:pPr>
    </w:p>
    <w:p w14:paraId="110D502F" w14:textId="77777777" w:rsidR="000B54FE" w:rsidRDefault="000B54FE" w:rsidP="009B06B7">
      <w:pPr>
        <w:jc w:val="both"/>
      </w:pPr>
    </w:p>
    <w:p w14:paraId="010ACAFE" w14:textId="77777777" w:rsidR="00F23F4F" w:rsidRDefault="00F23F4F" w:rsidP="009B06B7">
      <w:pPr>
        <w:jc w:val="both"/>
      </w:pPr>
    </w:p>
    <w:sectPr w:rsidR="00F23F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48E99" w14:textId="77777777" w:rsidR="001C0ECB" w:rsidRDefault="001C0ECB" w:rsidP="00FB46A2">
      <w:r>
        <w:separator/>
      </w:r>
    </w:p>
  </w:endnote>
  <w:endnote w:type="continuationSeparator" w:id="0">
    <w:p w14:paraId="4EE13063" w14:textId="77777777" w:rsidR="001C0ECB" w:rsidRDefault="001C0ECB" w:rsidP="00FB4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Inter">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04A0" w14:textId="77777777" w:rsidR="001C0ECB" w:rsidRDefault="001C0ECB" w:rsidP="00FB46A2">
      <w:r>
        <w:separator/>
      </w:r>
    </w:p>
  </w:footnote>
  <w:footnote w:type="continuationSeparator" w:id="0">
    <w:p w14:paraId="6B46DB7C" w14:textId="77777777" w:rsidR="001C0ECB" w:rsidRDefault="001C0ECB" w:rsidP="00FB46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7A4"/>
    <w:multiLevelType w:val="multilevel"/>
    <w:tmpl w:val="4A867B0E"/>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7707"/>
    <w:multiLevelType w:val="multilevel"/>
    <w:tmpl w:val="211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F0FAC"/>
    <w:multiLevelType w:val="multilevel"/>
    <w:tmpl w:val="A6CA278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87D15"/>
    <w:multiLevelType w:val="multilevel"/>
    <w:tmpl w:val="CFE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43200"/>
    <w:multiLevelType w:val="multilevel"/>
    <w:tmpl w:val="525E320E"/>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65E78"/>
    <w:multiLevelType w:val="multilevel"/>
    <w:tmpl w:val="CCBC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207BC"/>
    <w:multiLevelType w:val="multilevel"/>
    <w:tmpl w:val="B26EC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93B49"/>
    <w:multiLevelType w:val="multilevel"/>
    <w:tmpl w:val="33F2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322D9"/>
    <w:multiLevelType w:val="multilevel"/>
    <w:tmpl w:val="2C5C1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8098B"/>
    <w:multiLevelType w:val="multilevel"/>
    <w:tmpl w:val="A02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B7B94"/>
    <w:multiLevelType w:val="multilevel"/>
    <w:tmpl w:val="5A00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02E8B"/>
    <w:multiLevelType w:val="multilevel"/>
    <w:tmpl w:val="76C874FE"/>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274ABD"/>
    <w:multiLevelType w:val="multilevel"/>
    <w:tmpl w:val="F99C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E3654"/>
    <w:multiLevelType w:val="multilevel"/>
    <w:tmpl w:val="DA1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940DB"/>
    <w:multiLevelType w:val="multilevel"/>
    <w:tmpl w:val="B052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E57AA"/>
    <w:multiLevelType w:val="multilevel"/>
    <w:tmpl w:val="970C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C7509"/>
    <w:multiLevelType w:val="multilevel"/>
    <w:tmpl w:val="6F2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E09C1"/>
    <w:multiLevelType w:val="multilevel"/>
    <w:tmpl w:val="E2E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E1B5F"/>
    <w:multiLevelType w:val="multilevel"/>
    <w:tmpl w:val="7E308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66C1F"/>
    <w:multiLevelType w:val="multilevel"/>
    <w:tmpl w:val="707A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581E7E"/>
    <w:multiLevelType w:val="multilevel"/>
    <w:tmpl w:val="BB9E4C5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61E38"/>
    <w:multiLevelType w:val="multilevel"/>
    <w:tmpl w:val="126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E12B4"/>
    <w:multiLevelType w:val="multilevel"/>
    <w:tmpl w:val="0B7E66EA"/>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AD37AE"/>
    <w:multiLevelType w:val="multilevel"/>
    <w:tmpl w:val="754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AF7750"/>
    <w:multiLevelType w:val="multilevel"/>
    <w:tmpl w:val="FC16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9D294D"/>
    <w:multiLevelType w:val="multilevel"/>
    <w:tmpl w:val="52D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205B39"/>
    <w:multiLevelType w:val="multilevel"/>
    <w:tmpl w:val="D39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C92031"/>
    <w:multiLevelType w:val="multilevel"/>
    <w:tmpl w:val="7456A75A"/>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841B8B"/>
    <w:multiLevelType w:val="multilevel"/>
    <w:tmpl w:val="76C874FE"/>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EC3C8A"/>
    <w:multiLevelType w:val="multilevel"/>
    <w:tmpl w:val="F828DBB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56AAA"/>
    <w:multiLevelType w:val="multilevel"/>
    <w:tmpl w:val="938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BF6115"/>
    <w:multiLevelType w:val="multilevel"/>
    <w:tmpl w:val="6A1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41CAD"/>
    <w:multiLevelType w:val="multilevel"/>
    <w:tmpl w:val="BE5C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CF30CD"/>
    <w:multiLevelType w:val="multilevel"/>
    <w:tmpl w:val="0082E586"/>
    <w:lvl w:ilvl="0">
      <w:start w:val="1"/>
      <w:numFmt w:val="upp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0E1243"/>
    <w:multiLevelType w:val="multilevel"/>
    <w:tmpl w:val="734A5AA4"/>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717554"/>
    <w:multiLevelType w:val="multilevel"/>
    <w:tmpl w:val="AFF49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B34B8C"/>
    <w:multiLevelType w:val="multilevel"/>
    <w:tmpl w:val="F5E6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06A66"/>
    <w:multiLevelType w:val="multilevel"/>
    <w:tmpl w:val="1764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8E2021"/>
    <w:multiLevelType w:val="multilevel"/>
    <w:tmpl w:val="61A467A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B86593"/>
    <w:multiLevelType w:val="multilevel"/>
    <w:tmpl w:val="FBE62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E92E24"/>
    <w:multiLevelType w:val="multilevel"/>
    <w:tmpl w:val="5B509ED8"/>
    <w:lvl w:ilvl="0">
      <w:start w:val="1"/>
      <w:numFmt w:val="lowerLetter"/>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154788"/>
    <w:multiLevelType w:val="hybridMultilevel"/>
    <w:tmpl w:val="7F56706C"/>
    <w:lvl w:ilvl="0" w:tplc="F7CC027A">
      <w:start w:val="1"/>
      <w:numFmt w:val="lowerRoman"/>
      <w:lvlText w:val="%1)"/>
      <w:lvlJc w:val="left"/>
      <w:pPr>
        <w:ind w:left="1080" w:hanging="72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316575"/>
    <w:multiLevelType w:val="multilevel"/>
    <w:tmpl w:val="AFAE3AC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29212C"/>
    <w:multiLevelType w:val="multilevel"/>
    <w:tmpl w:val="ABF0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655A8A"/>
    <w:multiLevelType w:val="multilevel"/>
    <w:tmpl w:val="706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C958C8"/>
    <w:multiLevelType w:val="multilevel"/>
    <w:tmpl w:val="6BC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BE7DB3"/>
    <w:multiLevelType w:val="multilevel"/>
    <w:tmpl w:val="1AB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551510"/>
    <w:multiLevelType w:val="multilevel"/>
    <w:tmpl w:val="5158F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4220EF"/>
    <w:multiLevelType w:val="multilevel"/>
    <w:tmpl w:val="5F9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5A457C"/>
    <w:multiLevelType w:val="multilevel"/>
    <w:tmpl w:val="C192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CE0F84"/>
    <w:multiLevelType w:val="multilevel"/>
    <w:tmpl w:val="DC9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607EE8"/>
    <w:multiLevelType w:val="multilevel"/>
    <w:tmpl w:val="FE34BD48"/>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4137BF"/>
    <w:multiLevelType w:val="multilevel"/>
    <w:tmpl w:val="8A94CAA2"/>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6D4937"/>
    <w:multiLevelType w:val="hybridMultilevel"/>
    <w:tmpl w:val="F354A10C"/>
    <w:lvl w:ilvl="0" w:tplc="457613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F7047A8"/>
    <w:multiLevelType w:val="multilevel"/>
    <w:tmpl w:val="22C0614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A3606E"/>
    <w:multiLevelType w:val="multilevel"/>
    <w:tmpl w:val="6ACA39B0"/>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F831BB"/>
    <w:multiLevelType w:val="multilevel"/>
    <w:tmpl w:val="219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E80C24"/>
    <w:multiLevelType w:val="multilevel"/>
    <w:tmpl w:val="0360C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2E7CDB"/>
    <w:multiLevelType w:val="multilevel"/>
    <w:tmpl w:val="85A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4F72E2"/>
    <w:multiLevelType w:val="multilevel"/>
    <w:tmpl w:val="930A901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C8175F"/>
    <w:multiLevelType w:val="multilevel"/>
    <w:tmpl w:val="85B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714DBC"/>
    <w:multiLevelType w:val="multilevel"/>
    <w:tmpl w:val="DF869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F16710"/>
    <w:multiLevelType w:val="multilevel"/>
    <w:tmpl w:val="4C00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07269F"/>
    <w:multiLevelType w:val="multilevel"/>
    <w:tmpl w:val="A34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131643"/>
    <w:multiLevelType w:val="multilevel"/>
    <w:tmpl w:val="955C7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543BAA"/>
    <w:multiLevelType w:val="multilevel"/>
    <w:tmpl w:val="3CAA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4C5910"/>
    <w:multiLevelType w:val="multilevel"/>
    <w:tmpl w:val="2AF4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911E37"/>
    <w:multiLevelType w:val="multilevel"/>
    <w:tmpl w:val="CA4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E53926"/>
    <w:multiLevelType w:val="multilevel"/>
    <w:tmpl w:val="430C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1738EC"/>
    <w:multiLevelType w:val="multilevel"/>
    <w:tmpl w:val="C5A2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2E25C0"/>
    <w:multiLevelType w:val="multilevel"/>
    <w:tmpl w:val="FC5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073734"/>
    <w:multiLevelType w:val="multilevel"/>
    <w:tmpl w:val="0B1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40303A"/>
    <w:multiLevelType w:val="multilevel"/>
    <w:tmpl w:val="CEA41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665D82"/>
    <w:multiLevelType w:val="multilevel"/>
    <w:tmpl w:val="12E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880ABC"/>
    <w:multiLevelType w:val="multilevel"/>
    <w:tmpl w:val="76C874FE"/>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9D30C1"/>
    <w:multiLevelType w:val="multilevel"/>
    <w:tmpl w:val="3006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2F01B5"/>
    <w:multiLevelType w:val="multilevel"/>
    <w:tmpl w:val="4A561772"/>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A64470"/>
    <w:multiLevelType w:val="multilevel"/>
    <w:tmpl w:val="212AA4D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D749E4"/>
    <w:multiLevelType w:val="multilevel"/>
    <w:tmpl w:val="C51E858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heme="majorEastAsia"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9E1004"/>
    <w:multiLevelType w:val="multilevel"/>
    <w:tmpl w:val="7F8EFEBE"/>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EEF4914"/>
    <w:multiLevelType w:val="multilevel"/>
    <w:tmpl w:val="A39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8C5928"/>
    <w:multiLevelType w:val="multilevel"/>
    <w:tmpl w:val="3A0AD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FB85378"/>
    <w:multiLevelType w:val="multilevel"/>
    <w:tmpl w:val="CBF8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06F428B"/>
    <w:multiLevelType w:val="multilevel"/>
    <w:tmpl w:val="FB9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7E1751"/>
    <w:multiLevelType w:val="multilevel"/>
    <w:tmpl w:val="76680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D3444E"/>
    <w:multiLevelType w:val="multilevel"/>
    <w:tmpl w:val="5F96573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9D1A2A"/>
    <w:multiLevelType w:val="multilevel"/>
    <w:tmpl w:val="40009FF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start w:val="1"/>
      <w:numFmt w:val="lowerLetter"/>
      <w:lvlText w:val="%2)"/>
      <w:lvlJc w:val="left"/>
      <w:pPr>
        <w:tabs>
          <w:tab w:val="num" w:pos="1440"/>
        </w:tabs>
        <w:ind w:left="1440" w:hanging="360"/>
      </w:pPr>
      <w:rPr>
        <w:rFonts w:ascii="Courier New" w:eastAsiaTheme="majorEastAsia" w:hAnsi="Courier New" w:cs="Courier New"/>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047C07"/>
    <w:multiLevelType w:val="multilevel"/>
    <w:tmpl w:val="B88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C26CAF"/>
    <w:multiLevelType w:val="multilevel"/>
    <w:tmpl w:val="958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722F03"/>
    <w:multiLevelType w:val="multilevel"/>
    <w:tmpl w:val="77E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893929"/>
    <w:multiLevelType w:val="multilevel"/>
    <w:tmpl w:val="46CA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F97AF8"/>
    <w:multiLevelType w:val="multilevel"/>
    <w:tmpl w:val="860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3B62CA"/>
    <w:multiLevelType w:val="multilevel"/>
    <w:tmpl w:val="6BD4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A11830"/>
    <w:multiLevelType w:val="multilevel"/>
    <w:tmpl w:val="1AE2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EB2A8F"/>
    <w:multiLevelType w:val="multilevel"/>
    <w:tmpl w:val="CB6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945560"/>
    <w:multiLevelType w:val="multilevel"/>
    <w:tmpl w:val="23E4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C84393"/>
    <w:multiLevelType w:val="multilevel"/>
    <w:tmpl w:val="E3EEAE8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F6188A"/>
    <w:multiLevelType w:val="multilevel"/>
    <w:tmpl w:val="2A2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F620A8"/>
    <w:multiLevelType w:val="multilevel"/>
    <w:tmpl w:val="603E825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07111B"/>
    <w:multiLevelType w:val="multilevel"/>
    <w:tmpl w:val="459A726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746203"/>
    <w:multiLevelType w:val="multilevel"/>
    <w:tmpl w:val="D1C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FD501E"/>
    <w:multiLevelType w:val="multilevel"/>
    <w:tmpl w:val="E3E0C28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382BA6"/>
    <w:multiLevelType w:val="multilevel"/>
    <w:tmpl w:val="866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686BB1"/>
    <w:multiLevelType w:val="multilevel"/>
    <w:tmpl w:val="6CB6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AE51214"/>
    <w:multiLevelType w:val="multilevel"/>
    <w:tmpl w:val="5396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9856B6"/>
    <w:multiLevelType w:val="multilevel"/>
    <w:tmpl w:val="A8FE9EB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1A3D87"/>
    <w:multiLevelType w:val="multilevel"/>
    <w:tmpl w:val="5C02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D300D57"/>
    <w:multiLevelType w:val="multilevel"/>
    <w:tmpl w:val="F29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AC2B39"/>
    <w:multiLevelType w:val="multilevel"/>
    <w:tmpl w:val="C12C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3669F8"/>
    <w:multiLevelType w:val="hybridMultilevel"/>
    <w:tmpl w:val="3EF24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E89405D"/>
    <w:multiLevelType w:val="multilevel"/>
    <w:tmpl w:val="E1C04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E03124"/>
    <w:multiLevelType w:val="multilevel"/>
    <w:tmpl w:val="94B098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17589C"/>
    <w:multiLevelType w:val="multilevel"/>
    <w:tmpl w:val="4526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CA2FC4"/>
    <w:multiLevelType w:val="multilevel"/>
    <w:tmpl w:val="50FC6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D537AC"/>
    <w:multiLevelType w:val="multilevel"/>
    <w:tmpl w:val="FA2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A74D5C"/>
    <w:multiLevelType w:val="multilevel"/>
    <w:tmpl w:val="4306BE0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031D05"/>
    <w:multiLevelType w:val="multilevel"/>
    <w:tmpl w:val="14C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491A61"/>
    <w:multiLevelType w:val="multilevel"/>
    <w:tmpl w:val="6E4A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4A246B"/>
    <w:multiLevelType w:val="multilevel"/>
    <w:tmpl w:val="C55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73621A"/>
    <w:multiLevelType w:val="multilevel"/>
    <w:tmpl w:val="AD5E83E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635FA4"/>
    <w:multiLevelType w:val="multilevel"/>
    <w:tmpl w:val="A08C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47A3FF9"/>
    <w:multiLevelType w:val="multilevel"/>
    <w:tmpl w:val="CBE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8B56E8"/>
    <w:multiLevelType w:val="multilevel"/>
    <w:tmpl w:val="708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A364EE"/>
    <w:multiLevelType w:val="multilevel"/>
    <w:tmpl w:val="79DC7D4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062D59"/>
    <w:multiLevelType w:val="multilevel"/>
    <w:tmpl w:val="EAE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744791"/>
    <w:multiLevelType w:val="multilevel"/>
    <w:tmpl w:val="AEB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7410E9"/>
    <w:multiLevelType w:val="multilevel"/>
    <w:tmpl w:val="DFE03F56"/>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Inter" w:eastAsia="Times New Roman" w:hAnsi="Inter"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7206655"/>
    <w:multiLevelType w:val="multilevel"/>
    <w:tmpl w:val="528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AF39CB"/>
    <w:multiLevelType w:val="multilevel"/>
    <w:tmpl w:val="BB7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FB2A89"/>
    <w:multiLevelType w:val="multilevel"/>
    <w:tmpl w:val="E7C6558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32746A"/>
    <w:multiLevelType w:val="multilevel"/>
    <w:tmpl w:val="946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D610C3"/>
    <w:multiLevelType w:val="multilevel"/>
    <w:tmpl w:val="71F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08694C"/>
    <w:multiLevelType w:val="multilevel"/>
    <w:tmpl w:val="AA8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6819E1"/>
    <w:multiLevelType w:val="multilevel"/>
    <w:tmpl w:val="2F6252C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0942F6"/>
    <w:multiLevelType w:val="multilevel"/>
    <w:tmpl w:val="30E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0E29D4"/>
    <w:multiLevelType w:val="multilevel"/>
    <w:tmpl w:val="F6FEF6D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1C40F5"/>
    <w:multiLevelType w:val="multilevel"/>
    <w:tmpl w:val="9576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644CC6"/>
    <w:multiLevelType w:val="multilevel"/>
    <w:tmpl w:val="32C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056BBC"/>
    <w:multiLevelType w:val="hybridMultilevel"/>
    <w:tmpl w:val="D9460C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21F2E9C"/>
    <w:multiLevelType w:val="multilevel"/>
    <w:tmpl w:val="2B5E2C40"/>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6B0309"/>
    <w:multiLevelType w:val="multilevel"/>
    <w:tmpl w:val="311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D60EC3"/>
    <w:multiLevelType w:val="multilevel"/>
    <w:tmpl w:val="8000E32C"/>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EE0CA9"/>
    <w:multiLevelType w:val="multilevel"/>
    <w:tmpl w:val="D1F6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BB646A"/>
    <w:multiLevelType w:val="multilevel"/>
    <w:tmpl w:val="102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DE0D8C"/>
    <w:multiLevelType w:val="multilevel"/>
    <w:tmpl w:val="C8E8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000F85"/>
    <w:multiLevelType w:val="multilevel"/>
    <w:tmpl w:val="47D4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tabs>
          <w:tab w:val="num" w:pos="2160"/>
        </w:tabs>
        <w:ind w:left="2160" w:hanging="360"/>
      </w:pPr>
      <w:rPr>
        <w:rFonts w:ascii="Times New Roman" w:eastAsia="Times New Roman" w:hAnsi="Times New Roman" w:cs="Times New Roman"/>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DB589D"/>
    <w:multiLevelType w:val="multilevel"/>
    <w:tmpl w:val="F89AC6F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2560F2"/>
    <w:multiLevelType w:val="multilevel"/>
    <w:tmpl w:val="F29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452E41"/>
    <w:multiLevelType w:val="multilevel"/>
    <w:tmpl w:val="849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E826C6"/>
    <w:multiLevelType w:val="multilevel"/>
    <w:tmpl w:val="344A5C24"/>
    <w:lvl w:ilvl="0">
      <w:start w:val="1"/>
      <w:numFmt w:val="lowerLetter"/>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8D5E1C"/>
    <w:multiLevelType w:val="multilevel"/>
    <w:tmpl w:val="6B6E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11282F"/>
    <w:multiLevelType w:val="multilevel"/>
    <w:tmpl w:val="8EC6BD74"/>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5D11B2"/>
    <w:multiLevelType w:val="multilevel"/>
    <w:tmpl w:val="38847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A56B36"/>
    <w:multiLevelType w:val="multilevel"/>
    <w:tmpl w:val="83E6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8E43CD"/>
    <w:multiLevelType w:val="multilevel"/>
    <w:tmpl w:val="B0CC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C4476A2"/>
    <w:multiLevelType w:val="multilevel"/>
    <w:tmpl w:val="EFA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561F07"/>
    <w:multiLevelType w:val="multilevel"/>
    <w:tmpl w:val="C90C458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D0431CF"/>
    <w:multiLevelType w:val="multilevel"/>
    <w:tmpl w:val="00D2C108"/>
    <w:lvl w:ilvl="0">
      <w:start w:val="1"/>
      <w:numFmt w:val="lowerLetter"/>
      <w:lvlText w:val="%1)"/>
      <w:lvlJc w:val="left"/>
      <w:pPr>
        <w:tabs>
          <w:tab w:val="num" w:pos="720"/>
        </w:tabs>
        <w:ind w:left="720" w:hanging="360"/>
      </w:pPr>
      <w:rPr>
        <w:rFonts w:ascii="Times New Roman" w:eastAsiaTheme="majorEastAsia" w:hAnsi="Times New Roman" w:cs="Times New Roman"/>
        <w:sz w:val="2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4860A7"/>
    <w:multiLevelType w:val="multilevel"/>
    <w:tmpl w:val="0CE29AE8"/>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4A3CB7"/>
    <w:multiLevelType w:val="multilevel"/>
    <w:tmpl w:val="CCC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681DD0"/>
    <w:multiLevelType w:val="multilevel"/>
    <w:tmpl w:val="E48A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8B5569"/>
    <w:multiLevelType w:val="multilevel"/>
    <w:tmpl w:val="E94EE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0822E3"/>
    <w:multiLevelType w:val="multilevel"/>
    <w:tmpl w:val="23280862"/>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4B26D5"/>
    <w:multiLevelType w:val="multilevel"/>
    <w:tmpl w:val="02AE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1A3002"/>
    <w:multiLevelType w:val="multilevel"/>
    <w:tmpl w:val="549EBA9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AE6E11"/>
    <w:multiLevelType w:val="multilevel"/>
    <w:tmpl w:val="AF4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BF6682"/>
    <w:multiLevelType w:val="multilevel"/>
    <w:tmpl w:val="A0C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556478"/>
    <w:multiLevelType w:val="multilevel"/>
    <w:tmpl w:val="09E4D450"/>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D3590E"/>
    <w:multiLevelType w:val="multilevel"/>
    <w:tmpl w:val="A6E2D936"/>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733FDD"/>
    <w:multiLevelType w:val="multilevel"/>
    <w:tmpl w:val="7A04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2629AB"/>
    <w:multiLevelType w:val="multilevel"/>
    <w:tmpl w:val="5FE0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AA661A"/>
    <w:multiLevelType w:val="multilevel"/>
    <w:tmpl w:val="6DD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ED708E"/>
    <w:multiLevelType w:val="multilevel"/>
    <w:tmpl w:val="A3D6F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380F7C"/>
    <w:multiLevelType w:val="multilevel"/>
    <w:tmpl w:val="6F4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6B2F13"/>
    <w:multiLevelType w:val="multilevel"/>
    <w:tmpl w:val="419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316486"/>
    <w:multiLevelType w:val="multilevel"/>
    <w:tmpl w:val="5FE0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58567E6"/>
    <w:multiLevelType w:val="multilevel"/>
    <w:tmpl w:val="3E4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B04F93"/>
    <w:multiLevelType w:val="multilevel"/>
    <w:tmpl w:val="1168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FF21B7"/>
    <w:multiLevelType w:val="multilevel"/>
    <w:tmpl w:val="27C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5A51B4"/>
    <w:multiLevelType w:val="hybridMultilevel"/>
    <w:tmpl w:val="14B4B970"/>
    <w:lvl w:ilvl="0" w:tplc="6614A1F8">
      <w:start w:val="1"/>
      <w:numFmt w:val="upperLetter"/>
      <w:lvlText w:val="%1."/>
      <w:lvlJc w:val="left"/>
      <w:pPr>
        <w:ind w:left="720" w:hanging="360"/>
      </w:pPr>
      <w:rPr>
        <w:rFonts w:ascii="Inter" w:hAnsi="Inter" w:hint="default"/>
        <w:color w:val="4040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80C5161"/>
    <w:multiLevelType w:val="multilevel"/>
    <w:tmpl w:val="8D322354"/>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EE4AA9"/>
    <w:multiLevelType w:val="multilevel"/>
    <w:tmpl w:val="E4A2DF18"/>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D6131D"/>
    <w:multiLevelType w:val="multilevel"/>
    <w:tmpl w:val="EBB882D2"/>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3C48C6"/>
    <w:multiLevelType w:val="multilevel"/>
    <w:tmpl w:val="1D50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3E2077"/>
    <w:multiLevelType w:val="multilevel"/>
    <w:tmpl w:val="4F8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505CC9"/>
    <w:multiLevelType w:val="multilevel"/>
    <w:tmpl w:val="CB08A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7016C6"/>
    <w:multiLevelType w:val="multilevel"/>
    <w:tmpl w:val="D764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492727"/>
    <w:multiLevelType w:val="hybridMultilevel"/>
    <w:tmpl w:val="677C7200"/>
    <w:lvl w:ilvl="0" w:tplc="8F1CAEB8">
      <w:start w:val="1"/>
      <w:numFmt w:val="upperLetter"/>
      <w:lvlText w:val="%1."/>
      <w:lvlJc w:val="left"/>
      <w:pPr>
        <w:ind w:left="720" w:hanging="360"/>
      </w:pPr>
      <w:rPr>
        <w:rFonts w:ascii="Inter" w:hAnsi="Inter" w:hint="default"/>
        <w:color w:val="4040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C217C8C"/>
    <w:multiLevelType w:val="multilevel"/>
    <w:tmpl w:val="A8EC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280BF9"/>
    <w:multiLevelType w:val="multilevel"/>
    <w:tmpl w:val="3D02FEA2"/>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6F2EB3"/>
    <w:multiLevelType w:val="multilevel"/>
    <w:tmpl w:val="FD843C58"/>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E97787"/>
    <w:multiLevelType w:val="multilevel"/>
    <w:tmpl w:val="A1167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4130D0"/>
    <w:multiLevelType w:val="multilevel"/>
    <w:tmpl w:val="FA22B47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2979D6"/>
    <w:multiLevelType w:val="multilevel"/>
    <w:tmpl w:val="D01A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4C1E27"/>
    <w:multiLevelType w:val="multilevel"/>
    <w:tmpl w:val="E4D6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771C94"/>
    <w:multiLevelType w:val="multilevel"/>
    <w:tmpl w:val="01E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1F398A"/>
    <w:multiLevelType w:val="multilevel"/>
    <w:tmpl w:val="623E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2B22AD"/>
    <w:multiLevelType w:val="multilevel"/>
    <w:tmpl w:val="F19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7D5E5B"/>
    <w:multiLevelType w:val="multilevel"/>
    <w:tmpl w:val="B450EC3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lowerRoman"/>
      <w:lvlText w:val="%2)"/>
      <w:lvlJc w:val="left"/>
      <w:pPr>
        <w:tabs>
          <w:tab w:val="num" w:pos="1440"/>
        </w:tabs>
        <w:ind w:left="1440" w:hanging="360"/>
      </w:pPr>
      <w:rPr>
        <w:rFonts w:ascii="Times New Roman" w:eastAsiaTheme="majorEastAsia"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80452F"/>
    <w:multiLevelType w:val="multilevel"/>
    <w:tmpl w:val="B852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A31C2C"/>
    <w:multiLevelType w:val="multilevel"/>
    <w:tmpl w:val="77E655C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0300C1"/>
    <w:multiLevelType w:val="multilevel"/>
    <w:tmpl w:val="B48E3D9C"/>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387161"/>
    <w:multiLevelType w:val="hybridMultilevel"/>
    <w:tmpl w:val="6A7C7178"/>
    <w:lvl w:ilvl="0" w:tplc="CB20FDC8">
      <w:start w:val="6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04A1B7A"/>
    <w:multiLevelType w:val="multilevel"/>
    <w:tmpl w:val="B87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FF245C"/>
    <w:multiLevelType w:val="multilevel"/>
    <w:tmpl w:val="21A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3B2AD8"/>
    <w:multiLevelType w:val="multilevel"/>
    <w:tmpl w:val="952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185B89"/>
    <w:multiLevelType w:val="multilevel"/>
    <w:tmpl w:val="C140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476B2C"/>
    <w:multiLevelType w:val="multilevel"/>
    <w:tmpl w:val="821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9B6F68"/>
    <w:multiLevelType w:val="multilevel"/>
    <w:tmpl w:val="78DA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3183053"/>
    <w:multiLevelType w:val="multilevel"/>
    <w:tmpl w:val="3A3E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3C210D"/>
    <w:multiLevelType w:val="multilevel"/>
    <w:tmpl w:val="FF18FE48"/>
    <w:lvl w:ilvl="0">
      <w:start w:val="1"/>
      <w:numFmt w:val="lowerRoman"/>
      <w:lvlText w:val="%1)"/>
      <w:lvlJc w:val="left"/>
      <w:pPr>
        <w:tabs>
          <w:tab w:val="num" w:pos="720"/>
        </w:tabs>
        <w:ind w:left="720" w:hanging="360"/>
      </w:pPr>
      <w:rPr>
        <w:rFonts w:ascii="Courier New" w:eastAsiaTheme="majorEastAsia" w:hAnsi="Courier New" w:cs="Courier Ne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177565"/>
    <w:multiLevelType w:val="multilevel"/>
    <w:tmpl w:val="8BACDD88"/>
    <w:lvl w:ilvl="0">
      <w:start w:val="1"/>
      <w:numFmt w:val="lowerRoman"/>
      <w:lvlText w:val="%1)"/>
      <w:lvlJc w:val="left"/>
      <w:pPr>
        <w:tabs>
          <w:tab w:val="num" w:pos="720"/>
        </w:tabs>
        <w:ind w:left="720" w:hanging="360"/>
      </w:pPr>
      <w:rPr>
        <w:rFonts w:ascii="Times New Roman" w:eastAsiaTheme="maj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1D5856"/>
    <w:multiLevelType w:val="multilevel"/>
    <w:tmpl w:val="F4923EAE"/>
    <w:lvl w:ilvl="0">
      <w:start w:val="1"/>
      <w:numFmt w:val="lowerRoman"/>
      <w:lvlText w:val="%1)"/>
      <w:lvlJc w:val="left"/>
      <w:pPr>
        <w:tabs>
          <w:tab w:val="num" w:pos="720"/>
        </w:tabs>
        <w:ind w:left="720" w:hanging="360"/>
      </w:pPr>
      <w:rPr>
        <w:rFonts w:ascii="Courier New" w:eastAsiaTheme="majorEastAsia" w:hAnsi="Courier New" w:cs="Courier Ne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BE5D3F"/>
    <w:multiLevelType w:val="multilevel"/>
    <w:tmpl w:val="1FF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38054C"/>
    <w:multiLevelType w:val="multilevel"/>
    <w:tmpl w:val="B604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707CDD"/>
    <w:multiLevelType w:val="multilevel"/>
    <w:tmpl w:val="0CEA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8D5B85"/>
    <w:multiLevelType w:val="multilevel"/>
    <w:tmpl w:val="9A5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D04FAC"/>
    <w:multiLevelType w:val="multilevel"/>
    <w:tmpl w:val="97E0F536"/>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15422B"/>
    <w:multiLevelType w:val="multilevel"/>
    <w:tmpl w:val="50A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F25BED"/>
    <w:multiLevelType w:val="multilevel"/>
    <w:tmpl w:val="A320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04056C"/>
    <w:multiLevelType w:val="multilevel"/>
    <w:tmpl w:val="822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1C124C"/>
    <w:multiLevelType w:val="multilevel"/>
    <w:tmpl w:val="3B50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256BEC"/>
    <w:multiLevelType w:val="multilevel"/>
    <w:tmpl w:val="273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BF7AA3"/>
    <w:multiLevelType w:val="multilevel"/>
    <w:tmpl w:val="D9FEA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eastAsiaTheme="majorEastAsia" w:hint="default"/>
        <w:b/>
      </w:rPr>
    </w:lvl>
    <w:lvl w:ilvl="3">
      <w:start w:val="1"/>
      <w:numFmt w:val="lowerLetter"/>
      <w:lvlText w:val="%4)"/>
      <w:lvlJc w:val="left"/>
      <w:pPr>
        <w:ind w:left="2880" w:hanging="360"/>
      </w:pPr>
      <w:rPr>
        <w:rFonts w:eastAsiaTheme="majorEastAsia"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EA02F1"/>
    <w:multiLevelType w:val="multilevel"/>
    <w:tmpl w:val="1E1C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7300B5"/>
    <w:multiLevelType w:val="multilevel"/>
    <w:tmpl w:val="04C8DBB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heme="majorEastAsia"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8103C5"/>
    <w:multiLevelType w:val="multilevel"/>
    <w:tmpl w:val="A50A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F55DA9"/>
    <w:multiLevelType w:val="hybridMultilevel"/>
    <w:tmpl w:val="CD025A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B66589E"/>
    <w:multiLevelType w:val="multilevel"/>
    <w:tmpl w:val="CA7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EA253B6"/>
    <w:multiLevelType w:val="multilevel"/>
    <w:tmpl w:val="7A02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A37927"/>
    <w:multiLevelType w:val="multilevel"/>
    <w:tmpl w:val="B81A5A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F5547F"/>
    <w:multiLevelType w:val="multilevel"/>
    <w:tmpl w:val="8F80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F84513F"/>
    <w:multiLevelType w:val="multilevel"/>
    <w:tmpl w:val="314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FF938B3"/>
    <w:multiLevelType w:val="multilevel"/>
    <w:tmpl w:val="E39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FD713B"/>
    <w:multiLevelType w:val="multilevel"/>
    <w:tmpl w:val="7926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288810">
    <w:abstractNumId w:val="60"/>
  </w:num>
  <w:num w:numId="2" w16cid:durableId="1609969055">
    <w:abstractNumId w:val="171"/>
  </w:num>
  <w:num w:numId="3" w16cid:durableId="543686795">
    <w:abstractNumId w:val="183"/>
  </w:num>
  <w:num w:numId="4" w16cid:durableId="1409032748">
    <w:abstractNumId w:val="11"/>
  </w:num>
  <w:num w:numId="5" w16cid:durableId="1470397522">
    <w:abstractNumId w:val="22"/>
  </w:num>
  <w:num w:numId="6" w16cid:durableId="2014137843">
    <w:abstractNumId w:val="234"/>
  </w:num>
  <w:num w:numId="7" w16cid:durableId="568535525">
    <w:abstractNumId w:val="90"/>
  </w:num>
  <w:num w:numId="8" w16cid:durableId="712657283">
    <w:abstractNumId w:val="214"/>
  </w:num>
  <w:num w:numId="9" w16cid:durableId="524096054">
    <w:abstractNumId w:val="169"/>
  </w:num>
  <w:num w:numId="10" w16cid:durableId="1726756298">
    <w:abstractNumId w:val="155"/>
  </w:num>
  <w:num w:numId="11" w16cid:durableId="1557936951">
    <w:abstractNumId w:val="131"/>
  </w:num>
  <w:num w:numId="12" w16cid:durableId="1793937977">
    <w:abstractNumId w:val="154"/>
  </w:num>
  <w:num w:numId="13" w16cid:durableId="1085496017">
    <w:abstractNumId w:val="17"/>
  </w:num>
  <w:num w:numId="14" w16cid:durableId="463667863">
    <w:abstractNumId w:val="106"/>
  </w:num>
  <w:num w:numId="15" w16cid:durableId="238751848">
    <w:abstractNumId w:val="12"/>
  </w:num>
  <w:num w:numId="16" w16cid:durableId="2119174004">
    <w:abstractNumId w:val="71"/>
  </w:num>
  <w:num w:numId="17" w16cid:durableId="1955944932">
    <w:abstractNumId w:val="223"/>
  </w:num>
  <w:num w:numId="18" w16cid:durableId="685594536">
    <w:abstractNumId w:val="120"/>
  </w:num>
  <w:num w:numId="19" w16cid:durableId="1824617166">
    <w:abstractNumId w:val="74"/>
  </w:num>
  <w:num w:numId="20" w16cid:durableId="1411199777">
    <w:abstractNumId w:val="28"/>
  </w:num>
  <w:num w:numId="21" w16cid:durableId="1279678467">
    <w:abstractNumId w:val="216"/>
  </w:num>
  <w:num w:numId="22" w16cid:durableId="340592591">
    <w:abstractNumId w:val="232"/>
  </w:num>
  <w:num w:numId="23" w16cid:durableId="499613649">
    <w:abstractNumId w:val="114"/>
  </w:num>
  <w:num w:numId="24" w16cid:durableId="87895169">
    <w:abstractNumId w:val="184"/>
  </w:num>
  <w:num w:numId="25" w16cid:durableId="921646550">
    <w:abstractNumId w:val="10"/>
  </w:num>
  <w:num w:numId="26" w16cid:durableId="1191990812">
    <w:abstractNumId w:val="35"/>
  </w:num>
  <w:num w:numId="27" w16cid:durableId="262306345">
    <w:abstractNumId w:val="8"/>
  </w:num>
  <w:num w:numId="28" w16cid:durableId="703941689">
    <w:abstractNumId w:val="108"/>
  </w:num>
  <w:num w:numId="29" w16cid:durableId="1493333887">
    <w:abstractNumId w:val="126"/>
  </w:num>
  <w:num w:numId="30" w16cid:durableId="318733333">
    <w:abstractNumId w:val="207"/>
  </w:num>
  <w:num w:numId="31" w16cid:durableId="1665470116">
    <w:abstractNumId w:val="220"/>
  </w:num>
  <w:num w:numId="32" w16cid:durableId="1254826935">
    <w:abstractNumId w:val="208"/>
  </w:num>
  <w:num w:numId="33" w16cid:durableId="1274677429">
    <w:abstractNumId w:val="175"/>
  </w:num>
  <w:num w:numId="34" w16cid:durableId="1250651010">
    <w:abstractNumId w:val="89"/>
  </w:num>
  <w:num w:numId="35" w16cid:durableId="409892980">
    <w:abstractNumId w:val="57"/>
  </w:num>
  <w:num w:numId="36" w16cid:durableId="455830272">
    <w:abstractNumId w:val="104"/>
  </w:num>
  <w:num w:numId="37" w16cid:durableId="770465873">
    <w:abstractNumId w:val="84"/>
  </w:num>
  <w:num w:numId="38" w16cid:durableId="174463768">
    <w:abstractNumId w:val="173"/>
  </w:num>
  <w:num w:numId="39" w16cid:durableId="1360358035">
    <w:abstractNumId w:val="70"/>
  </w:num>
  <w:num w:numId="40" w16cid:durableId="298147709">
    <w:abstractNumId w:val="49"/>
  </w:num>
  <w:num w:numId="41" w16cid:durableId="806243561">
    <w:abstractNumId w:val="191"/>
  </w:num>
  <w:num w:numId="42" w16cid:durableId="777287423">
    <w:abstractNumId w:val="79"/>
  </w:num>
  <w:num w:numId="43" w16cid:durableId="660742912">
    <w:abstractNumId w:val="230"/>
  </w:num>
  <w:num w:numId="44" w16cid:durableId="1262030710">
    <w:abstractNumId w:val="205"/>
  </w:num>
  <w:num w:numId="45" w16cid:durableId="174198320">
    <w:abstractNumId w:val="178"/>
  </w:num>
  <w:num w:numId="46" w16cid:durableId="1835341458">
    <w:abstractNumId w:val="170"/>
  </w:num>
  <w:num w:numId="47" w16cid:durableId="1528133053">
    <w:abstractNumId w:val="65"/>
  </w:num>
  <w:num w:numId="48" w16cid:durableId="1805537781">
    <w:abstractNumId w:val="78"/>
  </w:num>
  <w:num w:numId="49" w16cid:durableId="819074250">
    <w:abstractNumId w:val="103"/>
  </w:num>
  <w:num w:numId="50" w16cid:durableId="1042093516">
    <w:abstractNumId w:val="83"/>
  </w:num>
  <w:num w:numId="51" w16cid:durableId="838351457">
    <w:abstractNumId w:val="219"/>
  </w:num>
  <w:num w:numId="52" w16cid:durableId="1775440510">
    <w:abstractNumId w:val="132"/>
  </w:num>
  <w:num w:numId="53" w16cid:durableId="1406076411">
    <w:abstractNumId w:val="67"/>
  </w:num>
  <w:num w:numId="54" w16cid:durableId="1088816406">
    <w:abstractNumId w:val="73"/>
  </w:num>
  <w:num w:numId="55" w16cid:durableId="697898915">
    <w:abstractNumId w:val="116"/>
  </w:num>
  <w:num w:numId="56" w16cid:durableId="538976243">
    <w:abstractNumId w:val="21"/>
  </w:num>
  <w:num w:numId="57" w16cid:durableId="829562862">
    <w:abstractNumId w:val="203"/>
  </w:num>
  <w:num w:numId="58" w16cid:durableId="1591041738">
    <w:abstractNumId w:val="148"/>
  </w:num>
  <w:num w:numId="59" w16cid:durableId="87119582">
    <w:abstractNumId w:val="125"/>
  </w:num>
  <w:num w:numId="60" w16cid:durableId="130707093">
    <w:abstractNumId w:val="102"/>
  </w:num>
  <w:num w:numId="61" w16cid:durableId="1651012917">
    <w:abstractNumId w:val="66"/>
  </w:num>
  <w:num w:numId="62" w16cid:durableId="784884587">
    <w:abstractNumId w:val="142"/>
  </w:num>
  <w:num w:numId="63" w16cid:durableId="1999848078">
    <w:abstractNumId w:val="127"/>
  </w:num>
  <w:num w:numId="64" w16cid:durableId="428739734">
    <w:abstractNumId w:val="23"/>
  </w:num>
  <w:num w:numId="65" w16cid:durableId="228348065">
    <w:abstractNumId w:val="9"/>
  </w:num>
  <w:num w:numId="66" w16cid:durableId="599483638">
    <w:abstractNumId w:val="118"/>
  </w:num>
  <w:num w:numId="67" w16cid:durableId="1119374641">
    <w:abstractNumId w:val="92"/>
  </w:num>
  <w:num w:numId="68" w16cid:durableId="1400439526">
    <w:abstractNumId w:val="180"/>
  </w:num>
  <w:num w:numId="69" w16cid:durableId="682322628">
    <w:abstractNumId w:val="47"/>
  </w:num>
  <w:num w:numId="70" w16cid:durableId="1765608437">
    <w:abstractNumId w:val="72"/>
  </w:num>
  <w:num w:numId="71" w16cid:durableId="668948491">
    <w:abstractNumId w:val="227"/>
  </w:num>
  <w:num w:numId="72" w16cid:durableId="438911418">
    <w:abstractNumId w:val="179"/>
  </w:num>
  <w:num w:numId="73" w16cid:durableId="1310788606">
    <w:abstractNumId w:val="187"/>
  </w:num>
  <w:num w:numId="74" w16cid:durableId="488328242">
    <w:abstractNumId w:val="129"/>
  </w:num>
  <w:num w:numId="75" w16cid:durableId="81336029">
    <w:abstractNumId w:val="158"/>
  </w:num>
  <w:num w:numId="76" w16cid:durableId="461581493">
    <w:abstractNumId w:val="135"/>
  </w:num>
  <w:num w:numId="77" w16cid:durableId="1994092352">
    <w:abstractNumId w:val="151"/>
  </w:num>
  <w:num w:numId="78" w16cid:durableId="1841969308">
    <w:abstractNumId w:val="85"/>
  </w:num>
  <w:num w:numId="79" w16cid:durableId="958218609">
    <w:abstractNumId w:val="233"/>
  </w:num>
  <w:num w:numId="80" w16cid:durableId="1334143679">
    <w:abstractNumId w:val="133"/>
  </w:num>
  <w:num w:numId="81" w16cid:durableId="1791364539">
    <w:abstractNumId w:val="182"/>
  </w:num>
  <w:num w:numId="82" w16cid:durableId="742029612">
    <w:abstractNumId w:val="190"/>
  </w:num>
  <w:num w:numId="83" w16cid:durableId="1592396740">
    <w:abstractNumId w:val="143"/>
  </w:num>
  <w:num w:numId="84" w16cid:durableId="739788580">
    <w:abstractNumId w:val="138"/>
  </w:num>
  <w:num w:numId="85" w16cid:durableId="1980181949">
    <w:abstractNumId w:val="202"/>
  </w:num>
  <w:num w:numId="86" w16cid:durableId="1132207553">
    <w:abstractNumId w:val="53"/>
  </w:num>
  <w:num w:numId="87" w16cid:durableId="1175150866">
    <w:abstractNumId w:val="156"/>
  </w:num>
  <w:num w:numId="88" w16cid:durableId="1027482348">
    <w:abstractNumId w:val="96"/>
  </w:num>
  <w:num w:numId="89" w16cid:durableId="1743676840">
    <w:abstractNumId w:val="181"/>
  </w:num>
  <w:num w:numId="90" w16cid:durableId="508132539">
    <w:abstractNumId w:val="77"/>
  </w:num>
  <w:num w:numId="91" w16cid:durableId="1160273550">
    <w:abstractNumId w:val="217"/>
  </w:num>
  <w:num w:numId="92" w16cid:durableId="2111848503">
    <w:abstractNumId w:val="80"/>
  </w:num>
  <w:num w:numId="93" w16cid:durableId="1636400583">
    <w:abstractNumId w:val="2"/>
  </w:num>
  <w:num w:numId="94" w16cid:durableId="1123042824">
    <w:abstractNumId w:val="144"/>
  </w:num>
  <w:num w:numId="95" w16cid:durableId="1340962515">
    <w:abstractNumId w:val="39"/>
  </w:num>
  <w:num w:numId="96" w16cid:durableId="1895576478">
    <w:abstractNumId w:val="218"/>
  </w:num>
  <w:num w:numId="97" w16cid:durableId="731777642">
    <w:abstractNumId w:val="25"/>
  </w:num>
  <w:num w:numId="98" w16cid:durableId="860629801">
    <w:abstractNumId w:val="130"/>
  </w:num>
  <w:num w:numId="99" w16cid:durableId="86728702">
    <w:abstractNumId w:val="224"/>
  </w:num>
  <w:num w:numId="100" w16cid:durableId="499008819">
    <w:abstractNumId w:val="174"/>
  </w:num>
  <w:num w:numId="101" w16cid:durableId="2046638833">
    <w:abstractNumId w:val="121"/>
  </w:num>
  <w:num w:numId="102" w16cid:durableId="319046341">
    <w:abstractNumId w:val="159"/>
  </w:num>
  <w:num w:numId="103" w16cid:durableId="1161887768">
    <w:abstractNumId w:val="29"/>
  </w:num>
  <w:num w:numId="104" w16cid:durableId="545335176">
    <w:abstractNumId w:val="99"/>
  </w:num>
  <w:num w:numId="105" w16cid:durableId="1400664761">
    <w:abstractNumId w:val="149"/>
  </w:num>
  <w:num w:numId="106" w16cid:durableId="848720931">
    <w:abstractNumId w:val="150"/>
  </w:num>
  <w:num w:numId="107" w16cid:durableId="1463035116">
    <w:abstractNumId w:val="147"/>
  </w:num>
  <w:num w:numId="108" w16cid:durableId="1254624298">
    <w:abstractNumId w:val="50"/>
  </w:num>
  <w:num w:numId="109" w16cid:durableId="1328752701">
    <w:abstractNumId w:val="222"/>
  </w:num>
  <w:num w:numId="110" w16cid:durableId="1244149113">
    <w:abstractNumId w:val="27"/>
  </w:num>
  <w:num w:numId="111" w16cid:durableId="908803445">
    <w:abstractNumId w:val="54"/>
  </w:num>
  <w:num w:numId="112" w16cid:durableId="737047755">
    <w:abstractNumId w:val="211"/>
  </w:num>
  <w:num w:numId="113" w16cid:durableId="1804274546">
    <w:abstractNumId w:val="200"/>
  </w:num>
  <w:num w:numId="114" w16cid:durableId="2007004665">
    <w:abstractNumId w:val="15"/>
  </w:num>
  <w:num w:numId="115" w16cid:durableId="1550065944">
    <w:abstractNumId w:val="1"/>
  </w:num>
  <w:num w:numId="116" w16cid:durableId="1886603193">
    <w:abstractNumId w:val="0"/>
  </w:num>
  <w:num w:numId="117" w16cid:durableId="527528916">
    <w:abstractNumId w:val="141"/>
  </w:num>
  <w:num w:numId="118" w16cid:durableId="1127547704">
    <w:abstractNumId w:val="109"/>
  </w:num>
  <w:num w:numId="119" w16cid:durableId="813373070">
    <w:abstractNumId w:val="32"/>
  </w:num>
  <w:num w:numId="120" w16cid:durableId="510535876">
    <w:abstractNumId w:val="186"/>
  </w:num>
  <w:num w:numId="121" w16cid:durableId="2118669226">
    <w:abstractNumId w:val="48"/>
  </w:num>
  <w:num w:numId="122" w16cid:durableId="2119717279">
    <w:abstractNumId w:val="41"/>
  </w:num>
  <w:num w:numId="123" w16cid:durableId="1295062377">
    <w:abstractNumId w:val="206"/>
  </w:num>
  <w:num w:numId="124" w16cid:durableId="567544535">
    <w:abstractNumId w:val="56"/>
  </w:num>
  <w:num w:numId="125" w16cid:durableId="70583688">
    <w:abstractNumId w:val="43"/>
  </w:num>
  <w:num w:numId="126" w16cid:durableId="1626540547">
    <w:abstractNumId w:val="140"/>
  </w:num>
  <w:num w:numId="127" w16cid:durableId="1787311446">
    <w:abstractNumId w:val="100"/>
  </w:num>
  <w:num w:numId="128" w16cid:durableId="374698327">
    <w:abstractNumId w:val="193"/>
  </w:num>
  <w:num w:numId="129" w16cid:durableId="1603338331">
    <w:abstractNumId w:val="40"/>
  </w:num>
  <w:num w:numId="130" w16cid:durableId="1340887096">
    <w:abstractNumId w:val="86"/>
  </w:num>
  <w:num w:numId="131" w16cid:durableId="1043017539">
    <w:abstractNumId w:val="98"/>
  </w:num>
  <w:num w:numId="132" w16cid:durableId="1318728626">
    <w:abstractNumId w:val="101"/>
  </w:num>
  <w:num w:numId="133" w16cid:durableId="1661887605">
    <w:abstractNumId w:val="44"/>
  </w:num>
  <w:num w:numId="134" w16cid:durableId="1109852757">
    <w:abstractNumId w:val="139"/>
  </w:num>
  <w:num w:numId="135" w16cid:durableId="263651544">
    <w:abstractNumId w:val="153"/>
  </w:num>
  <w:num w:numId="136" w16cid:durableId="749085547">
    <w:abstractNumId w:val="97"/>
  </w:num>
  <w:num w:numId="137" w16cid:durableId="1904175061">
    <w:abstractNumId w:val="68"/>
  </w:num>
  <w:num w:numId="138" w16cid:durableId="1925140593">
    <w:abstractNumId w:val="94"/>
  </w:num>
  <w:num w:numId="139" w16cid:durableId="191308295">
    <w:abstractNumId w:val="31"/>
  </w:num>
  <w:num w:numId="140" w16cid:durableId="1386180990">
    <w:abstractNumId w:val="62"/>
  </w:num>
  <w:num w:numId="141" w16cid:durableId="2074543666">
    <w:abstractNumId w:val="189"/>
  </w:num>
  <w:num w:numId="142" w16cid:durableId="1993018464">
    <w:abstractNumId w:val="5"/>
  </w:num>
  <w:num w:numId="143" w16cid:durableId="409234319">
    <w:abstractNumId w:val="4"/>
  </w:num>
  <w:num w:numId="144" w16cid:durableId="196554500">
    <w:abstractNumId w:val="58"/>
  </w:num>
  <w:num w:numId="145" w16cid:durableId="264004254">
    <w:abstractNumId w:val="46"/>
  </w:num>
  <w:num w:numId="146" w16cid:durableId="977221847">
    <w:abstractNumId w:val="166"/>
  </w:num>
  <w:num w:numId="147" w16cid:durableId="1199857134">
    <w:abstractNumId w:val="107"/>
  </w:num>
  <w:num w:numId="148" w16cid:durableId="1778210714">
    <w:abstractNumId w:val="204"/>
  </w:num>
  <w:num w:numId="149" w16cid:durableId="876702359">
    <w:abstractNumId w:val="231"/>
  </w:num>
  <w:num w:numId="150" w16cid:durableId="221449650">
    <w:abstractNumId w:val="196"/>
  </w:num>
  <w:num w:numId="151" w16cid:durableId="577252005">
    <w:abstractNumId w:val="213"/>
  </w:num>
  <w:num w:numId="152" w16cid:durableId="426387153">
    <w:abstractNumId w:val="91"/>
  </w:num>
  <w:num w:numId="153" w16cid:durableId="393504327">
    <w:abstractNumId w:val="176"/>
  </w:num>
  <w:num w:numId="154" w16cid:durableId="803351729">
    <w:abstractNumId w:val="195"/>
  </w:num>
  <w:num w:numId="155" w16cid:durableId="1034962072">
    <w:abstractNumId w:val="19"/>
  </w:num>
  <w:num w:numId="156" w16cid:durableId="1183206649">
    <w:abstractNumId w:val="55"/>
  </w:num>
  <w:num w:numId="157" w16cid:durableId="704402205">
    <w:abstractNumId w:val="52"/>
  </w:num>
  <w:num w:numId="158" w16cid:durableId="1196190477">
    <w:abstractNumId w:val="105"/>
  </w:num>
  <w:num w:numId="159" w16cid:durableId="1376925989">
    <w:abstractNumId w:val="188"/>
  </w:num>
  <w:num w:numId="160" w16cid:durableId="2028673445">
    <w:abstractNumId w:val="69"/>
  </w:num>
  <w:num w:numId="161" w16cid:durableId="597833063">
    <w:abstractNumId w:val="209"/>
  </w:num>
  <w:num w:numId="162" w16cid:durableId="422072789">
    <w:abstractNumId w:val="185"/>
  </w:num>
  <w:num w:numId="163" w16cid:durableId="1214731701">
    <w:abstractNumId w:val="20"/>
  </w:num>
  <w:num w:numId="164" w16cid:durableId="1196308903">
    <w:abstractNumId w:val="81"/>
  </w:num>
  <w:num w:numId="165" w16cid:durableId="568807606">
    <w:abstractNumId w:val="14"/>
  </w:num>
  <w:num w:numId="166" w16cid:durableId="636841056">
    <w:abstractNumId w:val="63"/>
  </w:num>
  <w:num w:numId="167" w16cid:durableId="671955360">
    <w:abstractNumId w:val="160"/>
  </w:num>
  <w:num w:numId="168" w16cid:durableId="1369525413">
    <w:abstractNumId w:val="165"/>
  </w:num>
  <w:num w:numId="169" w16cid:durableId="1292636067">
    <w:abstractNumId w:val="13"/>
  </w:num>
  <w:num w:numId="170" w16cid:durableId="535045473">
    <w:abstractNumId w:val="24"/>
  </w:num>
  <w:num w:numId="171" w16cid:durableId="486749752">
    <w:abstractNumId w:val="128"/>
  </w:num>
  <w:num w:numId="172" w16cid:durableId="262766417">
    <w:abstractNumId w:val="33"/>
  </w:num>
  <w:num w:numId="173" w16cid:durableId="477963233">
    <w:abstractNumId w:val="26"/>
  </w:num>
  <w:num w:numId="174" w16cid:durableId="208341871">
    <w:abstractNumId w:val="45"/>
  </w:num>
  <w:num w:numId="175" w16cid:durableId="1593508186">
    <w:abstractNumId w:val="115"/>
  </w:num>
  <w:num w:numId="176" w16cid:durableId="1394542701">
    <w:abstractNumId w:val="111"/>
  </w:num>
  <w:num w:numId="177" w16cid:durableId="985014103">
    <w:abstractNumId w:val="16"/>
  </w:num>
  <w:num w:numId="178" w16cid:durableId="1778524032">
    <w:abstractNumId w:val="38"/>
  </w:num>
  <w:num w:numId="179" w16cid:durableId="748043677">
    <w:abstractNumId w:val="59"/>
  </w:num>
  <w:num w:numId="180" w16cid:durableId="426772759">
    <w:abstractNumId w:val="192"/>
  </w:num>
  <w:num w:numId="181" w16cid:durableId="962150842">
    <w:abstractNumId w:val="145"/>
  </w:num>
  <w:num w:numId="182" w16cid:durableId="1303392190">
    <w:abstractNumId w:val="95"/>
  </w:num>
  <w:num w:numId="183" w16cid:durableId="50346364">
    <w:abstractNumId w:val="152"/>
  </w:num>
  <w:num w:numId="184" w16cid:durableId="1809276378">
    <w:abstractNumId w:val="34"/>
  </w:num>
  <w:num w:numId="185" w16cid:durableId="1141270895">
    <w:abstractNumId w:val="117"/>
  </w:num>
  <w:num w:numId="186" w16cid:durableId="1721518566">
    <w:abstractNumId w:val="64"/>
  </w:num>
  <w:num w:numId="187" w16cid:durableId="2041082561">
    <w:abstractNumId w:val="122"/>
  </w:num>
  <w:num w:numId="188" w16cid:durableId="1015037984">
    <w:abstractNumId w:val="87"/>
  </w:num>
  <w:num w:numId="189" w16cid:durableId="1948079444">
    <w:abstractNumId w:val="229"/>
  </w:num>
  <w:num w:numId="190" w16cid:durableId="1896549498">
    <w:abstractNumId w:val="134"/>
  </w:num>
  <w:num w:numId="191" w16cid:durableId="350421869">
    <w:abstractNumId w:val="146"/>
  </w:num>
  <w:num w:numId="192" w16cid:durableId="1996371474">
    <w:abstractNumId w:val="225"/>
  </w:num>
  <w:num w:numId="193" w16cid:durableId="1941570196">
    <w:abstractNumId w:val="194"/>
  </w:num>
  <w:num w:numId="194" w16cid:durableId="958758644">
    <w:abstractNumId w:val="7"/>
  </w:num>
  <w:num w:numId="195" w16cid:durableId="1774327695">
    <w:abstractNumId w:val="93"/>
  </w:num>
  <w:num w:numId="196" w16cid:durableId="1467577307">
    <w:abstractNumId w:val="123"/>
  </w:num>
  <w:num w:numId="197" w16cid:durableId="510993024">
    <w:abstractNumId w:val="164"/>
  </w:num>
  <w:num w:numId="198" w16cid:durableId="2022000209">
    <w:abstractNumId w:val="82"/>
  </w:num>
  <w:num w:numId="199" w16cid:durableId="2120828566">
    <w:abstractNumId w:val="163"/>
  </w:num>
  <w:num w:numId="200" w16cid:durableId="1333871256">
    <w:abstractNumId w:val="36"/>
  </w:num>
  <w:num w:numId="201" w16cid:durableId="1316257163">
    <w:abstractNumId w:val="37"/>
  </w:num>
  <w:num w:numId="202" w16cid:durableId="1884558350">
    <w:abstractNumId w:val="3"/>
  </w:num>
  <w:num w:numId="203" w16cid:durableId="1627079525">
    <w:abstractNumId w:val="215"/>
  </w:num>
  <w:num w:numId="204" w16cid:durableId="1848136578">
    <w:abstractNumId w:val="76"/>
  </w:num>
  <w:num w:numId="205" w16cid:durableId="1554847911">
    <w:abstractNumId w:val="212"/>
  </w:num>
  <w:num w:numId="206" w16cid:durableId="1181243772">
    <w:abstractNumId w:val="210"/>
  </w:num>
  <w:num w:numId="207" w16cid:durableId="459616694">
    <w:abstractNumId w:val="119"/>
  </w:num>
  <w:num w:numId="208" w16cid:durableId="1788767276">
    <w:abstractNumId w:val="167"/>
  </w:num>
  <w:num w:numId="209" w16cid:durableId="650254134">
    <w:abstractNumId w:val="168"/>
  </w:num>
  <w:num w:numId="210" w16cid:durableId="2124960142">
    <w:abstractNumId w:val="75"/>
  </w:num>
  <w:num w:numId="211" w16cid:durableId="757403614">
    <w:abstractNumId w:val="221"/>
  </w:num>
  <w:num w:numId="212" w16cid:durableId="1944994533">
    <w:abstractNumId w:val="161"/>
  </w:num>
  <w:num w:numId="213" w16cid:durableId="1447575694">
    <w:abstractNumId w:val="30"/>
  </w:num>
  <w:num w:numId="214" w16cid:durableId="448595552">
    <w:abstractNumId w:val="226"/>
  </w:num>
  <w:num w:numId="215" w16cid:durableId="2099668270">
    <w:abstractNumId w:val="124"/>
  </w:num>
  <w:num w:numId="216" w16cid:durableId="330261780">
    <w:abstractNumId w:val="197"/>
  </w:num>
  <w:num w:numId="217" w16cid:durableId="2055110606">
    <w:abstractNumId w:val="228"/>
  </w:num>
  <w:num w:numId="218" w16cid:durableId="1948194762">
    <w:abstractNumId w:val="18"/>
  </w:num>
  <w:num w:numId="219" w16cid:durableId="683479788">
    <w:abstractNumId w:val="6"/>
  </w:num>
  <w:num w:numId="220" w16cid:durableId="1479958987">
    <w:abstractNumId w:val="61"/>
  </w:num>
  <w:num w:numId="221" w16cid:durableId="1250584158">
    <w:abstractNumId w:val="198"/>
  </w:num>
  <w:num w:numId="222" w16cid:durableId="746879558">
    <w:abstractNumId w:val="201"/>
  </w:num>
  <w:num w:numId="223" w16cid:durableId="972759985">
    <w:abstractNumId w:val="42"/>
  </w:num>
  <w:num w:numId="224" w16cid:durableId="1064370985">
    <w:abstractNumId w:val="112"/>
  </w:num>
  <w:num w:numId="225" w16cid:durableId="2000766088">
    <w:abstractNumId w:val="162"/>
  </w:num>
  <w:num w:numId="226" w16cid:durableId="649556686">
    <w:abstractNumId w:val="137"/>
  </w:num>
  <w:num w:numId="227" w16cid:durableId="996303804">
    <w:abstractNumId w:val="177"/>
  </w:num>
  <w:num w:numId="228" w16cid:durableId="1154755834">
    <w:abstractNumId w:val="172"/>
  </w:num>
  <w:num w:numId="229" w16cid:durableId="1348403808">
    <w:abstractNumId w:val="110"/>
  </w:num>
  <w:num w:numId="230" w16cid:durableId="1181771650">
    <w:abstractNumId w:val="113"/>
  </w:num>
  <w:num w:numId="231" w16cid:durableId="367801333">
    <w:abstractNumId w:val="136"/>
  </w:num>
  <w:num w:numId="232" w16cid:durableId="1087505741">
    <w:abstractNumId w:val="199"/>
  </w:num>
  <w:num w:numId="233" w16cid:durableId="692728721">
    <w:abstractNumId w:val="157"/>
  </w:num>
  <w:num w:numId="234" w16cid:durableId="1931815048">
    <w:abstractNumId w:val="88"/>
  </w:num>
  <w:num w:numId="235" w16cid:durableId="8870104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95"/>
    <w:rsid w:val="00001B3E"/>
    <w:rsid w:val="000032B9"/>
    <w:rsid w:val="000134DF"/>
    <w:rsid w:val="00013957"/>
    <w:rsid w:val="0001603C"/>
    <w:rsid w:val="00024BF7"/>
    <w:rsid w:val="0003615A"/>
    <w:rsid w:val="000378BB"/>
    <w:rsid w:val="00063045"/>
    <w:rsid w:val="00083D92"/>
    <w:rsid w:val="00084B8B"/>
    <w:rsid w:val="00084C0C"/>
    <w:rsid w:val="00090ECF"/>
    <w:rsid w:val="000A3A62"/>
    <w:rsid w:val="000B0782"/>
    <w:rsid w:val="000B54FE"/>
    <w:rsid w:val="000B7722"/>
    <w:rsid w:val="000C31F3"/>
    <w:rsid w:val="000C4849"/>
    <w:rsid w:val="000D7096"/>
    <w:rsid w:val="000F7037"/>
    <w:rsid w:val="00112F69"/>
    <w:rsid w:val="00114AB3"/>
    <w:rsid w:val="0013045D"/>
    <w:rsid w:val="00131F94"/>
    <w:rsid w:val="00134432"/>
    <w:rsid w:val="00140597"/>
    <w:rsid w:val="00140895"/>
    <w:rsid w:val="00147374"/>
    <w:rsid w:val="00153895"/>
    <w:rsid w:val="00160B65"/>
    <w:rsid w:val="00186774"/>
    <w:rsid w:val="00195F60"/>
    <w:rsid w:val="00196010"/>
    <w:rsid w:val="001A5C80"/>
    <w:rsid w:val="001C0ECB"/>
    <w:rsid w:val="001C621A"/>
    <w:rsid w:val="001C62D2"/>
    <w:rsid w:val="001D1FA4"/>
    <w:rsid w:val="001E64B7"/>
    <w:rsid w:val="001E66A4"/>
    <w:rsid w:val="001F4583"/>
    <w:rsid w:val="00213D94"/>
    <w:rsid w:val="00241080"/>
    <w:rsid w:val="002458C0"/>
    <w:rsid w:val="002771C2"/>
    <w:rsid w:val="00284315"/>
    <w:rsid w:val="00290D7B"/>
    <w:rsid w:val="002B3BB5"/>
    <w:rsid w:val="002C3D01"/>
    <w:rsid w:val="002D1C17"/>
    <w:rsid w:val="002E5A58"/>
    <w:rsid w:val="002F0FA6"/>
    <w:rsid w:val="002F528E"/>
    <w:rsid w:val="002F7700"/>
    <w:rsid w:val="00310B27"/>
    <w:rsid w:val="00310E77"/>
    <w:rsid w:val="00311B07"/>
    <w:rsid w:val="00313A56"/>
    <w:rsid w:val="003229BC"/>
    <w:rsid w:val="003314C6"/>
    <w:rsid w:val="00340D82"/>
    <w:rsid w:val="0034453C"/>
    <w:rsid w:val="003446DC"/>
    <w:rsid w:val="00345657"/>
    <w:rsid w:val="003607E2"/>
    <w:rsid w:val="00363B13"/>
    <w:rsid w:val="003A3198"/>
    <w:rsid w:val="003B124D"/>
    <w:rsid w:val="003C69D7"/>
    <w:rsid w:val="003D414A"/>
    <w:rsid w:val="003D4DF2"/>
    <w:rsid w:val="003E3F23"/>
    <w:rsid w:val="00400E20"/>
    <w:rsid w:val="004043A4"/>
    <w:rsid w:val="00404BD4"/>
    <w:rsid w:val="00415A97"/>
    <w:rsid w:val="00416F04"/>
    <w:rsid w:val="0043048A"/>
    <w:rsid w:val="0043060F"/>
    <w:rsid w:val="004327CB"/>
    <w:rsid w:val="00437C20"/>
    <w:rsid w:val="00442650"/>
    <w:rsid w:val="00443E07"/>
    <w:rsid w:val="00445523"/>
    <w:rsid w:val="00445F08"/>
    <w:rsid w:val="00455E67"/>
    <w:rsid w:val="00456B62"/>
    <w:rsid w:val="00456FAD"/>
    <w:rsid w:val="00480338"/>
    <w:rsid w:val="00487342"/>
    <w:rsid w:val="00496722"/>
    <w:rsid w:val="004A2E01"/>
    <w:rsid w:val="004B78CC"/>
    <w:rsid w:val="004B7DB5"/>
    <w:rsid w:val="004C353E"/>
    <w:rsid w:val="004C390B"/>
    <w:rsid w:val="004D2934"/>
    <w:rsid w:val="004E6153"/>
    <w:rsid w:val="004E7181"/>
    <w:rsid w:val="004F3504"/>
    <w:rsid w:val="005005CA"/>
    <w:rsid w:val="00517057"/>
    <w:rsid w:val="005308AD"/>
    <w:rsid w:val="005325A9"/>
    <w:rsid w:val="00533D32"/>
    <w:rsid w:val="00544813"/>
    <w:rsid w:val="00550774"/>
    <w:rsid w:val="00550A10"/>
    <w:rsid w:val="005551B5"/>
    <w:rsid w:val="005639DC"/>
    <w:rsid w:val="00566B4F"/>
    <w:rsid w:val="005674C5"/>
    <w:rsid w:val="005722C2"/>
    <w:rsid w:val="005769BB"/>
    <w:rsid w:val="00577CA3"/>
    <w:rsid w:val="00581F37"/>
    <w:rsid w:val="005921CE"/>
    <w:rsid w:val="005C03F0"/>
    <w:rsid w:val="005C3310"/>
    <w:rsid w:val="005E21A1"/>
    <w:rsid w:val="00603576"/>
    <w:rsid w:val="006152E6"/>
    <w:rsid w:val="00624915"/>
    <w:rsid w:val="00630FDF"/>
    <w:rsid w:val="00636C5E"/>
    <w:rsid w:val="0065081E"/>
    <w:rsid w:val="00655991"/>
    <w:rsid w:val="006639D8"/>
    <w:rsid w:val="00670CB4"/>
    <w:rsid w:val="00676BED"/>
    <w:rsid w:val="006A758C"/>
    <w:rsid w:val="006B5CF1"/>
    <w:rsid w:val="006C0563"/>
    <w:rsid w:val="006C1CAA"/>
    <w:rsid w:val="006C229A"/>
    <w:rsid w:val="006C3206"/>
    <w:rsid w:val="006C3C11"/>
    <w:rsid w:val="006C5FB3"/>
    <w:rsid w:val="006C7026"/>
    <w:rsid w:val="006D1A0A"/>
    <w:rsid w:val="006E073A"/>
    <w:rsid w:val="006E449B"/>
    <w:rsid w:val="006F3117"/>
    <w:rsid w:val="0073568D"/>
    <w:rsid w:val="00752517"/>
    <w:rsid w:val="00776C0F"/>
    <w:rsid w:val="007B03FD"/>
    <w:rsid w:val="007B169E"/>
    <w:rsid w:val="007B2E38"/>
    <w:rsid w:val="007B2F1D"/>
    <w:rsid w:val="007C08E2"/>
    <w:rsid w:val="007C2200"/>
    <w:rsid w:val="007C5FCB"/>
    <w:rsid w:val="007D0331"/>
    <w:rsid w:val="007E341F"/>
    <w:rsid w:val="007E7D4B"/>
    <w:rsid w:val="007F1184"/>
    <w:rsid w:val="007F1667"/>
    <w:rsid w:val="007F24D2"/>
    <w:rsid w:val="007F3236"/>
    <w:rsid w:val="007F5716"/>
    <w:rsid w:val="007F6E04"/>
    <w:rsid w:val="00800A59"/>
    <w:rsid w:val="00804AB6"/>
    <w:rsid w:val="00804BA4"/>
    <w:rsid w:val="00806084"/>
    <w:rsid w:val="0081259B"/>
    <w:rsid w:val="008160F6"/>
    <w:rsid w:val="0082350D"/>
    <w:rsid w:val="0082516E"/>
    <w:rsid w:val="00826318"/>
    <w:rsid w:val="00831C7B"/>
    <w:rsid w:val="008471B8"/>
    <w:rsid w:val="008521E8"/>
    <w:rsid w:val="0085388F"/>
    <w:rsid w:val="00871B7A"/>
    <w:rsid w:val="0088404B"/>
    <w:rsid w:val="008A1D85"/>
    <w:rsid w:val="008B556B"/>
    <w:rsid w:val="008B5B98"/>
    <w:rsid w:val="008C28B1"/>
    <w:rsid w:val="008C35C8"/>
    <w:rsid w:val="008D0E09"/>
    <w:rsid w:val="008D3F32"/>
    <w:rsid w:val="008E21B1"/>
    <w:rsid w:val="008E5252"/>
    <w:rsid w:val="008E773A"/>
    <w:rsid w:val="008E79A1"/>
    <w:rsid w:val="00906232"/>
    <w:rsid w:val="00921AC4"/>
    <w:rsid w:val="00921B91"/>
    <w:rsid w:val="00922F9D"/>
    <w:rsid w:val="00933ABD"/>
    <w:rsid w:val="00960034"/>
    <w:rsid w:val="00960A25"/>
    <w:rsid w:val="009610D6"/>
    <w:rsid w:val="009717B6"/>
    <w:rsid w:val="00975A08"/>
    <w:rsid w:val="00976A8D"/>
    <w:rsid w:val="00981D3F"/>
    <w:rsid w:val="00986CEF"/>
    <w:rsid w:val="009A2594"/>
    <w:rsid w:val="009A3C1F"/>
    <w:rsid w:val="009B06B7"/>
    <w:rsid w:val="009B64AD"/>
    <w:rsid w:val="009C0765"/>
    <w:rsid w:val="009C27D8"/>
    <w:rsid w:val="009D099F"/>
    <w:rsid w:val="009D0E8A"/>
    <w:rsid w:val="009D3A11"/>
    <w:rsid w:val="009D4562"/>
    <w:rsid w:val="009E2FE8"/>
    <w:rsid w:val="00A153B2"/>
    <w:rsid w:val="00A1575D"/>
    <w:rsid w:val="00A26D8E"/>
    <w:rsid w:val="00A35CCD"/>
    <w:rsid w:val="00A52F43"/>
    <w:rsid w:val="00A60146"/>
    <w:rsid w:val="00A66D27"/>
    <w:rsid w:val="00A6760A"/>
    <w:rsid w:val="00A75456"/>
    <w:rsid w:val="00A86AAA"/>
    <w:rsid w:val="00AA5FAB"/>
    <w:rsid w:val="00AB6A09"/>
    <w:rsid w:val="00AD4616"/>
    <w:rsid w:val="00AD6002"/>
    <w:rsid w:val="00AD6FD7"/>
    <w:rsid w:val="00AE38CE"/>
    <w:rsid w:val="00AF54D5"/>
    <w:rsid w:val="00B14338"/>
    <w:rsid w:val="00B17544"/>
    <w:rsid w:val="00B205EF"/>
    <w:rsid w:val="00B30C20"/>
    <w:rsid w:val="00B42DFF"/>
    <w:rsid w:val="00B45F1F"/>
    <w:rsid w:val="00B638CA"/>
    <w:rsid w:val="00B7471A"/>
    <w:rsid w:val="00B84016"/>
    <w:rsid w:val="00B84948"/>
    <w:rsid w:val="00B84EAE"/>
    <w:rsid w:val="00B907D4"/>
    <w:rsid w:val="00B978FB"/>
    <w:rsid w:val="00BA2EC9"/>
    <w:rsid w:val="00BB1477"/>
    <w:rsid w:val="00BD788C"/>
    <w:rsid w:val="00BE14A1"/>
    <w:rsid w:val="00BE2C06"/>
    <w:rsid w:val="00BE57AC"/>
    <w:rsid w:val="00C03E44"/>
    <w:rsid w:val="00C0783C"/>
    <w:rsid w:val="00C1388B"/>
    <w:rsid w:val="00C16520"/>
    <w:rsid w:val="00C50605"/>
    <w:rsid w:val="00C52A05"/>
    <w:rsid w:val="00C72F24"/>
    <w:rsid w:val="00C85853"/>
    <w:rsid w:val="00CB7636"/>
    <w:rsid w:val="00CD3F77"/>
    <w:rsid w:val="00CF0268"/>
    <w:rsid w:val="00CF7D23"/>
    <w:rsid w:val="00D15954"/>
    <w:rsid w:val="00D20E21"/>
    <w:rsid w:val="00D30FD3"/>
    <w:rsid w:val="00D677B3"/>
    <w:rsid w:val="00D9072F"/>
    <w:rsid w:val="00D909E4"/>
    <w:rsid w:val="00D929AD"/>
    <w:rsid w:val="00D963B6"/>
    <w:rsid w:val="00D97498"/>
    <w:rsid w:val="00DA370F"/>
    <w:rsid w:val="00DB5A8D"/>
    <w:rsid w:val="00DD7EFC"/>
    <w:rsid w:val="00DE1A47"/>
    <w:rsid w:val="00DE6166"/>
    <w:rsid w:val="00E03126"/>
    <w:rsid w:val="00E103C7"/>
    <w:rsid w:val="00E149FD"/>
    <w:rsid w:val="00E23969"/>
    <w:rsid w:val="00E31893"/>
    <w:rsid w:val="00E37AC5"/>
    <w:rsid w:val="00E406AC"/>
    <w:rsid w:val="00E41F46"/>
    <w:rsid w:val="00E430C5"/>
    <w:rsid w:val="00E46EF4"/>
    <w:rsid w:val="00E63EEE"/>
    <w:rsid w:val="00E74A3B"/>
    <w:rsid w:val="00E805D4"/>
    <w:rsid w:val="00E83833"/>
    <w:rsid w:val="00E86162"/>
    <w:rsid w:val="00E87C5B"/>
    <w:rsid w:val="00EB07CE"/>
    <w:rsid w:val="00EB36B5"/>
    <w:rsid w:val="00EE672B"/>
    <w:rsid w:val="00EF2D55"/>
    <w:rsid w:val="00F00751"/>
    <w:rsid w:val="00F13B71"/>
    <w:rsid w:val="00F20DC4"/>
    <w:rsid w:val="00F23AE1"/>
    <w:rsid w:val="00F23F4F"/>
    <w:rsid w:val="00F26C58"/>
    <w:rsid w:val="00F30B25"/>
    <w:rsid w:val="00F42918"/>
    <w:rsid w:val="00F44446"/>
    <w:rsid w:val="00F44790"/>
    <w:rsid w:val="00F44CEA"/>
    <w:rsid w:val="00F540A0"/>
    <w:rsid w:val="00F62F70"/>
    <w:rsid w:val="00F676A7"/>
    <w:rsid w:val="00F70394"/>
    <w:rsid w:val="00F7275C"/>
    <w:rsid w:val="00F96193"/>
    <w:rsid w:val="00FA4287"/>
    <w:rsid w:val="00FA665E"/>
    <w:rsid w:val="00FB46A2"/>
    <w:rsid w:val="00FC1548"/>
    <w:rsid w:val="00FC67FA"/>
    <w:rsid w:val="00FC7B5C"/>
    <w:rsid w:val="00FE2959"/>
    <w:rsid w:val="00FE5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84D1E"/>
  <w15:chartTrackingRefBased/>
  <w15:docId w15:val="{36EAEF37-6827-1846-BDC9-257D7D24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F4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3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3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3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3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8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8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8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8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3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3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3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895"/>
    <w:rPr>
      <w:rFonts w:eastAsiaTheme="majorEastAsia" w:cstheme="majorBidi"/>
      <w:color w:val="272727" w:themeColor="text1" w:themeTint="D8"/>
    </w:rPr>
  </w:style>
  <w:style w:type="paragraph" w:styleId="Title">
    <w:name w:val="Title"/>
    <w:basedOn w:val="Normal"/>
    <w:next w:val="Normal"/>
    <w:link w:val="TitleChar"/>
    <w:uiPriority w:val="10"/>
    <w:qFormat/>
    <w:rsid w:val="001538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895"/>
    <w:pPr>
      <w:spacing w:before="160"/>
      <w:jc w:val="center"/>
    </w:pPr>
    <w:rPr>
      <w:i/>
      <w:iCs/>
      <w:color w:val="404040" w:themeColor="text1" w:themeTint="BF"/>
    </w:rPr>
  </w:style>
  <w:style w:type="character" w:customStyle="1" w:styleId="QuoteChar">
    <w:name w:val="Quote Char"/>
    <w:basedOn w:val="DefaultParagraphFont"/>
    <w:link w:val="Quote"/>
    <w:uiPriority w:val="29"/>
    <w:rsid w:val="00153895"/>
    <w:rPr>
      <w:i/>
      <w:iCs/>
      <w:color w:val="404040" w:themeColor="text1" w:themeTint="BF"/>
    </w:rPr>
  </w:style>
  <w:style w:type="paragraph" w:styleId="ListParagraph">
    <w:name w:val="List Paragraph"/>
    <w:basedOn w:val="Normal"/>
    <w:uiPriority w:val="34"/>
    <w:qFormat/>
    <w:rsid w:val="00153895"/>
    <w:pPr>
      <w:ind w:left="720"/>
      <w:contextualSpacing/>
    </w:pPr>
  </w:style>
  <w:style w:type="character" w:styleId="IntenseEmphasis">
    <w:name w:val="Intense Emphasis"/>
    <w:basedOn w:val="DefaultParagraphFont"/>
    <w:uiPriority w:val="21"/>
    <w:qFormat/>
    <w:rsid w:val="00153895"/>
    <w:rPr>
      <w:i/>
      <w:iCs/>
      <w:color w:val="0F4761" w:themeColor="accent1" w:themeShade="BF"/>
    </w:rPr>
  </w:style>
  <w:style w:type="paragraph" w:styleId="IntenseQuote">
    <w:name w:val="Intense Quote"/>
    <w:basedOn w:val="Normal"/>
    <w:next w:val="Normal"/>
    <w:link w:val="IntenseQuoteChar"/>
    <w:uiPriority w:val="30"/>
    <w:qFormat/>
    <w:rsid w:val="00153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895"/>
    <w:rPr>
      <w:i/>
      <w:iCs/>
      <w:color w:val="0F4761" w:themeColor="accent1" w:themeShade="BF"/>
    </w:rPr>
  </w:style>
  <w:style w:type="character" w:styleId="IntenseReference">
    <w:name w:val="Intense Reference"/>
    <w:basedOn w:val="DefaultParagraphFont"/>
    <w:uiPriority w:val="32"/>
    <w:qFormat/>
    <w:rsid w:val="00153895"/>
    <w:rPr>
      <w:b/>
      <w:bCs/>
      <w:smallCaps/>
      <w:color w:val="0F4761" w:themeColor="accent1" w:themeShade="BF"/>
      <w:spacing w:val="5"/>
    </w:rPr>
  </w:style>
  <w:style w:type="paragraph" w:styleId="NormalWeb">
    <w:name w:val="Normal (Web)"/>
    <w:basedOn w:val="Normal"/>
    <w:uiPriority w:val="99"/>
    <w:unhideWhenUsed/>
    <w:rsid w:val="00153895"/>
    <w:pPr>
      <w:spacing w:before="100" w:beforeAutospacing="1" w:after="100" w:afterAutospacing="1"/>
    </w:pPr>
  </w:style>
  <w:style w:type="character" w:styleId="Strong">
    <w:name w:val="Strong"/>
    <w:basedOn w:val="DefaultParagraphFont"/>
    <w:uiPriority w:val="22"/>
    <w:qFormat/>
    <w:rsid w:val="00153895"/>
    <w:rPr>
      <w:b/>
      <w:bCs/>
    </w:rPr>
  </w:style>
  <w:style w:type="character" w:styleId="Emphasis">
    <w:name w:val="Emphasis"/>
    <w:basedOn w:val="DefaultParagraphFont"/>
    <w:uiPriority w:val="20"/>
    <w:qFormat/>
    <w:rsid w:val="00153895"/>
    <w:rPr>
      <w:i/>
      <w:iCs/>
    </w:rPr>
  </w:style>
  <w:style w:type="paragraph" w:styleId="NoSpacing">
    <w:name w:val="No Spacing"/>
    <w:uiPriority w:val="1"/>
    <w:qFormat/>
    <w:rsid w:val="00FE2959"/>
    <w:pPr>
      <w:spacing w:after="0"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13B71"/>
    <w:rPr>
      <w:rFonts w:ascii="Courier New" w:eastAsia="Times New Roman" w:hAnsi="Courier New" w:cs="Courier New"/>
      <w:sz w:val="20"/>
      <w:szCs w:val="20"/>
    </w:rPr>
  </w:style>
  <w:style w:type="paragraph" w:customStyle="1" w:styleId="break-words">
    <w:name w:val="break-words"/>
    <w:basedOn w:val="Normal"/>
    <w:rsid w:val="003607E2"/>
    <w:pPr>
      <w:spacing w:before="100" w:beforeAutospacing="1" w:after="100" w:afterAutospacing="1"/>
    </w:pPr>
  </w:style>
  <w:style w:type="character" w:customStyle="1" w:styleId="text-sm">
    <w:name w:val="text-sm"/>
    <w:basedOn w:val="DefaultParagraphFont"/>
    <w:rsid w:val="003607E2"/>
  </w:style>
  <w:style w:type="character" w:customStyle="1" w:styleId="font-mono">
    <w:name w:val="font-mono"/>
    <w:basedOn w:val="DefaultParagraphFont"/>
    <w:rsid w:val="003607E2"/>
  </w:style>
  <w:style w:type="character" w:customStyle="1" w:styleId="hidden">
    <w:name w:val="hidden"/>
    <w:basedOn w:val="DefaultParagraphFont"/>
    <w:rsid w:val="003607E2"/>
  </w:style>
  <w:style w:type="paragraph" w:styleId="HTMLPreformatted">
    <w:name w:val="HTML Preformatted"/>
    <w:basedOn w:val="Normal"/>
    <w:link w:val="HTMLPreformattedChar"/>
    <w:uiPriority w:val="99"/>
    <w:semiHidden/>
    <w:unhideWhenUsed/>
    <w:rsid w:val="002E5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E5A58"/>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FB46A2"/>
    <w:pPr>
      <w:tabs>
        <w:tab w:val="center" w:pos="4680"/>
        <w:tab w:val="right" w:pos="9360"/>
      </w:tabs>
    </w:pPr>
  </w:style>
  <w:style w:type="character" w:customStyle="1" w:styleId="HeaderChar">
    <w:name w:val="Header Char"/>
    <w:basedOn w:val="DefaultParagraphFont"/>
    <w:link w:val="Header"/>
    <w:uiPriority w:val="99"/>
    <w:rsid w:val="00FB46A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B46A2"/>
    <w:pPr>
      <w:tabs>
        <w:tab w:val="center" w:pos="4680"/>
        <w:tab w:val="right" w:pos="9360"/>
      </w:tabs>
    </w:pPr>
  </w:style>
  <w:style w:type="character" w:customStyle="1" w:styleId="FooterChar">
    <w:name w:val="Footer Char"/>
    <w:basedOn w:val="DefaultParagraphFont"/>
    <w:link w:val="Footer"/>
    <w:uiPriority w:val="99"/>
    <w:rsid w:val="00FB46A2"/>
    <w:rPr>
      <w:rFonts w:ascii="Times New Roman" w:eastAsia="Times New Roman" w:hAnsi="Times New Roman" w:cs="Times New Roman"/>
      <w:kern w:val="0"/>
      <w14:ligatures w14:val="none"/>
    </w:rPr>
  </w:style>
  <w:style w:type="table" w:styleId="TableGrid">
    <w:name w:val="Table Grid"/>
    <w:basedOn w:val="TableNormal"/>
    <w:uiPriority w:val="39"/>
    <w:rsid w:val="000A3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3A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3A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A3A6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0A3A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ord">
    <w:name w:val="mord"/>
    <w:basedOn w:val="DefaultParagraphFont"/>
    <w:rsid w:val="005921CE"/>
  </w:style>
  <w:style w:type="character" w:customStyle="1" w:styleId="mrel">
    <w:name w:val="mrel"/>
    <w:basedOn w:val="DefaultParagraphFont"/>
    <w:rsid w:val="005921CE"/>
  </w:style>
  <w:style w:type="character" w:customStyle="1" w:styleId="vlist-s">
    <w:name w:val="vlist-s"/>
    <w:basedOn w:val="DefaultParagraphFont"/>
    <w:rsid w:val="005921CE"/>
  </w:style>
  <w:style w:type="character" w:customStyle="1" w:styleId="fadeinm1hgl8">
    <w:name w:val="_fadein_m1hgl_8"/>
    <w:basedOn w:val="DefaultParagraphFont"/>
    <w:rsid w:val="00CF7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0367">
      <w:bodyDiv w:val="1"/>
      <w:marLeft w:val="0"/>
      <w:marRight w:val="0"/>
      <w:marTop w:val="0"/>
      <w:marBottom w:val="0"/>
      <w:divBdr>
        <w:top w:val="none" w:sz="0" w:space="0" w:color="auto"/>
        <w:left w:val="none" w:sz="0" w:space="0" w:color="auto"/>
        <w:bottom w:val="none" w:sz="0" w:space="0" w:color="auto"/>
        <w:right w:val="none" w:sz="0" w:space="0" w:color="auto"/>
      </w:divBdr>
      <w:divsChild>
        <w:div w:id="130632305">
          <w:marLeft w:val="0"/>
          <w:marRight w:val="0"/>
          <w:marTop w:val="0"/>
          <w:marBottom w:val="0"/>
          <w:divBdr>
            <w:top w:val="none" w:sz="0" w:space="0" w:color="auto"/>
            <w:left w:val="none" w:sz="0" w:space="0" w:color="auto"/>
            <w:bottom w:val="none" w:sz="0" w:space="0" w:color="auto"/>
            <w:right w:val="none" w:sz="0" w:space="0" w:color="auto"/>
          </w:divBdr>
          <w:divsChild>
            <w:div w:id="1063675487">
              <w:marLeft w:val="0"/>
              <w:marRight w:val="0"/>
              <w:marTop w:val="0"/>
              <w:marBottom w:val="0"/>
              <w:divBdr>
                <w:top w:val="none" w:sz="0" w:space="0" w:color="auto"/>
                <w:left w:val="none" w:sz="0" w:space="0" w:color="auto"/>
                <w:bottom w:val="none" w:sz="0" w:space="0" w:color="auto"/>
                <w:right w:val="none" w:sz="0" w:space="0" w:color="auto"/>
              </w:divBdr>
              <w:divsChild>
                <w:div w:id="1354913219">
                  <w:marLeft w:val="0"/>
                  <w:marRight w:val="0"/>
                  <w:marTop w:val="0"/>
                  <w:marBottom w:val="0"/>
                  <w:divBdr>
                    <w:top w:val="none" w:sz="0" w:space="0" w:color="auto"/>
                    <w:left w:val="none" w:sz="0" w:space="0" w:color="auto"/>
                    <w:bottom w:val="none" w:sz="0" w:space="0" w:color="auto"/>
                    <w:right w:val="none" w:sz="0" w:space="0" w:color="auto"/>
                  </w:divBdr>
                  <w:divsChild>
                    <w:div w:id="1725563458">
                      <w:marLeft w:val="0"/>
                      <w:marRight w:val="0"/>
                      <w:marTop w:val="0"/>
                      <w:marBottom w:val="0"/>
                      <w:divBdr>
                        <w:top w:val="none" w:sz="0" w:space="0" w:color="auto"/>
                        <w:left w:val="none" w:sz="0" w:space="0" w:color="auto"/>
                        <w:bottom w:val="none" w:sz="0" w:space="0" w:color="auto"/>
                        <w:right w:val="none" w:sz="0" w:space="0" w:color="auto"/>
                      </w:divBdr>
                    </w:div>
                    <w:div w:id="321782472">
                      <w:marLeft w:val="0"/>
                      <w:marRight w:val="0"/>
                      <w:marTop w:val="0"/>
                      <w:marBottom w:val="0"/>
                      <w:divBdr>
                        <w:top w:val="none" w:sz="0" w:space="0" w:color="auto"/>
                        <w:left w:val="none" w:sz="0" w:space="0" w:color="auto"/>
                        <w:bottom w:val="none" w:sz="0" w:space="0" w:color="auto"/>
                        <w:right w:val="none" w:sz="0" w:space="0" w:color="auto"/>
                      </w:divBdr>
                      <w:divsChild>
                        <w:div w:id="578291910">
                          <w:marLeft w:val="0"/>
                          <w:marRight w:val="0"/>
                          <w:marTop w:val="0"/>
                          <w:marBottom w:val="0"/>
                          <w:divBdr>
                            <w:top w:val="none" w:sz="0" w:space="0" w:color="auto"/>
                            <w:left w:val="none" w:sz="0" w:space="0" w:color="auto"/>
                            <w:bottom w:val="none" w:sz="0" w:space="0" w:color="auto"/>
                            <w:right w:val="none" w:sz="0" w:space="0" w:color="auto"/>
                          </w:divBdr>
                        </w:div>
                      </w:divsChild>
                    </w:div>
                    <w:div w:id="11498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09814">
      <w:bodyDiv w:val="1"/>
      <w:marLeft w:val="0"/>
      <w:marRight w:val="0"/>
      <w:marTop w:val="0"/>
      <w:marBottom w:val="0"/>
      <w:divBdr>
        <w:top w:val="none" w:sz="0" w:space="0" w:color="auto"/>
        <w:left w:val="none" w:sz="0" w:space="0" w:color="auto"/>
        <w:bottom w:val="none" w:sz="0" w:space="0" w:color="auto"/>
        <w:right w:val="none" w:sz="0" w:space="0" w:color="auto"/>
      </w:divBdr>
    </w:div>
    <w:div w:id="44722476">
      <w:bodyDiv w:val="1"/>
      <w:marLeft w:val="0"/>
      <w:marRight w:val="0"/>
      <w:marTop w:val="0"/>
      <w:marBottom w:val="0"/>
      <w:divBdr>
        <w:top w:val="none" w:sz="0" w:space="0" w:color="auto"/>
        <w:left w:val="none" w:sz="0" w:space="0" w:color="auto"/>
        <w:bottom w:val="none" w:sz="0" w:space="0" w:color="auto"/>
        <w:right w:val="none" w:sz="0" w:space="0" w:color="auto"/>
      </w:divBdr>
      <w:divsChild>
        <w:div w:id="1040083385">
          <w:marLeft w:val="0"/>
          <w:marRight w:val="0"/>
          <w:marTop w:val="0"/>
          <w:marBottom w:val="0"/>
          <w:divBdr>
            <w:top w:val="none" w:sz="0" w:space="0" w:color="auto"/>
            <w:left w:val="none" w:sz="0" w:space="0" w:color="auto"/>
            <w:bottom w:val="none" w:sz="0" w:space="0" w:color="auto"/>
            <w:right w:val="none" w:sz="0" w:space="0" w:color="auto"/>
          </w:divBdr>
          <w:divsChild>
            <w:div w:id="59136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8029">
      <w:bodyDiv w:val="1"/>
      <w:marLeft w:val="0"/>
      <w:marRight w:val="0"/>
      <w:marTop w:val="0"/>
      <w:marBottom w:val="0"/>
      <w:divBdr>
        <w:top w:val="none" w:sz="0" w:space="0" w:color="auto"/>
        <w:left w:val="none" w:sz="0" w:space="0" w:color="auto"/>
        <w:bottom w:val="none" w:sz="0" w:space="0" w:color="auto"/>
        <w:right w:val="none" w:sz="0" w:space="0" w:color="auto"/>
      </w:divBdr>
    </w:div>
    <w:div w:id="59528215">
      <w:bodyDiv w:val="1"/>
      <w:marLeft w:val="0"/>
      <w:marRight w:val="0"/>
      <w:marTop w:val="0"/>
      <w:marBottom w:val="0"/>
      <w:divBdr>
        <w:top w:val="none" w:sz="0" w:space="0" w:color="auto"/>
        <w:left w:val="none" w:sz="0" w:space="0" w:color="auto"/>
        <w:bottom w:val="none" w:sz="0" w:space="0" w:color="auto"/>
        <w:right w:val="none" w:sz="0" w:space="0" w:color="auto"/>
      </w:divBdr>
    </w:div>
    <w:div w:id="65494749">
      <w:bodyDiv w:val="1"/>
      <w:marLeft w:val="0"/>
      <w:marRight w:val="0"/>
      <w:marTop w:val="0"/>
      <w:marBottom w:val="0"/>
      <w:divBdr>
        <w:top w:val="none" w:sz="0" w:space="0" w:color="auto"/>
        <w:left w:val="none" w:sz="0" w:space="0" w:color="auto"/>
        <w:bottom w:val="none" w:sz="0" w:space="0" w:color="auto"/>
        <w:right w:val="none" w:sz="0" w:space="0" w:color="auto"/>
      </w:divBdr>
    </w:div>
    <w:div w:id="67966180">
      <w:bodyDiv w:val="1"/>
      <w:marLeft w:val="0"/>
      <w:marRight w:val="0"/>
      <w:marTop w:val="0"/>
      <w:marBottom w:val="0"/>
      <w:divBdr>
        <w:top w:val="none" w:sz="0" w:space="0" w:color="auto"/>
        <w:left w:val="none" w:sz="0" w:space="0" w:color="auto"/>
        <w:bottom w:val="none" w:sz="0" w:space="0" w:color="auto"/>
        <w:right w:val="none" w:sz="0" w:space="0" w:color="auto"/>
      </w:divBdr>
    </w:div>
    <w:div w:id="74908940">
      <w:bodyDiv w:val="1"/>
      <w:marLeft w:val="0"/>
      <w:marRight w:val="0"/>
      <w:marTop w:val="0"/>
      <w:marBottom w:val="0"/>
      <w:divBdr>
        <w:top w:val="none" w:sz="0" w:space="0" w:color="auto"/>
        <w:left w:val="none" w:sz="0" w:space="0" w:color="auto"/>
        <w:bottom w:val="none" w:sz="0" w:space="0" w:color="auto"/>
        <w:right w:val="none" w:sz="0" w:space="0" w:color="auto"/>
      </w:divBdr>
    </w:div>
    <w:div w:id="78992803">
      <w:bodyDiv w:val="1"/>
      <w:marLeft w:val="0"/>
      <w:marRight w:val="0"/>
      <w:marTop w:val="0"/>
      <w:marBottom w:val="0"/>
      <w:divBdr>
        <w:top w:val="none" w:sz="0" w:space="0" w:color="auto"/>
        <w:left w:val="none" w:sz="0" w:space="0" w:color="auto"/>
        <w:bottom w:val="none" w:sz="0" w:space="0" w:color="auto"/>
        <w:right w:val="none" w:sz="0" w:space="0" w:color="auto"/>
      </w:divBdr>
      <w:divsChild>
        <w:div w:id="614749851">
          <w:marLeft w:val="0"/>
          <w:marRight w:val="0"/>
          <w:marTop w:val="0"/>
          <w:marBottom w:val="0"/>
          <w:divBdr>
            <w:top w:val="none" w:sz="0" w:space="0" w:color="auto"/>
            <w:left w:val="none" w:sz="0" w:space="0" w:color="auto"/>
            <w:bottom w:val="none" w:sz="0" w:space="0" w:color="auto"/>
            <w:right w:val="none" w:sz="0" w:space="0" w:color="auto"/>
          </w:divBdr>
          <w:divsChild>
            <w:div w:id="1757630597">
              <w:marLeft w:val="0"/>
              <w:marRight w:val="0"/>
              <w:marTop w:val="0"/>
              <w:marBottom w:val="0"/>
              <w:divBdr>
                <w:top w:val="none" w:sz="0" w:space="0" w:color="auto"/>
                <w:left w:val="none" w:sz="0" w:space="0" w:color="auto"/>
                <w:bottom w:val="none" w:sz="0" w:space="0" w:color="auto"/>
                <w:right w:val="none" w:sz="0" w:space="0" w:color="auto"/>
              </w:divBdr>
              <w:divsChild>
                <w:div w:id="50975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3356">
          <w:marLeft w:val="0"/>
          <w:marRight w:val="0"/>
          <w:marTop w:val="0"/>
          <w:marBottom w:val="0"/>
          <w:divBdr>
            <w:top w:val="none" w:sz="0" w:space="0" w:color="auto"/>
            <w:left w:val="none" w:sz="0" w:space="0" w:color="auto"/>
            <w:bottom w:val="none" w:sz="0" w:space="0" w:color="auto"/>
            <w:right w:val="none" w:sz="0" w:space="0" w:color="auto"/>
          </w:divBdr>
          <w:divsChild>
            <w:div w:id="1182085412">
              <w:marLeft w:val="0"/>
              <w:marRight w:val="0"/>
              <w:marTop w:val="0"/>
              <w:marBottom w:val="0"/>
              <w:divBdr>
                <w:top w:val="none" w:sz="0" w:space="0" w:color="auto"/>
                <w:left w:val="none" w:sz="0" w:space="0" w:color="auto"/>
                <w:bottom w:val="none" w:sz="0" w:space="0" w:color="auto"/>
                <w:right w:val="none" w:sz="0" w:space="0" w:color="auto"/>
              </w:divBdr>
              <w:divsChild>
                <w:div w:id="4023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75396">
      <w:bodyDiv w:val="1"/>
      <w:marLeft w:val="0"/>
      <w:marRight w:val="0"/>
      <w:marTop w:val="0"/>
      <w:marBottom w:val="0"/>
      <w:divBdr>
        <w:top w:val="none" w:sz="0" w:space="0" w:color="auto"/>
        <w:left w:val="none" w:sz="0" w:space="0" w:color="auto"/>
        <w:bottom w:val="none" w:sz="0" w:space="0" w:color="auto"/>
        <w:right w:val="none" w:sz="0" w:space="0" w:color="auto"/>
      </w:divBdr>
    </w:div>
    <w:div w:id="100611819">
      <w:bodyDiv w:val="1"/>
      <w:marLeft w:val="0"/>
      <w:marRight w:val="0"/>
      <w:marTop w:val="0"/>
      <w:marBottom w:val="0"/>
      <w:divBdr>
        <w:top w:val="none" w:sz="0" w:space="0" w:color="auto"/>
        <w:left w:val="none" w:sz="0" w:space="0" w:color="auto"/>
        <w:bottom w:val="none" w:sz="0" w:space="0" w:color="auto"/>
        <w:right w:val="none" w:sz="0" w:space="0" w:color="auto"/>
      </w:divBdr>
    </w:div>
    <w:div w:id="127669365">
      <w:bodyDiv w:val="1"/>
      <w:marLeft w:val="0"/>
      <w:marRight w:val="0"/>
      <w:marTop w:val="0"/>
      <w:marBottom w:val="0"/>
      <w:divBdr>
        <w:top w:val="none" w:sz="0" w:space="0" w:color="auto"/>
        <w:left w:val="none" w:sz="0" w:space="0" w:color="auto"/>
        <w:bottom w:val="none" w:sz="0" w:space="0" w:color="auto"/>
        <w:right w:val="none" w:sz="0" w:space="0" w:color="auto"/>
      </w:divBdr>
      <w:divsChild>
        <w:div w:id="499590293">
          <w:blockQuote w:val="1"/>
          <w:marLeft w:val="0"/>
          <w:marRight w:val="0"/>
          <w:marTop w:val="0"/>
          <w:marBottom w:val="0"/>
          <w:divBdr>
            <w:top w:val="none" w:sz="0" w:space="0" w:color="auto"/>
            <w:left w:val="none" w:sz="0" w:space="0" w:color="auto"/>
            <w:bottom w:val="none" w:sz="0" w:space="0" w:color="auto"/>
            <w:right w:val="none" w:sz="0" w:space="0" w:color="auto"/>
          </w:divBdr>
        </w:div>
        <w:div w:id="2067254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4855872">
      <w:bodyDiv w:val="1"/>
      <w:marLeft w:val="0"/>
      <w:marRight w:val="0"/>
      <w:marTop w:val="0"/>
      <w:marBottom w:val="0"/>
      <w:divBdr>
        <w:top w:val="none" w:sz="0" w:space="0" w:color="auto"/>
        <w:left w:val="none" w:sz="0" w:space="0" w:color="auto"/>
        <w:bottom w:val="none" w:sz="0" w:space="0" w:color="auto"/>
        <w:right w:val="none" w:sz="0" w:space="0" w:color="auto"/>
      </w:divBdr>
    </w:div>
    <w:div w:id="202981608">
      <w:bodyDiv w:val="1"/>
      <w:marLeft w:val="0"/>
      <w:marRight w:val="0"/>
      <w:marTop w:val="0"/>
      <w:marBottom w:val="0"/>
      <w:divBdr>
        <w:top w:val="none" w:sz="0" w:space="0" w:color="auto"/>
        <w:left w:val="none" w:sz="0" w:space="0" w:color="auto"/>
        <w:bottom w:val="none" w:sz="0" w:space="0" w:color="auto"/>
        <w:right w:val="none" w:sz="0" w:space="0" w:color="auto"/>
      </w:divBdr>
    </w:div>
    <w:div w:id="211814275">
      <w:bodyDiv w:val="1"/>
      <w:marLeft w:val="0"/>
      <w:marRight w:val="0"/>
      <w:marTop w:val="0"/>
      <w:marBottom w:val="0"/>
      <w:divBdr>
        <w:top w:val="none" w:sz="0" w:space="0" w:color="auto"/>
        <w:left w:val="none" w:sz="0" w:space="0" w:color="auto"/>
        <w:bottom w:val="none" w:sz="0" w:space="0" w:color="auto"/>
        <w:right w:val="none" w:sz="0" w:space="0" w:color="auto"/>
      </w:divBdr>
    </w:div>
    <w:div w:id="225648355">
      <w:bodyDiv w:val="1"/>
      <w:marLeft w:val="0"/>
      <w:marRight w:val="0"/>
      <w:marTop w:val="0"/>
      <w:marBottom w:val="0"/>
      <w:divBdr>
        <w:top w:val="none" w:sz="0" w:space="0" w:color="auto"/>
        <w:left w:val="none" w:sz="0" w:space="0" w:color="auto"/>
        <w:bottom w:val="none" w:sz="0" w:space="0" w:color="auto"/>
        <w:right w:val="none" w:sz="0" w:space="0" w:color="auto"/>
      </w:divBdr>
    </w:div>
    <w:div w:id="227032492">
      <w:bodyDiv w:val="1"/>
      <w:marLeft w:val="0"/>
      <w:marRight w:val="0"/>
      <w:marTop w:val="0"/>
      <w:marBottom w:val="0"/>
      <w:divBdr>
        <w:top w:val="none" w:sz="0" w:space="0" w:color="auto"/>
        <w:left w:val="none" w:sz="0" w:space="0" w:color="auto"/>
        <w:bottom w:val="none" w:sz="0" w:space="0" w:color="auto"/>
        <w:right w:val="none" w:sz="0" w:space="0" w:color="auto"/>
      </w:divBdr>
      <w:divsChild>
        <w:div w:id="177539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35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542466">
      <w:bodyDiv w:val="1"/>
      <w:marLeft w:val="0"/>
      <w:marRight w:val="0"/>
      <w:marTop w:val="0"/>
      <w:marBottom w:val="0"/>
      <w:divBdr>
        <w:top w:val="none" w:sz="0" w:space="0" w:color="auto"/>
        <w:left w:val="none" w:sz="0" w:space="0" w:color="auto"/>
        <w:bottom w:val="none" w:sz="0" w:space="0" w:color="auto"/>
        <w:right w:val="none" w:sz="0" w:space="0" w:color="auto"/>
      </w:divBdr>
    </w:div>
    <w:div w:id="270554313">
      <w:bodyDiv w:val="1"/>
      <w:marLeft w:val="0"/>
      <w:marRight w:val="0"/>
      <w:marTop w:val="0"/>
      <w:marBottom w:val="0"/>
      <w:divBdr>
        <w:top w:val="none" w:sz="0" w:space="0" w:color="auto"/>
        <w:left w:val="none" w:sz="0" w:space="0" w:color="auto"/>
        <w:bottom w:val="none" w:sz="0" w:space="0" w:color="auto"/>
        <w:right w:val="none" w:sz="0" w:space="0" w:color="auto"/>
      </w:divBdr>
    </w:div>
    <w:div w:id="284196720">
      <w:bodyDiv w:val="1"/>
      <w:marLeft w:val="0"/>
      <w:marRight w:val="0"/>
      <w:marTop w:val="0"/>
      <w:marBottom w:val="0"/>
      <w:divBdr>
        <w:top w:val="none" w:sz="0" w:space="0" w:color="auto"/>
        <w:left w:val="none" w:sz="0" w:space="0" w:color="auto"/>
        <w:bottom w:val="none" w:sz="0" w:space="0" w:color="auto"/>
        <w:right w:val="none" w:sz="0" w:space="0" w:color="auto"/>
      </w:divBdr>
    </w:div>
    <w:div w:id="291403786">
      <w:bodyDiv w:val="1"/>
      <w:marLeft w:val="0"/>
      <w:marRight w:val="0"/>
      <w:marTop w:val="0"/>
      <w:marBottom w:val="0"/>
      <w:divBdr>
        <w:top w:val="none" w:sz="0" w:space="0" w:color="auto"/>
        <w:left w:val="none" w:sz="0" w:space="0" w:color="auto"/>
        <w:bottom w:val="none" w:sz="0" w:space="0" w:color="auto"/>
        <w:right w:val="none" w:sz="0" w:space="0" w:color="auto"/>
      </w:divBdr>
      <w:divsChild>
        <w:div w:id="1466005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153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985230">
      <w:bodyDiv w:val="1"/>
      <w:marLeft w:val="0"/>
      <w:marRight w:val="0"/>
      <w:marTop w:val="0"/>
      <w:marBottom w:val="0"/>
      <w:divBdr>
        <w:top w:val="none" w:sz="0" w:space="0" w:color="auto"/>
        <w:left w:val="none" w:sz="0" w:space="0" w:color="auto"/>
        <w:bottom w:val="none" w:sz="0" w:space="0" w:color="auto"/>
        <w:right w:val="none" w:sz="0" w:space="0" w:color="auto"/>
      </w:divBdr>
    </w:div>
    <w:div w:id="318000047">
      <w:bodyDiv w:val="1"/>
      <w:marLeft w:val="0"/>
      <w:marRight w:val="0"/>
      <w:marTop w:val="0"/>
      <w:marBottom w:val="0"/>
      <w:divBdr>
        <w:top w:val="none" w:sz="0" w:space="0" w:color="auto"/>
        <w:left w:val="none" w:sz="0" w:space="0" w:color="auto"/>
        <w:bottom w:val="none" w:sz="0" w:space="0" w:color="auto"/>
        <w:right w:val="none" w:sz="0" w:space="0" w:color="auto"/>
      </w:divBdr>
      <w:divsChild>
        <w:div w:id="266892280">
          <w:marLeft w:val="0"/>
          <w:marRight w:val="0"/>
          <w:marTop w:val="0"/>
          <w:marBottom w:val="0"/>
          <w:divBdr>
            <w:top w:val="none" w:sz="0" w:space="0" w:color="auto"/>
            <w:left w:val="none" w:sz="0" w:space="0" w:color="auto"/>
            <w:bottom w:val="none" w:sz="0" w:space="0" w:color="auto"/>
            <w:right w:val="none" w:sz="0" w:space="0" w:color="auto"/>
          </w:divBdr>
        </w:div>
      </w:divsChild>
    </w:div>
    <w:div w:id="387728765">
      <w:bodyDiv w:val="1"/>
      <w:marLeft w:val="0"/>
      <w:marRight w:val="0"/>
      <w:marTop w:val="0"/>
      <w:marBottom w:val="0"/>
      <w:divBdr>
        <w:top w:val="none" w:sz="0" w:space="0" w:color="auto"/>
        <w:left w:val="none" w:sz="0" w:space="0" w:color="auto"/>
        <w:bottom w:val="none" w:sz="0" w:space="0" w:color="auto"/>
        <w:right w:val="none" w:sz="0" w:space="0" w:color="auto"/>
      </w:divBdr>
      <w:divsChild>
        <w:div w:id="1503281400">
          <w:blockQuote w:val="1"/>
          <w:marLeft w:val="720"/>
          <w:marRight w:val="720"/>
          <w:marTop w:val="100"/>
          <w:marBottom w:val="100"/>
          <w:divBdr>
            <w:top w:val="none" w:sz="0" w:space="0" w:color="auto"/>
            <w:left w:val="none" w:sz="0" w:space="0" w:color="auto"/>
            <w:bottom w:val="none" w:sz="0" w:space="0" w:color="auto"/>
            <w:right w:val="none" w:sz="0" w:space="0" w:color="auto"/>
          </w:divBdr>
        </w:div>
        <w:div w:id="654455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30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512816">
      <w:bodyDiv w:val="1"/>
      <w:marLeft w:val="0"/>
      <w:marRight w:val="0"/>
      <w:marTop w:val="0"/>
      <w:marBottom w:val="0"/>
      <w:divBdr>
        <w:top w:val="none" w:sz="0" w:space="0" w:color="auto"/>
        <w:left w:val="none" w:sz="0" w:space="0" w:color="auto"/>
        <w:bottom w:val="none" w:sz="0" w:space="0" w:color="auto"/>
        <w:right w:val="none" w:sz="0" w:space="0" w:color="auto"/>
      </w:divBdr>
    </w:div>
    <w:div w:id="422339851">
      <w:bodyDiv w:val="1"/>
      <w:marLeft w:val="0"/>
      <w:marRight w:val="0"/>
      <w:marTop w:val="0"/>
      <w:marBottom w:val="0"/>
      <w:divBdr>
        <w:top w:val="none" w:sz="0" w:space="0" w:color="auto"/>
        <w:left w:val="none" w:sz="0" w:space="0" w:color="auto"/>
        <w:bottom w:val="none" w:sz="0" w:space="0" w:color="auto"/>
        <w:right w:val="none" w:sz="0" w:space="0" w:color="auto"/>
      </w:divBdr>
    </w:div>
    <w:div w:id="432284319">
      <w:bodyDiv w:val="1"/>
      <w:marLeft w:val="0"/>
      <w:marRight w:val="0"/>
      <w:marTop w:val="0"/>
      <w:marBottom w:val="0"/>
      <w:divBdr>
        <w:top w:val="none" w:sz="0" w:space="0" w:color="auto"/>
        <w:left w:val="none" w:sz="0" w:space="0" w:color="auto"/>
        <w:bottom w:val="none" w:sz="0" w:space="0" w:color="auto"/>
        <w:right w:val="none" w:sz="0" w:space="0" w:color="auto"/>
      </w:divBdr>
    </w:div>
    <w:div w:id="478351419">
      <w:bodyDiv w:val="1"/>
      <w:marLeft w:val="0"/>
      <w:marRight w:val="0"/>
      <w:marTop w:val="0"/>
      <w:marBottom w:val="0"/>
      <w:divBdr>
        <w:top w:val="none" w:sz="0" w:space="0" w:color="auto"/>
        <w:left w:val="none" w:sz="0" w:space="0" w:color="auto"/>
        <w:bottom w:val="none" w:sz="0" w:space="0" w:color="auto"/>
        <w:right w:val="none" w:sz="0" w:space="0" w:color="auto"/>
      </w:divBdr>
    </w:div>
    <w:div w:id="578367783">
      <w:bodyDiv w:val="1"/>
      <w:marLeft w:val="0"/>
      <w:marRight w:val="0"/>
      <w:marTop w:val="0"/>
      <w:marBottom w:val="0"/>
      <w:divBdr>
        <w:top w:val="none" w:sz="0" w:space="0" w:color="auto"/>
        <w:left w:val="none" w:sz="0" w:space="0" w:color="auto"/>
        <w:bottom w:val="none" w:sz="0" w:space="0" w:color="auto"/>
        <w:right w:val="none" w:sz="0" w:space="0" w:color="auto"/>
      </w:divBdr>
      <w:divsChild>
        <w:div w:id="569461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243184">
      <w:bodyDiv w:val="1"/>
      <w:marLeft w:val="0"/>
      <w:marRight w:val="0"/>
      <w:marTop w:val="0"/>
      <w:marBottom w:val="0"/>
      <w:divBdr>
        <w:top w:val="none" w:sz="0" w:space="0" w:color="auto"/>
        <w:left w:val="none" w:sz="0" w:space="0" w:color="auto"/>
        <w:bottom w:val="none" w:sz="0" w:space="0" w:color="auto"/>
        <w:right w:val="none" w:sz="0" w:space="0" w:color="auto"/>
      </w:divBdr>
    </w:div>
    <w:div w:id="609893186">
      <w:bodyDiv w:val="1"/>
      <w:marLeft w:val="0"/>
      <w:marRight w:val="0"/>
      <w:marTop w:val="0"/>
      <w:marBottom w:val="0"/>
      <w:divBdr>
        <w:top w:val="none" w:sz="0" w:space="0" w:color="auto"/>
        <w:left w:val="none" w:sz="0" w:space="0" w:color="auto"/>
        <w:bottom w:val="none" w:sz="0" w:space="0" w:color="auto"/>
        <w:right w:val="none" w:sz="0" w:space="0" w:color="auto"/>
      </w:divBdr>
    </w:div>
    <w:div w:id="676927223">
      <w:bodyDiv w:val="1"/>
      <w:marLeft w:val="0"/>
      <w:marRight w:val="0"/>
      <w:marTop w:val="0"/>
      <w:marBottom w:val="0"/>
      <w:divBdr>
        <w:top w:val="none" w:sz="0" w:space="0" w:color="auto"/>
        <w:left w:val="none" w:sz="0" w:space="0" w:color="auto"/>
        <w:bottom w:val="none" w:sz="0" w:space="0" w:color="auto"/>
        <w:right w:val="none" w:sz="0" w:space="0" w:color="auto"/>
      </w:divBdr>
      <w:divsChild>
        <w:div w:id="2041978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307825">
      <w:bodyDiv w:val="1"/>
      <w:marLeft w:val="0"/>
      <w:marRight w:val="0"/>
      <w:marTop w:val="0"/>
      <w:marBottom w:val="0"/>
      <w:divBdr>
        <w:top w:val="none" w:sz="0" w:space="0" w:color="auto"/>
        <w:left w:val="none" w:sz="0" w:space="0" w:color="auto"/>
        <w:bottom w:val="none" w:sz="0" w:space="0" w:color="auto"/>
        <w:right w:val="none" w:sz="0" w:space="0" w:color="auto"/>
      </w:divBdr>
    </w:div>
    <w:div w:id="696614535">
      <w:bodyDiv w:val="1"/>
      <w:marLeft w:val="0"/>
      <w:marRight w:val="0"/>
      <w:marTop w:val="0"/>
      <w:marBottom w:val="0"/>
      <w:divBdr>
        <w:top w:val="none" w:sz="0" w:space="0" w:color="auto"/>
        <w:left w:val="none" w:sz="0" w:space="0" w:color="auto"/>
        <w:bottom w:val="none" w:sz="0" w:space="0" w:color="auto"/>
        <w:right w:val="none" w:sz="0" w:space="0" w:color="auto"/>
      </w:divBdr>
    </w:div>
    <w:div w:id="697855138">
      <w:bodyDiv w:val="1"/>
      <w:marLeft w:val="0"/>
      <w:marRight w:val="0"/>
      <w:marTop w:val="0"/>
      <w:marBottom w:val="0"/>
      <w:divBdr>
        <w:top w:val="none" w:sz="0" w:space="0" w:color="auto"/>
        <w:left w:val="none" w:sz="0" w:space="0" w:color="auto"/>
        <w:bottom w:val="none" w:sz="0" w:space="0" w:color="auto"/>
        <w:right w:val="none" w:sz="0" w:space="0" w:color="auto"/>
      </w:divBdr>
    </w:div>
    <w:div w:id="708996731">
      <w:bodyDiv w:val="1"/>
      <w:marLeft w:val="0"/>
      <w:marRight w:val="0"/>
      <w:marTop w:val="0"/>
      <w:marBottom w:val="0"/>
      <w:divBdr>
        <w:top w:val="none" w:sz="0" w:space="0" w:color="auto"/>
        <w:left w:val="none" w:sz="0" w:space="0" w:color="auto"/>
        <w:bottom w:val="none" w:sz="0" w:space="0" w:color="auto"/>
        <w:right w:val="none" w:sz="0" w:space="0" w:color="auto"/>
      </w:divBdr>
    </w:div>
    <w:div w:id="712386787">
      <w:bodyDiv w:val="1"/>
      <w:marLeft w:val="0"/>
      <w:marRight w:val="0"/>
      <w:marTop w:val="0"/>
      <w:marBottom w:val="0"/>
      <w:divBdr>
        <w:top w:val="none" w:sz="0" w:space="0" w:color="auto"/>
        <w:left w:val="none" w:sz="0" w:space="0" w:color="auto"/>
        <w:bottom w:val="none" w:sz="0" w:space="0" w:color="auto"/>
        <w:right w:val="none" w:sz="0" w:space="0" w:color="auto"/>
      </w:divBdr>
    </w:div>
    <w:div w:id="728918602">
      <w:bodyDiv w:val="1"/>
      <w:marLeft w:val="0"/>
      <w:marRight w:val="0"/>
      <w:marTop w:val="0"/>
      <w:marBottom w:val="0"/>
      <w:divBdr>
        <w:top w:val="none" w:sz="0" w:space="0" w:color="auto"/>
        <w:left w:val="none" w:sz="0" w:space="0" w:color="auto"/>
        <w:bottom w:val="none" w:sz="0" w:space="0" w:color="auto"/>
        <w:right w:val="none" w:sz="0" w:space="0" w:color="auto"/>
      </w:divBdr>
    </w:div>
    <w:div w:id="758021972">
      <w:bodyDiv w:val="1"/>
      <w:marLeft w:val="0"/>
      <w:marRight w:val="0"/>
      <w:marTop w:val="0"/>
      <w:marBottom w:val="0"/>
      <w:divBdr>
        <w:top w:val="none" w:sz="0" w:space="0" w:color="auto"/>
        <w:left w:val="none" w:sz="0" w:space="0" w:color="auto"/>
        <w:bottom w:val="none" w:sz="0" w:space="0" w:color="auto"/>
        <w:right w:val="none" w:sz="0" w:space="0" w:color="auto"/>
      </w:divBdr>
    </w:div>
    <w:div w:id="796534967">
      <w:bodyDiv w:val="1"/>
      <w:marLeft w:val="0"/>
      <w:marRight w:val="0"/>
      <w:marTop w:val="0"/>
      <w:marBottom w:val="0"/>
      <w:divBdr>
        <w:top w:val="none" w:sz="0" w:space="0" w:color="auto"/>
        <w:left w:val="none" w:sz="0" w:space="0" w:color="auto"/>
        <w:bottom w:val="none" w:sz="0" w:space="0" w:color="auto"/>
        <w:right w:val="none" w:sz="0" w:space="0" w:color="auto"/>
      </w:divBdr>
    </w:div>
    <w:div w:id="805393628">
      <w:bodyDiv w:val="1"/>
      <w:marLeft w:val="0"/>
      <w:marRight w:val="0"/>
      <w:marTop w:val="0"/>
      <w:marBottom w:val="0"/>
      <w:divBdr>
        <w:top w:val="none" w:sz="0" w:space="0" w:color="auto"/>
        <w:left w:val="none" w:sz="0" w:space="0" w:color="auto"/>
        <w:bottom w:val="none" w:sz="0" w:space="0" w:color="auto"/>
        <w:right w:val="none" w:sz="0" w:space="0" w:color="auto"/>
      </w:divBdr>
    </w:div>
    <w:div w:id="805466793">
      <w:bodyDiv w:val="1"/>
      <w:marLeft w:val="0"/>
      <w:marRight w:val="0"/>
      <w:marTop w:val="0"/>
      <w:marBottom w:val="0"/>
      <w:divBdr>
        <w:top w:val="none" w:sz="0" w:space="0" w:color="auto"/>
        <w:left w:val="none" w:sz="0" w:space="0" w:color="auto"/>
        <w:bottom w:val="none" w:sz="0" w:space="0" w:color="auto"/>
        <w:right w:val="none" w:sz="0" w:space="0" w:color="auto"/>
      </w:divBdr>
    </w:div>
    <w:div w:id="822815789">
      <w:bodyDiv w:val="1"/>
      <w:marLeft w:val="0"/>
      <w:marRight w:val="0"/>
      <w:marTop w:val="0"/>
      <w:marBottom w:val="0"/>
      <w:divBdr>
        <w:top w:val="none" w:sz="0" w:space="0" w:color="auto"/>
        <w:left w:val="none" w:sz="0" w:space="0" w:color="auto"/>
        <w:bottom w:val="none" w:sz="0" w:space="0" w:color="auto"/>
        <w:right w:val="none" w:sz="0" w:space="0" w:color="auto"/>
      </w:divBdr>
    </w:div>
    <w:div w:id="823476099">
      <w:bodyDiv w:val="1"/>
      <w:marLeft w:val="0"/>
      <w:marRight w:val="0"/>
      <w:marTop w:val="0"/>
      <w:marBottom w:val="0"/>
      <w:divBdr>
        <w:top w:val="none" w:sz="0" w:space="0" w:color="auto"/>
        <w:left w:val="none" w:sz="0" w:space="0" w:color="auto"/>
        <w:bottom w:val="none" w:sz="0" w:space="0" w:color="auto"/>
        <w:right w:val="none" w:sz="0" w:space="0" w:color="auto"/>
      </w:divBdr>
    </w:div>
    <w:div w:id="836383385">
      <w:bodyDiv w:val="1"/>
      <w:marLeft w:val="0"/>
      <w:marRight w:val="0"/>
      <w:marTop w:val="0"/>
      <w:marBottom w:val="0"/>
      <w:divBdr>
        <w:top w:val="none" w:sz="0" w:space="0" w:color="auto"/>
        <w:left w:val="none" w:sz="0" w:space="0" w:color="auto"/>
        <w:bottom w:val="none" w:sz="0" w:space="0" w:color="auto"/>
        <w:right w:val="none" w:sz="0" w:space="0" w:color="auto"/>
      </w:divBdr>
    </w:div>
    <w:div w:id="872882329">
      <w:bodyDiv w:val="1"/>
      <w:marLeft w:val="0"/>
      <w:marRight w:val="0"/>
      <w:marTop w:val="0"/>
      <w:marBottom w:val="0"/>
      <w:divBdr>
        <w:top w:val="none" w:sz="0" w:space="0" w:color="auto"/>
        <w:left w:val="none" w:sz="0" w:space="0" w:color="auto"/>
        <w:bottom w:val="none" w:sz="0" w:space="0" w:color="auto"/>
        <w:right w:val="none" w:sz="0" w:space="0" w:color="auto"/>
      </w:divBdr>
    </w:div>
    <w:div w:id="922958372">
      <w:bodyDiv w:val="1"/>
      <w:marLeft w:val="0"/>
      <w:marRight w:val="0"/>
      <w:marTop w:val="0"/>
      <w:marBottom w:val="0"/>
      <w:divBdr>
        <w:top w:val="none" w:sz="0" w:space="0" w:color="auto"/>
        <w:left w:val="none" w:sz="0" w:space="0" w:color="auto"/>
        <w:bottom w:val="none" w:sz="0" w:space="0" w:color="auto"/>
        <w:right w:val="none" w:sz="0" w:space="0" w:color="auto"/>
      </w:divBdr>
      <w:divsChild>
        <w:div w:id="197476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60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670378">
      <w:bodyDiv w:val="1"/>
      <w:marLeft w:val="0"/>
      <w:marRight w:val="0"/>
      <w:marTop w:val="0"/>
      <w:marBottom w:val="0"/>
      <w:divBdr>
        <w:top w:val="none" w:sz="0" w:space="0" w:color="auto"/>
        <w:left w:val="none" w:sz="0" w:space="0" w:color="auto"/>
        <w:bottom w:val="none" w:sz="0" w:space="0" w:color="auto"/>
        <w:right w:val="none" w:sz="0" w:space="0" w:color="auto"/>
      </w:divBdr>
    </w:div>
    <w:div w:id="947271650">
      <w:bodyDiv w:val="1"/>
      <w:marLeft w:val="0"/>
      <w:marRight w:val="0"/>
      <w:marTop w:val="0"/>
      <w:marBottom w:val="0"/>
      <w:divBdr>
        <w:top w:val="none" w:sz="0" w:space="0" w:color="auto"/>
        <w:left w:val="none" w:sz="0" w:space="0" w:color="auto"/>
        <w:bottom w:val="none" w:sz="0" w:space="0" w:color="auto"/>
        <w:right w:val="none" w:sz="0" w:space="0" w:color="auto"/>
      </w:divBdr>
    </w:div>
    <w:div w:id="952983939">
      <w:bodyDiv w:val="1"/>
      <w:marLeft w:val="0"/>
      <w:marRight w:val="0"/>
      <w:marTop w:val="0"/>
      <w:marBottom w:val="0"/>
      <w:divBdr>
        <w:top w:val="none" w:sz="0" w:space="0" w:color="auto"/>
        <w:left w:val="none" w:sz="0" w:space="0" w:color="auto"/>
        <w:bottom w:val="none" w:sz="0" w:space="0" w:color="auto"/>
        <w:right w:val="none" w:sz="0" w:space="0" w:color="auto"/>
      </w:divBdr>
    </w:div>
    <w:div w:id="955062285">
      <w:bodyDiv w:val="1"/>
      <w:marLeft w:val="0"/>
      <w:marRight w:val="0"/>
      <w:marTop w:val="0"/>
      <w:marBottom w:val="0"/>
      <w:divBdr>
        <w:top w:val="none" w:sz="0" w:space="0" w:color="auto"/>
        <w:left w:val="none" w:sz="0" w:space="0" w:color="auto"/>
        <w:bottom w:val="none" w:sz="0" w:space="0" w:color="auto"/>
        <w:right w:val="none" w:sz="0" w:space="0" w:color="auto"/>
      </w:divBdr>
      <w:divsChild>
        <w:div w:id="2027949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366312">
      <w:bodyDiv w:val="1"/>
      <w:marLeft w:val="0"/>
      <w:marRight w:val="0"/>
      <w:marTop w:val="0"/>
      <w:marBottom w:val="0"/>
      <w:divBdr>
        <w:top w:val="none" w:sz="0" w:space="0" w:color="auto"/>
        <w:left w:val="none" w:sz="0" w:space="0" w:color="auto"/>
        <w:bottom w:val="none" w:sz="0" w:space="0" w:color="auto"/>
        <w:right w:val="none" w:sz="0" w:space="0" w:color="auto"/>
      </w:divBdr>
    </w:div>
    <w:div w:id="1033767230">
      <w:bodyDiv w:val="1"/>
      <w:marLeft w:val="0"/>
      <w:marRight w:val="0"/>
      <w:marTop w:val="0"/>
      <w:marBottom w:val="0"/>
      <w:divBdr>
        <w:top w:val="none" w:sz="0" w:space="0" w:color="auto"/>
        <w:left w:val="none" w:sz="0" w:space="0" w:color="auto"/>
        <w:bottom w:val="none" w:sz="0" w:space="0" w:color="auto"/>
        <w:right w:val="none" w:sz="0" w:space="0" w:color="auto"/>
      </w:divBdr>
    </w:div>
    <w:div w:id="1054425629">
      <w:bodyDiv w:val="1"/>
      <w:marLeft w:val="0"/>
      <w:marRight w:val="0"/>
      <w:marTop w:val="0"/>
      <w:marBottom w:val="0"/>
      <w:divBdr>
        <w:top w:val="none" w:sz="0" w:space="0" w:color="auto"/>
        <w:left w:val="none" w:sz="0" w:space="0" w:color="auto"/>
        <w:bottom w:val="none" w:sz="0" w:space="0" w:color="auto"/>
        <w:right w:val="none" w:sz="0" w:space="0" w:color="auto"/>
      </w:divBdr>
    </w:div>
    <w:div w:id="1064989216">
      <w:bodyDiv w:val="1"/>
      <w:marLeft w:val="0"/>
      <w:marRight w:val="0"/>
      <w:marTop w:val="0"/>
      <w:marBottom w:val="0"/>
      <w:divBdr>
        <w:top w:val="none" w:sz="0" w:space="0" w:color="auto"/>
        <w:left w:val="none" w:sz="0" w:space="0" w:color="auto"/>
        <w:bottom w:val="none" w:sz="0" w:space="0" w:color="auto"/>
        <w:right w:val="none" w:sz="0" w:space="0" w:color="auto"/>
      </w:divBdr>
    </w:div>
    <w:div w:id="1088190804">
      <w:bodyDiv w:val="1"/>
      <w:marLeft w:val="0"/>
      <w:marRight w:val="0"/>
      <w:marTop w:val="0"/>
      <w:marBottom w:val="0"/>
      <w:divBdr>
        <w:top w:val="none" w:sz="0" w:space="0" w:color="auto"/>
        <w:left w:val="none" w:sz="0" w:space="0" w:color="auto"/>
        <w:bottom w:val="none" w:sz="0" w:space="0" w:color="auto"/>
        <w:right w:val="none" w:sz="0" w:space="0" w:color="auto"/>
      </w:divBdr>
    </w:div>
    <w:div w:id="1104884902">
      <w:bodyDiv w:val="1"/>
      <w:marLeft w:val="0"/>
      <w:marRight w:val="0"/>
      <w:marTop w:val="0"/>
      <w:marBottom w:val="0"/>
      <w:divBdr>
        <w:top w:val="none" w:sz="0" w:space="0" w:color="auto"/>
        <w:left w:val="none" w:sz="0" w:space="0" w:color="auto"/>
        <w:bottom w:val="none" w:sz="0" w:space="0" w:color="auto"/>
        <w:right w:val="none" w:sz="0" w:space="0" w:color="auto"/>
      </w:divBdr>
    </w:div>
    <w:div w:id="1115245540">
      <w:bodyDiv w:val="1"/>
      <w:marLeft w:val="0"/>
      <w:marRight w:val="0"/>
      <w:marTop w:val="0"/>
      <w:marBottom w:val="0"/>
      <w:divBdr>
        <w:top w:val="none" w:sz="0" w:space="0" w:color="auto"/>
        <w:left w:val="none" w:sz="0" w:space="0" w:color="auto"/>
        <w:bottom w:val="none" w:sz="0" w:space="0" w:color="auto"/>
        <w:right w:val="none" w:sz="0" w:space="0" w:color="auto"/>
      </w:divBdr>
    </w:div>
    <w:div w:id="1120105780">
      <w:bodyDiv w:val="1"/>
      <w:marLeft w:val="0"/>
      <w:marRight w:val="0"/>
      <w:marTop w:val="0"/>
      <w:marBottom w:val="0"/>
      <w:divBdr>
        <w:top w:val="none" w:sz="0" w:space="0" w:color="auto"/>
        <w:left w:val="none" w:sz="0" w:space="0" w:color="auto"/>
        <w:bottom w:val="none" w:sz="0" w:space="0" w:color="auto"/>
        <w:right w:val="none" w:sz="0" w:space="0" w:color="auto"/>
      </w:divBdr>
      <w:divsChild>
        <w:div w:id="1041515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807532">
      <w:bodyDiv w:val="1"/>
      <w:marLeft w:val="0"/>
      <w:marRight w:val="0"/>
      <w:marTop w:val="0"/>
      <w:marBottom w:val="0"/>
      <w:divBdr>
        <w:top w:val="none" w:sz="0" w:space="0" w:color="auto"/>
        <w:left w:val="none" w:sz="0" w:space="0" w:color="auto"/>
        <w:bottom w:val="none" w:sz="0" w:space="0" w:color="auto"/>
        <w:right w:val="none" w:sz="0" w:space="0" w:color="auto"/>
      </w:divBdr>
    </w:div>
    <w:div w:id="1142042637">
      <w:bodyDiv w:val="1"/>
      <w:marLeft w:val="0"/>
      <w:marRight w:val="0"/>
      <w:marTop w:val="0"/>
      <w:marBottom w:val="0"/>
      <w:divBdr>
        <w:top w:val="none" w:sz="0" w:space="0" w:color="auto"/>
        <w:left w:val="none" w:sz="0" w:space="0" w:color="auto"/>
        <w:bottom w:val="none" w:sz="0" w:space="0" w:color="auto"/>
        <w:right w:val="none" w:sz="0" w:space="0" w:color="auto"/>
      </w:divBdr>
    </w:div>
    <w:div w:id="1156845762">
      <w:bodyDiv w:val="1"/>
      <w:marLeft w:val="0"/>
      <w:marRight w:val="0"/>
      <w:marTop w:val="0"/>
      <w:marBottom w:val="0"/>
      <w:divBdr>
        <w:top w:val="none" w:sz="0" w:space="0" w:color="auto"/>
        <w:left w:val="none" w:sz="0" w:space="0" w:color="auto"/>
        <w:bottom w:val="none" w:sz="0" w:space="0" w:color="auto"/>
        <w:right w:val="none" w:sz="0" w:space="0" w:color="auto"/>
      </w:divBdr>
    </w:div>
    <w:div w:id="1157961412">
      <w:bodyDiv w:val="1"/>
      <w:marLeft w:val="0"/>
      <w:marRight w:val="0"/>
      <w:marTop w:val="0"/>
      <w:marBottom w:val="0"/>
      <w:divBdr>
        <w:top w:val="none" w:sz="0" w:space="0" w:color="auto"/>
        <w:left w:val="none" w:sz="0" w:space="0" w:color="auto"/>
        <w:bottom w:val="none" w:sz="0" w:space="0" w:color="auto"/>
        <w:right w:val="none" w:sz="0" w:space="0" w:color="auto"/>
      </w:divBdr>
    </w:div>
    <w:div w:id="1167133793">
      <w:bodyDiv w:val="1"/>
      <w:marLeft w:val="0"/>
      <w:marRight w:val="0"/>
      <w:marTop w:val="0"/>
      <w:marBottom w:val="0"/>
      <w:divBdr>
        <w:top w:val="none" w:sz="0" w:space="0" w:color="auto"/>
        <w:left w:val="none" w:sz="0" w:space="0" w:color="auto"/>
        <w:bottom w:val="none" w:sz="0" w:space="0" w:color="auto"/>
        <w:right w:val="none" w:sz="0" w:space="0" w:color="auto"/>
      </w:divBdr>
    </w:div>
    <w:div w:id="1183008792">
      <w:bodyDiv w:val="1"/>
      <w:marLeft w:val="0"/>
      <w:marRight w:val="0"/>
      <w:marTop w:val="0"/>
      <w:marBottom w:val="0"/>
      <w:divBdr>
        <w:top w:val="none" w:sz="0" w:space="0" w:color="auto"/>
        <w:left w:val="none" w:sz="0" w:space="0" w:color="auto"/>
        <w:bottom w:val="none" w:sz="0" w:space="0" w:color="auto"/>
        <w:right w:val="none" w:sz="0" w:space="0" w:color="auto"/>
      </w:divBdr>
    </w:div>
    <w:div w:id="1192763301">
      <w:bodyDiv w:val="1"/>
      <w:marLeft w:val="0"/>
      <w:marRight w:val="0"/>
      <w:marTop w:val="0"/>
      <w:marBottom w:val="0"/>
      <w:divBdr>
        <w:top w:val="none" w:sz="0" w:space="0" w:color="auto"/>
        <w:left w:val="none" w:sz="0" w:space="0" w:color="auto"/>
        <w:bottom w:val="none" w:sz="0" w:space="0" w:color="auto"/>
        <w:right w:val="none" w:sz="0" w:space="0" w:color="auto"/>
      </w:divBdr>
    </w:div>
    <w:div w:id="1204564891">
      <w:bodyDiv w:val="1"/>
      <w:marLeft w:val="0"/>
      <w:marRight w:val="0"/>
      <w:marTop w:val="0"/>
      <w:marBottom w:val="0"/>
      <w:divBdr>
        <w:top w:val="none" w:sz="0" w:space="0" w:color="auto"/>
        <w:left w:val="none" w:sz="0" w:space="0" w:color="auto"/>
        <w:bottom w:val="none" w:sz="0" w:space="0" w:color="auto"/>
        <w:right w:val="none" w:sz="0" w:space="0" w:color="auto"/>
      </w:divBdr>
      <w:divsChild>
        <w:div w:id="2133207298">
          <w:marLeft w:val="0"/>
          <w:marRight w:val="0"/>
          <w:marTop w:val="0"/>
          <w:marBottom w:val="0"/>
          <w:divBdr>
            <w:top w:val="none" w:sz="0" w:space="0" w:color="auto"/>
            <w:left w:val="none" w:sz="0" w:space="0" w:color="auto"/>
            <w:bottom w:val="none" w:sz="0" w:space="0" w:color="auto"/>
            <w:right w:val="none" w:sz="0" w:space="0" w:color="auto"/>
          </w:divBdr>
        </w:div>
      </w:divsChild>
    </w:div>
    <w:div w:id="1208299396">
      <w:bodyDiv w:val="1"/>
      <w:marLeft w:val="0"/>
      <w:marRight w:val="0"/>
      <w:marTop w:val="0"/>
      <w:marBottom w:val="0"/>
      <w:divBdr>
        <w:top w:val="none" w:sz="0" w:space="0" w:color="auto"/>
        <w:left w:val="none" w:sz="0" w:space="0" w:color="auto"/>
        <w:bottom w:val="none" w:sz="0" w:space="0" w:color="auto"/>
        <w:right w:val="none" w:sz="0" w:space="0" w:color="auto"/>
      </w:divBdr>
    </w:div>
    <w:div w:id="1210072746">
      <w:bodyDiv w:val="1"/>
      <w:marLeft w:val="0"/>
      <w:marRight w:val="0"/>
      <w:marTop w:val="0"/>
      <w:marBottom w:val="0"/>
      <w:divBdr>
        <w:top w:val="none" w:sz="0" w:space="0" w:color="auto"/>
        <w:left w:val="none" w:sz="0" w:space="0" w:color="auto"/>
        <w:bottom w:val="none" w:sz="0" w:space="0" w:color="auto"/>
        <w:right w:val="none" w:sz="0" w:space="0" w:color="auto"/>
      </w:divBdr>
      <w:divsChild>
        <w:div w:id="1906138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116267">
      <w:bodyDiv w:val="1"/>
      <w:marLeft w:val="0"/>
      <w:marRight w:val="0"/>
      <w:marTop w:val="0"/>
      <w:marBottom w:val="0"/>
      <w:divBdr>
        <w:top w:val="none" w:sz="0" w:space="0" w:color="auto"/>
        <w:left w:val="none" w:sz="0" w:space="0" w:color="auto"/>
        <w:bottom w:val="none" w:sz="0" w:space="0" w:color="auto"/>
        <w:right w:val="none" w:sz="0" w:space="0" w:color="auto"/>
      </w:divBdr>
    </w:div>
    <w:div w:id="1231765600">
      <w:bodyDiv w:val="1"/>
      <w:marLeft w:val="0"/>
      <w:marRight w:val="0"/>
      <w:marTop w:val="0"/>
      <w:marBottom w:val="0"/>
      <w:divBdr>
        <w:top w:val="none" w:sz="0" w:space="0" w:color="auto"/>
        <w:left w:val="none" w:sz="0" w:space="0" w:color="auto"/>
        <w:bottom w:val="none" w:sz="0" w:space="0" w:color="auto"/>
        <w:right w:val="none" w:sz="0" w:space="0" w:color="auto"/>
      </w:divBdr>
    </w:div>
    <w:div w:id="1240796359">
      <w:bodyDiv w:val="1"/>
      <w:marLeft w:val="0"/>
      <w:marRight w:val="0"/>
      <w:marTop w:val="0"/>
      <w:marBottom w:val="0"/>
      <w:divBdr>
        <w:top w:val="none" w:sz="0" w:space="0" w:color="auto"/>
        <w:left w:val="none" w:sz="0" w:space="0" w:color="auto"/>
        <w:bottom w:val="none" w:sz="0" w:space="0" w:color="auto"/>
        <w:right w:val="none" w:sz="0" w:space="0" w:color="auto"/>
      </w:divBdr>
    </w:div>
    <w:div w:id="1253705474">
      <w:bodyDiv w:val="1"/>
      <w:marLeft w:val="0"/>
      <w:marRight w:val="0"/>
      <w:marTop w:val="0"/>
      <w:marBottom w:val="0"/>
      <w:divBdr>
        <w:top w:val="none" w:sz="0" w:space="0" w:color="auto"/>
        <w:left w:val="none" w:sz="0" w:space="0" w:color="auto"/>
        <w:bottom w:val="none" w:sz="0" w:space="0" w:color="auto"/>
        <w:right w:val="none" w:sz="0" w:space="0" w:color="auto"/>
      </w:divBdr>
    </w:div>
    <w:div w:id="1265113695">
      <w:bodyDiv w:val="1"/>
      <w:marLeft w:val="0"/>
      <w:marRight w:val="0"/>
      <w:marTop w:val="0"/>
      <w:marBottom w:val="0"/>
      <w:divBdr>
        <w:top w:val="none" w:sz="0" w:space="0" w:color="auto"/>
        <w:left w:val="none" w:sz="0" w:space="0" w:color="auto"/>
        <w:bottom w:val="none" w:sz="0" w:space="0" w:color="auto"/>
        <w:right w:val="none" w:sz="0" w:space="0" w:color="auto"/>
      </w:divBdr>
    </w:div>
    <w:div w:id="1273518013">
      <w:bodyDiv w:val="1"/>
      <w:marLeft w:val="0"/>
      <w:marRight w:val="0"/>
      <w:marTop w:val="0"/>
      <w:marBottom w:val="0"/>
      <w:divBdr>
        <w:top w:val="none" w:sz="0" w:space="0" w:color="auto"/>
        <w:left w:val="none" w:sz="0" w:space="0" w:color="auto"/>
        <w:bottom w:val="none" w:sz="0" w:space="0" w:color="auto"/>
        <w:right w:val="none" w:sz="0" w:space="0" w:color="auto"/>
      </w:divBdr>
      <w:divsChild>
        <w:div w:id="421217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565550">
      <w:bodyDiv w:val="1"/>
      <w:marLeft w:val="0"/>
      <w:marRight w:val="0"/>
      <w:marTop w:val="0"/>
      <w:marBottom w:val="0"/>
      <w:divBdr>
        <w:top w:val="none" w:sz="0" w:space="0" w:color="auto"/>
        <w:left w:val="none" w:sz="0" w:space="0" w:color="auto"/>
        <w:bottom w:val="none" w:sz="0" w:space="0" w:color="auto"/>
        <w:right w:val="none" w:sz="0" w:space="0" w:color="auto"/>
      </w:divBdr>
      <w:divsChild>
        <w:div w:id="1803648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187058">
      <w:bodyDiv w:val="1"/>
      <w:marLeft w:val="0"/>
      <w:marRight w:val="0"/>
      <w:marTop w:val="0"/>
      <w:marBottom w:val="0"/>
      <w:divBdr>
        <w:top w:val="none" w:sz="0" w:space="0" w:color="auto"/>
        <w:left w:val="none" w:sz="0" w:space="0" w:color="auto"/>
        <w:bottom w:val="none" w:sz="0" w:space="0" w:color="auto"/>
        <w:right w:val="none" w:sz="0" w:space="0" w:color="auto"/>
      </w:divBdr>
    </w:div>
    <w:div w:id="1293709904">
      <w:bodyDiv w:val="1"/>
      <w:marLeft w:val="0"/>
      <w:marRight w:val="0"/>
      <w:marTop w:val="0"/>
      <w:marBottom w:val="0"/>
      <w:divBdr>
        <w:top w:val="none" w:sz="0" w:space="0" w:color="auto"/>
        <w:left w:val="none" w:sz="0" w:space="0" w:color="auto"/>
        <w:bottom w:val="none" w:sz="0" w:space="0" w:color="auto"/>
        <w:right w:val="none" w:sz="0" w:space="0" w:color="auto"/>
      </w:divBdr>
    </w:div>
    <w:div w:id="1296761465">
      <w:bodyDiv w:val="1"/>
      <w:marLeft w:val="0"/>
      <w:marRight w:val="0"/>
      <w:marTop w:val="0"/>
      <w:marBottom w:val="0"/>
      <w:divBdr>
        <w:top w:val="none" w:sz="0" w:space="0" w:color="auto"/>
        <w:left w:val="none" w:sz="0" w:space="0" w:color="auto"/>
        <w:bottom w:val="none" w:sz="0" w:space="0" w:color="auto"/>
        <w:right w:val="none" w:sz="0" w:space="0" w:color="auto"/>
      </w:divBdr>
      <w:divsChild>
        <w:div w:id="222837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412483">
      <w:bodyDiv w:val="1"/>
      <w:marLeft w:val="0"/>
      <w:marRight w:val="0"/>
      <w:marTop w:val="0"/>
      <w:marBottom w:val="0"/>
      <w:divBdr>
        <w:top w:val="none" w:sz="0" w:space="0" w:color="auto"/>
        <w:left w:val="none" w:sz="0" w:space="0" w:color="auto"/>
        <w:bottom w:val="none" w:sz="0" w:space="0" w:color="auto"/>
        <w:right w:val="none" w:sz="0" w:space="0" w:color="auto"/>
      </w:divBdr>
    </w:div>
    <w:div w:id="1307735425">
      <w:bodyDiv w:val="1"/>
      <w:marLeft w:val="0"/>
      <w:marRight w:val="0"/>
      <w:marTop w:val="0"/>
      <w:marBottom w:val="0"/>
      <w:divBdr>
        <w:top w:val="none" w:sz="0" w:space="0" w:color="auto"/>
        <w:left w:val="none" w:sz="0" w:space="0" w:color="auto"/>
        <w:bottom w:val="none" w:sz="0" w:space="0" w:color="auto"/>
        <w:right w:val="none" w:sz="0" w:space="0" w:color="auto"/>
      </w:divBdr>
    </w:div>
    <w:div w:id="1313216227">
      <w:bodyDiv w:val="1"/>
      <w:marLeft w:val="0"/>
      <w:marRight w:val="0"/>
      <w:marTop w:val="0"/>
      <w:marBottom w:val="0"/>
      <w:divBdr>
        <w:top w:val="none" w:sz="0" w:space="0" w:color="auto"/>
        <w:left w:val="none" w:sz="0" w:space="0" w:color="auto"/>
        <w:bottom w:val="none" w:sz="0" w:space="0" w:color="auto"/>
        <w:right w:val="none" w:sz="0" w:space="0" w:color="auto"/>
      </w:divBdr>
    </w:div>
    <w:div w:id="1324549377">
      <w:bodyDiv w:val="1"/>
      <w:marLeft w:val="0"/>
      <w:marRight w:val="0"/>
      <w:marTop w:val="0"/>
      <w:marBottom w:val="0"/>
      <w:divBdr>
        <w:top w:val="none" w:sz="0" w:space="0" w:color="auto"/>
        <w:left w:val="none" w:sz="0" w:space="0" w:color="auto"/>
        <w:bottom w:val="none" w:sz="0" w:space="0" w:color="auto"/>
        <w:right w:val="none" w:sz="0" w:space="0" w:color="auto"/>
      </w:divBdr>
    </w:div>
    <w:div w:id="1349717986">
      <w:bodyDiv w:val="1"/>
      <w:marLeft w:val="0"/>
      <w:marRight w:val="0"/>
      <w:marTop w:val="0"/>
      <w:marBottom w:val="0"/>
      <w:divBdr>
        <w:top w:val="none" w:sz="0" w:space="0" w:color="auto"/>
        <w:left w:val="none" w:sz="0" w:space="0" w:color="auto"/>
        <w:bottom w:val="none" w:sz="0" w:space="0" w:color="auto"/>
        <w:right w:val="none" w:sz="0" w:space="0" w:color="auto"/>
      </w:divBdr>
    </w:div>
    <w:div w:id="1365599975">
      <w:bodyDiv w:val="1"/>
      <w:marLeft w:val="0"/>
      <w:marRight w:val="0"/>
      <w:marTop w:val="0"/>
      <w:marBottom w:val="0"/>
      <w:divBdr>
        <w:top w:val="none" w:sz="0" w:space="0" w:color="auto"/>
        <w:left w:val="none" w:sz="0" w:space="0" w:color="auto"/>
        <w:bottom w:val="none" w:sz="0" w:space="0" w:color="auto"/>
        <w:right w:val="none" w:sz="0" w:space="0" w:color="auto"/>
      </w:divBdr>
    </w:div>
    <w:div w:id="1371222966">
      <w:bodyDiv w:val="1"/>
      <w:marLeft w:val="0"/>
      <w:marRight w:val="0"/>
      <w:marTop w:val="0"/>
      <w:marBottom w:val="0"/>
      <w:divBdr>
        <w:top w:val="none" w:sz="0" w:space="0" w:color="auto"/>
        <w:left w:val="none" w:sz="0" w:space="0" w:color="auto"/>
        <w:bottom w:val="none" w:sz="0" w:space="0" w:color="auto"/>
        <w:right w:val="none" w:sz="0" w:space="0" w:color="auto"/>
      </w:divBdr>
      <w:divsChild>
        <w:div w:id="1523543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191287">
      <w:bodyDiv w:val="1"/>
      <w:marLeft w:val="0"/>
      <w:marRight w:val="0"/>
      <w:marTop w:val="0"/>
      <w:marBottom w:val="0"/>
      <w:divBdr>
        <w:top w:val="none" w:sz="0" w:space="0" w:color="auto"/>
        <w:left w:val="none" w:sz="0" w:space="0" w:color="auto"/>
        <w:bottom w:val="none" w:sz="0" w:space="0" w:color="auto"/>
        <w:right w:val="none" w:sz="0" w:space="0" w:color="auto"/>
      </w:divBdr>
    </w:div>
    <w:div w:id="1385252054">
      <w:bodyDiv w:val="1"/>
      <w:marLeft w:val="0"/>
      <w:marRight w:val="0"/>
      <w:marTop w:val="0"/>
      <w:marBottom w:val="0"/>
      <w:divBdr>
        <w:top w:val="none" w:sz="0" w:space="0" w:color="auto"/>
        <w:left w:val="none" w:sz="0" w:space="0" w:color="auto"/>
        <w:bottom w:val="none" w:sz="0" w:space="0" w:color="auto"/>
        <w:right w:val="none" w:sz="0" w:space="0" w:color="auto"/>
      </w:divBdr>
    </w:div>
    <w:div w:id="1388382964">
      <w:bodyDiv w:val="1"/>
      <w:marLeft w:val="0"/>
      <w:marRight w:val="0"/>
      <w:marTop w:val="0"/>
      <w:marBottom w:val="0"/>
      <w:divBdr>
        <w:top w:val="none" w:sz="0" w:space="0" w:color="auto"/>
        <w:left w:val="none" w:sz="0" w:space="0" w:color="auto"/>
        <w:bottom w:val="none" w:sz="0" w:space="0" w:color="auto"/>
        <w:right w:val="none" w:sz="0" w:space="0" w:color="auto"/>
      </w:divBdr>
      <w:divsChild>
        <w:div w:id="11070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7496">
      <w:bodyDiv w:val="1"/>
      <w:marLeft w:val="0"/>
      <w:marRight w:val="0"/>
      <w:marTop w:val="0"/>
      <w:marBottom w:val="0"/>
      <w:divBdr>
        <w:top w:val="none" w:sz="0" w:space="0" w:color="auto"/>
        <w:left w:val="none" w:sz="0" w:space="0" w:color="auto"/>
        <w:bottom w:val="none" w:sz="0" w:space="0" w:color="auto"/>
        <w:right w:val="none" w:sz="0" w:space="0" w:color="auto"/>
      </w:divBdr>
    </w:div>
    <w:div w:id="1406344583">
      <w:bodyDiv w:val="1"/>
      <w:marLeft w:val="0"/>
      <w:marRight w:val="0"/>
      <w:marTop w:val="0"/>
      <w:marBottom w:val="0"/>
      <w:divBdr>
        <w:top w:val="none" w:sz="0" w:space="0" w:color="auto"/>
        <w:left w:val="none" w:sz="0" w:space="0" w:color="auto"/>
        <w:bottom w:val="none" w:sz="0" w:space="0" w:color="auto"/>
        <w:right w:val="none" w:sz="0" w:space="0" w:color="auto"/>
      </w:divBdr>
    </w:div>
    <w:div w:id="1447428760">
      <w:bodyDiv w:val="1"/>
      <w:marLeft w:val="0"/>
      <w:marRight w:val="0"/>
      <w:marTop w:val="0"/>
      <w:marBottom w:val="0"/>
      <w:divBdr>
        <w:top w:val="none" w:sz="0" w:space="0" w:color="auto"/>
        <w:left w:val="none" w:sz="0" w:space="0" w:color="auto"/>
        <w:bottom w:val="none" w:sz="0" w:space="0" w:color="auto"/>
        <w:right w:val="none" w:sz="0" w:space="0" w:color="auto"/>
      </w:divBdr>
    </w:div>
    <w:div w:id="1462267943">
      <w:bodyDiv w:val="1"/>
      <w:marLeft w:val="0"/>
      <w:marRight w:val="0"/>
      <w:marTop w:val="0"/>
      <w:marBottom w:val="0"/>
      <w:divBdr>
        <w:top w:val="none" w:sz="0" w:space="0" w:color="auto"/>
        <w:left w:val="none" w:sz="0" w:space="0" w:color="auto"/>
        <w:bottom w:val="none" w:sz="0" w:space="0" w:color="auto"/>
        <w:right w:val="none" w:sz="0" w:space="0" w:color="auto"/>
      </w:divBdr>
    </w:div>
    <w:div w:id="1464032911">
      <w:bodyDiv w:val="1"/>
      <w:marLeft w:val="0"/>
      <w:marRight w:val="0"/>
      <w:marTop w:val="0"/>
      <w:marBottom w:val="0"/>
      <w:divBdr>
        <w:top w:val="none" w:sz="0" w:space="0" w:color="auto"/>
        <w:left w:val="none" w:sz="0" w:space="0" w:color="auto"/>
        <w:bottom w:val="none" w:sz="0" w:space="0" w:color="auto"/>
        <w:right w:val="none" w:sz="0" w:space="0" w:color="auto"/>
      </w:divBdr>
    </w:div>
    <w:div w:id="1488744392">
      <w:bodyDiv w:val="1"/>
      <w:marLeft w:val="0"/>
      <w:marRight w:val="0"/>
      <w:marTop w:val="0"/>
      <w:marBottom w:val="0"/>
      <w:divBdr>
        <w:top w:val="none" w:sz="0" w:space="0" w:color="auto"/>
        <w:left w:val="none" w:sz="0" w:space="0" w:color="auto"/>
        <w:bottom w:val="none" w:sz="0" w:space="0" w:color="auto"/>
        <w:right w:val="none" w:sz="0" w:space="0" w:color="auto"/>
      </w:divBdr>
    </w:div>
    <w:div w:id="1502961980">
      <w:bodyDiv w:val="1"/>
      <w:marLeft w:val="0"/>
      <w:marRight w:val="0"/>
      <w:marTop w:val="0"/>
      <w:marBottom w:val="0"/>
      <w:divBdr>
        <w:top w:val="none" w:sz="0" w:space="0" w:color="auto"/>
        <w:left w:val="none" w:sz="0" w:space="0" w:color="auto"/>
        <w:bottom w:val="none" w:sz="0" w:space="0" w:color="auto"/>
        <w:right w:val="none" w:sz="0" w:space="0" w:color="auto"/>
      </w:divBdr>
    </w:div>
    <w:div w:id="1506092202">
      <w:bodyDiv w:val="1"/>
      <w:marLeft w:val="0"/>
      <w:marRight w:val="0"/>
      <w:marTop w:val="0"/>
      <w:marBottom w:val="0"/>
      <w:divBdr>
        <w:top w:val="none" w:sz="0" w:space="0" w:color="auto"/>
        <w:left w:val="none" w:sz="0" w:space="0" w:color="auto"/>
        <w:bottom w:val="none" w:sz="0" w:space="0" w:color="auto"/>
        <w:right w:val="none" w:sz="0" w:space="0" w:color="auto"/>
      </w:divBdr>
    </w:div>
    <w:div w:id="1566918407">
      <w:bodyDiv w:val="1"/>
      <w:marLeft w:val="0"/>
      <w:marRight w:val="0"/>
      <w:marTop w:val="0"/>
      <w:marBottom w:val="0"/>
      <w:divBdr>
        <w:top w:val="none" w:sz="0" w:space="0" w:color="auto"/>
        <w:left w:val="none" w:sz="0" w:space="0" w:color="auto"/>
        <w:bottom w:val="none" w:sz="0" w:space="0" w:color="auto"/>
        <w:right w:val="none" w:sz="0" w:space="0" w:color="auto"/>
      </w:divBdr>
      <w:divsChild>
        <w:div w:id="165632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632168">
      <w:bodyDiv w:val="1"/>
      <w:marLeft w:val="0"/>
      <w:marRight w:val="0"/>
      <w:marTop w:val="0"/>
      <w:marBottom w:val="0"/>
      <w:divBdr>
        <w:top w:val="none" w:sz="0" w:space="0" w:color="auto"/>
        <w:left w:val="none" w:sz="0" w:space="0" w:color="auto"/>
        <w:bottom w:val="none" w:sz="0" w:space="0" w:color="auto"/>
        <w:right w:val="none" w:sz="0" w:space="0" w:color="auto"/>
      </w:divBdr>
    </w:div>
    <w:div w:id="1590694251">
      <w:bodyDiv w:val="1"/>
      <w:marLeft w:val="0"/>
      <w:marRight w:val="0"/>
      <w:marTop w:val="0"/>
      <w:marBottom w:val="0"/>
      <w:divBdr>
        <w:top w:val="none" w:sz="0" w:space="0" w:color="auto"/>
        <w:left w:val="none" w:sz="0" w:space="0" w:color="auto"/>
        <w:bottom w:val="none" w:sz="0" w:space="0" w:color="auto"/>
        <w:right w:val="none" w:sz="0" w:space="0" w:color="auto"/>
      </w:divBdr>
    </w:div>
    <w:div w:id="1600992766">
      <w:bodyDiv w:val="1"/>
      <w:marLeft w:val="0"/>
      <w:marRight w:val="0"/>
      <w:marTop w:val="0"/>
      <w:marBottom w:val="0"/>
      <w:divBdr>
        <w:top w:val="none" w:sz="0" w:space="0" w:color="auto"/>
        <w:left w:val="none" w:sz="0" w:space="0" w:color="auto"/>
        <w:bottom w:val="none" w:sz="0" w:space="0" w:color="auto"/>
        <w:right w:val="none" w:sz="0" w:space="0" w:color="auto"/>
      </w:divBdr>
    </w:div>
    <w:div w:id="1601523982">
      <w:bodyDiv w:val="1"/>
      <w:marLeft w:val="0"/>
      <w:marRight w:val="0"/>
      <w:marTop w:val="0"/>
      <w:marBottom w:val="0"/>
      <w:divBdr>
        <w:top w:val="none" w:sz="0" w:space="0" w:color="auto"/>
        <w:left w:val="none" w:sz="0" w:space="0" w:color="auto"/>
        <w:bottom w:val="none" w:sz="0" w:space="0" w:color="auto"/>
        <w:right w:val="none" w:sz="0" w:space="0" w:color="auto"/>
      </w:divBdr>
    </w:div>
    <w:div w:id="1610696662">
      <w:bodyDiv w:val="1"/>
      <w:marLeft w:val="0"/>
      <w:marRight w:val="0"/>
      <w:marTop w:val="0"/>
      <w:marBottom w:val="0"/>
      <w:divBdr>
        <w:top w:val="none" w:sz="0" w:space="0" w:color="auto"/>
        <w:left w:val="none" w:sz="0" w:space="0" w:color="auto"/>
        <w:bottom w:val="none" w:sz="0" w:space="0" w:color="auto"/>
        <w:right w:val="none" w:sz="0" w:space="0" w:color="auto"/>
      </w:divBdr>
    </w:div>
    <w:div w:id="1632441381">
      <w:bodyDiv w:val="1"/>
      <w:marLeft w:val="0"/>
      <w:marRight w:val="0"/>
      <w:marTop w:val="0"/>
      <w:marBottom w:val="0"/>
      <w:divBdr>
        <w:top w:val="none" w:sz="0" w:space="0" w:color="auto"/>
        <w:left w:val="none" w:sz="0" w:space="0" w:color="auto"/>
        <w:bottom w:val="none" w:sz="0" w:space="0" w:color="auto"/>
        <w:right w:val="none" w:sz="0" w:space="0" w:color="auto"/>
      </w:divBdr>
    </w:div>
    <w:div w:id="1688558052">
      <w:bodyDiv w:val="1"/>
      <w:marLeft w:val="0"/>
      <w:marRight w:val="0"/>
      <w:marTop w:val="0"/>
      <w:marBottom w:val="0"/>
      <w:divBdr>
        <w:top w:val="none" w:sz="0" w:space="0" w:color="auto"/>
        <w:left w:val="none" w:sz="0" w:space="0" w:color="auto"/>
        <w:bottom w:val="none" w:sz="0" w:space="0" w:color="auto"/>
        <w:right w:val="none" w:sz="0" w:space="0" w:color="auto"/>
      </w:divBdr>
    </w:div>
    <w:div w:id="1700427279">
      <w:bodyDiv w:val="1"/>
      <w:marLeft w:val="0"/>
      <w:marRight w:val="0"/>
      <w:marTop w:val="0"/>
      <w:marBottom w:val="0"/>
      <w:divBdr>
        <w:top w:val="none" w:sz="0" w:space="0" w:color="auto"/>
        <w:left w:val="none" w:sz="0" w:space="0" w:color="auto"/>
        <w:bottom w:val="none" w:sz="0" w:space="0" w:color="auto"/>
        <w:right w:val="none" w:sz="0" w:space="0" w:color="auto"/>
      </w:divBdr>
    </w:div>
    <w:div w:id="1713924160">
      <w:bodyDiv w:val="1"/>
      <w:marLeft w:val="0"/>
      <w:marRight w:val="0"/>
      <w:marTop w:val="0"/>
      <w:marBottom w:val="0"/>
      <w:divBdr>
        <w:top w:val="none" w:sz="0" w:space="0" w:color="auto"/>
        <w:left w:val="none" w:sz="0" w:space="0" w:color="auto"/>
        <w:bottom w:val="none" w:sz="0" w:space="0" w:color="auto"/>
        <w:right w:val="none" w:sz="0" w:space="0" w:color="auto"/>
      </w:divBdr>
      <w:divsChild>
        <w:div w:id="1952080071">
          <w:marLeft w:val="0"/>
          <w:marRight w:val="0"/>
          <w:marTop w:val="0"/>
          <w:marBottom w:val="0"/>
          <w:divBdr>
            <w:top w:val="none" w:sz="0" w:space="0" w:color="auto"/>
            <w:left w:val="none" w:sz="0" w:space="0" w:color="auto"/>
            <w:bottom w:val="none" w:sz="0" w:space="0" w:color="auto"/>
            <w:right w:val="none" w:sz="0" w:space="0" w:color="auto"/>
          </w:divBdr>
        </w:div>
      </w:divsChild>
    </w:div>
    <w:div w:id="1736392132">
      <w:bodyDiv w:val="1"/>
      <w:marLeft w:val="0"/>
      <w:marRight w:val="0"/>
      <w:marTop w:val="0"/>
      <w:marBottom w:val="0"/>
      <w:divBdr>
        <w:top w:val="none" w:sz="0" w:space="0" w:color="auto"/>
        <w:left w:val="none" w:sz="0" w:space="0" w:color="auto"/>
        <w:bottom w:val="none" w:sz="0" w:space="0" w:color="auto"/>
        <w:right w:val="none" w:sz="0" w:space="0" w:color="auto"/>
      </w:divBdr>
      <w:divsChild>
        <w:div w:id="115071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53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867243">
      <w:bodyDiv w:val="1"/>
      <w:marLeft w:val="0"/>
      <w:marRight w:val="0"/>
      <w:marTop w:val="0"/>
      <w:marBottom w:val="0"/>
      <w:divBdr>
        <w:top w:val="none" w:sz="0" w:space="0" w:color="auto"/>
        <w:left w:val="none" w:sz="0" w:space="0" w:color="auto"/>
        <w:bottom w:val="none" w:sz="0" w:space="0" w:color="auto"/>
        <w:right w:val="none" w:sz="0" w:space="0" w:color="auto"/>
      </w:divBdr>
    </w:div>
    <w:div w:id="1753818561">
      <w:bodyDiv w:val="1"/>
      <w:marLeft w:val="0"/>
      <w:marRight w:val="0"/>
      <w:marTop w:val="0"/>
      <w:marBottom w:val="0"/>
      <w:divBdr>
        <w:top w:val="none" w:sz="0" w:space="0" w:color="auto"/>
        <w:left w:val="none" w:sz="0" w:space="0" w:color="auto"/>
        <w:bottom w:val="none" w:sz="0" w:space="0" w:color="auto"/>
        <w:right w:val="none" w:sz="0" w:space="0" w:color="auto"/>
      </w:divBdr>
    </w:div>
    <w:div w:id="1763524288">
      <w:bodyDiv w:val="1"/>
      <w:marLeft w:val="0"/>
      <w:marRight w:val="0"/>
      <w:marTop w:val="0"/>
      <w:marBottom w:val="0"/>
      <w:divBdr>
        <w:top w:val="none" w:sz="0" w:space="0" w:color="auto"/>
        <w:left w:val="none" w:sz="0" w:space="0" w:color="auto"/>
        <w:bottom w:val="none" w:sz="0" w:space="0" w:color="auto"/>
        <w:right w:val="none" w:sz="0" w:space="0" w:color="auto"/>
      </w:divBdr>
    </w:div>
    <w:div w:id="1788431990">
      <w:bodyDiv w:val="1"/>
      <w:marLeft w:val="0"/>
      <w:marRight w:val="0"/>
      <w:marTop w:val="0"/>
      <w:marBottom w:val="0"/>
      <w:divBdr>
        <w:top w:val="none" w:sz="0" w:space="0" w:color="auto"/>
        <w:left w:val="none" w:sz="0" w:space="0" w:color="auto"/>
        <w:bottom w:val="none" w:sz="0" w:space="0" w:color="auto"/>
        <w:right w:val="none" w:sz="0" w:space="0" w:color="auto"/>
      </w:divBdr>
    </w:div>
    <w:div w:id="1801682893">
      <w:bodyDiv w:val="1"/>
      <w:marLeft w:val="0"/>
      <w:marRight w:val="0"/>
      <w:marTop w:val="0"/>
      <w:marBottom w:val="0"/>
      <w:divBdr>
        <w:top w:val="none" w:sz="0" w:space="0" w:color="auto"/>
        <w:left w:val="none" w:sz="0" w:space="0" w:color="auto"/>
        <w:bottom w:val="none" w:sz="0" w:space="0" w:color="auto"/>
        <w:right w:val="none" w:sz="0" w:space="0" w:color="auto"/>
      </w:divBdr>
    </w:div>
    <w:div w:id="1804271836">
      <w:bodyDiv w:val="1"/>
      <w:marLeft w:val="0"/>
      <w:marRight w:val="0"/>
      <w:marTop w:val="0"/>
      <w:marBottom w:val="0"/>
      <w:divBdr>
        <w:top w:val="none" w:sz="0" w:space="0" w:color="auto"/>
        <w:left w:val="none" w:sz="0" w:space="0" w:color="auto"/>
        <w:bottom w:val="none" w:sz="0" w:space="0" w:color="auto"/>
        <w:right w:val="none" w:sz="0" w:space="0" w:color="auto"/>
      </w:divBdr>
    </w:div>
    <w:div w:id="1826974314">
      <w:bodyDiv w:val="1"/>
      <w:marLeft w:val="0"/>
      <w:marRight w:val="0"/>
      <w:marTop w:val="0"/>
      <w:marBottom w:val="0"/>
      <w:divBdr>
        <w:top w:val="none" w:sz="0" w:space="0" w:color="auto"/>
        <w:left w:val="none" w:sz="0" w:space="0" w:color="auto"/>
        <w:bottom w:val="none" w:sz="0" w:space="0" w:color="auto"/>
        <w:right w:val="none" w:sz="0" w:space="0" w:color="auto"/>
      </w:divBdr>
    </w:div>
    <w:div w:id="1874537439">
      <w:bodyDiv w:val="1"/>
      <w:marLeft w:val="0"/>
      <w:marRight w:val="0"/>
      <w:marTop w:val="0"/>
      <w:marBottom w:val="0"/>
      <w:divBdr>
        <w:top w:val="none" w:sz="0" w:space="0" w:color="auto"/>
        <w:left w:val="none" w:sz="0" w:space="0" w:color="auto"/>
        <w:bottom w:val="none" w:sz="0" w:space="0" w:color="auto"/>
        <w:right w:val="none" w:sz="0" w:space="0" w:color="auto"/>
      </w:divBdr>
    </w:div>
    <w:div w:id="1875457127">
      <w:bodyDiv w:val="1"/>
      <w:marLeft w:val="0"/>
      <w:marRight w:val="0"/>
      <w:marTop w:val="0"/>
      <w:marBottom w:val="0"/>
      <w:divBdr>
        <w:top w:val="none" w:sz="0" w:space="0" w:color="auto"/>
        <w:left w:val="none" w:sz="0" w:space="0" w:color="auto"/>
        <w:bottom w:val="none" w:sz="0" w:space="0" w:color="auto"/>
        <w:right w:val="none" w:sz="0" w:space="0" w:color="auto"/>
      </w:divBdr>
    </w:div>
    <w:div w:id="1876573282">
      <w:bodyDiv w:val="1"/>
      <w:marLeft w:val="0"/>
      <w:marRight w:val="0"/>
      <w:marTop w:val="0"/>
      <w:marBottom w:val="0"/>
      <w:divBdr>
        <w:top w:val="none" w:sz="0" w:space="0" w:color="auto"/>
        <w:left w:val="none" w:sz="0" w:space="0" w:color="auto"/>
        <w:bottom w:val="none" w:sz="0" w:space="0" w:color="auto"/>
        <w:right w:val="none" w:sz="0" w:space="0" w:color="auto"/>
      </w:divBdr>
    </w:div>
    <w:div w:id="1934126387">
      <w:bodyDiv w:val="1"/>
      <w:marLeft w:val="0"/>
      <w:marRight w:val="0"/>
      <w:marTop w:val="0"/>
      <w:marBottom w:val="0"/>
      <w:divBdr>
        <w:top w:val="none" w:sz="0" w:space="0" w:color="auto"/>
        <w:left w:val="none" w:sz="0" w:space="0" w:color="auto"/>
        <w:bottom w:val="none" w:sz="0" w:space="0" w:color="auto"/>
        <w:right w:val="none" w:sz="0" w:space="0" w:color="auto"/>
      </w:divBdr>
    </w:div>
    <w:div w:id="1939176676">
      <w:bodyDiv w:val="1"/>
      <w:marLeft w:val="0"/>
      <w:marRight w:val="0"/>
      <w:marTop w:val="0"/>
      <w:marBottom w:val="0"/>
      <w:divBdr>
        <w:top w:val="none" w:sz="0" w:space="0" w:color="auto"/>
        <w:left w:val="none" w:sz="0" w:space="0" w:color="auto"/>
        <w:bottom w:val="none" w:sz="0" w:space="0" w:color="auto"/>
        <w:right w:val="none" w:sz="0" w:space="0" w:color="auto"/>
      </w:divBdr>
    </w:div>
    <w:div w:id="1942182619">
      <w:bodyDiv w:val="1"/>
      <w:marLeft w:val="0"/>
      <w:marRight w:val="0"/>
      <w:marTop w:val="0"/>
      <w:marBottom w:val="0"/>
      <w:divBdr>
        <w:top w:val="none" w:sz="0" w:space="0" w:color="auto"/>
        <w:left w:val="none" w:sz="0" w:space="0" w:color="auto"/>
        <w:bottom w:val="none" w:sz="0" w:space="0" w:color="auto"/>
        <w:right w:val="none" w:sz="0" w:space="0" w:color="auto"/>
      </w:divBdr>
    </w:div>
    <w:div w:id="1944461698">
      <w:bodyDiv w:val="1"/>
      <w:marLeft w:val="0"/>
      <w:marRight w:val="0"/>
      <w:marTop w:val="0"/>
      <w:marBottom w:val="0"/>
      <w:divBdr>
        <w:top w:val="none" w:sz="0" w:space="0" w:color="auto"/>
        <w:left w:val="none" w:sz="0" w:space="0" w:color="auto"/>
        <w:bottom w:val="none" w:sz="0" w:space="0" w:color="auto"/>
        <w:right w:val="none" w:sz="0" w:space="0" w:color="auto"/>
      </w:divBdr>
    </w:div>
    <w:div w:id="1964774506">
      <w:bodyDiv w:val="1"/>
      <w:marLeft w:val="0"/>
      <w:marRight w:val="0"/>
      <w:marTop w:val="0"/>
      <w:marBottom w:val="0"/>
      <w:divBdr>
        <w:top w:val="none" w:sz="0" w:space="0" w:color="auto"/>
        <w:left w:val="none" w:sz="0" w:space="0" w:color="auto"/>
        <w:bottom w:val="none" w:sz="0" w:space="0" w:color="auto"/>
        <w:right w:val="none" w:sz="0" w:space="0" w:color="auto"/>
      </w:divBdr>
    </w:div>
    <w:div w:id="1989749712">
      <w:bodyDiv w:val="1"/>
      <w:marLeft w:val="0"/>
      <w:marRight w:val="0"/>
      <w:marTop w:val="0"/>
      <w:marBottom w:val="0"/>
      <w:divBdr>
        <w:top w:val="none" w:sz="0" w:space="0" w:color="auto"/>
        <w:left w:val="none" w:sz="0" w:space="0" w:color="auto"/>
        <w:bottom w:val="none" w:sz="0" w:space="0" w:color="auto"/>
        <w:right w:val="none" w:sz="0" w:space="0" w:color="auto"/>
      </w:divBdr>
    </w:div>
    <w:div w:id="2018925653">
      <w:bodyDiv w:val="1"/>
      <w:marLeft w:val="0"/>
      <w:marRight w:val="0"/>
      <w:marTop w:val="0"/>
      <w:marBottom w:val="0"/>
      <w:divBdr>
        <w:top w:val="none" w:sz="0" w:space="0" w:color="auto"/>
        <w:left w:val="none" w:sz="0" w:space="0" w:color="auto"/>
        <w:bottom w:val="none" w:sz="0" w:space="0" w:color="auto"/>
        <w:right w:val="none" w:sz="0" w:space="0" w:color="auto"/>
      </w:divBdr>
      <w:divsChild>
        <w:div w:id="1898009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435196">
      <w:bodyDiv w:val="1"/>
      <w:marLeft w:val="0"/>
      <w:marRight w:val="0"/>
      <w:marTop w:val="0"/>
      <w:marBottom w:val="0"/>
      <w:divBdr>
        <w:top w:val="none" w:sz="0" w:space="0" w:color="auto"/>
        <w:left w:val="none" w:sz="0" w:space="0" w:color="auto"/>
        <w:bottom w:val="none" w:sz="0" w:space="0" w:color="auto"/>
        <w:right w:val="none" w:sz="0" w:space="0" w:color="auto"/>
      </w:divBdr>
    </w:div>
    <w:div w:id="2063869927">
      <w:bodyDiv w:val="1"/>
      <w:marLeft w:val="0"/>
      <w:marRight w:val="0"/>
      <w:marTop w:val="0"/>
      <w:marBottom w:val="0"/>
      <w:divBdr>
        <w:top w:val="none" w:sz="0" w:space="0" w:color="auto"/>
        <w:left w:val="none" w:sz="0" w:space="0" w:color="auto"/>
        <w:bottom w:val="none" w:sz="0" w:space="0" w:color="auto"/>
        <w:right w:val="none" w:sz="0" w:space="0" w:color="auto"/>
      </w:divBdr>
    </w:div>
    <w:div w:id="2112503250">
      <w:bodyDiv w:val="1"/>
      <w:marLeft w:val="0"/>
      <w:marRight w:val="0"/>
      <w:marTop w:val="0"/>
      <w:marBottom w:val="0"/>
      <w:divBdr>
        <w:top w:val="none" w:sz="0" w:space="0" w:color="auto"/>
        <w:left w:val="none" w:sz="0" w:space="0" w:color="auto"/>
        <w:bottom w:val="none" w:sz="0" w:space="0" w:color="auto"/>
        <w:right w:val="none" w:sz="0" w:space="0" w:color="auto"/>
      </w:divBdr>
      <w:divsChild>
        <w:div w:id="951088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404682">
      <w:bodyDiv w:val="1"/>
      <w:marLeft w:val="0"/>
      <w:marRight w:val="0"/>
      <w:marTop w:val="0"/>
      <w:marBottom w:val="0"/>
      <w:divBdr>
        <w:top w:val="none" w:sz="0" w:space="0" w:color="auto"/>
        <w:left w:val="none" w:sz="0" w:space="0" w:color="auto"/>
        <w:bottom w:val="none" w:sz="0" w:space="0" w:color="auto"/>
        <w:right w:val="none" w:sz="0" w:space="0" w:color="auto"/>
      </w:divBdr>
    </w:div>
    <w:div w:id="2124301597">
      <w:bodyDiv w:val="1"/>
      <w:marLeft w:val="0"/>
      <w:marRight w:val="0"/>
      <w:marTop w:val="0"/>
      <w:marBottom w:val="0"/>
      <w:divBdr>
        <w:top w:val="none" w:sz="0" w:space="0" w:color="auto"/>
        <w:left w:val="none" w:sz="0" w:space="0" w:color="auto"/>
        <w:bottom w:val="none" w:sz="0" w:space="0" w:color="auto"/>
        <w:right w:val="none" w:sz="0" w:space="0" w:color="auto"/>
      </w:divBdr>
    </w:div>
    <w:div w:id="2137213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45</Pages>
  <Words>6996</Words>
  <Characters>39881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SHAMIM UL HASAN</dc:creator>
  <cp:keywords/>
  <dc:description/>
  <cp:lastModifiedBy>A B M SHAMIM UL HASAN</cp:lastModifiedBy>
  <cp:revision>14</cp:revision>
  <cp:lastPrinted>2025-04-15T17:33:00Z</cp:lastPrinted>
  <dcterms:created xsi:type="dcterms:W3CDTF">2025-06-08T19:58:00Z</dcterms:created>
  <dcterms:modified xsi:type="dcterms:W3CDTF">2025-06-09T03:45:00Z</dcterms:modified>
</cp:coreProperties>
</file>