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7448" w14:textId="4CA75953" w:rsidR="00153895" w:rsidRPr="00BB1477" w:rsidRDefault="00DD7EFC" w:rsidP="00BB1477">
      <w:pPr>
        <w:pStyle w:val="NormalWeb"/>
        <w:jc w:val="both"/>
        <w:rPr>
          <w:rFonts w:eastAsiaTheme="majorEastAsia"/>
          <w:b/>
          <w:bCs/>
          <w:color w:val="FF0000"/>
          <w:u w:val="single"/>
        </w:rPr>
      </w:pPr>
      <w:r w:rsidRPr="00DD7EFC">
        <w:rPr>
          <w:rStyle w:val="Strong"/>
          <w:rFonts w:eastAsiaTheme="majorEastAsia"/>
          <w:color w:val="FF0000"/>
          <w:u w:val="single"/>
        </w:rPr>
        <w:t xml:space="preserve">Keynote: </w:t>
      </w:r>
      <w:r w:rsidR="00F62F70">
        <w:rPr>
          <w:rStyle w:val="Strong"/>
          <w:rFonts w:eastAsiaTheme="majorEastAsia"/>
          <w:color w:val="FF0000"/>
          <w:u w:val="single"/>
        </w:rPr>
        <w:t xml:space="preserve">Data files </w:t>
      </w:r>
      <w:r w:rsidRPr="00DD7EFC">
        <w:rPr>
          <w:rStyle w:val="Strong"/>
          <w:rFonts w:eastAsiaTheme="majorEastAsia"/>
          <w:color w:val="FF0000"/>
          <w:u w:val="single"/>
        </w:rPr>
        <w:t>Seurat objects (12 RDS files) after QC</w:t>
      </w:r>
    </w:p>
    <w:p w14:paraId="045563A1" w14:textId="78354EC0" w:rsidR="00E430C5" w:rsidRPr="00112F69" w:rsidRDefault="00E430C5" w:rsidP="00487342">
      <w:pPr>
        <w:spacing w:before="100" w:beforeAutospacing="1" w:after="100" w:afterAutospacing="1"/>
        <w:jc w:val="both"/>
        <w:outlineLvl w:val="2"/>
        <w:rPr>
          <w:b/>
          <w:bCs/>
          <w:color w:val="000000" w:themeColor="text1"/>
        </w:rPr>
      </w:pPr>
      <w:r w:rsidRPr="00112F69">
        <w:rPr>
          <w:b/>
          <w:bCs/>
          <w:noProof/>
          <w:color w:val="000000" w:themeColor="text1"/>
        </w:rPr>
        <w:drawing>
          <wp:inline distT="0" distB="0" distL="0" distR="0" wp14:anchorId="301B15A9" wp14:editId="408A3915">
            <wp:extent cx="5943600" cy="3566160"/>
            <wp:effectExtent l="0" t="0" r="0" b="2540"/>
            <wp:docPr id="1208590276" name="Picture 1" descr="A colorful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0276" name="Picture 1" descr="A colorful dots and numbers&#10;&#10;AI-generated content may be incorrect."/>
                    <pic:cNvPicPr/>
                  </pic:nvPicPr>
                  <pic:blipFill>
                    <a:blip r:embed="rId7"/>
                    <a:stretch>
                      <a:fillRect/>
                    </a:stretch>
                  </pic:blipFill>
                  <pic:spPr>
                    <a:xfrm>
                      <a:off x="0" y="0"/>
                      <a:ext cx="5943600" cy="3566160"/>
                    </a:xfrm>
                    <a:prstGeom prst="rect">
                      <a:avLst/>
                    </a:prstGeom>
                  </pic:spPr>
                </pic:pic>
              </a:graphicData>
            </a:graphic>
          </wp:inline>
        </w:drawing>
      </w:r>
    </w:p>
    <w:p w14:paraId="049AF1B0" w14:textId="31D1B604" w:rsidR="00153895" w:rsidRPr="00112F69" w:rsidRDefault="00153895" w:rsidP="00487342">
      <w:pPr>
        <w:spacing w:before="100" w:beforeAutospacing="1" w:after="100" w:afterAutospacing="1"/>
        <w:jc w:val="both"/>
        <w:outlineLvl w:val="2"/>
        <w:rPr>
          <w:b/>
          <w:bCs/>
          <w:color w:val="000000" w:themeColor="text1"/>
        </w:rPr>
      </w:pPr>
      <w:r w:rsidRPr="00112F69">
        <w:rPr>
          <w:b/>
          <w:bCs/>
          <w:color w:val="000000" w:themeColor="text1"/>
        </w:rPr>
        <w:t>Figure 1: UMAP Visualization of 12 Samples with Cluster Assignment</w:t>
      </w:r>
    </w:p>
    <w:p w14:paraId="2B795828" w14:textId="7E477BB4" w:rsidR="00153895" w:rsidRPr="00112F69" w:rsidRDefault="00153895" w:rsidP="00487342">
      <w:pPr>
        <w:spacing w:before="100" w:beforeAutospacing="1" w:after="100" w:afterAutospacing="1"/>
        <w:jc w:val="both"/>
        <w:rPr>
          <w:color w:val="000000" w:themeColor="text1"/>
        </w:rPr>
      </w:pPr>
      <w:r w:rsidRPr="00112F69">
        <w:rPr>
          <w:color w:val="000000" w:themeColor="text1"/>
        </w:rPr>
        <w:t>This UMAP (Uniform Manifold Approximation and Projection) plot presents the integrated clustering of 12 biological samples based on single-cell RNA sequencing (</w:t>
      </w:r>
      <w:proofErr w:type="spellStart"/>
      <w:r w:rsidRPr="00112F69">
        <w:rPr>
          <w:color w:val="000000" w:themeColor="text1"/>
        </w:rPr>
        <w:t>scRNA</w:t>
      </w:r>
      <w:proofErr w:type="spellEnd"/>
      <w:r w:rsidRPr="00112F69">
        <w:rPr>
          <w:color w:val="000000" w:themeColor="text1"/>
        </w:rPr>
        <w:t>-seq) data. Each dot represents a single cell, and cells are color-coded by their respective clusters, with a maximum of 14 clusters. The distribution of clusters reveals distinct cellular subpopulations, with spatial separation indicative of transcriptional differences. The numbers overlaid on clusters represent their unique cluster identities, which were determined through unsupervised clustering approaches. The presence of well-separated clusters suggests a robust integration of samples and meaningful biological distinctions between subpopulations.</w:t>
      </w:r>
    </w:p>
    <w:p w14:paraId="3D8E105D" w14:textId="77777777" w:rsidR="00E430C5" w:rsidRPr="00112F69" w:rsidRDefault="00E430C5" w:rsidP="00487342">
      <w:pPr>
        <w:spacing w:before="100" w:beforeAutospacing="1" w:after="100" w:afterAutospacing="1"/>
        <w:jc w:val="both"/>
        <w:rPr>
          <w:color w:val="000000" w:themeColor="text1"/>
        </w:rPr>
      </w:pPr>
    </w:p>
    <w:p w14:paraId="137247EA" w14:textId="77777777" w:rsidR="00E430C5" w:rsidRPr="00112F69" w:rsidRDefault="00E430C5" w:rsidP="00487342">
      <w:pPr>
        <w:spacing w:before="100" w:beforeAutospacing="1" w:after="100" w:afterAutospacing="1"/>
        <w:jc w:val="both"/>
        <w:rPr>
          <w:color w:val="000000" w:themeColor="text1"/>
        </w:rPr>
      </w:pPr>
    </w:p>
    <w:p w14:paraId="2E1E0093" w14:textId="77777777" w:rsidR="00E430C5" w:rsidRPr="00112F69" w:rsidRDefault="00E430C5" w:rsidP="00487342">
      <w:pPr>
        <w:spacing w:before="100" w:beforeAutospacing="1" w:after="100" w:afterAutospacing="1"/>
        <w:jc w:val="both"/>
        <w:rPr>
          <w:color w:val="000000" w:themeColor="text1"/>
        </w:rPr>
      </w:pPr>
    </w:p>
    <w:p w14:paraId="7DE14E46" w14:textId="77777777" w:rsidR="00E430C5" w:rsidRPr="00112F69" w:rsidRDefault="00E430C5" w:rsidP="00487342">
      <w:pPr>
        <w:spacing w:before="100" w:beforeAutospacing="1" w:after="100" w:afterAutospacing="1"/>
        <w:jc w:val="both"/>
        <w:rPr>
          <w:color w:val="000000" w:themeColor="text1"/>
        </w:rPr>
      </w:pPr>
    </w:p>
    <w:p w14:paraId="4AD500C3" w14:textId="77777777" w:rsidR="00E430C5" w:rsidRPr="00112F69" w:rsidRDefault="00E430C5" w:rsidP="00487342">
      <w:pPr>
        <w:spacing w:before="100" w:beforeAutospacing="1" w:after="100" w:afterAutospacing="1"/>
        <w:jc w:val="both"/>
        <w:rPr>
          <w:color w:val="000000" w:themeColor="text1"/>
        </w:rPr>
      </w:pPr>
    </w:p>
    <w:p w14:paraId="469C1C5D" w14:textId="77777777" w:rsidR="00E430C5" w:rsidRPr="00112F69" w:rsidRDefault="00E430C5" w:rsidP="00487342">
      <w:pPr>
        <w:jc w:val="both"/>
        <w:rPr>
          <w:color w:val="000000" w:themeColor="text1"/>
        </w:rPr>
      </w:pPr>
    </w:p>
    <w:p w14:paraId="02641344" w14:textId="1C39A271" w:rsidR="00E430C5" w:rsidRPr="00112F69" w:rsidRDefault="00E430C5" w:rsidP="00487342">
      <w:pPr>
        <w:jc w:val="both"/>
        <w:rPr>
          <w:color w:val="000000" w:themeColor="text1"/>
        </w:rPr>
      </w:pPr>
      <w:r w:rsidRPr="00112F69">
        <w:rPr>
          <w:noProof/>
          <w:color w:val="000000" w:themeColor="text1"/>
        </w:rPr>
        <w:lastRenderedPageBreak/>
        <w:drawing>
          <wp:inline distT="0" distB="0" distL="0" distR="0" wp14:anchorId="6A199BD8" wp14:editId="7ECEF231">
            <wp:extent cx="5943600" cy="3566160"/>
            <wp:effectExtent l="0" t="0" r="0" b="0"/>
            <wp:docPr id="1196221289" name="Picture 1" descr="A colorful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1289" name="Picture 1" descr="A colorful graph with numbers&#10;&#10;AI-generated content may be incorrect."/>
                    <pic:cNvPicPr/>
                  </pic:nvPicPr>
                  <pic:blipFill>
                    <a:blip r:embed="rId8"/>
                    <a:stretch>
                      <a:fillRect/>
                    </a:stretch>
                  </pic:blipFill>
                  <pic:spPr>
                    <a:xfrm>
                      <a:off x="0" y="0"/>
                      <a:ext cx="5943600" cy="3566160"/>
                    </a:xfrm>
                    <a:prstGeom prst="rect">
                      <a:avLst/>
                    </a:prstGeom>
                  </pic:spPr>
                </pic:pic>
              </a:graphicData>
            </a:graphic>
          </wp:inline>
        </w:drawing>
      </w:r>
    </w:p>
    <w:p w14:paraId="7254FA42" w14:textId="1702EFC3" w:rsidR="00153895" w:rsidRPr="00112F69" w:rsidRDefault="00153895" w:rsidP="00487342">
      <w:pPr>
        <w:spacing w:before="100" w:beforeAutospacing="1" w:after="100" w:afterAutospacing="1"/>
        <w:jc w:val="both"/>
        <w:outlineLvl w:val="2"/>
        <w:rPr>
          <w:b/>
          <w:bCs/>
          <w:color w:val="000000" w:themeColor="text1"/>
        </w:rPr>
      </w:pPr>
      <w:r w:rsidRPr="00112F69">
        <w:rPr>
          <w:b/>
          <w:bCs/>
          <w:color w:val="000000" w:themeColor="text1"/>
        </w:rPr>
        <w:t xml:space="preserve">Figure </w:t>
      </w:r>
      <w:r w:rsidR="00B84016" w:rsidRPr="00112F69">
        <w:rPr>
          <w:b/>
          <w:bCs/>
          <w:color w:val="000000" w:themeColor="text1"/>
        </w:rPr>
        <w:t>2</w:t>
      </w:r>
      <w:r w:rsidRPr="00112F69">
        <w:rPr>
          <w:b/>
          <w:bCs/>
          <w:color w:val="000000" w:themeColor="text1"/>
        </w:rPr>
        <w:t>: Sample Contribution by Cluster</w:t>
      </w:r>
    </w:p>
    <w:p w14:paraId="5E1F848C" w14:textId="77777777" w:rsidR="00153895" w:rsidRPr="00112F69" w:rsidRDefault="00153895" w:rsidP="00487342">
      <w:pPr>
        <w:spacing w:before="100" w:beforeAutospacing="1" w:after="100" w:afterAutospacing="1"/>
        <w:jc w:val="both"/>
        <w:rPr>
          <w:color w:val="000000" w:themeColor="text1"/>
        </w:rPr>
      </w:pPr>
      <w:r w:rsidRPr="00112F69">
        <w:rPr>
          <w:color w:val="000000" w:themeColor="text1"/>
        </w:rPr>
        <w:t>This stacked bar plot quantifies the relative contribution of each biological sample to the identified clusters. The x-axis represents the cluster identities, while the y-axis indicates the proportional contribution of cells from different samples. Each color represents a different sample, allowing for a comparative analysis of sample-specific clustering patterns. This plot is essential for evaluating whether any clusters are dominated by specific samples, ensuring that clustering is driven by biological variation rather than technical artifacts. The balanced distribution across clusters suggests effective batch correction and successful integration of multiple datasets.</w:t>
      </w:r>
    </w:p>
    <w:p w14:paraId="145FA8FA" w14:textId="77777777" w:rsidR="00153895" w:rsidRPr="00112F69" w:rsidRDefault="00153895" w:rsidP="00487342">
      <w:pPr>
        <w:spacing w:before="100" w:beforeAutospacing="1" w:after="100" w:afterAutospacing="1"/>
        <w:jc w:val="both"/>
        <w:rPr>
          <w:color w:val="000000" w:themeColor="text1"/>
        </w:rPr>
      </w:pPr>
      <w:r w:rsidRPr="00112F69">
        <w:rPr>
          <w:b/>
          <w:bCs/>
          <w:color w:val="000000" w:themeColor="text1"/>
        </w:rPr>
        <w:t>Sample contribution analysis</w:t>
      </w:r>
      <w:r w:rsidRPr="00112F69">
        <w:rPr>
          <w:color w:val="000000" w:themeColor="text1"/>
        </w:rPr>
        <w:t xml:space="preserve"> shows that all samples contribute to multiple clusters, supporting robust integration.</w:t>
      </w:r>
    </w:p>
    <w:p w14:paraId="008F6AFF" w14:textId="77777777" w:rsidR="00E430C5" w:rsidRPr="00112F69" w:rsidRDefault="00E430C5" w:rsidP="00487342">
      <w:pPr>
        <w:spacing w:before="100" w:beforeAutospacing="1" w:after="100" w:afterAutospacing="1"/>
        <w:jc w:val="both"/>
        <w:rPr>
          <w:color w:val="000000" w:themeColor="text1"/>
        </w:rPr>
      </w:pPr>
    </w:p>
    <w:p w14:paraId="72B84B40" w14:textId="77777777" w:rsidR="00E430C5" w:rsidRPr="00112F69" w:rsidRDefault="00E430C5" w:rsidP="00487342">
      <w:pPr>
        <w:spacing w:before="100" w:beforeAutospacing="1" w:after="100" w:afterAutospacing="1"/>
        <w:jc w:val="both"/>
        <w:rPr>
          <w:color w:val="000000" w:themeColor="text1"/>
        </w:rPr>
      </w:pPr>
    </w:p>
    <w:p w14:paraId="60CE0471" w14:textId="77777777" w:rsidR="00E430C5" w:rsidRPr="00112F69" w:rsidRDefault="00E430C5" w:rsidP="00487342">
      <w:pPr>
        <w:spacing w:before="100" w:beforeAutospacing="1" w:after="100" w:afterAutospacing="1"/>
        <w:jc w:val="both"/>
        <w:rPr>
          <w:color w:val="000000" w:themeColor="text1"/>
        </w:rPr>
      </w:pPr>
    </w:p>
    <w:p w14:paraId="7C147291" w14:textId="77777777" w:rsidR="00E430C5" w:rsidRPr="00112F69" w:rsidRDefault="00E430C5" w:rsidP="00487342">
      <w:pPr>
        <w:spacing w:before="100" w:beforeAutospacing="1" w:after="100" w:afterAutospacing="1"/>
        <w:jc w:val="both"/>
        <w:rPr>
          <w:color w:val="000000" w:themeColor="text1"/>
        </w:rPr>
      </w:pPr>
    </w:p>
    <w:p w14:paraId="31BC309C" w14:textId="77777777" w:rsidR="00E430C5" w:rsidRPr="00112F69" w:rsidRDefault="00E430C5" w:rsidP="00487342">
      <w:pPr>
        <w:spacing w:before="100" w:beforeAutospacing="1" w:after="100" w:afterAutospacing="1"/>
        <w:jc w:val="both"/>
        <w:rPr>
          <w:color w:val="000000" w:themeColor="text1"/>
        </w:rPr>
      </w:pPr>
    </w:p>
    <w:p w14:paraId="205FC012" w14:textId="77777777" w:rsidR="00E430C5" w:rsidRPr="00112F69" w:rsidRDefault="00E430C5" w:rsidP="00487342">
      <w:pPr>
        <w:spacing w:before="100" w:beforeAutospacing="1" w:after="100" w:afterAutospacing="1"/>
        <w:jc w:val="both"/>
        <w:rPr>
          <w:color w:val="000000" w:themeColor="text1"/>
        </w:rPr>
      </w:pPr>
    </w:p>
    <w:p w14:paraId="2737996A" w14:textId="4C1E6ADD" w:rsidR="00153895" w:rsidRPr="00112F69" w:rsidRDefault="00153895" w:rsidP="00487342">
      <w:pPr>
        <w:spacing w:before="100" w:beforeAutospacing="1" w:after="100" w:afterAutospacing="1"/>
        <w:jc w:val="both"/>
        <w:rPr>
          <w:color w:val="000000" w:themeColor="text1"/>
        </w:rPr>
      </w:pPr>
    </w:p>
    <w:p w14:paraId="24BF8B14" w14:textId="29E5243E" w:rsidR="00140895" w:rsidRPr="00112F69" w:rsidRDefault="00E430C5" w:rsidP="00487342">
      <w:pPr>
        <w:spacing w:before="100" w:beforeAutospacing="1" w:after="100" w:afterAutospacing="1"/>
        <w:jc w:val="both"/>
        <w:outlineLvl w:val="2"/>
        <w:rPr>
          <w:b/>
          <w:bCs/>
          <w:color w:val="000000" w:themeColor="text1"/>
        </w:rPr>
      </w:pPr>
      <w:r w:rsidRPr="00112F69">
        <w:rPr>
          <w:b/>
          <w:bCs/>
          <w:noProof/>
          <w:color w:val="000000" w:themeColor="text1"/>
        </w:rPr>
        <w:drawing>
          <wp:inline distT="0" distB="0" distL="0" distR="0" wp14:anchorId="56AC2AF3" wp14:editId="653EBDC1">
            <wp:extent cx="5943600" cy="3566160"/>
            <wp:effectExtent l="0" t="0" r="0" b="2540"/>
            <wp:docPr id="343033362" name="Picture 1"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33362" name="Picture 1" descr="A graph with dots and numbers&#10;&#10;AI-generated content may be incorrect."/>
                    <pic:cNvPicPr/>
                  </pic:nvPicPr>
                  <pic:blipFill>
                    <a:blip r:embed="rId9"/>
                    <a:stretch>
                      <a:fillRect/>
                    </a:stretch>
                  </pic:blipFill>
                  <pic:spPr>
                    <a:xfrm>
                      <a:off x="0" y="0"/>
                      <a:ext cx="5943600" cy="3566160"/>
                    </a:xfrm>
                    <a:prstGeom prst="rect">
                      <a:avLst/>
                    </a:prstGeom>
                  </pic:spPr>
                </pic:pic>
              </a:graphicData>
            </a:graphic>
          </wp:inline>
        </w:drawing>
      </w:r>
    </w:p>
    <w:p w14:paraId="3BA2665E" w14:textId="3F2217D7" w:rsidR="00153895" w:rsidRPr="00112F69" w:rsidRDefault="00153895" w:rsidP="00487342">
      <w:pPr>
        <w:spacing w:before="100" w:beforeAutospacing="1" w:after="100" w:afterAutospacing="1"/>
        <w:jc w:val="both"/>
        <w:outlineLvl w:val="2"/>
        <w:rPr>
          <w:b/>
          <w:bCs/>
          <w:color w:val="000000" w:themeColor="text1"/>
        </w:rPr>
      </w:pPr>
      <w:r w:rsidRPr="00112F69">
        <w:rPr>
          <w:b/>
          <w:bCs/>
          <w:color w:val="000000" w:themeColor="text1"/>
        </w:rPr>
        <w:t xml:space="preserve">Figure </w:t>
      </w:r>
      <w:r w:rsidR="00B84016" w:rsidRPr="00112F69">
        <w:rPr>
          <w:b/>
          <w:bCs/>
          <w:color w:val="000000" w:themeColor="text1"/>
        </w:rPr>
        <w:t>3</w:t>
      </w:r>
      <w:r w:rsidRPr="00112F69">
        <w:rPr>
          <w:b/>
          <w:bCs/>
          <w:color w:val="000000" w:themeColor="text1"/>
        </w:rPr>
        <w:t>: Granzyme K (GZMK) Expression Across Clusters</w:t>
      </w:r>
    </w:p>
    <w:p w14:paraId="603DFC7D" w14:textId="77777777" w:rsidR="00153895" w:rsidRPr="00112F69" w:rsidRDefault="00153895" w:rsidP="00487342">
      <w:pPr>
        <w:spacing w:before="100" w:beforeAutospacing="1" w:after="100" w:afterAutospacing="1"/>
        <w:jc w:val="both"/>
        <w:rPr>
          <w:color w:val="000000" w:themeColor="text1"/>
        </w:rPr>
      </w:pPr>
      <w:r w:rsidRPr="00112F69">
        <w:rPr>
          <w:color w:val="000000" w:themeColor="text1"/>
        </w:rPr>
        <w:t xml:space="preserve">This violin plot illustrates the expression levels of </w:t>
      </w:r>
      <w:r w:rsidRPr="00112F69">
        <w:rPr>
          <w:b/>
          <w:bCs/>
          <w:color w:val="000000" w:themeColor="text1"/>
        </w:rPr>
        <w:t>Granzyme K (GZMK)</w:t>
      </w:r>
      <w:r w:rsidRPr="00112F69">
        <w:rPr>
          <w:color w:val="000000" w:themeColor="text1"/>
        </w:rPr>
        <w:t xml:space="preserve"> across different identified clusters in the dataset. GZMK is an important cytotoxic marker found in certain immune cell populations, such as natural killer (NK) cells and cytotoxic T lymphocytes. The distribution of expression indicates that GZMK is predominantly expressed in specific clusters, with high variability observed within some clusters. The y-axis represents the </w:t>
      </w:r>
      <w:r w:rsidRPr="00112F69">
        <w:rPr>
          <w:b/>
          <w:bCs/>
          <w:color w:val="000000" w:themeColor="text1"/>
        </w:rPr>
        <w:t>normalized expression level</w:t>
      </w:r>
      <w:r w:rsidRPr="00112F69">
        <w:rPr>
          <w:color w:val="000000" w:themeColor="text1"/>
        </w:rPr>
        <w:t xml:space="preserve"> of GZMK, while the x-axis corresponds to cluster identities. The plot highlights the differential expression of GZMK among clusters, which may provide insights into the functional heterogeneity of immune cell subsets.</w:t>
      </w:r>
    </w:p>
    <w:p w14:paraId="0E5016BA" w14:textId="77777777" w:rsidR="00153895" w:rsidRPr="00112F69" w:rsidRDefault="00153895" w:rsidP="00487342">
      <w:pPr>
        <w:spacing w:before="100" w:beforeAutospacing="1" w:after="100" w:afterAutospacing="1"/>
        <w:jc w:val="both"/>
        <w:rPr>
          <w:color w:val="000000" w:themeColor="text1"/>
        </w:rPr>
      </w:pPr>
      <w:r w:rsidRPr="00112F69">
        <w:rPr>
          <w:b/>
          <w:bCs/>
          <w:color w:val="000000" w:themeColor="text1"/>
        </w:rPr>
        <w:t>GZMK expression</w:t>
      </w:r>
      <w:r w:rsidRPr="00112F69">
        <w:rPr>
          <w:color w:val="000000" w:themeColor="text1"/>
        </w:rPr>
        <w:t xml:space="preserve"> is enriched in specific clusters, indicating potential cytotoxic cell populations.</w:t>
      </w:r>
    </w:p>
    <w:p w14:paraId="7A2CD8A8" w14:textId="78CFBD5B" w:rsidR="00153895" w:rsidRPr="00112F69" w:rsidRDefault="00153895" w:rsidP="00487342">
      <w:pPr>
        <w:jc w:val="both"/>
        <w:rPr>
          <w:color w:val="000000" w:themeColor="text1"/>
        </w:rPr>
      </w:pPr>
    </w:p>
    <w:p w14:paraId="080B9576" w14:textId="0F9D75AE" w:rsidR="00F44446" w:rsidRPr="008655C7" w:rsidRDefault="00813ABF" w:rsidP="00487342">
      <w:pPr>
        <w:spacing w:before="100" w:beforeAutospacing="1" w:after="100" w:afterAutospacing="1"/>
        <w:jc w:val="both"/>
        <w:rPr>
          <w:b/>
          <w:bCs/>
          <w:color w:val="000000" w:themeColor="text1"/>
        </w:rPr>
      </w:pPr>
      <w:r w:rsidRPr="008655C7">
        <w:rPr>
          <w:b/>
          <w:bCs/>
          <w:color w:val="000000" w:themeColor="text1"/>
        </w:rPr>
        <w:t xml:space="preserve"># Finaly save the files after below </w:t>
      </w:r>
      <w:r w:rsidR="008655C7" w:rsidRPr="008655C7">
        <w:rPr>
          <w:b/>
          <w:bCs/>
          <w:color w:val="000000" w:themeColor="text1"/>
        </w:rPr>
        <w:t>process</w:t>
      </w:r>
    </w:p>
    <w:p w14:paraId="45D4C982" w14:textId="58F101EE" w:rsidR="00813ABF" w:rsidRPr="00813ABF" w:rsidRDefault="00813ABF" w:rsidP="00813ABF">
      <w:pPr>
        <w:pStyle w:val="Heading2"/>
        <w:rPr>
          <w:rFonts w:ascii="Times New Roman" w:hAnsi="Times New Roman" w:cs="Times New Roman"/>
          <w:color w:val="000000" w:themeColor="text1"/>
          <w:sz w:val="24"/>
          <w:szCs w:val="24"/>
        </w:rPr>
      </w:pPr>
      <w:r w:rsidRPr="00813ABF">
        <w:rPr>
          <w:rStyle w:val="Strong"/>
          <w:rFonts w:ascii="Times New Roman" w:hAnsi="Times New Roman" w:cs="Times New Roman"/>
          <w:b w:val="0"/>
          <w:bCs w:val="0"/>
          <w:color w:val="000000" w:themeColor="text1"/>
          <w:sz w:val="24"/>
          <w:szCs w:val="24"/>
        </w:rPr>
        <w:t>Final_Seurat_Object_14Clusters.rds</w:t>
      </w:r>
    </w:p>
    <w:p w14:paraId="0F435174" w14:textId="77777777" w:rsidR="00813ABF" w:rsidRPr="00813ABF" w:rsidRDefault="00813ABF" w:rsidP="00813ABF">
      <w:pPr>
        <w:pStyle w:val="NormalWeb"/>
        <w:rPr>
          <w:color w:val="000000" w:themeColor="text1"/>
        </w:rPr>
      </w:pPr>
      <w:r w:rsidRPr="00813ABF">
        <w:rPr>
          <w:rStyle w:val="Emphasis"/>
          <w:rFonts w:eastAsiaTheme="majorEastAsia"/>
          <w:color w:val="000000" w:themeColor="text1"/>
        </w:rPr>
        <w:t>A fully integrated and clustered Seurat object built from 12 samples.</w:t>
      </w:r>
    </w:p>
    <w:p w14:paraId="60DE5EE4" w14:textId="77777777" w:rsidR="00813ABF" w:rsidRPr="00813ABF" w:rsidRDefault="00813ABF" w:rsidP="00813ABF">
      <w:pPr>
        <w:rPr>
          <w:color w:val="000000" w:themeColor="text1"/>
        </w:rPr>
      </w:pPr>
    </w:p>
    <w:p w14:paraId="4DEB4B2F" w14:textId="77777777" w:rsidR="00813ABF" w:rsidRPr="00813ABF" w:rsidRDefault="00813ABF" w:rsidP="00813ABF">
      <w:pPr>
        <w:pStyle w:val="Heading3"/>
        <w:rPr>
          <w:rFonts w:cs="Times New Roman"/>
          <w:color w:val="000000" w:themeColor="text1"/>
          <w:sz w:val="24"/>
          <w:szCs w:val="24"/>
        </w:rPr>
      </w:pPr>
      <w:r w:rsidRPr="00813ABF">
        <w:rPr>
          <w:rStyle w:val="Strong"/>
          <w:rFonts w:cs="Times New Roman"/>
          <w:b w:val="0"/>
          <w:bCs w:val="0"/>
          <w:color w:val="000000" w:themeColor="text1"/>
          <w:sz w:val="24"/>
          <w:szCs w:val="24"/>
        </w:rPr>
        <w:lastRenderedPageBreak/>
        <w:t>Table: Detailed Breakdown of Seurat Object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1420"/>
        <w:gridCol w:w="2527"/>
        <w:gridCol w:w="3562"/>
      </w:tblGrid>
      <w:tr w:rsidR="00813ABF" w:rsidRPr="00813ABF" w14:paraId="5BFF76B5" w14:textId="77777777" w:rsidTr="008655C7">
        <w:trPr>
          <w:tblHeader/>
          <w:tblCellSpacing w:w="15" w:type="dxa"/>
        </w:trPr>
        <w:tc>
          <w:tcPr>
            <w:tcW w:w="2025" w:type="dxa"/>
            <w:vAlign w:val="center"/>
            <w:hideMark/>
          </w:tcPr>
          <w:p w14:paraId="56B03BAA" w14:textId="77777777" w:rsidR="00813ABF" w:rsidRPr="00813ABF" w:rsidRDefault="00813ABF" w:rsidP="009B3DFE">
            <w:pPr>
              <w:jc w:val="center"/>
              <w:rPr>
                <w:b/>
                <w:bCs/>
                <w:color w:val="000000" w:themeColor="text1"/>
              </w:rPr>
            </w:pPr>
            <w:r w:rsidRPr="00813ABF">
              <w:rPr>
                <w:rStyle w:val="Strong"/>
                <w:rFonts w:eastAsiaTheme="majorEastAsia"/>
                <w:color w:val="000000" w:themeColor="text1"/>
              </w:rPr>
              <w:t>Step</w:t>
            </w:r>
          </w:p>
        </w:tc>
        <w:tc>
          <w:tcPr>
            <w:tcW w:w="884" w:type="dxa"/>
            <w:vAlign w:val="center"/>
            <w:hideMark/>
          </w:tcPr>
          <w:p w14:paraId="41EDD0AF" w14:textId="77777777" w:rsidR="00813ABF" w:rsidRPr="00813ABF" w:rsidRDefault="00813ABF" w:rsidP="009B3DFE">
            <w:pPr>
              <w:jc w:val="center"/>
              <w:rPr>
                <w:b/>
                <w:bCs/>
                <w:color w:val="000000" w:themeColor="text1"/>
              </w:rPr>
            </w:pPr>
            <w:r w:rsidRPr="00813ABF">
              <w:rPr>
                <w:rStyle w:val="Strong"/>
                <w:rFonts w:eastAsiaTheme="majorEastAsia"/>
                <w:color w:val="000000" w:themeColor="text1"/>
              </w:rPr>
              <w:t>Description</w:t>
            </w:r>
          </w:p>
        </w:tc>
        <w:tc>
          <w:tcPr>
            <w:tcW w:w="0" w:type="auto"/>
            <w:vAlign w:val="center"/>
            <w:hideMark/>
          </w:tcPr>
          <w:p w14:paraId="5B6BA0F0" w14:textId="77777777" w:rsidR="00813ABF" w:rsidRPr="00813ABF" w:rsidRDefault="00813ABF" w:rsidP="009B3DFE">
            <w:pPr>
              <w:jc w:val="center"/>
              <w:rPr>
                <w:b/>
                <w:bCs/>
                <w:color w:val="000000" w:themeColor="text1"/>
              </w:rPr>
            </w:pPr>
            <w:r w:rsidRPr="00813ABF">
              <w:rPr>
                <w:rStyle w:val="Strong"/>
                <w:rFonts w:eastAsiaTheme="majorEastAsia"/>
                <w:color w:val="000000" w:themeColor="text1"/>
              </w:rPr>
              <w:t>Code/Function Used</w:t>
            </w:r>
          </w:p>
        </w:tc>
        <w:tc>
          <w:tcPr>
            <w:tcW w:w="0" w:type="auto"/>
            <w:vAlign w:val="center"/>
            <w:hideMark/>
          </w:tcPr>
          <w:p w14:paraId="4B0A0F72" w14:textId="77777777" w:rsidR="00813ABF" w:rsidRPr="00813ABF" w:rsidRDefault="00813ABF" w:rsidP="009B3DFE">
            <w:pPr>
              <w:jc w:val="center"/>
              <w:rPr>
                <w:b/>
                <w:bCs/>
                <w:color w:val="000000" w:themeColor="text1"/>
              </w:rPr>
            </w:pPr>
            <w:r w:rsidRPr="00813ABF">
              <w:rPr>
                <w:rStyle w:val="Strong"/>
                <w:rFonts w:eastAsiaTheme="majorEastAsia"/>
                <w:color w:val="000000" w:themeColor="text1"/>
              </w:rPr>
              <w:t>Resulting Object Slot / Output</w:t>
            </w:r>
          </w:p>
        </w:tc>
      </w:tr>
      <w:tr w:rsidR="00813ABF" w:rsidRPr="00813ABF" w14:paraId="132D00A4" w14:textId="77777777" w:rsidTr="008655C7">
        <w:trPr>
          <w:tblCellSpacing w:w="15" w:type="dxa"/>
        </w:trPr>
        <w:tc>
          <w:tcPr>
            <w:tcW w:w="2025" w:type="dxa"/>
            <w:vAlign w:val="center"/>
            <w:hideMark/>
          </w:tcPr>
          <w:p w14:paraId="7279E5FA" w14:textId="77777777" w:rsidR="00813ABF" w:rsidRPr="00813ABF" w:rsidRDefault="00813ABF" w:rsidP="009B3DFE">
            <w:pPr>
              <w:rPr>
                <w:color w:val="000000" w:themeColor="text1"/>
              </w:rPr>
            </w:pPr>
            <w:r w:rsidRPr="00813ABF">
              <w:rPr>
                <w:color w:val="000000" w:themeColor="text1"/>
              </w:rPr>
              <w:t>Load RDS Samples</w:t>
            </w:r>
          </w:p>
        </w:tc>
        <w:tc>
          <w:tcPr>
            <w:tcW w:w="884" w:type="dxa"/>
            <w:vAlign w:val="center"/>
            <w:hideMark/>
          </w:tcPr>
          <w:p w14:paraId="49789B0F" w14:textId="77777777" w:rsidR="00813ABF" w:rsidRPr="00813ABF" w:rsidRDefault="00813ABF" w:rsidP="009B3DFE">
            <w:pPr>
              <w:rPr>
                <w:color w:val="000000" w:themeColor="text1"/>
              </w:rPr>
            </w:pPr>
            <w:r w:rsidRPr="00813ABF">
              <w:rPr>
                <w:color w:val="000000" w:themeColor="text1"/>
              </w:rPr>
              <w:t xml:space="preserve">Loaded 12 Seurat </w:t>
            </w:r>
            <w:r w:rsidRPr="00813ABF">
              <w:rPr>
                <w:rStyle w:val="HTMLCode"/>
                <w:rFonts w:ascii="Times New Roman" w:eastAsiaTheme="majorEastAsia" w:hAnsi="Times New Roman" w:cs="Times New Roman"/>
                <w:color w:val="000000" w:themeColor="text1"/>
                <w:sz w:val="24"/>
                <w:szCs w:val="24"/>
              </w:rPr>
              <w:t>.</w:t>
            </w:r>
            <w:proofErr w:type="spellStart"/>
            <w:r w:rsidRPr="00813ABF">
              <w:rPr>
                <w:rStyle w:val="HTMLCode"/>
                <w:rFonts w:ascii="Times New Roman" w:eastAsiaTheme="majorEastAsia" w:hAnsi="Times New Roman" w:cs="Times New Roman"/>
                <w:color w:val="000000" w:themeColor="text1"/>
                <w:sz w:val="24"/>
                <w:szCs w:val="24"/>
              </w:rPr>
              <w:t>rds</w:t>
            </w:r>
            <w:proofErr w:type="spellEnd"/>
            <w:r w:rsidRPr="00813ABF">
              <w:rPr>
                <w:color w:val="000000" w:themeColor="text1"/>
              </w:rPr>
              <w:t xml:space="preserve"> files from QC directory</w:t>
            </w:r>
          </w:p>
        </w:tc>
        <w:tc>
          <w:tcPr>
            <w:tcW w:w="0" w:type="auto"/>
            <w:vAlign w:val="center"/>
            <w:hideMark/>
          </w:tcPr>
          <w:p w14:paraId="32E1763A" w14:textId="77777777" w:rsidR="00813ABF" w:rsidRPr="00813ABF" w:rsidRDefault="00813ABF" w:rsidP="009B3DFE">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readRDS</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0E815881" w14:textId="77777777" w:rsidR="00813ABF" w:rsidRPr="00813ABF" w:rsidRDefault="00813ABF" w:rsidP="009B3DFE">
            <w:pPr>
              <w:rPr>
                <w:color w:val="000000" w:themeColor="text1"/>
              </w:rPr>
            </w:pPr>
            <w:r w:rsidRPr="00813ABF">
              <w:rPr>
                <w:color w:val="000000" w:themeColor="text1"/>
              </w:rPr>
              <w:t>List of 12 Seurat objects</w:t>
            </w:r>
          </w:p>
        </w:tc>
      </w:tr>
      <w:tr w:rsidR="00813ABF" w:rsidRPr="00813ABF" w14:paraId="1E00352D" w14:textId="77777777" w:rsidTr="008655C7">
        <w:trPr>
          <w:tblCellSpacing w:w="15" w:type="dxa"/>
        </w:trPr>
        <w:tc>
          <w:tcPr>
            <w:tcW w:w="2025" w:type="dxa"/>
            <w:vAlign w:val="center"/>
            <w:hideMark/>
          </w:tcPr>
          <w:p w14:paraId="407E5AC3" w14:textId="77777777" w:rsidR="00813ABF" w:rsidRPr="00813ABF" w:rsidRDefault="00813ABF" w:rsidP="009B3DFE">
            <w:pPr>
              <w:rPr>
                <w:color w:val="000000" w:themeColor="text1"/>
              </w:rPr>
            </w:pPr>
            <w:r w:rsidRPr="00813ABF">
              <w:rPr>
                <w:color w:val="000000" w:themeColor="text1"/>
              </w:rPr>
              <w:t>Normalize Each Sample</w:t>
            </w:r>
          </w:p>
        </w:tc>
        <w:tc>
          <w:tcPr>
            <w:tcW w:w="884" w:type="dxa"/>
            <w:vAlign w:val="center"/>
            <w:hideMark/>
          </w:tcPr>
          <w:p w14:paraId="4A6CB3BF" w14:textId="77777777" w:rsidR="00813ABF" w:rsidRPr="00813ABF" w:rsidRDefault="00813ABF" w:rsidP="009B3DFE">
            <w:pPr>
              <w:rPr>
                <w:color w:val="000000" w:themeColor="text1"/>
              </w:rPr>
            </w:pPr>
            <w:r w:rsidRPr="00813ABF">
              <w:rPr>
                <w:color w:val="000000" w:themeColor="text1"/>
              </w:rPr>
              <w:t>Normalized each sample independently</w:t>
            </w:r>
          </w:p>
        </w:tc>
        <w:tc>
          <w:tcPr>
            <w:tcW w:w="0" w:type="auto"/>
            <w:vAlign w:val="center"/>
            <w:hideMark/>
          </w:tcPr>
          <w:p w14:paraId="4738761C" w14:textId="77777777" w:rsidR="00813ABF" w:rsidRPr="00813ABF" w:rsidRDefault="00813ABF" w:rsidP="009B3DFE">
            <w:pPr>
              <w:rPr>
                <w:color w:val="000000" w:themeColor="text1"/>
              </w:rPr>
            </w:pPr>
            <w:proofErr w:type="spellStart"/>
            <w:r w:rsidRPr="00813ABF">
              <w:rPr>
                <w:rStyle w:val="HTMLCode"/>
                <w:rFonts w:ascii="Times New Roman" w:eastAsiaTheme="majorEastAsia" w:hAnsi="Times New Roman" w:cs="Times New Roman"/>
                <w:color w:val="000000" w:themeColor="text1"/>
                <w:sz w:val="24"/>
                <w:szCs w:val="24"/>
              </w:rPr>
              <w:t>SCTransform</w:t>
            </w:r>
            <w:proofErr w:type="spellEnd"/>
            <w:r w:rsidRPr="00813ABF">
              <w:rPr>
                <w:rStyle w:val="HTMLCode"/>
                <w:rFonts w:ascii="Times New Roman" w:eastAsiaTheme="majorEastAsia" w:hAnsi="Times New Roman" w:cs="Times New Roman"/>
                <w:color w:val="000000" w:themeColor="text1"/>
                <w:sz w:val="24"/>
                <w:szCs w:val="24"/>
              </w:rPr>
              <w:t>(obj)</w:t>
            </w:r>
          </w:p>
        </w:tc>
        <w:tc>
          <w:tcPr>
            <w:tcW w:w="0" w:type="auto"/>
            <w:vAlign w:val="center"/>
            <w:hideMark/>
          </w:tcPr>
          <w:p w14:paraId="5C17F433" w14:textId="77777777" w:rsidR="00813ABF" w:rsidRPr="00813ABF" w:rsidRDefault="00813ABF" w:rsidP="009B3DFE">
            <w:pPr>
              <w:rPr>
                <w:color w:val="000000" w:themeColor="text1"/>
              </w:rPr>
            </w:pPr>
            <w:r w:rsidRPr="00813ABF">
              <w:rPr>
                <w:rStyle w:val="HTMLCode"/>
                <w:rFonts w:ascii="Times New Roman" w:eastAsiaTheme="majorEastAsia" w:hAnsi="Times New Roman" w:cs="Times New Roman"/>
                <w:color w:val="000000" w:themeColor="text1"/>
                <w:sz w:val="24"/>
                <w:szCs w:val="24"/>
              </w:rPr>
              <w:t>@assays$SCT</w:t>
            </w:r>
            <w:r w:rsidRPr="00813ABF">
              <w:rPr>
                <w:color w:val="000000" w:themeColor="text1"/>
              </w:rPr>
              <w:t xml:space="preserve"> for each sample</w:t>
            </w:r>
          </w:p>
        </w:tc>
      </w:tr>
      <w:tr w:rsidR="00813ABF" w:rsidRPr="00813ABF" w14:paraId="72E0678B" w14:textId="77777777" w:rsidTr="008655C7">
        <w:trPr>
          <w:tblCellSpacing w:w="15" w:type="dxa"/>
        </w:trPr>
        <w:tc>
          <w:tcPr>
            <w:tcW w:w="2025" w:type="dxa"/>
            <w:vAlign w:val="center"/>
            <w:hideMark/>
          </w:tcPr>
          <w:p w14:paraId="0904C15D" w14:textId="77777777" w:rsidR="00813ABF" w:rsidRPr="00813ABF" w:rsidRDefault="00813ABF" w:rsidP="009B3DFE">
            <w:pPr>
              <w:rPr>
                <w:color w:val="000000" w:themeColor="text1"/>
              </w:rPr>
            </w:pPr>
            <w:r w:rsidRPr="00813ABF">
              <w:rPr>
                <w:color w:val="000000" w:themeColor="text1"/>
              </w:rPr>
              <w:t>Find Anchors</w:t>
            </w:r>
          </w:p>
        </w:tc>
        <w:tc>
          <w:tcPr>
            <w:tcW w:w="884" w:type="dxa"/>
            <w:vAlign w:val="center"/>
            <w:hideMark/>
          </w:tcPr>
          <w:p w14:paraId="167AC13D" w14:textId="77777777" w:rsidR="00813ABF" w:rsidRPr="00813ABF" w:rsidRDefault="00813ABF" w:rsidP="009B3DFE">
            <w:pPr>
              <w:rPr>
                <w:color w:val="000000" w:themeColor="text1"/>
              </w:rPr>
            </w:pPr>
            <w:r w:rsidRPr="00813ABF">
              <w:rPr>
                <w:color w:val="000000" w:themeColor="text1"/>
              </w:rPr>
              <w:t>Identified shared features across samples</w:t>
            </w:r>
          </w:p>
        </w:tc>
        <w:tc>
          <w:tcPr>
            <w:tcW w:w="0" w:type="auto"/>
            <w:vAlign w:val="center"/>
            <w:hideMark/>
          </w:tcPr>
          <w:p w14:paraId="7E53FA54" w14:textId="77777777" w:rsidR="00813ABF" w:rsidRPr="00813ABF" w:rsidRDefault="00813ABF" w:rsidP="009B3DFE">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FindIntegrationAnchors</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76B7590E" w14:textId="77777777" w:rsidR="00813ABF" w:rsidRPr="00813ABF" w:rsidRDefault="00813ABF" w:rsidP="009B3DFE">
            <w:pPr>
              <w:rPr>
                <w:color w:val="000000" w:themeColor="text1"/>
              </w:rPr>
            </w:pPr>
            <w:r w:rsidRPr="00813ABF">
              <w:rPr>
                <w:color w:val="000000" w:themeColor="text1"/>
              </w:rPr>
              <w:t>Anchors object</w:t>
            </w:r>
          </w:p>
        </w:tc>
      </w:tr>
      <w:tr w:rsidR="00813ABF" w:rsidRPr="00813ABF" w14:paraId="5E660981" w14:textId="77777777" w:rsidTr="008655C7">
        <w:trPr>
          <w:tblCellSpacing w:w="15" w:type="dxa"/>
        </w:trPr>
        <w:tc>
          <w:tcPr>
            <w:tcW w:w="2025" w:type="dxa"/>
            <w:vAlign w:val="center"/>
            <w:hideMark/>
          </w:tcPr>
          <w:p w14:paraId="25F12A45" w14:textId="77777777" w:rsidR="00813ABF" w:rsidRPr="00813ABF" w:rsidRDefault="00813ABF" w:rsidP="009B3DFE">
            <w:pPr>
              <w:rPr>
                <w:color w:val="000000" w:themeColor="text1"/>
              </w:rPr>
            </w:pPr>
            <w:r w:rsidRPr="00813ABF">
              <w:rPr>
                <w:color w:val="000000" w:themeColor="text1"/>
              </w:rPr>
              <w:t>Integrate Data</w:t>
            </w:r>
          </w:p>
        </w:tc>
        <w:tc>
          <w:tcPr>
            <w:tcW w:w="884" w:type="dxa"/>
            <w:vAlign w:val="center"/>
            <w:hideMark/>
          </w:tcPr>
          <w:p w14:paraId="2FEF6CC3" w14:textId="77777777" w:rsidR="00813ABF" w:rsidRPr="00813ABF" w:rsidRDefault="00813ABF" w:rsidP="009B3DFE">
            <w:pPr>
              <w:rPr>
                <w:color w:val="000000" w:themeColor="text1"/>
              </w:rPr>
            </w:pPr>
            <w:r w:rsidRPr="00813ABF">
              <w:rPr>
                <w:color w:val="000000" w:themeColor="text1"/>
              </w:rPr>
              <w:t>Integrated samples into 1 object</w:t>
            </w:r>
          </w:p>
        </w:tc>
        <w:tc>
          <w:tcPr>
            <w:tcW w:w="0" w:type="auto"/>
            <w:vAlign w:val="center"/>
            <w:hideMark/>
          </w:tcPr>
          <w:p w14:paraId="0F2C4A90" w14:textId="77777777" w:rsidR="00813ABF" w:rsidRPr="00813ABF" w:rsidRDefault="00813ABF" w:rsidP="009B3DFE">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IntegrateData</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313521FF" w14:textId="77777777" w:rsidR="00813ABF" w:rsidRPr="00813ABF" w:rsidRDefault="00813ABF" w:rsidP="009B3DFE">
            <w:pPr>
              <w:rPr>
                <w:color w:val="000000" w:themeColor="text1"/>
              </w:rPr>
            </w:pPr>
            <w:r w:rsidRPr="00813ABF">
              <w:rPr>
                <w:rStyle w:val="HTMLCode"/>
                <w:rFonts w:ascii="Times New Roman" w:eastAsiaTheme="majorEastAsia" w:hAnsi="Times New Roman" w:cs="Times New Roman"/>
                <w:color w:val="000000" w:themeColor="text1"/>
                <w:sz w:val="24"/>
                <w:szCs w:val="24"/>
              </w:rPr>
              <w:t>combined</w:t>
            </w:r>
            <w:r w:rsidRPr="00813ABF">
              <w:rPr>
                <w:color w:val="000000" w:themeColor="text1"/>
              </w:rPr>
              <w:t xml:space="preserve"> Seurat object with assay </w:t>
            </w:r>
            <w:r w:rsidRPr="00813ABF">
              <w:rPr>
                <w:rStyle w:val="HTMLCode"/>
                <w:rFonts w:ascii="Times New Roman" w:eastAsiaTheme="majorEastAsia" w:hAnsi="Times New Roman" w:cs="Times New Roman"/>
                <w:color w:val="000000" w:themeColor="text1"/>
                <w:sz w:val="24"/>
                <w:szCs w:val="24"/>
              </w:rPr>
              <w:t>@assays$integrated</w:t>
            </w:r>
          </w:p>
        </w:tc>
      </w:tr>
      <w:tr w:rsidR="00813ABF" w:rsidRPr="00813ABF" w14:paraId="597C2CE8" w14:textId="77777777" w:rsidTr="008655C7">
        <w:trPr>
          <w:tblCellSpacing w:w="15" w:type="dxa"/>
        </w:trPr>
        <w:tc>
          <w:tcPr>
            <w:tcW w:w="2025" w:type="dxa"/>
            <w:vAlign w:val="center"/>
            <w:hideMark/>
          </w:tcPr>
          <w:p w14:paraId="0B8779DA" w14:textId="77777777" w:rsidR="00813ABF" w:rsidRPr="00813ABF" w:rsidRDefault="00813ABF" w:rsidP="009B3DFE">
            <w:pPr>
              <w:rPr>
                <w:color w:val="000000" w:themeColor="text1"/>
              </w:rPr>
            </w:pPr>
            <w:r w:rsidRPr="00813ABF">
              <w:rPr>
                <w:color w:val="000000" w:themeColor="text1"/>
              </w:rPr>
              <w:t>Set Default Assay</w:t>
            </w:r>
          </w:p>
        </w:tc>
        <w:tc>
          <w:tcPr>
            <w:tcW w:w="884" w:type="dxa"/>
            <w:vAlign w:val="center"/>
            <w:hideMark/>
          </w:tcPr>
          <w:p w14:paraId="675A4775" w14:textId="77777777" w:rsidR="00813ABF" w:rsidRPr="00813ABF" w:rsidRDefault="00813ABF" w:rsidP="009B3DFE">
            <w:pPr>
              <w:rPr>
                <w:color w:val="000000" w:themeColor="text1"/>
              </w:rPr>
            </w:pPr>
            <w:r w:rsidRPr="00813ABF">
              <w:rPr>
                <w:color w:val="000000" w:themeColor="text1"/>
              </w:rPr>
              <w:t>Set assay for downstream steps</w:t>
            </w:r>
          </w:p>
        </w:tc>
        <w:tc>
          <w:tcPr>
            <w:tcW w:w="0" w:type="auto"/>
            <w:vAlign w:val="center"/>
            <w:hideMark/>
          </w:tcPr>
          <w:p w14:paraId="0D74343D" w14:textId="77777777" w:rsidR="00813ABF" w:rsidRPr="00813ABF" w:rsidRDefault="00813ABF" w:rsidP="009B3DFE">
            <w:pPr>
              <w:rPr>
                <w:color w:val="000000" w:themeColor="text1"/>
              </w:rPr>
            </w:pPr>
            <w:proofErr w:type="spellStart"/>
            <w:r w:rsidRPr="00813ABF">
              <w:rPr>
                <w:rStyle w:val="HTMLCode"/>
                <w:rFonts w:ascii="Times New Roman" w:eastAsiaTheme="majorEastAsia" w:hAnsi="Times New Roman" w:cs="Times New Roman"/>
                <w:color w:val="000000" w:themeColor="text1"/>
                <w:sz w:val="24"/>
                <w:szCs w:val="24"/>
              </w:rPr>
              <w:t>DefaultAssay</w:t>
            </w:r>
            <w:proofErr w:type="spellEnd"/>
            <w:r w:rsidRPr="00813ABF">
              <w:rPr>
                <w:rStyle w:val="HTMLCode"/>
                <w:rFonts w:ascii="Times New Roman" w:eastAsiaTheme="majorEastAsia" w:hAnsi="Times New Roman" w:cs="Times New Roman"/>
                <w:color w:val="000000" w:themeColor="text1"/>
                <w:sz w:val="24"/>
                <w:szCs w:val="24"/>
              </w:rPr>
              <w:t>(combined) &lt;- "integrated"</w:t>
            </w:r>
          </w:p>
        </w:tc>
        <w:tc>
          <w:tcPr>
            <w:tcW w:w="0" w:type="auto"/>
            <w:vAlign w:val="center"/>
            <w:hideMark/>
          </w:tcPr>
          <w:p w14:paraId="3E04CEBE" w14:textId="77777777" w:rsidR="00813ABF" w:rsidRPr="00813ABF" w:rsidRDefault="00813ABF" w:rsidP="009B3DFE">
            <w:pPr>
              <w:rPr>
                <w:color w:val="000000" w:themeColor="text1"/>
              </w:rPr>
            </w:pPr>
            <w:r w:rsidRPr="00813ABF">
              <w:rPr>
                <w:color w:val="000000" w:themeColor="text1"/>
              </w:rPr>
              <w:t xml:space="preserve">Activated </w:t>
            </w:r>
            <w:r w:rsidRPr="00813ABF">
              <w:rPr>
                <w:rStyle w:val="HTMLCode"/>
                <w:rFonts w:ascii="Times New Roman" w:eastAsiaTheme="majorEastAsia" w:hAnsi="Times New Roman" w:cs="Times New Roman"/>
                <w:color w:val="000000" w:themeColor="text1"/>
                <w:sz w:val="24"/>
                <w:szCs w:val="24"/>
              </w:rPr>
              <w:t>@assays$integrated</w:t>
            </w:r>
          </w:p>
        </w:tc>
      </w:tr>
      <w:tr w:rsidR="00813ABF" w:rsidRPr="00813ABF" w14:paraId="0C18328E" w14:textId="77777777" w:rsidTr="008655C7">
        <w:trPr>
          <w:tblCellSpacing w:w="15" w:type="dxa"/>
        </w:trPr>
        <w:tc>
          <w:tcPr>
            <w:tcW w:w="2025" w:type="dxa"/>
            <w:vAlign w:val="center"/>
            <w:hideMark/>
          </w:tcPr>
          <w:p w14:paraId="0BD3B0FA" w14:textId="77777777" w:rsidR="00813ABF" w:rsidRPr="00813ABF" w:rsidRDefault="00813ABF" w:rsidP="009B3DFE">
            <w:pPr>
              <w:rPr>
                <w:color w:val="000000" w:themeColor="text1"/>
              </w:rPr>
            </w:pPr>
            <w:r w:rsidRPr="00813ABF">
              <w:rPr>
                <w:color w:val="000000" w:themeColor="text1"/>
              </w:rPr>
              <w:t>Scale Data</w:t>
            </w:r>
          </w:p>
        </w:tc>
        <w:tc>
          <w:tcPr>
            <w:tcW w:w="884" w:type="dxa"/>
            <w:vAlign w:val="center"/>
            <w:hideMark/>
          </w:tcPr>
          <w:p w14:paraId="5339217D" w14:textId="77777777" w:rsidR="00813ABF" w:rsidRPr="00813ABF" w:rsidRDefault="00813ABF" w:rsidP="009B3DFE">
            <w:pPr>
              <w:rPr>
                <w:color w:val="000000" w:themeColor="text1"/>
              </w:rPr>
            </w:pPr>
            <w:r w:rsidRPr="00813ABF">
              <w:rPr>
                <w:color w:val="000000" w:themeColor="text1"/>
              </w:rPr>
              <w:t>Scaled integrated features</w:t>
            </w:r>
          </w:p>
        </w:tc>
        <w:tc>
          <w:tcPr>
            <w:tcW w:w="0" w:type="auto"/>
            <w:vAlign w:val="center"/>
            <w:hideMark/>
          </w:tcPr>
          <w:p w14:paraId="51C69ADD" w14:textId="77777777" w:rsidR="00813ABF" w:rsidRPr="00813ABF" w:rsidRDefault="00813ABF" w:rsidP="009B3DFE">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ScaleData</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4B30040D" w14:textId="77777777" w:rsidR="00813ABF" w:rsidRPr="00813ABF" w:rsidRDefault="00813ABF" w:rsidP="009B3DFE">
            <w:pPr>
              <w:rPr>
                <w:color w:val="000000" w:themeColor="text1"/>
              </w:rPr>
            </w:pPr>
            <w:r w:rsidRPr="00813ABF">
              <w:rPr>
                <w:rStyle w:val="HTMLCode"/>
                <w:rFonts w:ascii="Times New Roman" w:eastAsiaTheme="majorEastAsia" w:hAnsi="Times New Roman" w:cs="Times New Roman"/>
                <w:color w:val="000000" w:themeColor="text1"/>
                <w:sz w:val="24"/>
                <w:szCs w:val="24"/>
              </w:rPr>
              <w:t>@scale.data</w:t>
            </w:r>
          </w:p>
        </w:tc>
      </w:tr>
      <w:tr w:rsidR="00813ABF" w:rsidRPr="00813ABF" w14:paraId="6E669ACF" w14:textId="77777777" w:rsidTr="008655C7">
        <w:trPr>
          <w:tblCellSpacing w:w="15" w:type="dxa"/>
        </w:trPr>
        <w:tc>
          <w:tcPr>
            <w:tcW w:w="2025" w:type="dxa"/>
            <w:vAlign w:val="center"/>
            <w:hideMark/>
          </w:tcPr>
          <w:p w14:paraId="17581E2C" w14:textId="77777777" w:rsidR="00813ABF" w:rsidRPr="00813ABF" w:rsidRDefault="00813ABF" w:rsidP="009B3DFE">
            <w:pPr>
              <w:rPr>
                <w:color w:val="000000" w:themeColor="text1"/>
              </w:rPr>
            </w:pPr>
            <w:r w:rsidRPr="00813ABF">
              <w:rPr>
                <w:color w:val="000000" w:themeColor="text1"/>
              </w:rPr>
              <w:t>Run PCA</w:t>
            </w:r>
          </w:p>
        </w:tc>
        <w:tc>
          <w:tcPr>
            <w:tcW w:w="884" w:type="dxa"/>
            <w:vAlign w:val="center"/>
            <w:hideMark/>
          </w:tcPr>
          <w:p w14:paraId="2A8A3462" w14:textId="77777777" w:rsidR="00813ABF" w:rsidRPr="00813ABF" w:rsidRDefault="00813ABF" w:rsidP="009B3DFE">
            <w:pPr>
              <w:rPr>
                <w:color w:val="000000" w:themeColor="text1"/>
              </w:rPr>
            </w:pPr>
            <w:r w:rsidRPr="00813ABF">
              <w:rPr>
                <w:color w:val="000000" w:themeColor="text1"/>
              </w:rPr>
              <w:t>Reduced dimensions to principal components</w:t>
            </w:r>
          </w:p>
        </w:tc>
        <w:tc>
          <w:tcPr>
            <w:tcW w:w="0" w:type="auto"/>
            <w:vAlign w:val="center"/>
            <w:hideMark/>
          </w:tcPr>
          <w:p w14:paraId="13086880" w14:textId="77777777" w:rsidR="00813ABF" w:rsidRPr="00813ABF" w:rsidRDefault="00813ABF" w:rsidP="009B3DFE">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RunPCA</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449DA242" w14:textId="77777777" w:rsidR="00813ABF" w:rsidRPr="00813ABF" w:rsidRDefault="00813ABF" w:rsidP="009B3DFE">
            <w:pPr>
              <w:rPr>
                <w:color w:val="000000" w:themeColor="text1"/>
              </w:rPr>
            </w:pPr>
            <w:r w:rsidRPr="00813ABF">
              <w:rPr>
                <w:rStyle w:val="HTMLCode"/>
                <w:rFonts w:ascii="Times New Roman" w:eastAsiaTheme="majorEastAsia" w:hAnsi="Times New Roman" w:cs="Times New Roman"/>
                <w:color w:val="000000" w:themeColor="text1"/>
                <w:sz w:val="24"/>
                <w:szCs w:val="24"/>
              </w:rPr>
              <w:t>@reductions$pca</w:t>
            </w:r>
          </w:p>
        </w:tc>
      </w:tr>
      <w:tr w:rsidR="00813ABF" w:rsidRPr="00813ABF" w14:paraId="6922DBA4" w14:textId="77777777" w:rsidTr="008655C7">
        <w:trPr>
          <w:tblCellSpacing w:w="15" w:type="dxa"/>
        </w:trPr>
        <w:tc>
          <w:tcPr>
            <w:tcW w:w="2025" w:type="dxa"/>
            <w:vAlign w:val="center"/>
            <w:hideMark/>
          </w:tcPr>
          <w:p w14:paraId="714DF96C" w14:textId="77777777" w:rsidR="00813ABF" w:rsidRPr="00813ABF" w:rsidRDefault="00813ABF" w:rsidP="009B3DFE">
            <w:pPr>
              <w:rPr>
                <w:color w:val="000000" w:themeColor="text1"/>
              </w:rPr>
            </w:pPr>
            <w:r w:rsidRPr="00813ABF">
              <w:rPr>
                <w:color w:val="000000" w:themeColor="text1"/>
              </w:rPr>
              <w:t>UMAP Embedding</w:t>
            </w:r>
          </w:p>
        </w:tc>
        <w:tc>
          <w:tcPr>
            <w:tcW w:w="884" w:type="dxa"/>
            <w:vAlign w:val="center"/>
            <w:hideMark/>
          </w:tcPr>
          <w:p w14:paraId="57669899" w14:textId="77777777" w:rsidR="00813ABF" w:rsidRPr="00813ABF" w:rsidRDefault="00813ABF" w:rsidP="009B3DFE">
            <w:pPr>
              <w:rPr>
                <w:color w:val="000000" w:themeColor="text1"/>
              </w:rPr>
            </w:pPr>
            <w:r w:rsidRPr="00813ABF">
              <w:rPr>
                <w:color w:val="000000" w:themeColor="text1"/>
              </w:rPr>
              <w:t>Computed UMAP coordinates</w:t>
            </w:r>
          </w:p>
        </w:tc>
        <w:tc>
          <w:tcPr>
            <w:tcW w:w="0" w:type="auto"/>
            <w:vAlign w:val="center"/>
            <w:hideMark/>
          </w:tcPr>
          <w:p w14:paraId="15F902DF" w14:textId="77777777" w:rsidR="00813ABF" w:rsidRPr="00813ABF" w:rsidRDefault="00813ABF" w:rsidP="009B3DFE">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RunUMAP</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0CEFDDF6" w14:textId="77777777" w:rsidR="00813ABF" w:rsidRPr="00813ABF" w:rsidRDefault="00813ABF" w:rsidP="009B3DFE">
            <w:pPr>
              <w:rPr>
                <w:color w:val="000000" w:themeColor="text1"/>
              </w:rPr>
            </w:pPr>
            <w:r w:rsidRPr="00813ABF">
              <w:rPr>
                <w:rStyle w:val="HTMLCode"/>
                <w:rFonts w:ascii="Times New Roman" w:eastAsiaTheme="majorEastAsia" w:hAnsi="Times New Roman" w:cs="Times New Roman"/>
                <w:color w:val="000000" w:themeColor="text1"/>
                <w:sz w:val="24"/>
                <w:szCs w:val="24"/>
              </w:rPr>
              <w:t>@reductions$umap</w:t>
            </w:r>
          </w:p>
        </w:tc>
      </w:tr>
      <w:tr w:rsidR="00813ABF" w:rsidRPr="00813ABF" w14:paraId="6B46F19E" w14:textId="77777777" w:rsidTr="008655C7">
        <w:trPr>
          <w:tblCellSpacing w:w="15" w:type="dxa"/>
        </w:trPr>
        <w:tc>
          <w:tcPr>
            <w:tcW w:w="2025" w:type="dxa"/>
            <w:vAlign w:val="center"/>
            <w:hideMark/>
          </w:tcPr>
          <w:p w14:paraId="79510209" w14:textId="77777777" w:rsidR="00813ABF" w:rsidRPr="00813ABF" w:rsidRDefault="00813ABF" w:rsidP="009B3DFE">
            <w:pPr>
              <w:rPr>
                <w:color w:val="000000" w:themeColor="text1"/>
              </w:rPr>
            </w:pPr>
            <w:r w:rsidRPr="00813ABF">
              <w:rPr>
                <w:color w:val="000000" w:themeColor="text1"/>
              </w:rPr>
              <w:t>Find Neighbors</w:t>
            </w:r>
          </w:p>
        </w:tc>
        <w:tc>
          <w:tcPr>
            <w:tcW w:w="884" w:type="dxa"/>
            <w:vAlign w:val="center"/>
            <w:hideMark/>
          </w:tcPr>
          <w:p w14:paraId="33C7FCD8" w14:textId="77777777" w:rsidR="00813ABF" w:rsidRPr="00813ABF" w:rsidRDefault="00813ABF" w:rsidP="009B3DFE">
            <w:pPr>
              <w:rPr>
                <w:color w:val="000000" w:themeColor="text1"/>
              </w:rPr>
            </w:pPr>
            <w:r w:rsidRPr="00813ABF">
              <w:rPr>
                <w:color w:val="000000" w:themeColor="text1"/>
              </w:rPr>
              <w:t>Built nearest-neighbor graph</w:t>
            </w:r>
          </w:p>
        </w:tc>
        <w:tc>
          <w:tcPr>
            <w:tcW w:w="0" w:type="auto"/>
            <w:vAlign w:val="center"/>
            <w:hideMark/>
          </w:tcPr>
          <w:p w14:paraId="1A3BC1C3" w14:textId="77777777" w:rsidR="00813ABF" w:rsidRPr="00813ABF" w:rsidRDefault="00813ABF" w:rsidP="009B3DFE">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FindNeighbors</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018520C6" w14:textId="77777777" w:rsidR="00813ABF" w:rsidRPr="00813ABF" w:rsidRDefault="00813ABF" w:rsidP="009B3DFE">
            <w:pPr>
              <w:rPr>
                <w:color w:val="000000" w:themeColor="text1"/>
              </w:rPr>
            </w:pPr>
            <w:r w:rsidRPr="00813ABF">
              <w:rPr>
                <w:rStyle w:val="HTMLCode"/>
                <w:rFonts w:ascii="Times New Roman" w:eastAsiaTheme="majorEastAsia" w:hAnsi="Times New Roman" w:cs="Times New Roman"/>
                <w:color w:val="000000" w:themeColor="text1"/>
                <w:sz w:val="24"/>
                <w:szCs w:val="24"/>
              </w:rPr>
              <w:t>@graphs</w:t>
            </w:r>
          </w:p>
        </w:tc>
      </w:tr>
      <w:tr w:rsidR="00813ABF" w:rsidRPr="00813ABF" w14:paraId="44BEF0CD" w14:textId="77777777" w:rsidTr="008655C7">
        <w:trPr>
          <w:tblCellSpacing w:w="15" w:type="dxa"/>
        </w:trPr>
        <w:tc>
          <w:tcPr>
            <w:tcW w:w="2025" w:type="dxa"/>
            <w:vAlign w:val="center"/>
            <w:hideMark/>
          </w:tcPr>
          <w:p w14:paraId="1BB02241" w14:textId="77777777" w:rsidR="00813ABF" w:rsidRPr="00813ABF" w:rsidRDefault="00813ABF" w:rsidP="009B3DFE">
            <w:pPr>
              <w:rPr>
                <w:color w:val="000000" w:themeColor="text1"/>
              </w:rPr>
            </w:pPr>
            <w:r w:rsidRPr="00813ABF">
              <w:rPr>
                <w:color w:val="000000" w:themeColor="text1"/>
              </w:rPr>
              <w:t>Find Exactly 14 Clusters</w:t>
            </w:r>
          </w:p>
        </w:tc>
        <w:tc>
          <w:tcPr>
            <w:tcW w:w="884" w:type="dxa"/>
            <w:vAlign w:val="center"/>
            <w:hideMark/>
          </w:tcPr>
          <w:p w14:paraId="4F1ECD30" w14:textId="77777777" w:rsidR="00813ABF" w:rsidRPr="00813ABF" w:rsidRDefault="00813ABF" w:rsidP="009B3DFE">
            <w:pPr>
              <w:rPr>
                <w:color w:val="000000" w:themeColor="text1"/>
              </w:rPr>
            </w:pPr>
            <w:r w:rsidRPr="00813ABF">
              <w:rPr>
                <w:color w:val="000000" w:themeColor="text1"/>
              </w:rPr>
              <w:t>Iterated resolutions to find 14 clusters (0–13)</w:t>
            </w:r>
          </w:p>
        </w:tc>
        <w:tc>
          <w:tcPr>
            <w:tcW w:w="0" w:type="auto"/>
            <w:vAlign w:val="center"/>
            <w:hideMark/>
          </w:tcPr>
          <w:p w14:paraId="6BB27F67" w14:textId="77777777" w:rsidR="00813ABF" w:rsidRPr="00813ABF" w:rsidRDefault="00813ABF" w:rsidP="009B3DFE">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FindClusters</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r w:rsidRPr="00813ABF">
              <w:rPr>
                <w:color w:val="000000" w:themeColor="text1"/>
              </w:rPr>
              <w:t xml:space="preserve"> in a loop (0.2–1.0)</w:t>
            </w:r>
          </w:p>
        </w:tc>
        <w:tc>
          <w:tcPr>
            <w:tcW w:w="0" w:type="auto"/>
            <w:vAlign w:val="center"/>
            <w:hideMark/>
          </w:tcPr>
          <w:p w14:paraId="39CE91DF" w14:textId="77777777" w:rsidR="00813ABF" w:rsidRPr="00813ABF" w:rsidRDefault="00813ABF" w:rsidP="009B3DFE">
            <w:pPr>
              <w:rPr>
                <w:color w:val="000000" w:themeColor="text1"/>
              </w:rPr>
            </w:pPr>
            <w:r w:rsidRPr="00813ABF">
              <w:rPr>
                <w:rStyle w:val="HTMLCode"/>
                <w:rFonts w:ascii="Times New Roman" w:eastAsiaTheme="majorEastAsia" w:hAnsi="Times New Roman" w:cs="Times New Roman"/>
                <w:color w:val="000000" w:themeColor="text1"/>
                <w:sz w:val="24"/>
                <w:szCs w:val="24"/>
              </w:rPr>
              <w:t>@meta.data$seurat_clusters</w:t>
            </w:r>
          </w:p>
        </w:tc>
      </w:tr>
      <w:tr w:rsidR="00813ABF" w:rsidRPr="00813ABF" w14:paraId="709B94E5" w14:textId="77777777" w:rsidTr="008655C7">
        <w:trPr>
          <w:tblCellSpacing w:w="15" w:type="dxa"/>
        </w:trPr>
        <w:tc>
          <w:tcPr>
            <w:tcW w:w="2025" w:type="dxa"/>
            <w:vAlign w:val="center"/>
            <w:hideMark/>
          </w:tcPr>
          <w:p w14:paraId="6C28CBAD" w14:textId="77777777" w:rsidR="00813ABF" w:rsidRPr="00813ABF" w:rsidRDefault="00813ABF" w:rsidP="009B3DFE">
            <w:pPr>
              <w:rPr>
                <w:color w:val="000000" w:themeColor="text1"/>
              </w:rPr>
            </w:pPr>
            <w:r w:rsidRPr="00813ABF">
              <w:rPr>
                <w:color w:val="000000" w:themeColor="text1"/>
              </w:rPr>
              <w:t>Save Output</w:t>
            </w:r>
          </w:p>
        </w:tc>
        <w:tc>
          <w:tcPr>
            <w:tcW w:w="884" w:type="dxa"/>
            <w:vAlign w:val="center"/>
            <w:hideMark/>
          </w:tcPr>
          <w:p w14:paraId="741A9891" w14:textId="77777777" w:rsidR="00813ABF" w:rsidRPr="00813ABF" w:rsidRDefault="00813ABF" w:rsidP="009B3DFE">
            <w:pPr>
              <w:rPr>
                <w:color w:val="000000" w:themeColor="text1"/>
              </w:rPr>
            </w:pPr>
            <w:r w:rsidRPr="00813ABF">
              <w:rPr>
                <w:color w:val="000000" w:themeColor="text1"/>
              </w:rPr>
              <w:t>Saved final Seurat object</w:t>
            </w:r>
          </w:p>
        </w:tc>
        <w:tc>
          <w:tcPr>
            <w:tcW w:w="0" w:type="auto"/>
            <w:vAlign w:val="center"/>
            <w:hideMark/>
          </w:tcPr>
          <w:p w14:paraId="3B5BE218" w14:textId="77777777" w:rsidR="00813ABF" w:rsidRPr="00813ABF" w:rsidRDefault="00813ABF" w:rsidP="009B3DFE">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saveRDS</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4EFD9074" w14:textId="77777777" w:rsidR="00813ABF" w:rsidRPr="00813ABF" w:rsidRDefault="00813ABF" w:rsidP="009B3DFE">
            <w:pPr>
              <w:rPr>
                <w:color w:val="000000" w:themeColor="text1"/>
              </w:rPr>
            </w:pPr>
            <w:r w:rsidRPr="00813ABF">
              <w:rPr>
                <w:color w:val="000000" w:themeColor="text1"/>
              </w:rPr>
              <w:t xml:space="preserve">File: </w:t>
            </w:r>
            <w:r w:rsidRPr="00813ABF">
              <w:rPr>
                <w:rStyle w:val="HTMLCode"/>
                <w:rFonts w:ascii="Times New Roman" w:eastAsiaTheme="majorEastAsia" w:hAnsi="Times New Roman" w:cs="Times New Roman"/>
                <w:color w:val="000000" w:themeColor="text1"/>
                <w:sz w:val="24"/>
                <w:szCs w:val="24"/>
              </w:rPr>
              <w:t>Final_Seurat_Object_14Clusters.rds</w:t>
            </w:r>
          </w:p>
        </w:tc>
      </w:tr>
    </w:tbl>
    <w:p w14:paraId="057107E9" w14:textId="77777777" w:rsidR="00655991" w:rsidRDefault="00655991" w:rsidP="00487342">
      <w:pPr>
        <w:spacing w:before="100" w:beforeAutospacing="1" w:after="100" w:afterAutospacing="1"/>
        <w:jc w:val="both"/>
        <w:rPr>
          <w:color w:val="000000" w:themeColor="text1"/>
        </w:rPr>
      </w:pPr>
    </w:p>
    <w:p w14:paraId="6E2329EB" w14:textId="77777777" w:rsidR="004A7650" w:rsidRPr="006152E6" w:rsidRDefault="004A7650" w:rsidP="004A7650">
      <w:pPr>
        <w:pStyle w:val="NormalWeb"/>
        <w:jc w:val="both"/>
        <w:rPr>
          <w:rFonts w:eastAsiaTheme="majorEastAsia"/>
          <w:b/>
          <w:bCs/>
          <w:color w:val="FF0000"/>
          <w:u w:val="single"/>
        </w:rPr>
      </w:pPr>
      <w:r w:rsidRPr="006152E6">
        <w:rPr>
          <w:rStyle w:val="Strong"/>
          <w:rFonts w:eastAsiaTheme="majorEastAsia"/>
          <w:color w:val="FF0000"/>
          <w:u w:val="single"/>
        </w:rPr>
        <w:lastRenderedPageBreak/>
        <w:t xml:space="preserve">Keynote: </w:t>
      </w:r>
      <w:r>
        <w:rPr>
          <w:rStyle w:val="Strong"/>
          <w:rFonts w:eastAsiaTheme="majorEastAsia"/>
          <w:color w:val="FF0000"/>
          <w:u w:val="single"/>
        </w:rPr>
        <w:t xml:space="preserve">Data files </w:t>
      </w:r>
      <w:r w:rsidRPr="006152E6">
        <w:rPr>
          <w:rStyle w:val="Strong"/>
          <w:rFonts w:eastAsiaTheme="majorEastAsia"/>
          <w:color w:val="FF0000"/>
          <w:u w:val="single"/>
        </w:rPr>
        <w:t xml:space="preserve">Seurat objects (12 RDS files) after QC and </w:t>
      </w:r>
      <w:r w:rsidRPr="009F3AEB">
        <w:rPr>
          <w:b/>
          <w:bCs/>
          <w:color w:val="FF0000"/>
          <w:u w:val="single"/>
        </w:rPr>
        <w:t>TCR entries in the Excel file</w:t>
      </w:r>
    </w:p>
    <w:p w14:paraId="560C2198" w14:textId="77777777" w:rsidR="004A7650" w:rsidRPr="001C621A" w:rsidRDefault="004A7650" w:rsidP="004A7650">
      <w:pPr>
        <w:jc w:val="both"/>
        <w:rPr>
          <w:color w:val="000000" w:themeColor="text1"/>
        </w:rPr>
      </w:pPr>
      <w:r w:rsidRPr="001C621A">
        <w:rPr>
          <w:color w:val="000000" w:themeColor="text1"/>
        </w:rPr>
        <w:t>Data Information:</w:t>
      </w:r>
    </w:p>
    <w:p w14:paraId="2A719C69" w14:textId="77777777" w:rsidR="004A7650" w:rsidRPr="001C621A" w:rsidRDefault="004A7650" w:rsidP="004A7650">
      <w:pPr>
        <w:pStyle w:val="ListParagraph"/>
        <w:numPr>
          <w:ilvl w:val="0"/>
          <w:numId w:val="84"/>
        </w:numPr>
        <w:jc w:val="both"/>
        <w:rPr>
          <w:color w:val="000000" w:themeColor="text1"/>
        </w:rPr>
      </w:pPr>
      <w:r w:rsidRPr="001C621A">
        <w:rPr>
          <w:color w:val="000000" w:themeColor="text1"/>
        </w:rPr>
        <w:t>Total viral TCR entries in Excel (non-unique): 4128</w:t>
      </w:r>
    </w:p>
    <w:p w14:paraId="638A39F7" w14:textId="77777777" w:rsidR="004A7650" w:rsidRPr="001C621A" w:rsidRDefault="004A7650" w:rsidP="004A7650">
      <w:pPr>
        <w:pStyle w:val="ListParagraph"/>
        <w:numPr>
          <w:ilvl w:val="0"/>
          <w:numId w:val="84"/>
        </w:numPr>
        <w:jc w:val="both"/>
        <w:rPr>
          <w:color w:val="000000" w:themeColor="text1"/>
        </w:rPr>
      </w:pPr>
      <w:r w:rsidRPr="001C621A">
        <w:rPr>
          <w:color w:val="000000" w:themeColor="text1"/>
        </w:rPr>
        <w:t>Total unique viral TCR clones in Excel (e.g., unique CDR3β): 3377</w:t>
      </w:r>
    </w:p>
    <w:p w14:paraId="48DEA00E" w14:textId="77777777" w:rsidR="004A7650" w:rsidRDefault="004A7650" w:rsidP="004A7650">
      <w:pPr>
        <w:pStyle w:val="ListParagraph"/>
        <w:numPr>
          <w:ilvl w:val="0"/>
          <w:numId w:val="84"/>
        </w:numPr>
        <w:jc w:val="both"/>
        <w:rPr>
          <w:color w:val="000000" w:themeColor="text1"/>
        </w:rPr>
      </w:pPr>
      <w:r w:rsidRPr="001C621A">
        <w:rPr>
          <w:color w:val="000000" w:themeColor="text1"/>
        </w:rPr>
        <w:t>Total unique viral TCRs in Excel (by unique barcodes): 4128</w:t>
      </w:r>
    </w:p>
    <w:p w14:paraId="1FAF256F" w14:textId="77777777" w:rsidR="004A7650" w:rsidRPr="001C621A" w:rsidRDefault="004A7650" w:rsidP="004A7650">
      <w:pPr>
        <w:pStyle w:val="ListParagraph"/>
        <w:numPr>
          <w:ilvl w:val="0"/>
          <w:numId w:val="84"/>
        </w:numPr>
        <w:jc w:val="both"/>
        <w:rPr>
          <w:color w:val="000000" w:themeColor="text1"/>
        </w:rPr>
      </w:pPr>
      <w:r w:rsidRPr="001C621A">
        <w:rPr>
          <w:color w:val="000000" w:themeColor="text1"/>
        </w:rPr>
        <w:t xml:space="preserve">Total cells with viral </w:t>
      </w:r>
      <w:r>
        <w:rPr>
          <w:color w:val="000000" w:themeColor="text1"/>
        </w:rPr>
        <w:t xml:space="preserve">unique </w:t>
      </w:r>
      <w:r w:rsidRPr="001C621A">
        <w:rPr>
          <w:color w:val="000000" w:themeColor="text1"/>
        </w:rPr>
        <w:t>TCRs (in Seurat object from 12 samples): 378</w:t>
      </w:r>
    </w:p>
    <w:p w14:paraId="1D3BDFD4" w14:textId="77777777" w:rsidR="004A7650" w:rsidRPr="001C621A" w:rsidRDefault="004A7650" w:rsidP="004A7650">
      <w:pPr>
        <w:pStyle w:val="ListParagraph"/>
        <w:numPr>
          <w:ilvl w:val="0"/>
          <w:numId w:val="84"/>
        </w:numPr>
        <w:jc w:val="both"/>
        <w:rPr>
          <w:color w:val="000000" w:themeColor="text1"/>
        </w:rPr>
      </w:pPr>
      <w:r>
        <w:rPr>
          <w:color w:val="000000" w:themeColor="text1"/>
        </w:rPr>
        <w:t>Total u</w:t>
      </w:r>
      <w:r w:rsidRPr="001C621A">
        <w:rPr>
          <w:color w:val="000000" w:themeColor="text1"/>
        </w:rPr>
        <w:t>nique viral TCR barcodes in Seurat object: 371</w:t>
      </w:r>
    </w:p>
    <w:p w14:paraId="1D068CF4" w14:textId="77777777" w:rsidR="004A7650" w:rsidRPr="001C621A" w:rsidRDefault="004A7650" w:rsidP="004A7650">
      <w:pPr>
        <w:pStyle w:val="ListParagraph"/>
        <w:numPr>
          <w:ilvl w:val="0"/>
          <w:numId w:val="84"/>
        </w:numPr>
        <w:jc w:val="both"/>
        <w:rPr>
          <w:color w:val="000000" w:themeColor="text1"/>
        </w:rPr>
      </w:pPr>
      <w:r w:rsidRPr="001C621A">
        <w:rPr>
          <w:color w:val="000000" w:themeColor="text1"/>
        </w:rPr>
        <w:t>Unique viral TCR clones in Seurat object (from matched Excel barcodes): 350</w:t>
      </w:r>
    </w:p>
    <w:p w14:paraId="1F5A2451" w14:textId="77777777" w:rsidR="004A7650" w:rsidRDefault="004A7650" w:rsidP="004A7650">
      <w:pPr>
        <w:pStyle w:val="ListParagraph"/>
        <w:numPr>
          <w:ilvl w:val="0"/>
          <w:numId w:val="84"/>
        </w:numPr>
        <w:jc w:val="both"/>
        <w:rPr>
          <w:color w:val="000000" w:themeColor="text1"/>
        </w:rPr>
      </w:pPr>
      <w:r w:rsidRPr="001C621A">
        <w:rPr>
          <w:color w:val="000000" w:themeColor="text1"/>
        </w:rPr>
        <w:t>Average expansion per clone in Seurat object: 1.08 cells/clone</w:t>
      </w:r>
    </w:p>
    <w:p w14:paraId="602FE954" w14:textId="77777777" w:rsidR="004A7650" w:rsidRPr="00905852" w:rsidRDefault="004A7650" w:rsidP="004A7650">
      <w:pPr>
        <w:pStyle w:val="ListParagraph"/>
        <w:numPr>
          <w:ilvl w:val="0"/>
          <w:numId w:val="84"/>
        </w:numPr>
        <w:jc w:val="both"/>
        <w:rPr>
          <w:b/>
          <w:bCs/>
          <w:color w:val="000000" w:themeColor="text1"/>
        </w:rPr>
      </w:pPr>
      <w:r w:rsidRPr="00905852">
        <w:rPr>
          <w:rStyle w:val="Strong"/>
          <w:rFonts w:eastAsiaTheme="majorEastAsia"/>
          <w:b w:val="0"/>
          <w:bCs w:val="0"/>
        </w:rPr>
        <w:t>Total cells in Seurat that matched viral-labeled barcodes</w:t>
      </w:r>
      <w:r w:rsidRPr="00905852">
        <w:rPr>
          <w:b/>
          <w:bCs/>
        </w:rPr>
        <w:t xml:space="preserve">, </w:t>
      </w:r>
      <w:r w:rsidRPr="00905852">
        <w:t xml:space="preserve">including </w:t>
      </w:r>
      <w:r w:rsidRPr="00905852">
        <w:rPr>
          <w:rStyle w:val="Strong"/>
          <w:rFonts w:eastAsiaTheme="majorEastAsia"/>
          <w:b w:val="0"/>
          <w:bCs w:val="0"/>
        </w:rPr>
        <w:t>repeated barcodes (i.e., clonally expanded cells): 1134</w:t>
      </w:r>
    </w:p>
    <w:p w14:paraId="2917144F" w14:textId="77777777" w:rsidR="004A7650" w:rsidRPr="001C621A" w:rsidRDefault="004A7650" w:rsidP="004A7650">
      <w:pPr>
        <w:pStyle w:val="Heading3"/>
        <w:jc w:val="both"/>
        <w:rPr>
          <w:rFonts w:cs="Times New Roman"/>
          <w:color w:val="000000" w:themeColor="text1"/>
          <w:sz w:val="24"/>
          <w:szCs w:val="24"/>
        </w:rPr>
      </w:pPr>
      <w:r w:rsidRPr="001C621A">
        <w:rPr>
          <w:rFonts w:cs="Times New Roman"/>
          <w:color w:val="000000" w:themeColor="text1"/>
          <w:sz w:val="24"/>
          <w:szCs w:val="24"/>
        </w:rPr>
        <w:t xml:space="preserve">Here is a </w:t>
      </w:r>
      <w:r w:rsidRPr="001C621A">
        <w:rPr>
          <w:rStyle w:val="Strong"/>
          <w:rFonts w:cs="Times New Roman"/>
          <w:color w:val="000000" w:themeColor="text1"/>
          <w:sz w:val="24"/>
          <w:szCs w:val="24"/>
        </w:rPr>
        <w:t xml:space="preserve">clear explanation of each </w:t>
      </w:r>
      <w:r>
        <w:rPr>
          <w:rStyle w:val="Strong"/>
          <w:rFonts w:cs="Times New Roman"/>
          <w:color w:val="000000" w:themeColor="text1"/>
          <w:sz w:val="24"/>
          <w:szCs w:val="24"/>
        </w:rPr>
        <w:t>data</w:t>
      </w:r>
      <w:r w:rsidRPr="001C621A">
        <w:rPr>
          <w:rFonts w:cs="Times New Roman"/>
          <w:color w:val="000000" w:themeColor="text1"/>
          <w:sz w:val="24"/>
          <w:szCs w:val="24"/>
        </w:rPr>
        <w:t xml:space="preserve"> </w:t>
      </w:r>
      <w:r>
        <w:rPr>
          <w:rFonts w:cs="Times New Roman"/>
          <w:color w:val="000000" w:themeColor="text1"/>
          <w:sz w:val="24"/>
          <w:szCs w:val="24"/>
        </w:rPr>
        <w:t xml:space="preserve">information </w:t>
      </w:r>
      <w:r w:rsidRPr="001C621A">
        <w:rPr>
          <w:rFonts w:cs="Times New Roman"/>
          <w:color w:val="000000" w:themeColor="text1"/>
          <w:sz w:val="24"/>
          <w:szCs w:val="24"/>
        </w:rPr>
        <w:t xml:space="preserve">to help </w:t>
      </w:r>
      <w:r>
        <w:rPr>
          <w:rFonts w:cs="Times New Roman"/>
          <w:color w:val="000000" w:themeColor="text1"/>
          <w:sz w:val="24"/>
          <w:szCs w:val="24"/>
        </w:rPr>
        <w:t>us</w:t>
      </w:r>
      <w:r w:rsidRPr="001C621A">
        <w:rPr>
          <w:rFonts w:cs="Times New Roman"/>
          <w:color w:val="000000" w:themeColor="text1"/>
          <w:sz w:val="24"/>
          <w:szCs w:val="24"/>
        </w:rPr>
        <w:t xml:space="preserve"> interpret it correctly, especially for the </w:t>
      </w:r>
      <w:r w:rsidRPr="001C621A">
        <w:rPr>
          <w:rStyle w:val="Strong"/>
          <w:rFonts w:cs="Times New Roman"/>
          <w:color w:val="000000" w:themeColor="text1"/>
          <w:sz w:val="24"/>
          <w:szCs w:val="24"/>
        </w:rPr>
        <w:t>manuscript</w:t>
      </w:r>
      <w:r w:rsidRPr="001C621A">
        <w:rPr>
          <w:rFonts w:cs="Times New Roman"/>
          <w:color w:val="000000" w:themeColor="text1"/>
          <w:sz w:val="24"/>
          <w:szCs w:val="24"/>
        </w:rPr>
        <w:t>:</w:t>
      </w:r>
    </w:p>
    <w:p w14:paraId="7572D78A" w14:textId="77777777" w:rsidR="004A7650" w:rsidRPr="008C28B1" w:rsidRDefault="004A7650" w:rsidP="004A7650">
      <w:pPr>
        <w:pStyle w:val="Heading3"/>
        <w:jc w:val="both"/>
        <w:rPr>
          <w:rFonts w:cs="Times New Roman"/>
          <w:color w:val="000000" w:themeColor="text1"/>
          <w:sz w:val="24"/>
          <w:szCs w:val="24"/>
        </w:rPr>
      </w:pPr>
      <w:r w:rsidRPr="008C28B1">
        <w:rPr>
          <w:rStyle w:val="Strong"/>
          <w:rFonts w:cs="Times New Roman"/>
          <w:b w:val="0"/>
          <w:bCs w:val="0"/>
          <w:color w:val="000000" w:themeColor="text1"/>
          <w:sz w:val="24"/>
          <w:szCs w:val="24"/>
        </w:rPr>
        <w:t xml:space="preserve">a). </w:t>
      </w:r>
      <w:r w:rsidRPr="008C28B1">
        <w:rPr>
          <w:rStyle w:val="Strong"/>
          <w:rFonts w:cs="Times New Roman"/>
          <w:b w:val="0"/>
          <w:bCs w:val="0"/>
          <w:color w:val="000000" w:themeColor="text1"/>
          <w:sz w:val="24"/>
          <w:szCs w:val="24"/>
          <w:u w:val="single"/>
        </w:rPr>
        <w:t>Viral TCR Summary (For Manuscript Figures)</w:t>
      </w:r>
    </w:p>
    <w:p w14:paraId="51C3B5DA" w14:textId="77777777" w:rsidR="004A7650" w:rsidRPr="001C621A" w:rsidRDefault="004A7650" w:rsidP="004A7650">
      <w:pPr>
        <w:pStyle w:val="Heading4"/>
        <w:jc w:val="both"/>
        <w:rPr>
          <w:rFonts w:cs="Times New Roman"/>
          <w:color w:val="000000" w:themeColor="text1"/>
        </w:rPr>
      </w:pPr>
      <w:r w:rsidRPr="001C621A">
        <w:rPr>
          <w:rFonts w:cs="Times New Roman"/>
          <w:color w:val="000000" w:themeColor="text1"/>
        </w:rPr>
        <w:t xml:space="preserve"> </w:t>
      </w:r>
      <w:r w:rsidRPr="001C621A">
        <w:rPr>
          <w:rStyle w:val="HTMLCode"/>
          <w:rFonts w:ascii="Times New Roman" w:eastAsiaTheme="majorEastAsia" w:hAnsi="Times New Roman" w:cs="Times New Roman"/>
          <w:color w:val="000000" w:themeColor="text1"/>
          <w:sz w:val="24"/>
          <w:szCs w:val="24"/>
        </w:rPr>
        <w:t>Total viral TCR entries in Excel (non-unique): 4128</w:t>
      </w:r>
    </w:p>
    <w:p w14:paraId="5C245B9D" w14:textId="77777777" w:rsidR="004A7650" w:rsidRPr="001C621A" w:rsidRDefault="004A7650" w:rsidP="004A7650">
      <w:pPr>
        <w:pStyle w:val="NormalWeb"/>
        <w:numPr>
          <w:ilvl w:val="0"/>
          <w:numId w:val="76"/>
        </w:numPr>
        <w:jc w:val="both"/>
        <w:rPr>
          <w:color w:val="000000" w:themeColor="text1"/>
        </w:rPr>
      </w:pPr>
      <w:r w:rsidRPr="001C621A">
        <w:rPr>
          <w:color w:val="000000" w:themeColor="text1"/>
        </w:rPr>
        <w:t xml:space="preserve">There are </w:t>
      </w:r>
      <w:r w:rsidRPr="001C621A">
        <w:rPr>
          <w:rStyle w:val="Strong"/>
          <w:rFonts w:eastAsiaTheme="majorEastAsia"/>
          <w:color w:val="000000" w:themeColor="text1"/>
        </w:rPr>
        <w:t>4128 rows labeled as viral</w:t>
      </w:r>
      <w:r w:rsidRPr="001C621A">
        <w:rPr>
          <w:color w:val="000000" w:themeColor="text1"/>
        </w:rPr>
        <w:t xml:space="preserve"> in our Excel sheet. Each row represents </w:t>
      </w:r>
      <w:r w:rsidRPr="001C621A">
        <w:rPr>
          <w:rStyle w:val="Strong"/>
          <w:rFonts w:eastAsiaTheme="majorEastAsia"/>
          <w:color w:val="000000" w:themeColor="text1"/>
        </w:rPr>
        <w:t>a viral TCR occurrence (not unique)</w:t>
      </w:r>
      <w:r w:rsidRPr="001C621A">
        <w:rPr>
          <w:color w:val="000000" w:themeColor="text1"/>
        </w:rPr>
        <w:t>.</w:t>
      </w:r>
    </w:p>
    <w:p w14:paraId="79DB73B1" w14:textId="77777777" w:rsidR="004A7650" w:rsidRPr="006152E6" w:rsidRDefault="004A7650" w:rsidP="004A7650">
      <w:pPr>
        <w:pStyle w:val="NormalWeb"/>
        <w:numPr>
          <w:ilvl w:val="0"/>
          <w:numId w:val="76"/>
        </w:numPr>
        <w:jc w:val="both"/>
        <w:rPr>
          <w:color w:val="000000" w:themeColor="text1"/>
        </w:rPr>
      </w:pPr>
      <w:r w:rsidRPr="001C621A">
        <w:rPr>
          <w:color w:val="000000" w:themeColor="text1"/>
        </w:rPr>
        <w:t xml:space="preserve">This includes repeated barcodes and repeated CDR3 sequences due to </w:t>
      </w:r>
      <w:r w:rsidRPr="001C621A">
        <w:rPr>
          <w:rStyle w:val="Strong"/>
          <w:rFonts w:eastAsiaTheme="majorEastAsia"/>
          <w:color w:val="000000" w:themeColor="text1"/>
        </w:rPr>
        <w:t>clonal expansion</w:t>
      </w:r>
      <w:r w:rsidRPr="001C621A">
        <w:rPr>
          <w:color w:val="000000" w:themeColor="text1"/>
        </w:rPr>
        <w:t xml:space="preserve"> or </w:t>
      </w:r>
      <w:r w:rsidRPr="001C621A">
        <w:rPr>
          <w:rStyle w:val="Strong"/>
          <w:rFonts w:eastAsiaTheme="majorEastAsia"/>
          <w:color w:val="000000" w:themeColor="text1"/>
        </w:rPr>
        <w:t>multiple reads</w:t>
      </w:r>
      <w:r w:rsidRPr="001C621A">
        <w:rPr>
          <w:color w:val="000000" w:themeColor="text1"/>
        </w:rPr>
        <w:t>.</w:t>
      </w:r>
    </w:p>
    <w:p w14:paraId="72F24F73" w14:textId="77777777" w:rsidR="004A7650" w:rsidRPr="008C28B1" w:rsidRDefault="004A7650" w:rsidP="004A7650">
      <w:pPr>
        <w:pStyle w:val="Heading4"/>
        <w:jc w:val="both"/>
        <w:rPr>
          <w:rFonts w:cs="Times New Roman"/>
          <w:color w:val="000000" w:themeColor="text1"/>
        </w:rPr>
      </w:pPr>
      <w:r w:rsidRPr="008C28B1">
        <w:rPr>
          <w:rStyle w:val="HTMLCode"/>
          <w:rFonts w:ascii="Times New Roman" w:eastAsiaTheme="majorEastAsia" w:hAnsi="Times New Roman" w:cs="Times New Roman"/>
          <w:color w:val="000000" w:themeColor="text1"/>
          <w:sz w:val="24"/>
          <w:szCs w:val="24"/>
        </w:rPr>
        <w:t xml:space="preserve">b). </w:t>
      </w:r>
      <w:r w:rsidRPr="008C28B1">
        <w:rPr>
          <w:rStyle w:val="HTMLCode"/>
          <w:rFonts w:ascii="Times New Roman" w:eastAsiaTheme="majorEastAsia" w:hAnsi="Times New Roman" w:cs="Times New Roman"/>
          <w:color w:val="000000" w:themeColor="text1"/>
          <w:sz w:val="24"/>
          <w:szCs w:val="24"/>
          <w:u w:val="single"/>
        </w:rPr>
        <w:t>Total unique viral TCR clones in Excel (e.g., unique CDR3β): 3377</w:t>
      </w:r>
    </w:p>
    <w:p w14:paraId="54DEDC3F" w14:textId="77777777" w:rsidR="004A7650" w:rsidRPr="001C621A" w:rsidRDefault="004A7650" w:rsidP="004A7650">
      <w:pPr>
        <w:pStyle w:val="NormalWeb"/>
        <w:numPr>
          <w:ilvl w:val="0"/>
          <w:numId w:val="77"/>
        </w:numPr>
        <w:jc w:val="both"/>
        <w:rPr>
          <w:color w:val="000000" w:themeColor="text1"/>
        </w:rPr>
      </w:pPr>
      <w:r w:rsidRPr="001C621A">
        <w:rPr>
          <w:color w:val="000000" w:themeColor="text1"/>
        </w:rPr>
        <w:t xml:space="preserve">This is the count of </w:t>
      </w:r>
      <w:r w:rsidRPr="001C621A">
        <w:rPr>
          <w:rStyle w:val="Strong"/>
          <w:rFonts w:eastAsiaTheme="majorEastAsia"/>
          <w:color w:val="000000" w:themeColor="text1"/>
        </w:rPr>
        <w:t>unique viral TCR sequences (clones)</w:t>
      </w:r>
      <w:r w:rsidRPr="001C621A">
        <w:rPr>
          <w:color w:val="000000" w:themeColor="text1"/>
        </w:rPr>
        <w:t xml:space="preserve">, using the </w:t>
      </w:r>
      <w:r w:rsidRPr="001C621A">
        <w:rPr>
          <w:rStyle w:val="HTMLCode"/>
          <w:rFonts w:ascii="Times New Roman" w:eastAsiaTheme="majorEastAsia" w:hAnsi="Times New Roman" w:cs="Times New Roman"/>
          <w:color w:val="000000" w:themeColor="text1"/>
          <w:sz w:val="24"/>
          <w:szCs w:val="24"/>
        </w:rPr>
        <w:t>cdr3_beta</w:t>
      </w:r>
      <w:r w:rsidRPr="001C621A">
        <w:rPr>
          <w:color w:val="000000" w:themeColor="text1"/>
        </w:rPr>
        <w:t xml:space="preserve"> column.</w:t>
      </w:r>
    </w:p>
    <w:p w14:paraId="04B44544" w14:textId="77777777" w:rsidR="004A7650" w:rsidRPr="001C621A" w:rsidRDefault="004A7650" w:rsidP="004A7650">
      <w:pPr>
        <w:pStyle w:val="NormalWeb"/>
        <w:numPr>
          <w:ilvl w:val="0"/>
          <w:numId w:val="77"/>
        </w:numPr>
        <w:jc w:val="both"/>
        <w:rPr>
          <w:color w:val="000000" w:themeColor="text1"/>
        </w:rPr>
      </w:pPr>
      <w:r w:rsidRPr="001C621A">
        <w:rPr>
          <w:color w:val="000000" w:themeColor="text1"/>
        </w:rPr>
        <w:t xml:space="preserve">These represent </w:t>
      </w:r>
      <w:r w:rsidRPr="001C621A">
        <w:rPr>
          <w:rStyle w:val="Strong"/>
          <w:rFonts w:eastAsiaTheme="majorEastAsia"/>
          <w:color w:val="000000" w:themeColor="text1"/>
        </w:rPr>
        <w:t>unique T-cell clones</w:t>
      </w:r>
      <w:r w:rsidRPr="001C621A">
        <w:rPr>
          <w:color w:val="000000" w:themeColor="text1"/>
        </w:rPr>
        <w:t>, ignoring how many times each appears.</w:t>
      </w:r>
    </w:p>
    <w:p w14:paraId="12D1F628" w14:textId="77777777" w:rsidR="004A7650" w:rsidRPr="006152E6" w:rsidRDefault="004A7650" w:rsidP="004A7650">
      <w:pPr>
        <w:pStyle w:val="NormalWeb"/>
        <w:numPr>
          <w:ilvl w:val="0"/>
          <w:numId w:val="77"/>
        </w:numPr>
        <w:jc w:val="both"/>
        <w:rPr>
          <w:color w:val="000000" w:themeColor="text1"/>
        </w:rPr>
      </w:pPr>
      <w:r w:rsidRPr="001C621A">
        <w:rPr>
          <w:color w:val="000000" w:themeColor="text1"/>
        </w:rPr>
        <w:t xml:space="preserve">Biologically, this tells </w:t>
      </w:r>
      <w:r>
        <w:rPr>
          <w:color w:val="000000" w:themeColor="text1"/>
        </w:rPr>
        <w:t>us</w:t>
      </w:r>
      <w:r w:rsidRPr="001C621A">
        <w:rPr>
          <w:color w:val="000000" w:themeColor="text1"/>
        </w:rPr>
        <w:t xml:space="preserve"> how </w:t>
      </w:r>
      <w:r w:rsidRPr="001C621A">
        <w:rPr>
          <w:rStyle w:val="Strong"/>
          <w:rFonts w:eastAsiaTheme="majorEastAsia"/>
          <w:color w:val="000000" w:themeColor="text1"/>
        </w:rPr>
        <w:t>diverse</w:t>
      </w:r>
      <w:r w:rsidRPr="001C621A">
        <w:rPr>
          <w:color w:val="000000" w:themeColor="text1"/>
        </w:rPr>
        <w:t xml:space="preserve"> the viral TCR repertoire is.</w:t>
      </w:r>
    </w:p>
    <w:p w14:paraId="1BDD15B4" w14:textId="77777777" w:rsidR="004A7650" w:rsidRPr="008C28B1" w:rsidRDefault="004A7650" w:rsidP="004A7650">
      <w:pPr>
        <w:pStyle w:val="Heading4"/>
        <w:jc w:val="both"/>
        <w:rPr>
          <w:rFonts w:cs="Times New Roman"/>
          <w:color w:val="000000" w:themeColor="text1"/>
        </w:rPr>
      </w:pPr>
      <w:r w:rsidRPr="008C28B1">
        <w:rPr>
          <w:rStyle w:val="HTMLCode"/>
          <w:rFonts w:ascii="Times New Roman" w:eastAsiaTheme="majorEastAsia" w:hAnsi="Times New Roman" w:cs="Times New Roman"/>
          <w:color w:val="000000" w:themeColor="text1"/>
          <w:sz w:val="24"/>
          <w:szCs w:val="24"/>
        </w:rPr>
        <w:t xml:space="preserve">c). </w:t>
      </w:r>
      <w:r w:rsidRPr="008C28B1">
        <w:rPr>
          <w:rStyle w:val="HTMLCode"/>
          <w:rFonts w:ascii="Times New Roman" w:eastAsiaTheme="majorEastAsia" w:hAnsi="Times New Roman" w:cs="Times New Roman"/>
          <w:color w:val="000000" w:themeColor="text1"/>
          <w:sz w:val="24"/>
          <w:szCs w:val="24"/>
          <w:u w:val="single"/>
        </w:rPr>
        <w:t>Total unique viral TCRs in Excel (by unique barcodes): 4128</w:t>
      </w:r>
    </w:p>
    <w:p w14:paraId="0B966493" w14:textId="77777777" w:rsidR="004A7650" w:rsidRPr="001C621A" w:rsidRDefault="004A7650" w:rsidP="004A7650">
      <w:pPr>
        <w:pStyle w:val="NormalWeb"/>
        <w:numPr>
          <w:ilvl w:val="0"/>
          <w:numId w:val="78"/>
        </w:numPr>
        <w:jc w:val="both"/>
        <w:rPr>
          <w:color w:val="000000" w:themeColor="text1"/>
        </w:rPr>
      </w:pPr>
      <w:r w:rsidRPr="001C621A">
        <w:rPr>
          <w:color w:val="000000" w:themeColor="text1"/>
        </w:rPr>
        <w:t xml:space="preserve">This is essentially the </w:t>
      </w:r>
      <w:r w:rsidRPr="001C621A">
        <w:rPr>
          <w:rStyle w:val="Strong"/>
          <w:rFonts w:eastAsiaTheme="majorEastAsia"/>
          <w:color w:val="000000" w:themeColor="text1"/>
        </w:rPr>
        <w:t>number of unique cells</w:t>
      </w:r>
      <w:r w:rsidRPr="001C621A">
        <w:rPr>
          <w:color w:val="000000" w:themeColor="text1"/>
        </w:rPr>
        <w:t xml:space="preserve"> that carried viral TCRs in the Excel data — i.e., </w:t>
      </w:r>
      <w:r w:rsidRPr="001C621A">
        <w:rPr>
          <w:rStyle w:val="Strong"/>
          <w:rFonts w:eastAsiaTheme="majorEastAsia"/>
          <w:color w:val="000000" w:themeColor="text1"/>
        </w:rPr>
        <w:t>unique barcodes</w:t>
      </w:r>
      <w:r w:rsidRPr="001C621A">
        <w:rPr>
          <w:color w:val="000000" w:themeColor="text1"/>
        </w:rPr>
        <w:t>.</w:t>
      </w:r>
    </w:p>
    <w:p w14:paraId="239D0823" w14:textId="77777777" w:rsidR="004A7650" w:rsidRPr="006152E6" w:rsidRDefault="004A7650" w:rsidP="004A7650">
      <w:pPr>
        <w:pStyle w:val="NormalWeb"/>
        <w:numPr>
          <w:ilvl w:val="0"/>
          <w:numId w:val="78"/>
        </w:numPr>
        <w:jc w:val="both"/>
        <w:rPr>
          <w:color w:val="000000" w:themeColor="text1"/>
        </w:rPr>
      </w:pPr>
      <w:r w:rsidRPr="001C621A">
        <w:rPr>
          <w:color w:val="000000" w:themeColor="text1"/>
        </w:rPr>
        <w:t xml:space="preserve">Since the value is also </w:t>
      </w:r>
      <w:r w:rsidRPr="001C621A">
        <w:rPr>
          <w:rStyle w:val="HTMLCode"/>
          <w:rFonts w:ascii="Times New Roman" w:eastAsiaTheme="majorEastAsia" w:hAnsi="Times New Roman" w:cs="Times New Roman"/>
          <w:color w:val="000000" w:themeColor="text1"/>
          <w:sz w:val="24"/>
          <w:szCs w:val="24"/>
        </w:rPr>
        <w:t>4128</w:t>
      </w:r>
      <w:r w:rsidRPr="001C621A">
        <w:rPr>
          <w:color w:val="000000" w:themeColor="text1"/>
        </w:rPr>
        <w:t xml:space="preserve">, it means </w:t>
      </w:r>
      <w:r w:rsidRPr="001C621A">
        <w:rPr>
          <w:rStyle w:val="Strong"/>
          <w:rFonts w:eastAsiaTheme="majorEastAsia"/>
          <w:color w:val="000000" w:themeColor="text1"/>
        </w:rPr>
        <w:t>each viral entry had a unique barcode</w:t>
      </w:r>
      <w:r w:rsidRPr="001C621A">
        <w:rPr>
          <w:color w:val="000000" w:themeColor="text1"/>
        </w:rPr>
        <w:t xml:space="preserve">, i.e., no duplicate barcodes </w:t>
      </w:r>
      <w:r>
        <w:rPr>
          <w:color w:val="000000" w:themeColor="text1"/>
        </w:rPr>
        <w:t>-</w:t>
      </w:r>
      <w:r w:rsidRPr="001C621A">
        <w:rPr>
          <w:color w:val="000000" w:themeColor="text1"/>
        </w:rPr>
        <w:t xml:space="preserve"> </w:t>
      </w:r>
      <w:r w:rsidRPr="001C621A">
        <w:rPr>
          <w:rStyle w:val="Strong"/>
          <w:rFonts w:eastAsiaTheme="majorEastAsia"/>
          <w:color w:val="000000" w:themeColor="text1"/>
        </w:rPr>
        <w:t>no clonal expansion within the Excel sheet</w:t>
      </w:r>
      <w:r w:rsidRPr="001C621A">
        <w:rPr>
          <w:color w:val="000000" w:themeColor="text1"/>
        </w:rPr>
        <w:t xml:space="preserve"> itself (unusual, but okay if Excel is de-duplicated or barcode-processed).</w:t>
      </w:r>
    </w:p>
    <w:p w14:paraId="5A4DEB0C" w14:textId="77777777" w:rsidR="004A7650" w:rsidRPr="008C28B1" w:rsidRDefault="004A7650" w:rsidP="004A7650">
      <w:pPr>
        <w:pStyle w:val="Heading4"/>
        <w:jc w:val="both"/>
        <w:rPr>
          <w:rFonts w:cs="Times New Roman"/>
          <w:color w:val="000000" w:themeColor="text1"/>
        </w:rPr>
      </w:pPr>
      <w:r w:rsidRPr="008C28B1">
        <w:rPr>
          <w:rStyle w:val="HTMLCode"/>
          <w:rFonts w:ascii="Times New Roman" w:eastAsiaTheme="majorEastAsia" w:hAnsi="Times New Roman" w:cs="Times New Roman"/>
          <w:color w:val="000000" w:themeColor="text1"/>
          <w:sz w:val="24"/>
          <w:szCs w:val="24"/>
        </w:rPr>
        <w:t xml:space="preserve">d). </w:t>
      </w:r>
      <w:r w:rsidRPr="008C28B1">
        <w:rPr>
          <w:rStyle w:val="HTMLCode"/>
          <w:rFonts w:ascii="Times New Roman" w:eastAsiaTheme="majorEastAsia" w:hAnsi="Times New Roman" w:cs="Times New Roman"/>
          <w:color w:val="000000" w:themeColor="text1"/>
          <w:sz w:val="24"/>
          <w:szCs w:val="24"/>
          <w:u w:val="single"/>
        </w:rPr>
        <w:t>Total cells with viral TCRs (in Seurat object from 12 samples): 378</w:t>
      </w:r>
    </w:p>
    <w:p w14:paraId="7A3F1E5F" w14:textId="77777777" w:rsidR="004A7650" w:rsidRPr="006152E6" w:rsidRDefault="004A7650" w:rsidP="004A7650">
      <w:pPr>
        <w:pStyle w:val="NormalWeb"/>
        <w:numPr>
          <w:ilvl w:val="0"/>
          <w:numId w:val="86"/>
        </w:numPr>
        <w:jc w:val="both"/>
        <w:rPr>
          <w:color w:val="000000" w:themeColor="text1"/>
        </w:rPr>
      </w:pPr>
      <w:r w:rsidRPr="001C621A">
        <w:rPr>
          <w:color w:val="000000" w:themeColor="text1"/>
        </w:rPr>
        <w:t xml:space="preserve">Same as earlier: </w:t>
      </w:r>
      <w:r w:rsidRPr="001C621A">
        <w:rPr>
          <w:rStyle w:val="Strong"/>
          <w:rFonts w:eastAsiaTheme="majorEastAsia"/>
          <w:color w:val="000000" w:themeColor="text1"/>
        </w:rPr>
        <w:t>378 Seurat cells</w:t>
      </w:r>
      <w:r w:rsidRPr="001C621A">
        <w:rPr>
          <w:color w:val="000000" w:themeColor="text1"/>
        </w:rPr>
        <w:t xml:space="preserve"> matched to </w:t>
      </w:r>
      <w:r w:rsidRPr="001C621A">
        <w:rPr>
          <w:rStyle w:val="Strong"/>
          <w:rFonts w:eastAsiaTheme="majorEastAsia"/>
          <w:color w:val="000000" w:themeColor="text1"/>
        </w:rPr>
        <w:t>viral-labeled barcodes</w:t>
      </w:r>
      <w:r w:rsidRPr="001C621A">
        <w:rPr>
          <w:color w:val="000000" w:themeColor="text1"/>
        </w:rPr>
        <w:t xml:space="preserve"> in Excel.</w:t>
      </w:r>
    </w:p>
    <w:p w14:paraId="627D1BBE" w14:textId="77777777" w:rsidR="004A7650" w:rsidRPr="008C28B1" w:rsidRDefault="004A7650" w:rsidP="004A7650">
      <w:pPr>
        <w:pStyle w:val="Heading4"/>
        <w:jc w:val="both"/>
        <w:rPr>
          <w:rFonts w:cs="Times New Roman"/>
          <w:color w:val="000000" w:themeColor="text1"/>
          <w:u w:val="single"/>
        </w:rPr>
      </w:pPr>
      <w:r w:rsidRPr="00D15954">
        <w:rPr>
          <w:rStyle w:val="HTMLCode"/>
          <w:rFonts w:ascii="Times New Roman" w:eastAsiaTheme="majorEastAsia" w:hAnsi="Times New Roman" w:cs="Times New Roman"/>
          <w:color w:val="000000" w:themeColor="text1"/>
          <w:sz w:val="24"/>
          <w:szCs w:val="24"/>
        </w:rPr>
        <w:t xml:space="preserve">e). </w:t>
      </w:r>
      <w:r w:rsidRPr="008C28B1">
        <w:rPr>
          <w:rStyle w:val="HTMLCode"/>
          <w:rFonts w:ascii="Times New Roman" w:eastAsiaTheme="majorEastAsia" w:hAnsi="Times New Roman" w:cs="Times New Roman"/>
          <w:color w:val="000000" w:themeColor="text1"/>
          <w:sz w:val="24"/>
          <w:szCs w:val="24"/>
          <w:u w:val="single"/>
        </w:rPr>
        <w:t>Matched unique viral TCR barcodes in Seurat object: 371</w:t>
      </w:r>
    </w:p>
    <w:p w14:paraId="749E442D" w14:textId="77777777" w:rsidR="004A7650" w:rsidRPr="001C621A" w:rsidRDefault="004A7650" w:rsidP="004A7650">
      <w:pPr>
        <w:pStyle w:val="NormalWeb"/>
        <w:numPr>
          <w:ilvl w:val="0"/>
          <w:numId w:val="80"/>
        </w:numPr>
        <w:jc w:val="both"/>
        <w:rPr>
          <w:color w:val="000000" w:themeColor="text1"/>
        </w:rPr>
      </w:pPr>
      <w:r w:rsidRPr="001C621A">
        <w:rPr>
          <w:color w:val="000000" w:themeColor="text1"/>
        </w:rPr>
        <w:t xml:space="preserve">Out of the 378 viral-labeled cells, </w:t>
      </w:r>
      <w:r w:rsidRPr="001C621A">
        <w:rPr>
          <w:rStyle w:val="Strong"/>
          <w:rFonts w:eastAsiaTheme="majorEastAsia"/>
          <w:color w:val="000000" w:themeColor="text1"/>
        </w:rPr>
        <w:t>371 had unique barcodes</w:t>
      </w:r>
      <w:r w:rsidRPr="001C621A">
        <w:rPr>
          <w:color w:val="000000" w:themeColor="text1"/>
        </w:rPr>
        <w:t>.</w:t>
      </w:r>
    </w:p>
    <w:p w14:paraId="76AA71B9" w14:textId="77777777" w:rsidR="004A7650" w:rsidRPr="006152E6" w:rsidRDefault="004A7650" w:rsidP="004A7650">
      <w:pPr>
        <w:pStyle w:val="NormalWeb"/>
        <w:numPr>
          <w:ilvl w:val="0"/>
          <w:numId w:val="80"/>
        </w:numPr>
        <w:jc w:val="both"/>
        <w:rPr>
          <w:color w:val="000000" w:themeColor="text1"/>
        </w:rPr>
      </w:pPr>
      <w:r w:rsidRPr="001C621A">
        <w:rPr>
          <w:color w:val="000000" w:themeColor="text1"/>
        </w:rPr>
        <w:t xml:space="preserve">This means a few barcodes (7 to be exact) appear </w:t>
      </w:r>
      <w:r w:rsidRPr="001C621A">
        <w:rPr>
          <w:rStyle w:val="Strong"/>
          <w:rFonts w:eastAsiaTheme="majorEastAsia"/>
          <w:color w:val="000000" w:themeColor="text1"/>
        </w:rPr>
        <w:t>more than once</w:t>
      </w:r>
      <w:r w:rsidRPr="001C621A">
        <w:rPr>
          <w:color w:val="000000" w:themeColor="text1"/>
        </w:rPr>
        <w:t xml:space="preserve">, indicating </w:t>
      </w:r>
      <w:r w:rsidRPr="001C621A">
        <w:rPr>
          <w:rStyle w:val="Strong"/>
          <w:rFonts w:eastAsiaTheme="majorEastAsia"/>
          <w:color w:val="000000" w:themeColor="text1"/>
        </w:rPr>
        <w:t>clonal expansion</w:t>
      </w:r>
      <w:r w:rsidRPr="001C621A">
        <w:rPr>
          <w:color w:val="000000" w:themeColor="text1"/>
        </w:rPr>
        <w:t xml:space="preserve"> within the Seurat cells.</w:t>
      </w:r>
    </w:p>
    <w:p w14:paraId="03D9BE52" w14:textId="77777777" w:rsidR="004A7650" w:rsidRPr="00D15954" w:rsidRDefault="004A7650" w:rsidP="004A7650">
      <w:pPr>
        <w:pStyle w:val="Heading4"/>
        <w:jc w:val="both"/>
        <w:rPr>
          <w:rFonts w:cs="Times New Roman"/>
          <w:color w:val="000000" w:themeColor="text1"/>
          <w:u w:val="single"/>
        </w:rPr>
      </w:pPr>
      <w:r w:rsidRPr="00D15954">
        <w:rPr>
          <w:rStyle w:val="HTMLCode"/>
          <w:rFonts w:ascii="Times New Roman" w:eastAsiaTheme="majorEastAsia" w:hAnsi="Times New Roman" w:cs="Times New Roman"/>
          <w:color w:val="000000" w:themeColor="text1"/>
          <w:sz w:val="24"/>
          <w:szCs w:val="24"/>
        </w:rPr>
        <w:lastRenderedPageBreak/>
        <w:t xml:space="preserve">f). </w:t>
      </w:r>
      <w:r w:rsidRPr="00D15954">
        <w:rPr>
          <w:rStyle w:val="HTMLCode"/>
          <w:rFonts w:ascii="Times New Roman" w:eastAsiaTheme="majorEastAsia" w:hAnsi="Times New Roman" w:cs="Times New Roman"/>
          <w:color w:val="000000" w:themeColor="text1"/>
          <w:sz w:val="24"/>
          <w:szCs w:val="24"/>
          <w:u w:val="single"/>
        </w:rPr>
        <w:t>Unique viral TCR clones in Seurat object (from matched Excel barcodes): 350</w:t>
      </w:r>
    </w:p>
    <w:p w14:paraId="536709DC" w14:textId="77777777" w:rsidR="004A7650" w:rsidRPr="001C621A" w:rsidRDefault="004A7650" w:rsidP="004A7650">
      <w:pPr>
        <w:pStyle w:val="NormalWeb"/>
        <w:numPr>
          <w:ilvl w:val="0"/>
          <w:numId w:val="81"/>
        </w:numPr>
        <w:jc w:val="both"/>
        <w:rPr>
          <w:color w:val="000000" w:themeColor="text1"/>
        </w:rPr>
      </w:pPr>
      <w:r w:rsidRPr="001C621A">
        <w:rPr>
          <w:color w:val="000000" w:themeColor="text1"/>
        </w:rPr>
        <w:t xml:space="preserve">Of the 378 viral-matched cells in Seurat, </w:t>
      </w:r>
      <w:r w:rsidRPr="001C621A">
        <w:rPr>
          <w:rStyle w:val="Strong"/>
          <w:rFonts w:eastAsiaTheme="majorEastAsia"/>
          <w:color w:val="000000" w:themeColor="text1"/>
        </w:rPr>
        <w:t>350 of them represent unique viral TCR clones</w:t>
      </w:r>
      <w:r w:rsidRPr="001C621A">
        <w:rPr>
          <w:color w:val="000000" w:themeColor="text1"/>
        </w:rPr>
        <w:t xml:space="preserve"> (unique CDR3β).</w:t>
      </w:r>
    </w:p>
    <w:p w14:paraId="32F20DFF" w14:textId="77777777" w:rsidR="004A7650" w:rsidRPr="006152E6" w:rsidRDefault="004A7650" w:rsidP="004A7650">
      <w:pPr>
        <w:pStyle w:val="NormalWeb"/>
        <w:numPr>
          <w:ilvl w:val="0"/>
          <w:numId w:val="81"/>
        </w:numPr>
        <w:jc w:val="both"/>
        <w:rPr>
          <w:color w:val="000000" w:themeColor="text1"/>
        </w:rPr>
      </w:pPr>
      <w:r w:rsidRPr="001C621A">
        <w:rPr>
          <w:color w:val="000000" w:themeColor="text1"/>
        </w:rPr>
        <w:t xml:space="preserve">The remaining 28 cells share a CDR3β with others </w:t>
      </w:r>
      <w:r>
        <w:rPr>
          <w:color w:val="000000" w:themeColor="text1"/>
        </w:rPr>
        <w:t>-</w:t>
      </w:r>
      <w:r w:rsidRPr="001C621A">
        <w:rPr>
          <w:rStyle w:val="Strong"/>
          <w:rFonts w:eastAsiaTheme="majorEastAsia"/>
          <w:color w:val="000000" w:themeColor="text1"/>
        </w:rPr>
        <w:t>expanded clones</w:t>
      </w:r>
      <w:r w:rsidRPr="001C621A">
        <w:rPr>
          <w:color w:val="000000" w:themeColor="text1"/>
        </w:rPr>
        <w:t>.</w:t>
      </w:r>
    </w:p>
    <w:p w14:paraId="0B0FB7A5" w14:textId="77777777" w:rsidR="004A7650" w:rsidRPr="00D15954" w:rsidRDefault="004A7650" w:rsidP="004A7650">
      <w:pPr>
        <w:pStyle w:val="Heading4"/>
        <w:jc w:val="both"/>
        <w:rPr>
          <w:rFonts w:cs="Times New Roman"/>
          <w:color w:val="000000" w:themeColor="text1"/>
        </w:rPr>
      </w:pPr>
      <w:r w:rsidRPr="00D15954">
        <w:rPr>
          <w:rStyle w:val="HTMLCode"/>
          <w:rFonts w:ascii="Times New Roman" w:eastAsiaTheme="majorEastAsia" w:hAnsi="Times New Roman" w:cs="Times New Roman"/>
          <w:color w:val="000000" w:themeColor="text1"/>
          <w:sz w:val="24"/>
          <w:szCs w:val="24"/>
        </w:rPr>
        <w:t xml:space="preserve">g). </w:t>
      </w:r>
      <w:r w:rsidRPr="00D15954">
        <w:rPr>
          <w:rStyle w:val="HTMLCode"/>
          <w:rFonts w:ascii="Times New Roman" w:eastAsiaTheme="majorEastAsia" w:hAnsi="Times New Roman" w:cs="Times New Roman"/>
          <w:color w:val="000000" w:themeColor="text1"/>
          <w:sz w:val="24"/>
          <w:szCs w:val="24"/>
          <w:u w:val="single"/>
        </w:rPr>
        <w:t>Average expansion per clone in Seurat object: 1.08 cells/clone</w:t>
      </w:r>
    </w:p>
    <w:p w14:paraId="7504FDC5" w14:textId="77777777" w:rsidR="004A7650" w:rsidRPr="001C621A" w:rsidRDefault="004A7650" w:rsidP="004A7650">
      <w:pPr>
        <w:pStyle w:val="NormalWeb"/>
        <w:numPr>
          <w:ilvl w:val="0"/>
          <w:numId w:val="82"/>
        </w:numPr>
        <w:jc w:val="both"/>
        <w:rPr>
          <w:color w:val="000000" w:themeColor="text1"/>
        </w:rPr>
      </w:pPr>
      <w:r w:rsidRPr="001C621A">
        <w:rPr>
          <w:color w:val="000000" w:themeColor="text1"/>
        </w:rPr>
        <w:t xml:space="preserve">Computed as: </w:t>
      </w:r>
      <w:r w:rsidRPr="001C621A">
        <w:rPr>
          <w:rStyle w:val="HTMLCode"/>
          <w:rFonts w:ascii="Times New Roman" w:eastAsiaTheme="majorEastAsia" w:hAnsi="Times New Roman" w:cs="Times New Roman"/>
          <w:color w:val="000000" w:themeColor="text1"/>
          <w:sz w:val="24"/>
          <w:szCs w:val="24"/>
        </w:rPr>
        <w:t>378 / 350 ≈ 1.08</w:t>
      </w:r>
    </w:p>
    <w:p w14:paraId="5B885DAF" w14:textId="77777777" w:rsidR="004A7650" w:rsidRPr="001C621A" w:rsidRDefault="004A7650" w:rsidP="004A7650">
      <w:pPr>
        <w:pStyle w:val="NormalWeb"/>
        <w:numPr>
          <w:ilvl w:val="0"/>
          <w:numId w:val="82"/>
        </w:numPr>
        <w:jc w:val="both"/>
        <w:rPr>
          <w:color w:val="000000" w:themeColor="text1"/>
        </w:rPr>
      </w:pPr>
      <w:r w:rsidRPr="001C621A">
        <w:rPr>
          <w:color w:val="000000" w:themeColor="text1"/>
        </w:rPr>
        <w:t xml:space="preserve">This suggests </w:t>
      </w:r>
      <w:r w:rsidRPr="001C621A">
        <w:rPr>
          <w:rStyle w:val="Strong"/>
          <w:rFonts w:eastAsiaTheme="majorEastAsia"/>
          <w:color w:val="000000" w:themeColor="text1"/>
        </w:rPr>
        <w:t>very limited clonal expansion</w:t>
      </w:r>
      <w:r w:rsidRPr="001C621A">
        <w:rPr>
          <w:color w:val="000000" w:themeColor="text1"/>
        </w:rPr>
        <w:t xml:space="preserve"> </w:t>
      </w:r>
      <w:r>
        <w:rPr>
          <w:color w:val="000000" w:themeColor="text1"/>
        </w:rPr>
        <w:t>-</w:t>
      </w:r>
      <w:r w:rsidRPr="001C621A">
        <w:rPr>
          <w:color w:val="000000" w:themeColor="text1"/>
        </w:rPr>
        <w:t xml:space="preserve"> most clones are present in only 1 cell.</w:t>
      </w:r>
    </w:p>
    <w:p w14:paraId="197EEACD" w14:textId="77777777" w:rsidR="004A7650" w:rsidRPr="001C621A" w:rsidRDefault="004A7650" w:rsidP="004A7650">
      <w:pPr>
        <w:pStyle w:val="NormalWeb"/>
        <w:numPr>
          <w:ilvl w:val="0"/>
          <w:numId w:val="82"/>
        </w:numPr>
        <w:jc w:val="both"/>
        <w:rPr>
          <w:color w:val="000000" w:themeColor="text1"/>
        </w:rPr>
      </w:pPr>
      <w:r w:rsidRPr="001C621A">
        <w:rPr>
          <w:color w:val="000000" w:themeColor="text1"/>
        </w:rPr>
        <w:t>If this number were higher (e.g., 3</w:t>
      </w:r>
      <w:r>
        <w:rPr>
          <w:color w:val="000000" w:themeColor="text1"/>
        </w:rPr>
        <w:t>-</w:t>
      </w:r>
      <w:r w:rsidRPr="001C621A">
        <w:rPr>
          <w:color w:val="000000" w:themeColor="text1"/>
        </w:rPr>
        <w:t xml:space="preserve">5), it would indicate </w:t>
      </w:r>
      <w:r w:rsidRPr="001C621A">
        <w:rPr>
          <w:rStyle w:val="Strong"/>
          <w:rFonts w:eastAsiaTheme="majorEastAsia"/>
          <w:color w:val="000000" w:themeColor="text1"/>
        </w:rPr>
        <w:t>expansion of specific clones</w:t>
      </w:r>
      <w:r w:rsidRPr="001C621A">
        <w:rPr>
          <w:color w:val="000000" w:themeColor="text1"/>
        </w:rPr>
        <w:t xml:space="preserve">, which could imply </w:t>
      </w:r>
      <w:r w:rsidRPr="001C621A">
        <w:rPr>
          <w:rStyle w:val="Strong"/>
          <w:rFonts w:eastAsiaTheme="majorEastAsia"/>
          <w:color w:val="000000" w:themeColor="text1"/>
        </w:rPr>
        <w:t>antigen-specific responses</w:t>
      </w:r>
      <w:r w:rsidRPr="001C621A">
        <w:rPr>
          <w:color w:val="000000" w:themeColor="text1"/>
        </w:rPr>
        <w:t>.</w:t>
      </w:r>
    </w:p>
    <w:p w14:paraId="3502875A" w14:textId="77777777" w:rsidR="004A7650" w:rsidRPr="0085388F" w:rsidRDefault="004A7650" w:rsidP="004A7650">
      <w:pPr>
        <w:spacing w:before="100" w:beforeAutospacing="1" w:after="100" w:afterAutospacing="1"/>
        <w:jc w:val="both"/>
        <w:outlineLvl w:val="2"/>
        <w:rPr>
          <w:b/>
          <w:bCs/>
          <w:color w:val="000000" w:themeColor="text1"/>
        </w:rPr>
      </w:pPr>
      <w:r w:rsidRPr="000A3A62">
        <w:rPr>
          <w:color w:val="000000" w:themeColor="text1"/>
        </w:rPr>
        <w:t xml:space="preserve">Question: </w:t>
      </w:r>
      <w:r w:rsidRPr="0085388F">
        <w:rPr>
          <w:b/>
          <w:bCs/>
          <w:color w:val="000000" w:themeColor="text1"/>
        </w:rPr>
        <w:t xml:space="preserve"> Why </w:t>
      </w:r>
      <w:r>
        <w:rPr>
          <w:b/>
          <w:bCs/>
          <w:color w:val="000000" w:themeColor="text1"/>
        </w:rPr>
        <w:t xml:space="preserve">We </w:t>
      </w:r>
      <w:r w:rsidRPr="0085388F">
        <w:rPr>
          <w:b/>
          <w:bCs/>
          <w:color w:val="000000" w:themeColor="text1"/>
        </w:rPr>
        <w:t xml:space="preserve">Cannot Plot All 4128 Excel Viral TCRs on </w:t>
      </w:r>
      <w:proofErr w:type="gramStart"/>
      <w:r w:rsidRPr="0085388F">
        <w:rPr>
          <w:b/>
          <w:bCs/>
          <w:color w:val="000000" w:themeColor="text1"/>
        </w:rPr>
        <w:t>UMAP</w:t>
      </w:r>
      <w:r w:rsidRPr="000A3A62">
        <w:rPr>
          <w:b/>
          <w:bCs/>
          <w:color w:val="000000" w:themeColor="text1"/>
        </w:rPr>
        <w:t>?:</w:t>
      </w:r>
      <w:proofErr w:type="gramEnd"/>
    </w:p>
    <w:p w14:paraId="3D0F491C" w14:textId="77777777" w:rsidR="004A7650" w:rsidRPr="0085388F" w:rsidRDefault="004A7650" w:rsidP="004A7650">
      <w:pPr>
        <w:spacing w:before="100" w:beforeAutospacing="1" w:after="100" w:afterAutospacing="1"/>
        <w:jc w:val="both"/>
        <w:rPr>
          <w:color w:val="000000" w:themeColor="text1"/>
        </w:rPr>
      </w:pPr>
      <w:r w:rsidRPr="0085388F">
        <w:rPr>
          <w:color w:val="000000" w:themeColor="text1"/>
        </w:rPr>
        <w:t>Because…</w:t>
      </w:r>
    </w:p>
    <w:p w14:paraId="0E74809B" w14:textId="77777777" w:rsidR="004A7650" w:rsidRPr="0085388F" w:rsidRDefault="004A7650" w:rsidP="004A7650">
      <w:pPr>
        <w:spacing w:beforeAutospacing="1" w:afterAutospacing="1"/>
        <w:jc w:val="both"/>
        <w:rPr>
          <w:color w:val="000000" w:themeColor="text1"/>
        </w:rPr>
      </w:pPr>
      <w:r w:rsidRPr="0085388F">
        <w:rPr>
          <w:b/>
          <w:bCs/>
          <w:color w:val="000000" w:themeColor="text1"/>
        </w:rPr>
        <w:t>UMAP can only show cells that exist in the Seurat object.</w:t>
      </w:r>
    </w:p>
    <w:p w14:paraId="26766E16" w14:textId="77777777" w:rsidR="004A7650" w:rsidRPr="0085388F" w:rsidRDefault="004A7650" w:rsidP="004A7650">
      <w:pPr>
        <w:spacing w:before="100" w:beforeAutospacing="1" w:after="100" w:afterAutospacing="1"/>
        <w:jc w:val="both"/>
        <w:rPr>
          <w:color w:val="000000" w:themeColor="text1"/>
        </w:rPr>
      </w:pPr>
      <w:r w:rsidRPr="000A3A62">
        <w:rPr>
          <w:color w:val="000000" w:themeColor="text1"/>
        </w:rPr>
        <w:t>O</w:t>
      </w:r>
      <w:r w:rsidRPr="0085388F">
        <w:rPr>
          <w:color w:val="000000" w:themeColor="text1"/>
        </w:rPr>
        <w:t xml:space="preserve">ur Seurat object (created from </w:t>
      </w:r>
      <w:proofErr w:type="spellStart"/>
      <w:r w:rsidRPr="0085388F">
        <w:rPr>
          <w:color w:val="000000" w:themeColor="text1"/>
        </w:rPr>
        <w:t>scRNA</w:t>
      </w:r>
      <w:proofErr w:type="spellEnd"/>
      <w:r w:rsidRPr="0085388F">
        <w:rPr>
          <w:color w:val="000000" w:themeColor="text1"/>
        </w:rPr>
        <w:t xml:space="preserve">-seq) contains </w:t>
      </w:r>
      <w:r w:rsidRPr="0085388F">
        <w:rPr>
          <w:b/>
          <w:bCs/>
          <w:color w:val="000000" w:themeColor="text1"/>
        </w:rPr>
        <w:t>only the cells that were captured, sequenced, passed quality filters, and stored</w:t>
      </w:r>
      <w:r w:rsidRPr="0085388F">
        <w:rPr>
          <w:color w:val="000000" w:themeColor="text1"/>
        </w:rPr>
        <w:t>.</w:t>
      </w:r>
    </w:p>
    <w:p w14:paraId="286A092D" w14:textId="77777777" w:rsidR="004A7650" w:rsidRPr="0085388F" w:rsidRDefault="004A7650" w:rsidP="004A7650">
      <w:pPr>
        <w:spacing w:before="100" w:beforeAutospacing="1" w:after="100" w:afterAutospacing="1"/>
        <w:jc w:val="both"/>
        <w:outlineLvl w:val="2"/>
        <w:rPr>
          <w:b/>
          <w:bCs/>
          <w:color w:val="000000" w:themeColor="text1"/>
        </w:rPr>
      </w:pPr>
      <w:r w:rsidRPr="0085388F">
        <w:rPr>
          <w:b/>
          <w:bCs/>
          <w:color w:val="000000" w:themeColor="text1"/>
        </w:rPr>
        <w:t>The 4128 Viral TCR Barcodes from Excel:</w:t>
      </w:r>
    </w:p>
    <w:p w14:paraId="06EECC42" w14:textId="77777777" w:rsidR="004A7650" w:rsidRPr="000A3A62" w:rsidRDefault="004A7650" w:rsidP="004A7650">
      <w:pPr>
        <w:pStyle w:val="ListParagraph"/>
        <w:numPr>
          <w:ilvl w:val="0"/>
          <w:numId w:val="87"/>
        </w:numPr>
        <w:spacing w:before="100" w:beforeAutospacing="1" w:after="100" w:afterAutospacing="1"/>
        <w:jc w:val="both"/>
        <w:rPr>
          <w:color w:val="000000" w:themeColor="text1"/>
        </w:rPr>
      </w:pPr>
      <w:r w:rsidRPr="000A3A62">
        <w:rPr>
          <w:color w:val="000000" w:themeColor="text1"/>
        </w:rPr>
        <w:t xml:space="preserve">These are barcodes of </w:t>
      </w:r>
      <w:r w:rsidRPr="000A3A62">
        <w:rPr>
          <w:b/>
          <w:bCs/>
          <w:color w:val="000000" w:themeColor="text1"/>
        </w:rPr>
        <w:t>TCRs that were detected by TCR-seq</w:t>
      </w:r>
      <w:r w:rsidRPr="000A3A62">
        <w:rPr>
          <w:color w:val="000000" w:themeColor="text1"/>
        </w:rPr>
        <w:t xml:space="preserve">, not necessarily part of our </w:t>
      </w:r>
      <w:proofErr w:type="spellStart"/>
      <w:r w:rsidRPr="000A3A62">
        <w:rPr>
          <w:b/>
          <w:bCs/>
          <w:color w:val="000000" w:themeColor="text1"/>
        </w:rPr>
        <w:t>scRNA</w:t>
      </w:r>
      <w:proofErr w:type="spellEnd"/>
      <w:r w:rsidRPr="000A3A62">
        <w:rPr>
          <w:b/>
          <w:bCs/>
          <w:color w:val="000000" w:themeColor="text1"/>
        </w:rPr>
        <w:t>-seq Seurat object</w:t>
      </w:r>
      <w:r w:rsidRPr="000A3A62">
        <w:rPr>
          <w:color w:val="000000" w:themeColor="text1"/>
        </w:rPr>
        <w:t>.</w:t>
      </w:r>
    </w:p>
    <w:p w14:paraId="121EA957" w14:textId="77777777" w:rsidR="004A7650" w:rsidRPr="0085388F" w:rsidRDefault="004A7650" w:rsidP="004A7650">
      <w:pPr>
        <w:numPr>
          <w:ilvl w:val="0"/>
          <w:numId w:val="87"/>
        </w:numPr>
        <w:spacing w:before="100" w:beforeAutospacing="1" w:after="100" w:afterAutospacing="1"/>
        <w:jc w:val="both"/>
        <w:rPr>
          <w:color w:val="000000" w:themeColor="text1"/>
        </w:rPr>
      </w:pPr>
      <w:r w:rsidRPr="0085388F">
        <w:rPr>
          <w:color w:val="000000" w:themeColor="text1"/>
        </w:rPr>
        <w:t xml:space="preserve">Many of these 4128 barcodes </w:t>
      </w:r>
      <w:r w:rsidRPr="0085388F">
        <w:rPr>
          <w:b/>
          <w:bCs/>
          <w:color w:val="000000" w:themeColor="text1"/>
        </w:rPr>
        <w:t>don’t exist in the Seurat object</w:t>
      </w:r>
      <w:r w:rsidRPr="0085388F">
        <w:rPr>
          <w:color w:val="000000" w:themeColor="text1"/>
        </w:rPr>
        <w:t xml:space="preserve"> — maybe those cells were:</w:t>
      </w:r>
    </w:p>
    <w:p w14:paraId="3D532C46" w14:textId="77777777" w:rsidR="004A7650" w:rsidRPr="000A3A62" w:rsidRDefault="004A7650" w:rsidP="004A7650">
      <w:pPr>
        <w:pStyle w:val="ListParagraph"/>
        <w:numPr>
          <w:ilvl w:val="1"/>
          <w:numId w:val="87"/>
        </w:numPr>
        <w:spacing w:before="100" w:beforeAutospacing="1" w:after="100" w:afterAutospacing="1"/>
        <w:jc w:val="both"/>
        <w:rPr>
          <w:color w:val="000000" w:themeColor="text1"/>
        </w:rPr>
      </w:pPr>
      <w:r w:rsidRPr="000A3A62">
        <w:rPr>
          <w:color w:val="000000" w:themeColor="text1"/>
        </w:rPr>
        <w:t>Captured only by TCR-seq, not RNA-seq</w:t>
      </w:r>
    </w:p>
    <w:p w14:paraId="3AD63FB7" w14:textId="77777777" w:rsidR="004A7650" w:rsidRPr="0085388F" w:rsidRDefault="004A7650" w:rsidP="004A7650">
      <w:pPr>
        <w:numPr>
          <w:ilvl w:val="1"/>
          <w:numId w:val="87"/>
        </w:numPr>
        <w:spacing w:before="100" w:beforeAutospacing="1" w:after="100" w:afterAutospacing="1"/>
        <w:jc w:val="both"/>
        <w:rPr>
          <w:color w:val="000000" w:themeColor="text1"/>
        </w:rPr>
      </w:pPr>
      <w:r w:rsidRPr="0085388F">
        <w:rPr>
          <w:color w:val="000000" w:themeColor="text1"/>
        </w:rPr>
        <w:t>Filtered out during preprocessing</w:t>
      </w:r>
    </w:p>
    <w:p w14:paraId="4857117E" w14:textId="77777777" w:rsidR="004A7650" w:rsidRPr="0085388F" w:rsidRDefault="004A7650" w:rsidP="004A7650">
      <w:pPr>
        <w:numPr>
          <w:ilvl w:val="1"/>
          <w:numId w:val="87"/>
        </w:numPr>
        <w:spacing w:before="100" w:beforeAutospacing="1" w:after="100" w:afterAutospacing="1"/>
        <w:jc w:val="both"/>
        <w:rPr>
          <w:color w:val="000000" w:themeColor="text1"/>
        </w:rPr>
      </w:pPr>
      <w:r w:rsidRPr="0085388F">
        <w:rPr>
          <w:color w:val="000000" w:themeColor="text1"/>
        </w:rPr>
        <w:t xml:space="preserve">Dropped due to QC thresholds (low gene count, high </w:t>
      </w:r>
      <w:proofErr w:type="spellStart"/>
      <w:r w:rsidRPr="0085388F">
        <w:rPr>
          <w:color w:val="000000" w:themeColor="text1"/>
        </w:rPr>
        <w:t>mito</w:t>
      </w:r>
      <w:proofErr w:type="spellEnd"/>
      <w:r w:rsidRPr="0085388F">
        <w:rPr>
          <w:color w:val="000000" w:themeColor="text1"/>
        </w:rPr>
        <w:t>, etc.)</w:t>
      </w:r>
    </w:p>
    <w:p w14:paraId="4F46E996" w14:textId="77777777" w:rsidR="004A7650" w:rsidRPr="0085388F" w:rsidRDefault="004A7650" w:rsidP="004A7650">
      <w:pPr>
        <w:jc w:val="both"/>
        <w:rPr>
          <w:color w:val="000000" w:themeColor="text1"/>
        </w:rPr>
      </w:pPr>
    </w:p>
    <w:p w14:paraId="6E7BFF06" w14:textId="77777777" w:rsidR="004A7650" w:rsidRPr="0085388F" w:rsidRDefault="004A7650" w:rsidP="004A7650">
      <w:pPr>
        <w:spacing w:before="100" w:beforeAutospacing="1" w:after="100" w:afterAutospacing="1"/>
        <w:jc w:val="both"/>
        <w:outlineLvl w:val="2"/>
        <w:rPr>
          <w:b/>
          <w:bCs/>
          <w:color w:val="000000" w:themeColor="text1"/>
        </w:rPr>
      </w:pPr>
      <w:r w:rsidRPr="0085388F">
        <w:rPr>
          <w:b/>
          <w:bCs/>
          <w:color w:val="000000" w:themeColor="text1"/>
        </w:rPr>
        <w:t>Think of it This Way:</w:t>
      </w:r>
    </w:p>
    <w:tbl>
      <w:tblPr>
        <w:tblStyle w:val="TableGridLight"/>
        <w:tblW w:w="0" w:type="auto"/>
        <w:tblLook w:val="04A0" w:firstRow="1" w:lastRow="0" w:firstColumn="1" w:lastColumn="0" w:noHBand="0" w:noVBand="1"/>
      </w:tblPr>
      <w:tblGrid>
        <w:gridCol w:w="1541"/>
        <w:gridCol w:w="4675"/>
        <w:gridCol w:w="3134"/>
      </w:tblGrid>
      <w:tr w:rsidR="004A7650" w:rsidRPr="0085388F" w14:paraId="79BC0022" w14:textId="77777777" w:rsidTr="007F16CC">
        <w:tc>
          <w:tcPr>
            <w:tcW w:w="0" w:type="auto"/>
            <w:hideMark/>
          </w:tcPr>
          <w:p w14:paraId="25F379B9" w14:textId="77777777" w:rsidR="004A7650" w:rsidRPr="0085388F" w:rsidRDefault="004A7650" w:rsidP="007F16CC">
            <w:pPr>
              <w:jc w:val="both"/>
              <w:rPr>
                <w:b/>
                <w:bCs/>
                <w:color w:val="000000" w:themeColor="text1"/>
              </w:rPr>
            </w:pPr>
            <w:r w:rsidRPr="0085388F">
              <w:rPr>
                <w:b/>
                <w:bCs/>
                <w:color w:val="000000" w:themeColor="text1"/>
              </w:rPr>
              <w:t>Source</w:t>
            </w:r>
          </w:p>
        </w:tc>
        <w:tc>
          <w:tcPr>
            <w:tcW w:w="0" w:type="auto"/>
            <w:hideMark/>
          </w:tcPr>
          <w:p w14:paraId="0891814E" w14:textId="77777777" w:rsidR="004A7650" w:rsidRPr="0085388F" w:rsidRDefault="004A7650" w:rsidP="007F16CC">
            <w:pPr>
              <w:jc w:val="both"/>
              <w:rPr>
                <w:b/>
                <w:bCs/>
                <w:color w:val="000000" w:themeColor="text1"/>
              </w:rPr>
            </w:pPr>
            <w:r w:rsidRPr="0085388F">
              <w:rPr>
                <w:b/>
                <w:bCs/>
                <w:color w:val="000000" w:themeColor="text1"/>
              </w:rPr>
              <w:t>Content</w:t>
            </w:r>
          </w:p>
        </w:tc>
        <w:tc>
          <w:tcPr>
            <w:tcW w:w="0" w:type="auto"/>
            <w:hideMark/>
          </w:tcPr>
          <w:p w14:paraId="511A51AB" w14:textId="77777777" w:rsidR="004A7650" w:rsidRPr="0085388F" w:rsidRDefault="004A7650" w:rsidP="007F16CC">
            <w:pPr>
              <w:jc w:val="both"/>
              <w:rPr>
                <w:b/>
                <w:bCs/>
                <w:color w:val="000000" w:themeColor="text1"/>
              </w:rPr>
            </w:pPr>
            <w:r w:rsidRPr="0085388F">
              <w:rPr>
                <w:b/>
                <w:bCs/>
                <w:color w:val="000000" w:themeColor="text1"/>
              </w:rPr>
              <w:t>Can be plotted on UMAP?</w:t>
            </w:r>
          </w:p>
        </w:tc>
      </w:tr>
      <w:tr w:rsidR="004A7650" w:rsidRPr="0085388F" w14:paraId="39838384" w14:textId="77777777" w:rsidTr="007F16CC">
        <w:tc>
          <w:tcPr>
            <w:tcW w:w="0" w:type="auto"/>
            <w:hideMark/>
          </w:tcPr>
          <w:p w14:paraId="3C5E1196" w14:textId="77777777" w:rsidR="004A7650" w:rsidRPr="0085388F" w:rsidRDefault="004A7650" w:rsidP="007F16CC">
            <w:pPr>
              <w:jc w:val="both"/>
              <w:rPr>
                <w:color w:val="000000" w:themeColor="text1"/>
              </w:rPr>
            </w:pPr>
            <w:r w:rsidRPr="0085388F">
              <w:rPr>
                <w:b/>
                <w:bCs/>
                <w:color w:val="000000" w:themeColor="text1"/>
              </w:rPr>
              <w:t>Excel (4128)</w:t>
            </w:r>
          </w:p>
        </w:tc>
        <w:tc>
          <w:tcPr>
            <w:tcW w:w="0" w:type="auto"/>
            <w:hideMark/>
          </w:tcPr>
          <w:p w14:paraId="7FD57D48" w14:textId="77777777" w:rsidR="004A7650" w:rsidRPr="0085388F" w:rsidRDefault="004A7650" w:rsidP="007F16CC">
            <w:pPr>
              <w:jc w:val="both"/>
              <w:rPr>
                <w:color w:val="000000" w:themeColor="text1"/>
              </w:rPr>
            </w:pPr>
            <w:r w:rsidRPr="0085388F">
              <w:rPr>
                <w:color w:val="000000" w:themeColor="text1"/>
              </w:rPr>
              <w:t>All viral-labeled TCR barcodes from TCR-seq</w:t>
            </w:r>
          </w:p>
        </w:tc>
        <w:tc>
          <w:tcPr>
            <w:tcW w:w="0" w:type="auto"/>
            <w:hideMark/>
          </w:tcPr>
          <w:p w14:paraId="3C343289" w14:textId="77777777" w:rsidR="004A7650" w:rsidRPr="0085388F" w:rsidRDefault="004A7650" w:rsidP="007F16CC">
            <w:pPr>
              <w:jc w:val="both"/>
              <w:rPr>
                <w:color w:val="000000" w:themeColor="text1"/>
              </w:rPr>
            </w:pPr>
            <w:r w:rsidRPr="0085388F">
              <w:rPr>
                <w:color w:val="000000" w:themeColor="text1"/>
              </w:rPr>
              <w:t>Not unless they exist in Seurat</w:t>
            </w:r>
          </w:p>
        </w:tc>
      </w:tr>
      <w:tr w:rsidR="004A7650" w:rsidRPr="0085388F" w14:paraId="178A3135" w14:textId="77777777" w:rsidTr="007F16CC">
        <w:tc>
          <w:tcPr>
            <w:tcW w:w="0" w:type="auto"/>
            <w:hideMark/>
          </w:tcPr>
          <w:p w14:paraId="05593F51" w14:textId="77777777" w:rsidR="004A7650" w:rsidRPr="0085388F" w:rsidRDefault="004A7650" w:rsidP="007F16CC">
            <w:pPr>
              <w:jc w:val="both"/>
              <w:rPr>
                <w:color w:val="000000" w:themeColor="text1"/>
              </w:rPr>
            </w:pPr>
            <w:r w:rsidRPr="0085388F">
              <w:rPr>
                <w:b/>
                <w:bCs/>
                <w:color w:val="000000" w:themeColor="text1"/>
              </w:rPr>
              <w:t>Seurat</w:t>
            </w:r>
          </w:p>
        </w:tc>
        <w:tc>
          <w:tcPr>
            <w:tcW w:w="0" w:type="auto"/>
            <w:hideMark/>
          </w:tcPr>
          <w:p w14:paraId="4BDEAA2B" w14:textId="77777777" w:rsidR="004A7650" w:rsidRPr="0085388F" w:rsidRDefault="004A7650" w:rsidP="007F16CC">
            <w:pPr>
              <w:jc w:val="both"/>
              <w:rPr>
                <w:color w:val="000000" w:themeColor="text1"/>
              </w:rPr>
            </w:pPr>
            <w:r w:rsidRPr="0085388F">
              <w:rPr>
                <w:color w:val="000000" w:themeColor="text1"/>
              </w:rPr>
              <w:t>Cells with expression data (</w:t>
            </w:r>
            <w:proofErr w:type="spellStart"/>
            <w:r w:rsidRPr="0085388F">
              <w:rPr>
                <w:color w:val="000000" w:themeColor="text1"/>
              </w:rPr>
              <w:t>scRNA</w:t>
            </w:r>
            <w:proofErr w:type="spellEnd"/>
            <w:r w:rsidRPr="0085388F">
              <w:rPr>
                <w:color w:val="000000" w:themeColor="text1"/>
              </w:rPr>
              <w:t>-seq)</w:t>
            </w:r>
          </w:p>
        </w:tc>
        <w:tc>
          <w:tcPr>
            <w:tcW w:w="0" w:type="auto"/>
            <w:hideMark/>
          </w:tcPr>
          <w:p w14:paraId="3832FFC0" w14:textId="77777777" w:rsidR="004A7650" w:rsidRPr="0085388F" w:rsidRDefault="004A7650" w:rsidP="007F16CC">
            <w:pPr>
              <w:jc w:val="both"/>
              <w:rPr>
                <w:color w:val="000000" w:themeColor="text1"/>
              </w:rPr>
            </w:pPr>
            <w:r w:rsidRPr="0085388F">
              <w:rPr>
                <w:color w:val="000000" w:themeColor="text1"/>
              </w:rPr>
              <w:t>Yes, only these get UMAP</w:t>
            </w:r>
          </w:p>
        </w:tc>
      </w:tr>
      <w:tr w:rsidR="004A7650" w:rsidRPr="0085388F" w14:paraId="3D9C3F5E" w14:textId="77777777" w:rsidTr="007F16CC">
        <w:tc>
          <w:tcPr>
            <w:tcW w:w="0" w:type="auto"/>
            <w:hideMark/>
          </w:tcPr>
          <w:p w14:paraId="2B8E8A88" w14:textId="77777777" w:rsidR="004A7650" w:rsidRPr="0085388F" w:rsidRDefault="004A7650" w:rsidP="007F16CC">
            <w:pPr>
              <w:jc w:val="both"/>
              <w:rPr>
                <w:color w:val="000000" w:themeColor="text1"/>
              </w:rPr>
            </w:pPr>
            <w:r w:rsidRPr="0085388F">
              <w:rPr>
                <w:b/>
                <w:bCs/>
                <w:color w:val="000000" w:themeColor="text1"/>
              </w:rPr>
              <w:t>Matched 378</w:t>
            </w:r>
          </w:p>
        </w:tc>
        <w:tc>
          <w:tcPr>
            <w:tcW w:w="0" w:type="auto"/>
            <w:hideMark/>
          </w:tcPr>
          <w:p w14:paraId="166559CD" w14:textId="77777777" w:rsidR="004A7650" w:rsidRPr="0085388F" w:rsidRDefault="004A7650" w:rsidP="007F16CC">
            <w:pPr>
              <w:jc w:val="both"/>
              <w:rPr>
                <w:color w:val="000000" w:themeColor="text1"/>
              </w:rPr>
            </w:pPr>
            <w:r w:rsidRPr="0085388F">
              <w:rPr>
                <w:color w:val="000000" w:themeColor="text1"/>
              </w:rPr>
              <w:t xml:space="preserve">Viral TCR barcodes </w:t>
            </w:r>
            <w:r w:rsidRPr="0085388F">
              <w:rPr>
                <w:b/>
                <w:bCs/>
                <w:color w:val="000000" w:themeColor="text1"/>
              </w:rPr>
              <w:t>shared</w:t>
            </w:r>
            <w:r w:rsidRPr="0085388F">
              <w:rPr>
                <w:color w:val="000000" w:themeColor="text1"/>
              </w:rPr>
              <w:t xml:space="preserve"> in both</w:t>
            </w:r>
          </w:p>
        </w:tc>
        <w:tc>
          <w:tcPr>
            <w:tcW w:w="0" w:type="auto"/>
            <w:hideMark/>
          </w:tcPr>
          <w:p w14:paraId="4932D182" w14:textId="77777777" w:rsidR="004A7650" w:rsidRPr="0085388F" w:rsidRDefault="004A7650" w:rsidP="007F16CC">
            <w:pPr>
              <w:jc w:val="both"/>
              <w:rPr>
                <w:color w:val="000000" w:themeColor="text1"/>
              </w:rPr>
            </w:pPr>
            <w:r w:rsidRPr="0085388F">
              <w:rPr>
                <w:color w:val="000000" w:themeColor="text1"/>
              </w:rPr>
              <w:t xml:space="preserve">what </w:t>
            </w:r>
            <w:r w:rsidRPr="000A3A62">
              <w:rPr>
                <w:color w:val="000000" w:themeColor="text1"/>
              </w:rPr>
              <w:t>we a</w:t>
            </w:r>
            <w:r w:rsidRPr="0085388F">
              <w:rPr>
                <w:color w:val="000000" w:themeColor="text1"/>
              </w:rPr>
              <w:t>re plotting</w:t>
            </w:r>
          </w:p>
        </w:tc>
      </w:tr>
    </w:tbl>
    <w:p w14:paraId="2E37DC81" w14:textId="77777777" w:rsidR="004A7650" w:rsidRPr="0085388F" w:rsidRDefault="004A7650" w:rsidP="004A7650">
      <w:pPr>
        <w:jc w:val="both"/>
        <w:rPr>
          <w:color w:val="000000" w:themeColor="text1"/>
        </w:rPr>
      </w:pPr>
    </w:p>
    <w:p w14:paraId="30131529" w14:textId="77777777" w:rsidR="004A7650" w:rsidRPr="0085388F" w:rsidRDefault="004A7650" w:rsidP="004A7650">
      <w:pPr>
        <w:spacing w:before="100" w:beforeAutospacing="1" w:after="100" w:afterAutospacing="1"/>
        <w:jc w:val="both"/>
        <w:outlineLvl w:val="2"/>
        <w:rPr>
          <w:b/>
          <w:bCs/>
          <w:color w:val="000000" w:themeColor="text1"/>
        </w:rPr>
      </w:pPr>
      <w:r w:rsidRPr="000A3A62">
        <w:rPr>
          <w:b/>
          <w:bCs/>
          <w:color w:val="000000" w:themeColor="text1"/>
        </w:rPr>
        <w:t>So,</w:t>
      </w:r>
      <w:r w:rsidRPr="0085388F">
        <w:rPr>
          <w:b/>
          <w:bCs/>
          <w:color w:val="000000" w:themeColor="text1"/>
        </w:rPr>
        <w:t xml:space="preserve"> </w:t>
      </w:r>
      <w:r w:rsidRPr="000A3A62">
        <w:rPr>
          <w:b/>
          <w:bCs/>
          <w:color w:val="000000" w:themeColor="text1"/>
        </w:rPr>
        <w:t>w</w:t>
      </w:r>
      <w:r w:rsidRPr="0085388F">
        <w:rPr>
          <w:b/>
          <w:bCs/>
          <w:color w:val="000000" w:themeColor="text1"/>
        </w:rPr>
        <w:t xml:space="preserve">hat </w:t>
      </w:r>
      <w:r w:rsidRPr="000A3A62">
        <w:rPr>
          <w:b/>
          <w:bCs/>
          <w:color w:val="000000" w:themeColor="text1"/>
        </w:rPr>
        <w:t>we a</w:t>
      </w:r>
      <w:r w:rsidRPr="0085388F">
        <w:rPr>
          <w:b/>
          <w:bCs/>
          <w:color w:val="000000" w:themeColor="text1"/>
        </w:rPr>
        <w:t xml:space="preserve">re </w:t>
      </w:r>
      <w:r w:rsidRPr="000A3A62">
        <w:rPr>
          <w:b/>
          <w:bCs/>
          <w:color w:val="000000" w:themeColor="text1"/>
        </w:rPr>
        <w:t>d</w:t>
      </w:r>
      <w:r w:rsidRPr="0085388F">
        <w:rPr>
          <w:b/>
          <w:bCs/>
          <w:color w:val="000000" w:themeColor="text1"/>
        </w:rPr>
        <w:t xml:space="preserve">oing is </w:t>
      </w:r>
      <w:r w:rsidRPr="000A3A62">
        <w:rPr>
          <w:b/>
          <w:bCs/>
          <w:color w:val="000000" w:themeColor="text1"/>
        </w:rPr>
        <w:t>in</w:t>
      </w:r>
      <w:r w:rsidRPr="0085388F">
        <w:rPr>
          <w:b/>
          <w:bCs/>
          <w:color w:val="000000" w:themeColor="text1"/>
        </w:rPr>
        <w:t xml:space="preserve"> </w:t>
      </w:r>
      <w:r w:rsidRPr="000A3A62">
        <w:rPr>
          <w:b/>
          <w:bCs/>
          <w:color w:val="000000" w:themeColor="text1"/>
        </w:rPr>
        <w:t>c</w:t>
      </w:r>
      <w:r w:rsidRPr="0085388F">
        <w:rPr>
          <w:b/>
          <w:bCs/>
          <w:color w:val="000000" w:themeColor="text1"/>
        </w:rPr>
        <w:t>orrect:</w:t>
      </w:r>
    </w:p>
    <w:p w14:paraId="671F86A1" w14:textId="77777777" w:rsidR="004A7650" w:rsidRPr="0085388F" w:rsidRDefault="004A7650" w:rsidP="004A7650">
      <w:pPr>
        <w:spacing w:before="100" w:beforeAutospacing="1" w:after="100" w:afterAutospacing="1"/>
        <w:jc w:val="both"/>
        <w:rPr>
          <w:color w:val="000000" w:themeColor="text1"/>
        </w:rPr>
      </w:pPr>
      <w:r w:rsidRPr="000A3A62">
        <w:rPr>
          <w:color w:val="000000" w:themeColor="text1"/>
        </w:rPr>
        <w:t>We a</w:t>
      </w:r>
      <w:r w:rsidRPr="0085388F">
        <w:rPr>
          <w:color w:val="000000" w:themeColor="text1"/>
        </w:rPr>
        <w:t xml:space="preserve"> are:</w:t>
      </w:r>
    </w:p>
    <w:p w14:paraId="3F7CCC4B" w14:textId="77777777" w:rsidR="004A7650" w:rsidRPr="000A3A62" w:rsidRDefault="004A7650" w:rsidP="004A7650">
      <w:pPr>
        <w:pStyle w:val="ListParagraph"/>
        <w:numPr>
          <w:ilvl w:val="0"/>
          <w:numId w:val="88"/>
        </w:numPr>
        <w:spacing w:before="100" w:beforeAutospacing="1" w:after="100" w:afterAutospacing="1"/>
        <w:jc w:val="both"/>
        <w:rPr>
          <w:color w:val="000000" w:themeColor="text1"/>
        </w:rPr>
      </w:pPr>
      <w:r w:rsidRPr="000A3A62">
        <w:rPr>
          <w:color w:val="000000" w:themeColor="text1"/>
        </w:rPr>
        <w:t xml:space="preserve">Taking the </w:t>
      </w:r>
      <w:r w:rsidRPr="000A3A62">
        <w:rPr>
          <w:b/>
          <w:bCs/>
          <w:color w:val="000000" w:themeColor="text1"/>
        </w:rPr>
        <w:t>intersection</w:t>
      </w:r>
      <w:r w:rsidRPr="000A3A62">
        <w:rPr>
          <w:color w:val="000000" w:themeColor="text1"/>
        </w:rPr>
        <w:t xml:space="preserve"> between Seurat barcodes and Excel viral-labeled barcodes,</w:t>
      </w:r>
    </w:p>
    <w:p w14:paraId="31B6321D" w14:textId="77777777" w:rsidR="004A7650" w:rsidRPr="0085388F" w:rsidRDefault="004A7650" w:rsidP="004A7650">
      <w:pPr>
        <w:numPr>
          <w:ilvl w:val="0"/>
          <w:numId w:val="88"/>
        </w:numPr>
        <w:spacing w:before="100" w:beforeAutospacing="1" w:after="100" w:afterAutospacing="1"/>
        <w:jc w:val="both"/>
        <w:rPr>
          <w:color w:val="000000" w:themeColor="text1"/>
        </w:rPr>
      </w:pPr>
      <w:r w:rsidRPr="0085388F">
        <w:rPr>
          <w:color w:val="000000" w:themeColor="text1"/>
        </w:rPr>
        <w:lastRenderedPageBreak/>
        <w:t xml:space="preserve">Highlighting those </w:t>
      </w:r>
      <w:r w:rsidRPr="0085388F">
        <w:rPr>
          <w:b/>
          <w:bCs/>
          <w:color w:val="000000" w:themeColor="text1"/>
        </w:rPr>
        <w:t>378 Seurat cells</w:t>
      </w:r>
      <w:r w:rsidRPr="0085388F">
        <w:rPr>
          <w:color w:val="000000" w:themeColor="text1"/>
        </w:rPr>
        <w:t xml:space="preserve"> in UMAP.</w:t>
      </w:r>
    </w:p>
    <w:p w14:paraId="35AD4659" w14:textId="77777777" w:rsidR="004A7650" w:rsidRPr="0085388F" w:rsidRDefault="004A7650" w:rsidP="004A7650">
      <w:pPr>
        <w:spacing w:before="100" w:beforeAutospacing="1" w:after="100" w:afterAutospacing="1"/>
        <w:jc w:val="both"/>
        <w:rPr>
          <w:color w:val="000000" w:themeColor="text1"/>
        </w:rPr>
      </w:pPr>
      <w:r w:rsidRPr="0085388F">
        <w:rPr>
          <w:color w:val="000000" w:themeColor="text1"/>
        </w:rPr>
        <w:t xml:space="preserve">That is </w:t>
      </w:r>
      <w:r w:rsidRPr="0085388F">
        <w:rPr>
          <w:b/>
          <w:bCs/>
          <w:color w:val="000000" w:themeColor="text1"/>
        </w:rPr>
        <w:t>the only valid way</w:t>
      </w:r>
      <w:r w:rsidRPr="0085388F">
        <w:rPr>
          <w:color w:val="000000" w:themeColor="text1"/>
        </w:rPr>
        <w:t xml:space="preserve"> to visualize viral TCRs on UMAP based on </w:t>
      </w:r>
      <w:r w:rsidRPr="0085388F">
        <w:rPr>
          <w:b/>
          <w:bCs/>
          <w:color w:val="000000" w:themeColor="text1"/>
        </w:rPr>
        <w:t>matched</w:t>
      </w:r>
      <w:r w:rsidRPr="0085388F">
        <w:rPr>
          <w:color w:val="000000" w:themeColor="text1"/>
        </w:rPr>
        <w:t xml:space="preserve"> barcodes.</w:t>
      </w:r>
    </w:p>
    <w:p w14:paraId="53708691" w14:textId="77777777" w:rsidR="004A7650" w:rsidRPr="000A3A62" w:rsidRDefault="004A7650" w:rsidP="004A7650">
      <w:pPr>
        <w:pStyle w:val="Heading3"/>
        <w:jc w:val="both"/>
        <w:rPr>
          <w:rFonts w:cs="Times New Roman"/>
          <w:color w:val="000000" w:themeColor="text1"/>
          <w:sz w:val="24"/>
          <w:szCs w:val="24"/>
        </w:rPr>
      </w:pPr>
      <w:r w:rsidRPr="000A3A62">
        <w:rPr>
          <w:rStyle w:val="Strong"/>
          <w:rFonts w:cs="Times New Roman"/>
          <w:color w:val="000000" w:themeColor="text1"/>
          <w:sz w:val="24"/>
          <w:szCs w:val="24"/>
        </w:rPr>
        <w:t xml:space="preserve">Example: I just explain too Plot1: </w:t>
      </w:r>
      <w:r w:rsidRPr="000A3A62">
        <w:rPr>
          <w:rStyle w:val="Strong"/>
          <w:rFonts w:cs="Times New Roman"/>
          <w:color w:val="000000" w:themeColor="text1"/>
          <w:sz w:val="24"/>
          <w:szCs w:val="24"/>
          <w:u w:val="single"/>
        </w:rPr>
        <w:t xml:space="preserve">Total Viral TCR-labeled cells in UMAP: </w:t>
      </w:r>
      <w:r w:rsidRPr="000A3A62">
        <w:rPr>
          <w:rStyle w:val="HTMLCode"/>
          <w:rFonts w:ascii="Times New Roman" w:eastAsiaTheme="majorEastAsia" w:hAnsi="Times New Roman" w:cs="Times New Roman"/>
          <w:color w:val="000000" w:themeColor="text1"/>
          <w:sz w:val="24"/>
          <w:szCs w:val="24"/>
          <w:u w:val="single"/>
        </w:rPr>
        <w:t>378</w:t>
      </w:r>
    </w:p>
    <w:p w14:paraId="1EE75865" w14:textId="77777777" w:rsidR="004A7650" w:rsidRPr="001C621A" w:rsidRDefault="004A7650" w:rsidP="004A7650">
      <w:pPr>
        <w:pStyle w:val="NormalWeb"/>
        <w:numPr>
          <w:ilvl w:val="0"/>
          <w:numId w:val="74"/>
        </w:numPr>
        <w:jc w:val="both"/>
        <w:rPr>
          <w:color w:val="000000" w:themeColor="text1"/>
        </w:rPr>
      </w:pPr>
      <w:r w:rsidRPr="001C621A">
        <w:rPr>
          <w:color w:val="000000" w:themeColor="text1"/>
        </w:rPr>
        <w:t xml:space="preserve">This is the </w:t>
      </w:r>
      <w:r w:rsidRPr="001C621A">
        <w:rPr>
          <w:rStyle w:val="Strong"/>
          <w:rFonts w:eastAsiaTheme="majorEastAsia"/>
          <w:color w:val="000000" w:themeColor="text1"/>
        </w:rPr>
        <w:t>number of cells in our merged Seurat object (from 12 samples)</w:t>
      </w:r>
      <w:r w:rsidRPr="001C621A">
        <w:rPr>
          <w:color w:val="000000" w:themeColor="text1"/>
        </w:rPr>
        <w:t xml:space="preserve"> that had </w:t>
      </w:r>
      <w:r w:rsidRPr="001C621A">
        <w:rPr>
          <w:rStyle w:val="Strong"/>
          <w:rFonts w:eastAsiaTheme="majorEastAsia"/>
          <w:color w:val="000000" w:themeColor="text1"/>
        </w:rPr>
        <w:t>barcodes matching viral TCRs from our Excel metadata</w:t>
      </w:r>
      <w:r w:rsidRPr="001C621A">
        <w:rPr>
          <w:color w:val="000000" w:themeColor="text1"/>
        </w:rPr>
        <w:t>.</w:t>
      </w:r>
    </w:p>
    <w:p w14:paraId="2C36EDDD" w14:textId="77777777" w:rsidR="004A7650" w:rsidRPr="001C621A" w:rsidRDefault="004A7650" w:rsidP="004A7650">
      <w:pPr>
        <w:pStyle w:val="NormalWeb"/>
        <w:numPr>
          <w:ilvl w:val="0"/>
          <w:numId w:val="74"/>
        </w:numPr>
        <w:jc w:val="both"/>
        <w:rPr>
          <w:color w:val="000000" w:themeColor="text1"/>
        </w:rPr>
      </w:pPr>
      <w:r w:rsidRPr="001C621A">
        <w:rPr>
          <w:color w:val="000000" w:themeColor="text1"/>
        </w:rPr>
        <w:t xml:space="preserve">These are the </w:t>
      </w:r>
      <w:r w:rsidRPr="001C621A">
        <w:rPr>
          <w:rStyle w:val="Strong"/>
          <w:rFonts w:eastAsiaTheme="majorEastAsia"/>
          <w:color w:val="000000" w:themeColor="text1"/>
        </w:rPr>
        <w:t>red dots</w:t>
      </w:r>
      <w:r w:rsidRPr="001C621A">
        <w:rPr>
          <w:color w:val="000000" w:themeColor="text1"/>
        </w:rPr>
        <w:t xml:space="preserve"> in </w:t>
      </w:r>
      <w:r w:rsidRPr="001C621A">
        <w:rPr>
          <w:rStyle w:val="HTMLCode"/>
          <w:rFonts w:ascii="Times New Roman" w:eastAsiaTheme="majorEastAsia" w:hAnsi="Times New Roman" w:cs="Times New Roman"/>
          <w:color w:val="000000" w:themeColor="text1"/>
          <w:sz w:val="24"/>
          <w:szCs w:val="24"/>
        </w:rPr>
        <w:t>Plot1_UMAP_Combined_Viral_Forced14.png</w:t>
      </w:r>
      <w:r w:rsidRPr="001C621A">
        <w:rPr>
          <w:color w:val="000000" w:themeColor="text1"/>
        </w:rPr>
        <w:t>.</w:t>
      </w:r>
    </w:p>
    <w:p w14:paraId="52500296" w14:textId="77777777" w:rsidR="004A7650" w:rsidRPr="001C621A" w:rsidRDefault="004A7650" w:rsidP="004A7650">
      <w:pPr>
        <w:pStyle w:val="Heading3"/>
        <w:jc w:val="both"/>
        <w:rPr>
          <w:rFonts w:cs="Times New Roman"/>
          <w:color w:val="000000" w:themeColor="text1"/>
          <w:sz w:val="24"/>
          <w:szCs w:val="24"/>
        </w:rPr>
      </w:pPr>
      <w:r>
        <w:rPr>
          <w:rStyle w:val="Strong"/>
          <w:rFonts w:cs="Times New Roman"/>
          <w:b w:val="0"/>
          <w:bCs w:val="0"/>
          <w:color w:val="000000" w:themeColor="text1"/>
          <w:sz w:val="24"/>
          <w:szCs w:val="24"/>
        </w:rPr>
        <w:t xml:space="preserve">       </w:t>
      </w:r>
      <w:r w:rsidRPr="001C621A">
        <w:rPr>
          <w:rStyle w:val="Strong"/>
          <w:rFonts w:cs="Times New Roman"/>
          <w:b w:val="0"/>
          <w:bCs w:val="0"/>
          <w:color w:val="000000" w:themeColor="text1"/>
          <w:sz w:val="24"/>
          <w:szCs w:val="24"/>
        </w:rPr>
        <w:t>Cluster distribution of viral cells</w:t>
      </w:r>
    </w:p>
    <w:p w14:paraId="62802362" w14:textId="77777777" w:rsidR="004A7650" w:rsidRPr="001C621A" w:rsidRDefault="004A7650" w:rsidP="004A7650">
      <w:pPr>
        <w:pStyle w:val="HTMLPreformatted"/>
        <w:jc w:val="both"/>
        <w:rPr>
          <w:rStyle w:val="HTMLCode"/>
          <w:rFonts w:ascii="Times New Roman" w:eastAsiaTheme="majorEastAsia" w:hAnsi="Times New Roman" w:cs="Times New Roman"/>
          <w:color w:val="000000" w:themeColor="text1"/>
          <w:sz w:val="24"/>
          <w:szCs w:val="24"/>
        </w:rPr>
      </w:pPr>
      <w:r w:rsidRPr="001C621A">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proofErr w:type="gramStart"/>
      <w:r w:rsidRPr="001C621A">
        <w:rPr>
          <w:rStyle w:val="HTMLCode"/>
          <w:rFonts w:ascii="Times New Roman" w:eastAsiaTheme="majorEastAsia" w:hAnsi="Times New Roman" w:cs="Times New Roman"/>
          <w:color w:val="000000" w:themeColor="text1"/>
          <w:sz w:val="24"/>
          <w:szCs w:val="24"/>
        </w:rPr>
        <w:t>1  2</w:t>
      </w:r>
      <w:proofErr w:type="gramEnd"/>
      <w:r w:rsidRPr="001C621A">
        <w:rPr>
          <w:rStyle w:val="HTMLCode"/>
          <w:rFonts w:ascii="Times New Roman" w:eastAsiaTheme="majorEastAsia" w:hAnsi="Times New Roman" w:cs="Times New Roman"/>
          <w:color w:val="000000" w:themeColor="text1"/>
          <w:sz w:val="24"/>
          <w:szCs w:val="24"/>
        </w:rPr>
        <w:t xml:space="preserve">  3  4  5  6  7  8  9 10 11 12 13 14 </w:t>
      </w:r>
    </w:p>
    <w:p w14:paraId="68DA6035" w14:textId="77777777" w:rsidR="004A7650" w:rsidRPr="001C621A" w:rsidRDefault="004A7650" w:rsidP="004A7650">
      <w:pPr>
        <w:pStyle w:val="HTMLPreformatted"/>
        <w:numPr>
          <w:ilvl w:val="0"/>
          <w:numId w:val="85"/>
        </w:numPr>
        <w:jc w:val="both"/>
        <w:rPr>
          <w:rStyle w:val="HTMLCode"/>
          <w:rFonts w:ascii="Times New Roman" w:eastAsiaTheme="majorEastAsia" w:hAnsi="Times New Roman" w:cs="Times New Roman"/>
          <w:color w:val="000000" w:themeColor="text1"/>
          <w:sz w:val="24"/>
          <w:szCs w:val="24"/>
        </w:rPr>
      </w:pPr>
      <w:r w:rsidRPr="001C621A">
        <w:rPr>
          <w:rStyle w:val="HTMLCode"/>
          <w:rFonts w:ascii="Times New Roman" w:eastAsiaTheme="majorEastAsia" w:hAnsi="Times New Roman" w:cs="Times New Roman"/>
          <w:color w:val="000000" w:themeColor="text1"/>
          <w:sz w:val="24"/>
          <w:szCs w:val="24"/>
        </w:rPr>
        <w:t xml:space="preserve">2 20 15 </w:t>
      </w:r>
      <w:proofErr w:type="gramStart"/>
      <w:r w:rsidRPr="001C621A">
        <w:rPr>
          <w:rStyle w:val="HTMLCode"/>
          <w:rFonts w:ascii="Times New Roman" w:eastAsiaTheme="majorEastAsia" w:hAnsi="Times New Roman" w:cs="Times New Roman"/>
          <w:color w:val="000000" w:themeColor="text1"/>
          <w:sz w:val="24"/>
          <w:szCs w:val="24"/>
        </w:rPr>
        <w:t>39  6</w:t>
      </w:r>
      <w:proofErr w:type="gramEnd"/>
      <w:r w:rsidRPr="001C621A">
        <w:rPr>
          <w:rStyle w:val="HTMLCode"/>
          <w:rFonts w:ascii="Times New Roman" w:eastAsiaTheme="majorEastAsia" w:hAnsi="Times New Roman" w:cs="Times New Roman"/>
          <w:color w:val="000000" w:themeColor="text1"/>
          <w:sz w:val="24"/>
          <w:szCs w:val="24"/>
        </w:rPr>
        <w:t xml:space="preserve"> 41 47  7  6 61 23 21 25 </w:t>
      </w:r>
    </w:p>
    <w:p w14:paraId="1CA9C9E4" w14:textId="77777777" w:rsidR="004A7650" w:rsidRPr="001C621A" w:rsidRDefault="004A7650" w:rsidP="004A7650">
      <w:pPr>
        <w:pStyle w:val="NormalWeb"/>
        <w:numPr>
          <w:ilvl w:val="0"/>
          <w:numId w:val="75"/>
        </w:numPr>
        <w:jc w:val="both"/>
        <w:rPr>
          <w:color w:val="000000" w:themeColor="text1"/>
        </w:rPr>
      </w:pPr>
      <w:r w:rsidRPr="001C621A">
        <w:rPr>
          <w:color w:val="000000" w:themeColor="text1"/>
        </w:rPr>
        <w:t xml:space="preserve">These counts show </w:t>
      </w:r>
      <w:r w:rsidRPr="001C621A">
        <w:rPr>
          <w:rStyle w:val="Strong"/>
          <w:rFonts w:eastAsiaTheme="majorEastAsia"/>
          <w:color w:val="000000" w:themeColor="text1"/>
        </w:rPr>
        <w:t>how the 378 viral-labeled cells are distributed across the 14 forced clusters</w:t>
      </w:r>
      <w:r w:rsidRPr="001C621A">
        <w:rPr>
          <w:color w:val="000000" w:themeColor="text1"/>
        </w:rPr>
        <w:t xml:space="preserve"> from k-means.</w:t>
      </w:r>
    </w:p>
    <w:p w14:paraId="38B2F43D" w14:textId="77777777" w:rsidR="004A7650" w:rsidRDefault="004A7650" w:rsidP="004A7650">
      <w:pPr>
        <w:pStyle w:val="NormalWeb"/>
        <w:numPr>
          <w:ilvl w:val="0"/>
          <w:numId w:val="75"/>
        </w:numPr>
        <w:jc w:val="both"/>
        <w:rPr>
          <w:color w:val="000000" w:themeColor="text1"/>
        </w:rPr>
      </w:pPr>
      <w:r w:rsidRPr="001C621A">
        <w:rPr>
          <w:color w:val="000000" w:themeColor="text1"/>
        </w:rPr>
        <w:t xml:space="preserve">It gives insight into </w:t>
      </w:r>
      <w:r w:rsidRPr="001C621A">
        <w:rPr>
          <w:rStyle w:val="Strong"/>
          <w:rFonts w:eastAsiaTheme="majorEastAsia"/>
          <w:color w:val="000000" w:themeColor="text1"/>
        </w:rPr>
        <w:t>whether certain clusters are enriched with viral TCRs</w:t>
      </w:r>
      <w:r w:rsidRPr="001C621A">
        <w:rPr>
          <w:color w:val="000000" w:themeColor="text1"/>
        </w:rPr>
        <w:t xml:space="preserve">, which could be </w:t>
      </w:r>
      <w:r w:rsidRPr="001C621A">
        <w:rPr>
          <w:rStyle w:val="Strong"/>
          <w:rFonts w:eastAsiaTheme="majorEastAsia"/>
          <w:color w:val="000000" w:themeColor="text1"/>
        </w:rPr>
        <w:t>biologically meaningful</w:t>
      </w:r>
      <w:r w:rsidRPr="001C621A">
        <w:rPr>
          <w:color w:val="000000" w:themeColor="text1"/>
        </w:rPr>
        <w:t xml:space="preserve"> (e.g., viral memory T cells clustering).</w:t>
      </w:r>
    </w:p>
    <w:p w14:paraId="6942581E" w14:textId="2A5E561E" w:rsidR="00540FA9" w:rsidRDefault="00540FA9" w:rsidP="004A7650">
      <w:pPr>
        <w:spacing w:before="100" w:beforeAutospacing="1" w:after="100" w:afterAutospacing="1"/>
        <w:rPr>
          <w:color w:val="000000" w:themeColor="text1"/>
        </w:rPr>
      </w:pPr>
    </w:p>
    <w:p w14:paraId="313B69B1" w14:textId="77777777" w:rsidR="00540FA9" w:rsidRDefault="00540FA9" w:rsidP="00540FA9">
      <w:pPr>
        <w:spacing w:before="100" w:beforeAutospacing="1" w:after="100" w:afterAutospacing="1"/>
        <w:jc w:val="center"/>
        <w:rPr>
          <w:rStyle w:val="Strong"/>
          <w:rFonts w:eastAsiaTheme="majorEastAsia"/>
        </w:rPr>
      </w:pPr>
      <w:r>
        <w:rPr>
          <w:color w:val="000000" w:themeColor="text1"/>
        </w:rPr>
        <w:t xml:space="preserve"># For: </w:t>
      </w:r>
      <w:r w:rsidRPr="001544EA">
        <w:rPr>
          <w:color w:val="000000" w:themeColor="text1"/>
        </w:rPr>
        <w:t>1134</w:t>
      </w:r>
      <w:r>
        <w:rPr>
          <w:color w:val="000000" w:themeColor="text1"/>
        </w:rPr>
        <w:t xml:space="preserve">, </w:t>
      </w:r>
      <w:r>
        <w:t xml:space="preserve">This number reflects </w:t>
      </w:r>
      <w:r>
        <w:rPr>
          <w:rStyle w:val="Strong"/>
          <w:rFonts w:eastAsiaTheme="majorEastAsia"/>
        </w:rPr>
        <w:t>all cells in Seurat that matched viral-labeled barcodes</w:t>
      </w:r>
      <w:r>
        <w:t xml:space="preserve">, including </w:t>
      </w:r>
      <w:r>
        <w:rPr>
          <w:rStyle w:val="Strong"/>
          <w:rFonts w:eastAsiaTheme="majorEastAsia"/>
        </w:rPr>
        <w:t>repeated barcodes (i.e., clonally expanded cells)</w:t>
      </w:r>
    </w:p>
    <w:p w14:paraId="6892F444" w14:textId="77777777" w:rsidR="004A7650" w:rsidRDefault="004A7650" w:rsidP="004A7650">
      <w:pPr>
        <w:pStyle w:val="NormalWeb"/>
        <w:jc w:val="both"/>
        <w:rPr>
          <w:rStyle w:val="Strong"/>
          <w:rFonts w:eastAsiaTheme="majorEastAsia"/>
          <w:color w:val="FF0000"/>
          <w:u w:val="single"/>
        </w:rPr>
      </w:pPr>
      <w:r>
        <w:rPr>
          <w:rStyle w:val="Strong"/>
          <w:rFonts w:eastAsiaTheme="majorEastAsia"/>
          <w:color w:val="FF0000"/>
          <w:u w:val="single"/>
        </w:rPr>
        <w:t>Figure 1 to 5</w:t>
      </w:r>
    </w:p>
    <w:p w14:paraId="6A4B5F46" w14:textId="77777777" w:rsidR="004A7650" w:rsidRDefault="004A7650" w:rsidP="004A7650">
      <w:pPr>
        <w:spacing w:before="100" w:beforeAutospacing="1" w:after="100" w:afterAutospacing="1"/>
        <w:rPr>
          <w:color w:val="000000" w:themeColor="text1"/>
        </w:rPr>
      </w:pPr>
    </w:p>
    <w:p w14:paraId="4F526944" w14:textId="77777777" w:rsidR="00540FA9" w:rsidRDefault="00540FA9" w:rsidP="00540FA9">
      <w:pPr>
        <w:spacing w:before="100" w:beforeAutospacing="1" w:after="100" w:afterAutospacing="1"/>
        <w:jc w:val="both"/>
        <w:rPr>
          <w:rStyle w:val="Strong"/>
          <w:rFonts w:eastAsiaTheme="majorEastAsia"/>
          <w:color w:val="000000" w:themeColor="text1"/>
        </w:rPr>
      </w:pPr>
      <w:r w:rsidRPr="00D35BEC">
        <w:rPr>
          <w:rStyle w:val="Strong"/>
          <w:rFonts w:eastAsiaTheme="majorEastAsia"/>
          <w:noProof/>
          <w:color w:val="000000" w:themeColor="text1"/>
        </w:rPr>
        <w:drawing>
          <wp:inline distT="0" distB="0" distL="0" distR="0" wp14:anchorId="0B0B87D3" wp14:editId="2545FA80">
            <wp:extent cx="5224780" cy="2897579"/>
            <wp:effectExtent l="0" t="0" r="0" b="0"/>
            <wp:docPr id="1614274981" name="Picture 1" descr="A white and red dot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74981" name="Picture 1" descr="A white and red dotted image&#10;&#10;AI-generated content may be incorrect."/>
                    <pic:cNvPicPr/>
                  </pic:nvPicPr>
                  <pic:blipFill>
                    <a:blip r:embed="rId10"/>
                    <a:stretch>
                      <a:fillRect/>
                    </a:stretch>
                  </pic:blipFill>
                  <pic:spPr>
                    <a:xfrm>
                      <a:off x="0" y="0"/>
                      <a:ext cx="5234638" cy="2903046"/>
                    </a:xfrm>
                    <a:prstGeom prst="rect">
                      <a:avLst/>
                    </a:prstGeom>
                  </pic:spPr>
                </pic:pic>
              </a:graphicData>
            </a:graphic>
          </wp:inline>
        </w:drawing>
      </w:r>
    </w:p>
    <w:p w14:paraId="743E883E" w14:textId="77777777" w:rsidR="00540FA9" w:rsidRDefault="00540FA9" w:rsidP="001C621A">
      <w:pPr>
        <w:pStyle w:val="NormalWeb"/>
        <w:jc w:val="both"/>
        <w:rPr>
          <w:rStyle w:val="Strong"/>
          <w:rFonts w:eastAsiaTheme="majorEastAsia"/>
          <w:color w:val="FF0000"/>
          <w:u w:val="single"/>
        </w:rPr>
      </w:pPr>
    </w:p>
    <w:p w14:paraId="2F44AD0D" w14:textId="77777777" w:rsidR="00540FA9" w:rsidRDefault="00540FA9" w:rsidP="001C621A">
      <w:pPr>
        <w:pStyle w:val="NormalWeb"/>
        <w:jc w:val="both"/>
        <w:rPr>
          <w:rStyle w:val="Strong"/>
          <w:rFonts w:eastAsiaTheme="majorEastAsia"/>
          <w:color w:val="FF0000"/>
          <w:u w:val="single"/>
        </w:rPr>
      </w:pPr>
    </w:p>
    <w:p w14:paraId="145B21C3" w14:textId="68BE7E8B" w:rsidR="00540FA9" w:rsidRDefault="00301232" w:rsidP="001C621A">
      <w:pPr>
        <w:pStyle w:val="NormalWeb"/>
        <w:jc w:val="both"/>
        <w:rPr>
          <w:rStyle w:val="Strong"/>
          <w:rFonts w:eastAsiaTheme="majorEastAsia"/>
          <w:color w:val="FF0000"/>
          <w:u w:val="single"/>
        </w:rPr>
      </w:pPr>
      <w:r w:rsidRPr="00301232">
        <w:rPr>
          <w:rStyle w:val="Strong"/>
          <w:rFonts w:eastAsiaTheme="majorEastAsia"/>
          <w:color w:val="FF0000"/>
          <w:u w:val="single"/>
        </w:rPr>
        <w:drawing>
          <wp:inline distT="0" distB="0" distL="0" distR="0" wp14:anchorId="6F097EE6" wp14:editId="7C01F1CA">
            <wp:extent cx="5943600" cy="4457700"/>
            <wp:effectExtent l="0" t="0" r="0" b="0"/>
            <wp:docPr id="401500175"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00175" name="Picture 1" descr="A graph with different colored bars&#10;&#10;AI-generated content may be incorrect."/>
                    <pic:cNvPicPr/>
                  </pic:nvPicPr>
                  <pic:blipFill>
                    <a:blip r:embed="rId11"/>
                    <a:stretch>
                      <a:fillRect/>
                    </a:stretch>
                  </pic:blipFill>
                  <pic:spPr>
                    <a:xfrm>
                      <a:off x="0" y="0"/>
                      <a:ext cx="5943600" cy="4457700"/>
                    </a:xfrm>
                    <a:prstGeom prst="rect">
                      <a:avLst/>
                    </a:prstGeom>
                  </pic:spPr>
                </pic:pic>
              </a:graphicData>
            </a:graphic>
          </wp:inline>
        </w:drawing>
      </w:r>
    </w:p>
    <w:p w14:paraId="7F4AD028" w14:textId="6B085C58" w:rsidR="00301232" w:rsidRDefault="00301232" w:rsidP="001C621A">
      <w:pPr>
        <w:pStyle w:val="NormalWeb"/>
        <w:jc w:val="both"/>
        <w:rPr>
          <w:rStyle w:val="Strong"/>
          <w:rFonts w:eastAsiaTheme="majorEastAsia"/>
          <w:color w:val="FF0000"/>
          <w:u w:val="single"/>
        </w:rPr>
      </w:pPr>
      <w:r w:rsidRPr="00301232">
        <w:rPr>
          <w:rStyle w:val="Strong"/>
          <w:rFonts w:eastAsiaTheme="majorEastAsia"/>
          <w:color w:val="FF0000"/>
          <w:u w:val="single"/>
        </w:rPr>
        <w:lastRenderedPageBreak/>
        <w:drawing>
          <wp:inline distT="0" distB="0" distL="0" distR="0" wp14:anchorId="3ACB7D00" wp14:editId="544AF25D">
            <wp:extent cx="5943600" cy="4457700"/>
            <wp:effectExtent l="0" t="0" r="0" b="0"/>
            <wp:docPr id="1822803401"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3401" name="Picture 1" descr="A graph with different colored bars&#10;&#10;AI-generated content may be incorrect."/>
                    <pic:cNvPicPr/>
                  </pic:nvPicPr>
                  <pic:blipFill>
                    <a:blip r:embed="rId12"/>
                    <a:stretch>
                      <a:fillRect/>
                    </a:stretch>
                  </pic:blipFill>
                  <pic:spPr>
                    <a:xfrm>
                      <a:off x="0" y="0"/>
                      <a:ext cx="5943600" cy="4457700"/>
                    </a:xfrm>
                    <a:prstGeom prst="rect">
                      <a:avLst/>
                    </a:prstGeom>
                  </pic:spPr>
                </pic:pic>
              </a:graphicData>
            </a:graphic>
          </wp:inline>
        </w:drawing>
      </w:r>
    </w:p>
    <w:p w14:paraId="0B6D3926" w14:textId="77777777" w:rsidR="00540FA9" w:rsidRDefault="00540FA9" w:rsidP="001C621A">
      <w:pPr>
        <w:pStyle w:val="NormalWeb"/>
        <w:jc w:val="both"/>
        <w:rPr>
          <w:rStyle w:val="Strong"/>
          <w:rFonts w:eastAsiaTheme="majorEastAsia"/>
          <w:color w:val="FF0000"/>
          <w:u w:val="single"/>
        </w:rPr>
      </w:pPr>
    </w:p>
    <w:p w14:paraId="51E547EF" w14:textId="77777777" w:rsidR="00540FA9" w:rsidRDefault="00540FA9" w:rsidP="001C621A">
      <w:pPr>
        <w:pStyle w:val="NormalWeb"/>
        <w:jc w:val="both"/>
        <w:rPr>
          <w:rStyle w:val="Strong"/>
          <w:rFonts w:eastAsiaTheme="majorEastAsia"/>
          <w:color w:val="FF0000"/>
          <w:u w:val="single"/>
        </w:rPr>
      </w:pPr>
    </w:p>
    <w:p w14:paraId="4376AA4A" w14:textId="77777777" w:rsidR="00540FA9" w:rsidRDefault="00540FA9" w:rsidP="001C621A">
      <w:pPr>
        <w:pStyle w:val="NormalWeb"/>
        <w:jc w:val="both"/>
        <w:rPr>
          <w:rStyle w:val="Strong"/>
          <w:rFonts w:eastAsiaTheme="majorEastAsia"/>
          <w:color w:val="FF0000"/>
          <w:u w:val="single"/>
        </w:rPr>
      </w:pPr>
    </w:p>
    <w:p w14:paraId="68060D73" w14:textId="77777777" w:rsidR="00540FA9" w:rsidRDefault="00540FA9" w:rsidP="001C621A">
      <w:pPr>
        <w:pStyle w:val="NormalWeb"/>
        <w:jc w:val="both"/>
        <w:rPr>
          <w:rStyle w:val="Strong"/>
          <w:rFonts w:eastAsiaTheme="majorEastAsia"/>
          <w:color w:val="FF0000"/>
          <w:u w:val="single"/>
        </w:rPr>
      </w:pPr>
    </w:p>
    <w:p w14:paraId="45D3BAB0" w14:textId="77777777" w:rsidR="00540FA9" w:rsidRDefault="00540FA9" w:rsidP="001C621A">
      <w:pPr>
        <w:pStyle w:val="NormalWeb"/>
        <w:jc w:val="both"/>
        <w:rPr>
          <w:rStyle w:val="Strong"/>
          <w:rFonts w:eastAsiaTheme="majorEastAsia"/>
          <w:color w:val="FF0000"/>
          <w:u w:val="single"/>
        </w:rPr>
      </w:pPr>
    </w:p>
    <w:p w14:paraId="34DC9E0D" w14:textId="77777777" w:rsidR="00540FA9" w:rsidRDefault="00540FA9" w:rsidP="001C621A">
      <w:pPr>
        <w:pStyle w:val="NormalWeb"/>
        <w:jc w:val="both"/>
        <w:rPr>
          <w:rStyle w:val="Strong"/>
          <w:rFonts w:eastAsiaTheme="majorEastAsia"/>
          <w:color w:val="FF0000"/>
          <w:u w:val="single"/>
        </w:rPr>
      </w:pPr>
    </w:p>
    <w:p w14:paraId="651E9631" w14:textId="77777777" w:rsidR="00540FA9" w:rsidRDefault="00540FA9" w:rsidP="001C621A">
      <w:pPr>
        <w:pStyle w:val="NormalWeb"/>
        <w:jc w:val="both"/>
        <w:rPr>
          <w:rStyle w:val="Strong"/>
          <w:rFonts w:eastAsiaTheme="majorEastAsia"/>
          <w:color w:val="FF0000"/>
          <w:u w:val="single"/>
        </w:rPr>
      </w:pPr>
    </w:p>
    <w:p w14:paraId="306E63CA" w14:textId="77777777" w:rsidR="009B3DFE" w:rsidRDefault="009B3DFE" w:rsidP="001C621A">
      <w:pPr>
        <w:pStyle w:val="NormalWeb"/>
        <w:jc w:val="both"/>
        <w:rPr>
          <w:rStyle w:val="Strong"/>
          <w:rFonts w:eastAsiaTheme="majorEastAsia"/>
          <w:color w:val="FF0000"/>
          <w:u w:val="single"/>
        </w:rPr>
      </w:pPr>
    </w:p>
    <w:p w14:paraId="4695A163" w14:textId="77777777" w:rsidR="004A7650" w:rsidRPr="004A7650" w:rsidRDefault="004A7650" w:rsidP="004A7650">
      <w:pPr>
        <w:jc w:val="both"/>
        <w:rPr>
          <w:color w:val="000000" w:themeColor="text1"/>
        </w:rPr>
      </w:pPr>
      <w:r w:rsidRPr="004A7650">
        <w:rPr>
          <w:rStyle w:val="Strong"/>
          <w:rFonts w:eastAsiaTheme="majorEastAsia"/>
          <w:color w:val="FF0000"/>
          <w:u w:val="single"/>
        </w:rPr>
        <w:t xml:space="preserve"># For </w:t>
      </w:r>
      <w:r w:rsidRPr="004A7650">
        <w:rPr>
          <w:color w:val="000000" w:themeColor="text1"/>
        </w:rPr>
        <w:t>Total cells with viral unique TCRs (in Seurat object from 12 samples): 378</w:t>
      </w:r>
    </w:p>
    <w:p w14:paraId="3E599137" w14:textId="0C38AB4C" w:rsidR="009B3DFE" w:rsidRDefault="004A7650" w:rsidP="001C621A">
      <w:pPr>
        <w:pStyle w:val="NormalWeb"/>
        <w:jc w:val="both"/>
        <w:rPr>
          <w:rStyle w:val="Strong"/>
          <w:rFonts w:eastAsiaTheme="majorEastAsia"/>
          <w:color w:val="FF0000"/>
          <w:u w:val="single"/>
        </w:rPr>
      </w:pPr>
      <w:r>
        <w:rPr>
          <w:rStyle w:val="Strong"/>
          <w:rFonts w:eastAsiaTheme="majorEastAsia"/>
          <w:color w:val="FF0000"/>
          <w:u w:val="single"/>
        </w:rPr>
        <w:t>Figure 1 to 5</w:t>
      </w:r>
    </w:p>
    <w:p w14:paraId="5557AEAE" w14:textId="77777777" w:rsidR="00540FA9" w:rsidRDefault="00540FA9" w:rsidP="001C621A">
      <w:pPr>
        <w:pStyle w:val="NormalWeb"/>
        <w:jc w:val="both"/>
        <w:rPr>
          <w:rStyle w:val="Strong"/>
          <w:rFonts w:eastAsiaTheme="majorEastAsia"/>
          <w:color w:val="FF0000"/>
          <w:u w:val="single"/>
        </w:rPr>
      </w:pPr>
    </w:p>
    <w:p w14:paraId="626AD7EC" w14:textId="77777777" w:rsidR="00813ABF" w:rsidRDefault="00813ABF" w:rsidP="00813ABF">
      <w:pPr>
        <w:pStyle w:val="NormalWeb"/>
        <w:jc w:val="both"/>
        <w:rPr>
          <w:color w:val="000000" w:themeColor="text1"/>
        </w:rPr>
      </w:pPr>
    </w:p>
    <w:p w14:paraId="264371AE" w14:textId="77777777" w:rsidR="00813ABF" w:rsidRDefault="00813ABF" w:rsidP="00813ABF">
      <w:pPr>
        <w:pStyle w:val="NormalWeb"/>
        <w:jc w:val="both"/>
        <w:rPr>
          <w:color w:val="000000" w:themeColor="text1"/>
        </w:rPr>
      </w:pPr>
    </w:p>
    <w:p w14:paraId="350DA21C" w14:textId="1EE08462" w:rsidR="00804AB6" w:rsidRPr="00804AB6" w:rsidRDefault="00804AB6" w:rsidP="00813ABF">
      <w:pPr>
        <w:pStyle w:val="NormalWeb"/>
        <w:jc w:val="both"/>
        <w:rPr>
          <w:color w:val="000000" w:themeColor="text1"/>
        </w:rPr>
      </w:pPr>
      <w:r w:rsidRPr="00804AB6">
        <w:rPr>
          <w:color w:val="000000" w:themeColor="text1"/>
        </w:rPr>
        <w:t xml:space="preserve">Note: </w:t>
      </w:r>
      <w:r w:rsidRPr="00804AB6">
        <w:t xml:space="preserve">We want to </w:t>
      </w:r>
      <w:r w:rsidRPr="00804AB6">
        <w:rPr>
          <w:rStyle w:val="Strong"/>
          <w:rFonts w:eastAsiaTheme="majorEastAsia"/>
        </w:rPr>
        <w:t>force a fixed number of clusters</w:t>
      </w:r>
      <w:r w:rsidRPr="00804AB6">
        <w:t xml:space="preserve"> (e.g., exactly 14 clusters). Seurat’s </w:t>
      </w:r>
      <w:proofErr w:type="spellStart"/>
      <w:r w:rsidRPr="00804AB6">
        <w:rPr>
          <w:rStyle w:val="HTMLCode"/>
          <w:rFonts w:ascii="Times New Roman" w:eastAsiaTheme="majorEastAsia" w:hAnsi="Times New Roman" w:cs="Times New Roman"/>
          <w:sz w:val="24"/>
          <w:szCs w:val="24"/>
        </w:rPr>
        <w:t>FindClusters</w:t>
      </w:r>
      <w:proofErr w:type="spellEnd"/>
      <w:r w:rsidRPr="00804AB6">
        <w:t xml:space="preserve"> doesn't guarantee an exact number, so this is where </w:t>
      </w:r>
      <w:proofErr w:type="spellStart"/>
      <w:r w:rsidRPr="00804AB6">
        <w:rPr>
          <w:rStyle w:val="HTMLCode"/>
          <w:rFonts w:ascii="Times New Roman" w:eastAsiaTheme="majorEastAsia" w:hAnsi="Times New Roman" w:cs="Times New Roman"/>
          <w:sz w:val="24"/>
          <w:szCs w:val="24"/>
        </w:rPr>
        <w:t>kmeans</w:t>
      </w:r>
      <w:proofErr w:type="spellEnd"/>
      <w:r>
        <w:rPr>
          <w:rStyle w:val="HTMLCode"/>
          <w:rFonts w:ascii="Times New Roman" w:eastAsiaTheme="majorEastAsia" w:hAnsi="Times New Roman" w:cs="Times New Roman"/>
          <w:sz w:val="24"/>
          <w:szCs w:val="24"/>
        </w:rPr>
        <w:t xml:space="preserve"> </w:t>
      </w:r>
      <w:r w:rsidRPr="00804AB6">
        <w:rPr>
          <w:rStyle w:val="HTMLCode"/>
          <w:rFonts w:ascii="Times New Roman" w:eastAsiaTheme="majorEastAsia" w:hAnsi="Times New Roman" w:cs="Times New Roman"/>
          <w:sz w:val="24"/>
          <w:szCs w:val="24"/>
        </w:rPr>
        <w:t>(</w:t>
      </w:r>
      <w:r w:rsidRPr="00804AB6">
        <w:t xml:space="preserve">Centroid-based </w:t>
      </w:r>
      <w:proofErr w:type="spellStart"/>
      <w:r w:rsidRPr="00804AB6">
        <w:t>Algorithom</w:t>
      </w:r>
      <w:proofErr w:type="spellEnd"/>
      <w:r w:rsidRPr="00804AB6">
        <w:rPr>
          <w:rStyle w:val="HTMLCode"/>
          <w:rFonts w:ascii="Times New Roman" w:eastAsiaTheme="majorEastAsia" w:hAnsi="Times New Roman" w:cs="Times New Roman"/>
          <w:sz w:val="24"/>
          <w:szCs w:val="24"/>
        </w:rPr>
        <w:t>)</w:t>
      </w:r>
      <w:r w:rsidRPr="00804AB6">
        <w:t xml:space="preserve"> on </w:t>
      </w:r>
      <w:r w:rsidRPr="00804AB6">
        <w:rPr>
          <w:rStyle w:val="HTMLCode"/>
          <w:rFonts w:ascii="Times New Roman" w:eastAsiaTheme="majorEastAsia" w:hAnsi="Times New Roman" w:cs="Times New Roman"/>
          <w:sz w:val="24"/>
          <w:szCs w:val="24"/>
        </w:rPr>
        <w:t>Embeddings</w:t>
      </w:r>
      <w:r w:rsidR="000D7096">
        <w:rPr>
          <w:rStyle w:val="HTMLCode"/>
          <w:rFonts w:ascii="Times New Roman" w:eastAsiaTheme="majorEastAsia" w:hAnsi="Times New Roman" w:cs="Times New Roman"/>
          <w:sz w:val="24"/>
          <w:szCs w:val="24"/>
        </w:rPr>
        <w:t xml:space="preserve"> </w:t>
      </w:r>
      <w:r w:rsidRPr="00804AB6">
        <w:rPr>
          <w:rStyle w:val="HTMLCode"/>
          <w:rFonts w:ascii="Times New Roman" w:eastAsiaTheme="majorEastAsia" w:hAnsi="Times New Roman" w:cs="Times New Roman"/>
          <w:sz w:val="24"/>
          <w:szCs w:val="24"/>
        </w:rPr>
        <w:t>(</w:t>
      </w:r>
      <w:proofErr w:type="spellStart"/>
      <w:r w:rsidRPr="00804AB6">
        <w:rPr>
          <w:rStyle w:val="HTMLCode"/>
          <w:rFonts w:ascii="Times New Roman" w:eastAsiaTheme="majorEastAsia" w:hAnsi="Times New Roman" w:cs="Times New Roman"/>
          <w:sz w:val="24"/>
          <w:szCs w:val="24"/>
        </w:rPr>
        <w:t>seurat_obj</w:t>
      </w:r>
      <w:proofErr w:type="spellEnd"/>
      <w:r w:rsidRPr="00804AB6">
        <w:rPr>
          <w:rStyle w:val="HTMLCode"/>
          <w:rFonts w:ascii="Times New Roman" w:eastAsiaTheme="majorEastAsia" w:hAnsi="Times New Roman" w:cs="Times New Roman"/>
          <w:sz w:val="24"/>
          <w:szCs w:val="24"/>
        </w:rPr>
        <w:t>, "</w:t>
      </w:r>
      <w:proofErr w:type="spellStart"/>
      <w:r w:rsidRPr="00804AB6">
        <w:rPr>
          <w:rStyle w:val="HTMLCode"/>
          <w:rFonts w:ascii="Times New Roman" w:eastAsiaTheme="majorEastAsia" w:hAnsi="Times New Roman" w:cs="Times New Roman"/>
          <w:sz w:val="24"/>
          <w:szCs w:val="24"/>
        </w:rPr>
        <w:t>pca</w:t>
      </w:r>
      <w:proofErr w:type="spellEnd"/>
      <w:r w:rsidRPr="00804AB6">
        <w:rPr>
          <w:rStyle w:val="HTMLCode"/>
          <w:rFonts w:ascii="Times New Roman" w:eastAsiaTheme="majorEastAsia" w:hAnsi="Times New Roman" w:cs="Times New Roman"/>
          <w:sz w:val="24"/>
          <w:szCs w:val="24"/>
        </w:rPr>
        <w:t>")</w:t>
      </w:r>
      <w:r w:rsidRPr="00804AB6">
        <w:t xml:space="preserve"> is helpful.</w:t>
      </w:r>
    </w:p>
    <w:p w14:paraId="620C1BF7" w14:textId="77777777" w:rsidR="00C178CE" w:rsidRPr="00112F69" w:rsidRDefault="00C178CE" w:rsidP="00C178CE">
      <w:pPr>
        <w:jc w:val="both"/>
        <w:rPr>
          <w:color w:val="000000" w:themeColor="text1"/>
          <w:u w:val="single"/>
        </w:rPr>
      </w:pPr>
      <w:r>
        <w:rPr>
          <w:rStyle w:val="Strong"/>
          <w:rFonts w:ascii="Inter" w:eastAsiaTheme="majorEastAsia" w:hAnsi="Inter"/>
          <w:color w:val="404040"/>
        </w:rPr>
        <w:t>K-means clustering</w:t>
      </w:r>
      <w:r>
        <w:rPr>
          <w:rFonts w:ascii="Inter" w:hAnsi="Inter"/>
          <w:color w:val="404040"/>
        </w:rPr>
        <w:t> is an algorithm that groups data points into </w:t>
      </w:r>
      <w:r>
        <w:rPr>
          <w:rStyle w:val="Emphasis"/>
          <w:rFonts w:ascii="Inter" w:eastAsiaTheme="majorEastAsia" w:hAnsi="Inter"/>
          <w:color w:val="404040"/>
        </w:rPr>
        <w:t>k</w:t>
      </w:r>
      <w:r>
        <w:rPr>
          <w:rFonts w:ascii="Inter" w:hAnsi="Inter"/>
          <w:color w:val="404040"/>
        </w:rPr>
        <w:t> distinct clusters based on their similarity. It aims to minimize the distance between points within the same cluster while maximizing the distance between different clusters.</w:t>
      </w:r>
    </w:p>
    <w:p w14:paraId="28CDE933" w14:textId="77777777" w:rsidR="00655991" w:rsidRDefault="00655991" w:rsidP="00487342">
      <w:pPr>
        <w:spacing w:before="100" w:beforeAutospacing="1" w:after="100" w:afterAutospacing="1"/>
        <w:jc w:val="both"/>
        <w:rPr>
          <w:color w:val="000000" w:themeColor="text1"/>
        </w:rPr>
      </w:pPr>
    </w:p>
    <w:p w14:paraId="296F53D7" w14:textId="77777777" w:rsidR="00F70394" w:rsidRDefault="00F70394" w:rsidP="00487342">
      <w:pPr>
        <w:spacing w:before="100" w:beforeAutospacing="1" w:after="100" w:afterAutospacing="1"/>
        <w:jc w:val="both"/>
        <w:rPr>
          <w:color w:val="000000" w:themeColor="text1"/>
        </w:rPr>
      </w:pPr>
    </w:p>
    <w:p w14:paraId="175A92BF" w14:textId="77777777" w:rsidR="00F70394" w:rsidRDefault="00F70394" w:rsidP="00487342">
      <w:pPr>
        <w:spacing w:before="100" w:beforeAutospacing="1" w:after="100" w:afterAutospacing="1"/>
        <w:jc w:val="both"/>
        <w:rPr>
          <w:color w:val="000000" w:themeColor="text1"/>
        </w:rPr>
      </w:pPr>
    </w:p>
    <w:p w14:paraId="328C539F" w14:textId="77777777" w:rsidR="004F46DC" w:rsidRDefault="004F46DC" w:rsidP="00487342">
      <w:pPr>
        <w:spacing w:before="100" w:beforeAutospacing="1" w:after="100" w:afterAutospacing="1"/>
        <w:jc w:val="both"/>
        <w:rPr>
          <w:color w:val="000000" w:themeColor="text1"/>
        </w:rPr>
      </w:pPr>
    </w:p>
    <w:p w14:paraId="1DDB5DAA" w14:textId="77777777" w:rsidR="004F46DC" w:rsidRDefault="004F46DC" w:rsidP="00487342">
      <w:pPr>
        <w:spacing w:before="100" w:beforeAutospacing="1" w:after="100" w:afterAutospacing="1"/>
        <w:jc w:val="both"/>
        <w:rPr>
          <w:color w:val="000000" w:themeColor="text1"/>
        </w:rPr>
      </w:pPr>
    </w:p>
    <w:p w14:paraId="410C1060" w14:textId="667B0446" w:rsidR="00F70394" w:rsidRDefault="004F46DC" w:rsidP="00487342">
      <w:pPr>
        <w:spacing w:before="100" w:beforeAutospacing="1" w:after="100" w:afterAutospacing="1"/>
        <w:jc w:val="both"/>
        <w:rPr>
          <w:color w:val="000000" w:themeColor="text1"/>
        </w:rPr>
      </w:pPr>
      <w:r>
        <w:t xml:space="preserve"># Here we filtered only </w:t>
      </w:r>
      <w:r>
        <w:rPr>
          <w:rStyle w:val="Strong"/>
          <w:rFonts w:eastAsiaTheme="majorEastAsia"/>
        </w:rPr>
        <w:t>unique barcodes</w:t>
      </w:r>
      <w:r>
        <w:t xml:space="preserve"> from Excel and matched them </w:t>
      </w:r>
      <w:r>
        <w:rPr>
          <w:rStyle w:val="Strong"/>
          <w:rFonts w:eastAsiaTheme="majorEastAsia"/>
        </w:rPr>
        <w:t>once per barcode</w:t>
      </w:r>
      <w:r>
        <w:t>, limiting to 378 cells.</w:t>
      </w:r>
    </w:p>
    <w:p w14:paraId="6804483F" w14:textId="55B2C3EE" w:rsidR="00F70394" w:rsidRDefault="00F70394" w:rsidP="00F70394">
      <w:pPr>
        <w:spacing w:before="100" w:beforeAutospacing="1" w:after="100" w:afterAutospacing="1"/>
        <w:jc w:val="center"/>
        <w:rPr>
          <w:color w:val="000000" w:themeColor="text1"/>
        </w:rPr>
      </w:pPr>
      <w:r w:rsidRPr="00F70394">
        <w:rPr>
          <w:noProof/>
          <w:color w:val="000000" w:themeColor="text1"/>
        </w:rPr>
        <w:lastRenderedPageBreak/>
        <w:drawing>
          <wp:inline distT="0" distB="0" distL="0" distR="0" wp14:anchorId="4613645E" wp14:editId="35B55575">
            <wp:extent cx="5943600" cy="4160520"/>
            <wp:effectExtent l="0" t="0" r="0" b="5080"/>
            <wp:docPr id="76404159" name="Picture 1"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4159" name="Picture 1" descr="A diagram of a person's body&#10;&#10;AI-generated content may be incorrect."/>
                    <pic:cNvPicPr/>
                  </pic:nvPicPr>
                  <pic:blipFill>
                    <a:blip r:embed="rId13"/>
                    <a:stretch>
                      <a:fillRect/>
                    </a:stretch>
                  </pic:blipFill>
                  <pic:spPr>
                    <a:xfrm>
                      <a:off x="0" y="0"/>
                      <a:ext cx="5943600" cy="4160520"/>
                    </a:xfrm>
                    <a:prstGeom prst="rect">
                      <a:avLst/>
                    </a:prstGeom>
                  </pic:spPr>
                </pic:pic>
              </a:graphicData>
            </a:graphic>
          </wp:inline>
        </w:drawing>
      </w:r>
    </w:p>
    <w:p w14:paraId="69EDC563" w14:textId="17DFEBDB" w:rsidR="00F70394" w:rsidRPr="00540FA9" w:rsidRDefault="00540FA9" w:rsidP="00540FA9">
      <w:pPr>
        <w:pStyle w:val="NormalWeb"/>
        <w:jc w:val="both"/>
        <w:rPr>
          <w:rFonts w:eastAsiaTheme="majorEastAsia"/>
          <w:b/>
          <w:bCs/>
          <w:color w:val="FF0000"/>
          <w:u w:val="single"/>
        </w:rPr>
      </w:pPr>
      <w:r w:rsidRPr="00806084">
        <w:rPr>
          <w:rStyle w:val="Strong"/>
          <w:rFonts w:eastAsiaTheme="majorEastAsia"/>
          <w:color w:val="000000" w:themeColor="text1"/>
        </w:rPr>
        <w:t>Figure 1.</w:t>
      </w:r>
      <w:r w:rsidRPr="00806084">
        <w:rPr>
          <w:color w:val="000000" w:themeColor="text1"/>
        </w:rPr>
        <w:t xml:space="preserve"> UMAP visualization of integrated single-cell transcriptomes from 12 Seurat samples,</w:t>
      </w:r>
      <w:r>
        <w:rPr>
          <w:color w:val="000000" w:themeColor="text1"/>
        </w:rPr>
        <w:t xml:space="preserve"> </w:t>
      </w:r>
      <w:r w:rsidR="00806084" w:rsidRPr="00806084">
        <w:rPr>
          <w:color w:val="000000" w:themeColor="text1"/>
        </w:rPr>
        <w:t>with 14 clusters defined via k-means on PCA space. Cells matched to viral TCR barcodes from the Excel metadata are highlighted in red (n = 378), and all other cells are shown in gray. This mapping was based on barcode overlap between the Seurat object and 4,128 viral TCR-labeled entries in the Excel file. The 378 viral cells represent those barcodes found in both the Seurat dataset and the metadata, used to annotate viral TCR status.</w:t>
      </w:r>
    </w:p>
    <w:p w14:paraId="6A809BB1" w14:textId="5954E54C" w:rsidR="00806084" w:rsidRPr="00806084" w:rsidRDefault="00806084" w:rsidP="00806084">
      <w:pPr>
        <w:pStyle w:val="Heading3"/>
        <w:jc w:val="both"/>
        <w:rPr>
          <w:color w:val="000000" w:themeColor="text1"/>
          <w:sz w:val="24"/>
          <w:szCs w:val="24"/>
        </w:rPr>
      </w:pPr>
      <w:r w:rsidRPr="00806084">
        <w:rPr>
          <w:rStyle w:val="Strong"/>
          <w:color w:val="000000" w:themeColor="text1"/>
          <w:sz w:val="24"/>
          <w:szCs w:val="24"/>
        </w:rPr>
        <w:t>Result Description</w:t>
      </w:r>
    </w:p>
    <w:p w14:paraId="62E1C804" w14:textId="77777777" w:rsidR="00806084" w:rsidRPr="00806084" w:rsidRDefault="00806084" w:rsidP="00806084">
      <w:pPr>
        <w:spacing w:before="100" w:beforeAutospacing="1" w:after="100" w:afterAutospacing="1"/>
        <w:jc w:val="both"/>
        <w:rPr>
          <w:color w:val="000000" w:themeColor="text1"/>
        </w:rPr>
      </w:pPr>
      <w:r w:rsidRPr="00806084">
        <w:rPr>
          <w:color w:val="000000" w:themeColor="text1"/>
        </w:rPr>
        <w:t>We integrated 12 Seurat single-cell RNA-seq samples and annotated cells with viral TCR information based on barcode matches to an external Excel metadata file. The UMAP shows the resulting transcriptional landscape, clustered into 14 groups using k-means clustering on PCA space.</w:t>
      </w:r>
    </w:p>
    <w:p w14:paraId="0AC31ED1" w14:textId="77777777" w:rsidR="00806084" w:rsidRPr="00806084" w:rsidRDefault="00806084" w:rsidP="00806084">
      <w:pPr>
        <w:spacing w:before="100" w:beforeAutospacing="1" w:after="100" w:afterAutospacing="1"/>
        <w:jc w:val="both"/>
        <w:rPr>
          <w:color w:val="000000" w:themeColor="text1"/>
        </w:rPr>
      </w:pPr>
      <w:r w:rsidRPr="00806084">
        <w:rPr>
          <w:color w:val="000000" w:themeColor="text1"/>
        </w:rPr>
        <w:t xml:space="preserve">A total of </w:t>
      </w:r>
      <w:r w:rsidRPr="00806084">
        <w:rPr>
          <w:rStyle w:val="Strong"/>
          <w:rFonts w:eastAsiaTheme="majorEastAsia"/>
          <w:color w:val="000000" w:themeColor="text1"/>
        </w:rPr>
        <w:t>378 cells</w:t>
      </w:r>
      <w:r w:rsidRPr="00806084">
        <w:rPr>
          <w:color w:val="000000" w:themeColor="text1"/>
        </w:rPr>
        <w:t xml:space="preserve"> were identified as viral TCR-positive by exact barcode match to the Excel metadata containing </w:t>
      </w:r>
      <w:r w:rsidRPr="00806084">
        <w:rPr>
          <w:rStyle w:val="Strong"/>
          <w:rFonts w:eastAsiaTheme="majorEastAsia"/>
          <w:color w:val="000000" w:themeColor="text1"/>
        </w:rPr>
        <w:t>4,128 viral TCR entries</w:t>
      </w:r>
      <w:r w:rsidRPr="00806084">
        <w:rPr>
          <w:color w:val="000000" w:themeColor="text1"/>
        </w:rPr>
        <w:t xml:space="preserve">. These matched cells are visualized in </w:t>
      </w:r>
      <w:r w:rsidRPr="00806084">
        <w:rPr>
          <w:rStyle w:val="Strong"/>
          <w:rFonts w:eastAsiaTheme="majorEastAsia"/>
          <w:color w:val="000000" w:themeColor="text1"/>
        </w:rPr>
        <w:t>red</w:t>
      </w:r>
      <w:r w:rsidRPr="00806084">
        <w:rPr>
          <w:color w:val="000000" w:themeColor="text1"/>
        </w:rPr>
        <w:t xml:space="preserve">, while all others are shown in </w:t>
      </w:r>
      <w:r w:rsidRPr="00806084">
        <w:rPr>
          <w:rStyle w:val="Strong"/>
          <w:rFonts w:eastAsiaTheme="majorEastAsia"/>
          <w:color w:val="000000" w:themeColor="text1"/>
        </w:rPr>
        <w:t>gray</w:t>
      </w:r>
      <w:r w:rsidRPr="00806084">
        <w:rPr>
          <w:color w:val="000000" w:themeColor="text1"/>
        </w:rPr>
        <w:t>. The red dots are distributed across multiple transcriptional states, indicating that viral TCR-bearing cells are not confined to a specific cluster but span a range of cell identities.</w:t>
      </w:r>
    </w:p>
    <w:p w14:paraId="5098CA90" w14:textId="0FBFEFF2" w:rsidR="00806084" w:rsidRDefault="009D0E8A" w:rsidP="009D0E8A">
      <w:pPr>
        <w:spacing w:before="100" w:beforeAutospacing="1" w:after="100" w:afterAutospacing="1"/>
        <w:jc w:val="center"/>
        <w:rPr>
          <w:color w:val="000000" w:themeColor="text1"/>
        </w:rPr>
      </w:pPr>
      <w:r w:rsidRPr="009D0E8A">
        <w:rPr>
          <w:noProof/>
          <w:color w:val="000000" w:themeColor="text1"/>
        </w:rPr>
        <w:lastRenderedPageBreak/>
        <w:drawing>
          <wp:inline distT="0" distB="0" distL="0" distR="0" wp14:anchorId="5164D195" wp14:editId="00D81AD8">
            <wp:extent cx="5943600" cy="4160520"/>
            <wp:effectExtent l="0" t="0" r="0" b="5080"/>
            <wp:docPr id="359968839" name="Picture 1" descr="A map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68839" name="Picture 1" descr="A map of a cell&#10;&#10;AI-generated content may be incorrect."/>
                    <pic:cNvPicPr/>
                  </pic:nvPicPr>
                  <pic:blipFill>
                    <a:blip r:embed="rId14"/>
                    <a:stretch>
                      <a:fillRect/>
                    </a:stretch>
                  </pic:blipFill>
                  <pic:spPr>
                    <a:xfrm>
                      <a:off x="0" y="0"/>
                      <a:ext cx="5943600" cy="4160520"/>
                    </a:xfrm>
                    <a:prstGeom prst="rect">
                      <a:avLst/>
                    </a:prstGeom>
                  </pic:spPr>
                </pic:pic>
              </a:graphicData>
            </a:graphic>
          </wp:inline>
        </w:drawing>
      </w:r>
    </w:p>
    <w:p w14:paraId="52FAF96A" w14:textId="30A45214" w:rsidR="009D0E8A" w:rsidRPr="009D0E8A" w:rsidRDefault="009D0E8A" w:rsidP="009D0E8A">
      <w:pPr>
        <w:spacing w:before="100" w:beforeAutospacing="1" w:after="100" w:afterAutospacing="1"/>
        <w:jc w:val="both"/>
        <w:rPr>
          <w:color w:val="000000" w:themeColor="text1"/>
        </w:rPr>
      </w:pPr>
      <w:r w:rsidRPr="009D0E8A">
        <w:rPr>
          <w:rStyle w:val="Strong"/>
          <w:rFonts w:eastAsiaTheme="majorEastAsia"/>
          <w:color w:val="000000" w:themeColor="text1"/>
        </w:rPr>
        <w:t>Figure 1a.</w:t>
      </w:r>
      <w:r w:rsidRPr="009D0E8A">
        <w:rPr>
          <w:color w:val="000000" w:themeColor="text1"/>
        </w:rPr>
        <w:t xml:space="preserve"> </w:t>
      </w:r>
      <w:r w:rsidRPr="009D0E8A">
        <w:rPr>
          <w:rStyle w:val="Emphasis"/>
          <w:rFonts w:eastAsiaTheme="majorEastAsia"/>
          <w:color w:val="000000" w:themeColor="text1"/>
        </w:rPr>
        <w:t>UMAP projection of 12 Seurat samples showing only unique viral TCR cells (one per clone).</w:t>
      </w:r>
      <w:r w:rsidRPr="009D0E8A">
        <w:rPr>
          <w:color w:val="000000" w:themeColor="text1"/>
        </w:rPr>
        <w:br/>
        <w:t xml:space="preserve">Each dot represents a single cell. Cells with barcodes uniquely matching viral TCR entries from the Excel metadata are shown in </w:t>
      </w:r>
      <w:r w:rsidRPr="009D0E8A">
        <w:rPr>
          <w:rStyle w:val="Strong"/>
          <w:rFonts w:eastAsiaTheme="majorEastAsia"/>
          <w:color w:val="000000" w:themeColor="text1"/>
        </w:rPr>
        <w:t>blue</w:t>
      </w:r>
      <w:r w:rsidRPr="009D0E8A">
        <w:rPr>
          <w:color w:val="000000" w:themeColor="text1"/>
        </w:rPr>
        <w:t xml:space="preserve"> (</w:t>
      </w:r>
      <w:r w:rsidRPr="009D0E8A">
        <w:rPr>
          <w:rStyle w:val="HTMLCode"/>
          <w:rFonts w:ascii="Times New Roman" w:eastAsiaTheme="majorEastAsia" w:hAnsi="Times New Roman" w:cs="Times New Roman"/>
          <w:color w:val="000000" w:themeColor="text1"/>
          <w:sz w:val="24"/>
          <w:szCs w:val="24"/>
        </w:rPr>
        <w:t>n = 378</w:t>
      </w:r>
      <w:r w:rsidRPr="009D0E8A">
        <w:rPr>
          <w:color w:val="000000" w:themeColor="text1"/>
        </w:rPr>
        <w:t xml:space="preserve">), while all other cells are shown in </w:t>
      </w:r>
      <w:r w:rsidRPr="009D0E8A">
        <w:rPr>
          <w:rStyle w:val="Strong"/>
          <w:rFonts w:eastAsiaTheme="majorEastAsia"/>
          <w:color w:val="000000" w:themeColor="text1"/>
        </w:rPr>
        <w:t>gray</w:t>
      </w:r>
      <w:r w:rsidRPr="009D0E8A">
        <w:rPr>
          <w:color w:val="000000" w:themeColor="text1"/>
        </w:rPr>
        <w:t>. Only one representative cell per unique viral barcode (clone) is plotted, reducing clonal redundancy. UMAP was computed using PCA-based dimensionality reduction, and exactly 14 transcriptional clusters were enforced using k-means clustering. The blue cells are widely distributed across the UMAP space, indicating transcriptional heterogeneity among distinct viral clones.</w:t>
      </w:r>
    </w:p>
    <w:p w14:paraId="5B13691E" w14:textId="676B04B0" w:rsidR="009D0E8A" w:rsidRPr="009D0E8A" w:rsidRDefault="009D0E8A" w:rsidP="009D0E8A">
      <w:pPr>
        <w:pStyle w:val="Heading3"/>
        <w:jc w:val="both"/>
        <w:rPr>
          <w:rFonts w:cs="Times New Roman"/>
          <w:color w:val="000000" w:themeColor="text1"/>
          <w:sz w:val="24"/>
          <w:szCs w:val="24"/>
        </w:rPr>
      </w:pPr>
      <w:r w:rsidRPr="009D0E8A">
        <w:rPr>
          <w:rStyle w:val="Strong"/>
          <w:rFonts w:cs="Times New Roman"/>
          <w:color w:val="000000" w:themeColor="text1"/>
          <w:sz w:val="24"/>
          <w:szCs w:val="24"/>
        </w:rPr>
        <w:t xml:space="preserve">Results Description </w:t>
      </w:r>
    </w:p>
    <w:p w14:paraId="12B4878E" w14:textId="723AB879" w:rsidR="009D0E8A" w:rsidRPr="009D0E8A" w:rsidRDefault="009D0E8A" w:rsidP="009D0E8A">
      <w:pPr>
        <w:spacing w:before="100" w:beforeAutospacing="1" w:after="100" w:afterAutospacing="1"/>
        <w:jc w:val="both"/>
        <w:rPr>
          <w:color w:val="000000" w:themeColor="text1"/>
        </w:rPr>
      </w:pPr>
      <w:r w:rsidRPr="009D0E8A">
        <w:rPr>
          <w:color w:val="000000" w:themeColor="text1"/>
        </w:rPr>
        <w:t xml:space="preserve">To explore the diversity of viral TCR clones across the transcriptomic space, we filtered the matched cells to include only one representative per unique viral barcode (clone), avoiding the influence of expanded clones. This resulted in </w:t>
      </w:r>
      <w:r w:rsidRPr="009D0E8A">
        <w:rPr>
          <w:rStyle w:val="Strong"/>
          <w:rFonts w:eastAsiaTheme="majorEastAsia"/>
          <w:color w:val="000000" w:themeColor="text1"/>
        </w:rPr>
        <w:t>378 unique viral TCR-bearing cells</w:t>
      </w:r>
      <w:r w:rsidRPr="009D0E8A">
        <w:rPr>
          <w:color w:val="000000" w:themeColor="text1"/>
        </w:rPr>
        <w:t xml:space="preserve">, visualized in blue on the UMAP projection (Figure </w:t>
      </w:r>
      <w:r w:rsidR="00F26C58">
        <w:rPr>
          <w:color w:val="000000" w:themeColor="text1"/>
        </w:rPr>
        <w:t>1a</w:t>
      </w:r>
      <w:r w:rsidRPr="009D0E8A">
        <w:rPr>
          <w:color w:val="000000" w:themeColor="text1"/>
        </w:rPr>
        <w:t>). These cells are transcriptionally diverse and spread across multiple clusters, suggesting that distinct viral-specific T cell clones span a range of activation or differentiation states within the sampled population.</w:t>
      </w:r>
    </w:p>
    <w:p w14:paraId="466CB6FA" w14:textId="77777777" w:rsidR="009D0E8A" w:rsidRDefault="009D0E8A" w:rsidP="00F70394">
      <w:pPr>
        <w:spacing w:before="100" w:beforeAutospacing="1" w:after="100" w:afterAutospacing="1"/>
        <w:jc w:val="both"/>
        <w:rPr>
          <w:color w:val="000000" w:themeColor="text1"/>
        </w:rPr>
      </w:pPr>
    </w:p>
    <w:p w14:paraId="40C1DBD7" w14:textId="4430FFBA" w:rsidR="00806084" w:rsidRPr="00AB111D" w:rsidRDefault="00806084" w:rsidP="00806084">
      <w:pPr>
        <w:spacing w:before="100" w:beforeAutospacing="1" w:after="100" w:afterAutospacing="1"/>
      </w:pPr>
      <w:r w:rsidRPr="00544813">
        <w:rPr>
          <w:b/>
          <w:bCs/>
        </w:rPr>
        <w:t>Question:</w:t>
      </w:r>
      <w:r>
        <w:t xml:space="preserve"> What is the</w:t>
      </w:r>
      <w:r w:rsidRPr="00AB111D">
        <w:t xml:space="preserve"> difference between </w:t>
      </w:r>
      <w:r>
        <w:rPr>
          <w:b/>
          <w:bCs/>
        </w:rPr>
        <w:t xml:space="preserve">Figure </w:t>
      </w:r>
      <w:r w:rsidRPr="00AB111D">
        <w:rPr>
          <w:b/>
          <w:bCs/>
        </w:rPr>
        <w:t>1</w:t>
      </w:r>
      <w:r w:rsidRPr="00AB111D">
        <w:t xml:space="preserve"> and </w:t>
      </w:r>
      <w:r>
        <w:rPr>
          <w:b/>
          <w:bCs/>
        </w:rPr>
        <w:t xml:space="preserve">Figure </w:t>
      </w:r>
      <w:r w:rsidRPr="00AB111D">
        <w:rPr>
          <w:b/>
          <w:bCs/>
        </w:rPr>
        <w:t>1</w:t>
      </w:r>
      <w:r>
        <w:rPr>
          <w:b/>
          <w:bCs/>
        </w:rPr>
        <w:t>a</w:t>
      </w:r>
      <w:r w:rsidRPr="00AB111D">
        <w:t xml:space="preserve">, and </w:t>
      </w:r>
      <w:r w:rsidRPr="00AB111D">
        <w:rPr>
          <w:b/>
          <w:bCs/>
        </w:rPr>
        <w:t>how many viral TCRs are shown in red or blue</w:t>
      </w:r>
      <w:r w:rsidRPr="00AB111D">
        <w:t xml:space="preserve">, and </w:t>
      </w:r>
      <w:r w:rsidRPr="00AB111D">
        <w:rPr>
          <w:b/>
          <w:bCs/>
        </w:rPr>
        <w:t>what they represent</w:t>
      </w:r>
      <w:r w:rsidRPr="00AB111D">
        <w:t>:</w:t>
      </w:r>
    </w:p>
    <w:p w14:paraId="681B9B79" w14:textId="2307D771" w:rsidR="00806084" w:rsidRPr="00AB111D" w:rsidRDefault="00806084" w:rsidP="00806084">
      <w:pPr>
        <w:spacing w:before="100" w:beforeAutospacing="1" w:after="100" w:afterAutospacing="1"/>
        <w:outlineLvl w:val="2"/>
        <w:rPr>
          <w:b/>
          <w:bCs/>
          <w:sz w:val="27"/>
          <w:szCs w:val="27"/>
        </w:rPr>
      </w:pPr>
      <w:r>
        <w:rPr>
          <w:b/>
          <w:bCs/>
          <w:sz w:val="27"/>
          <w:szCs w:val="27"/>
        </w:rPr>
        <w:lastRenderedPageBreak/>
        <w:t xml:space="preserve">Figure </w:t>
      </w:r>
      <w:r w:rsidRPr="00AB111D">
        <w:rPr>
          <w:b/>
          <w:bCs/>
          <w:sz w:val="27"/>
          <w:szCs w:val="27"/>
        </w:rPr>
        <w:t>1: Combined UMAP with Viral TCRs (Red)</w:t>
      </w:r>
    </w:p>
    <w:p w14:paraId="06285F08" w14:textId="77777777" w:rsidR="00806084" w:rsidRPr="00AB111D" w:rsidRDefault="00806084" w:rsidP="00806084">
      <w:pPr>
        <w:spacing w:before="100" w:beforeAutospacing="1" w:after="100" w:afterAutospacing="1"/>
      </w:pPr>
      <w:r w:rsidRPr="00AB111D">
        <w:rPr>
          <w:b/>
          <w:bCs/>
        </w:rPr>
        <w:t>What it shows:</w:t>
      </w:r>
    </w:p>
    <w:p w14:paraId="55D262DD" w14:textId="20C90D2C" w:rsidR="00806084" w:rsidRPr="00AB111D" w:rsidRDefault="00806084" w:rsidP="00806084">
      <w:pPr>
        <w:pStyle w:val="ListParagraph"/>
        <w:numPr>
          <w:ilvl w:val="0"/>
          <w:numId w:val="89"/>
        </w:numPr>
        <w:spacing w:before="100" w:beforeAutospacing="1" w:after="100" w:afterAutospacing="1"/>
      </w:pPr>
      <w:r w:rsidRPr="00AB111D">
        <w:t xml:space="preserve">All cells from our </w:t>
      </w:r>
      <w:r w:rsidRPr="00806084">
        <w:rPr>
          <w:b/>
          <w:bCs/>
        </w:rPr>
        <w:t>12 Seurat samples</w:t>
      </w:r>
      <w:r w:rsidRPr="00AB111D">
        <w:t>, plotted via UMAP.</w:t>
      </w:r>
    </w:p>
    <w:p w14:paraId="03279187" w14:textId="77777777" w:rsidR="00806084" w:rsidRPr="00AB111D" w:rsidRDefault="00806084" w:rsidP="00806084">
      <w:pPr>
        <w:numPr>
          <w:ilvl w:val="0"/>
          <w:numId w:val="89"/>
        </w:numPr>
        <w:spacing w:before="100" w:beforeAutospacing="1" w:after="100" w:afterAutospacing="1"/>
      </w:pPr>
      <w:r w:rsidRPr="00AB111D">
        <w:t xml:space="preserve">Cells </w:t>
      </w:r>
      <w:r w:rsidRPr="00AB111D">
        <w:rPr>
          <w:b/>
          <w:bCs/>
        </w:rPr>
        <w:t>with viral TCRs matched from the Excel file</w:t>
      </w:r>
      <w:r w:rsidRPr="00AB111D">
        <w:t xml:space="preserve"> are </w:t>
      </w:r>
      <w:r w:rsidRPr="00AB111D">
        <w:rPr>
          <w:b/>
          <w:bCs/>
        </w:rPr>
        <w:t>highlighted in red</w:t>
      </w:r>
      <w:r w:rsidRPr="00AB111D">
        <w:t>.</w:t>
      </w:r>
    </w:p>
    <w:p w14:paraId="2006A855" w14:textId="77777777" w:rsidR="00806084" w:rsidRPr="00AB111D" w:rsidRDefault="00806084" w:rsidP="00806084">
      <w:pPr>
        <w:numPr>
          <w:ilvl w:val="0"/>
          <w:numId w:val="89"/>
        </w:numPr>
        <w:spacing w:before="100" w:beforeAutospacing="1" w:after="100" w:afterAutospacing="1"/>
      </w:pPr>
      <w:r w:rsidRPr="00AB111D">
        <w:t xml:space="preserve">Remaining cells are </w:t>
      </w:r>
      <w:proofErr w:type="gramStart"/>
      <w:r w:rsidRPr="00AB111D">
        <w:rPr>
          <w:b/>
          <w:bCs/>
        </w:rPr>
        <w:t>Non-Viral</w:t>
      </w:r>
      <w:proofErr w:type="gramEnd"/>
      <w:r w:rsidRPr="00AB111D">
        <w:rPr>
          <w:b/>
          <w:bCs/>
        </w:rPr>
        <w:t xml:space="preserve"> (gray)</w:t>
      </w:r>
      <w:r w:rsidRPr="00AB111D">
        <w:t>.</w:t>
      </w:r>
    </w:p>
    <w:p w14:paraId="3A7498E0" w14:textId="77777777" w:rsidR="00806084" w:rsidRPr="00AB111D" w:rsidRDefault="00806084" w:rsidP="00806084">
      <w:pPr>
        <w:spacing w:before="100" w:beforeAutospacing="1" w:after="100" w:afterAutospacing="1"/>
      </w:pPr>
      <w:r w:rsidRPr="00AB111D">
        <w:rPr>
          <w:b/>
          <w:bCs/>
        </w:rPr>
        <w:t>How many are red?</w:t>
      </w:r>
    </w:p>
    <w:p w14:paraId="2619AB9C" w14:textId="797A7F12" w:rsidR="00806084" w:rsidRPr="00AB111D" w:rsidRDefault="00806084" w:rsidP="00806084">
      <w:pPr>
        <w:pStyle w:val="ListParagraph"/>
        <w:numPr>
          <w:ilvl w:val="0"/>
          <w:numId w:val="90"/>
        </w:numPr>
        <w:spacing w:before="100" w:beforeAutospacing="1" w:after="100" w:afterAutospacing="1"/>
      </w:pPr>
      <w:r w:rsidRPr="00806084">
        <w:rPr>
          <w:b/>
          <w:bCs/>
        </w:rPr>
        <w:t>378 cells</w:t>
      </w:r>
      <w:r w:rsidRPr="00AB111D">
        <w:t xml:space="preserve"> are colored </w:t>
      </w:r>
      <w:r w:rsidRPr="00806084">
        <w:rPr>
          <w:b/>
          <w:bCs/>
        </w:rPr>
        <w:t>red</w:t>
      </w:r>
      <w:r w:rsidRPr="00AB111D">
        <w:t>.</w:t>
      </w:r>
    </w:p>
    <w:p w14:paraId="454CA1D0" w14:textId="17845D91" w:rsidR="00806084" w:rsidRPr="00AB111D" w:rsidRDefault="00806084" w:rsidP="00806084">
      <w:pPr>
        <w:numPr>
          <w:ilvl w:val="0"/>
          <w:numId w:val="90"/>
        </w:numPr>
        <w:spacing w:before="100" w:beforeAutospacing="1" w:after="100" w:afterAutospacing="1"/>
      </w:pPr>
      <w:r w:rsidRPr="00AB111D">
        <w:t xml:space="preserve">These are the </w:t>
      </w:r>
      <w:r w:rsidRPr="00AB111D">
        <w:rPr>
          <w:b/>
          <w:bCs/>
        </w:rPr>
        <w:t>matched barcodes</w:t>
      </w:r>
      <w:r w:rsidRPr="00AB111D">
        <w:t xml:space="preserve"> between the Excel file and Seurat object (i.e., barcode overlap between Seurat and Excel).</w:t>
      </w:r>
    </w:p>
    <w:p w14:paraId="27E87A63" w14:textId="6E6108BA" w:rsidR="00806084" w:rsidRPr="00AB111D" w:rsidRDefault="00806084" w:rsidP="00806084">
      <w:pPr>
        <w:spacing w:before="100" w:beforeAutospacing="1" w:after="100" w:afterAutospacing="1"/>
        <w:outlineLvl w:val="2"/>
        <w:rPr>
          <w:b/>
          <w:bCs/>
          <w:sz w:val="27"/>
          <w:szCs w:val="27"/>
        </w:rPr>
      </w:pPr>
      <w:r>
        <w:rPr>
          <w:b/>
          <w:bCs/>
          <w:sz w:val="27"/>
          <w:szCs w:val="27"/>
        </w:rPr>
        <w:t>Figure 1a</w:t>
      </w:r>
      <w:r w:rsidRPr="00AB111D">
        <w:rPr>
          <w:b/>
          <w:bCs/>
          <w:sz w:val="27"/>
          <w:szCs w:val="27"/>
        </w:rPr>
        <w:t>: UMAP with Unique Viral TCRs (Blue)</w:t>
      </w:r>
    </w:p>
    <w:p w14:paraId="1CABE8EE" w14:textId="77777777" w:rsidR="00806084" w:rsidRPr="00AB111D" w:rsidRDefault="00806084" w:rsidP="00806084">
      <w:pPr>
        <w:spacing w:before="100" w:beforeAutospacing="1" w:after="100" w:afterAutospacing="1"/>
      </w:pPr>
      <w:r w:rsidRPr="00AB111D">
        <w:rPr>
          <w:b/>
          <w:bCs/>
        </w:rPr>
        <w:t>What it shows:</w:t>
      </w:r>
    </w:p>
    <w:p w14:paraId="0A13B873" w14:textId="7FD68631" w:rsidR="00806084" w:rsidRPr="00AB111D" w:rsidRDefault="00806084" w:rsidP="00806084">
      <w:pPr>
        <w:pStyle w:val="ListParagraph"/>
        <w:numPr>
          <w:ilvl w:val="0"/>
          <w:numId w:val="91"/>
        </w:numPr>
        <w:spacing w:before="100" w:beforeAutospacing="1" w:after="100" w:afterAutospacing="1"/>
      </w:pPr>
      <w:r w:rsidRPr="00AB111D">
        <w:t>Same UMAP projection as Plot 1.</w:t>
      </w:r>
    </w:p>
    <w:p w14:paraId="3197B9EB" w14:textId="77777777" w:rsidR="00806084" w:rsidRPr="00AB111D" w:rsidRDefault="00806084" w:rsidP="00806084">
      <w:pPr>
        <w:numPr>
          <w:ilvl w:val="0"/>
          <w:numId w:val="91"/>
        </w:numPr>
        <w:spacing w:before="100" w:beforeAutospacing="1" w:after="100" w:afterAutospacing="1"/>
      </w:pPr>
      <w:r w:rsidRPr="00AB111D">
        <w:t xml:space="preserve">But instead of </w:t>
      </w:r>
      <w:r w:rsidRPr="00AB111D">
        <w:rPr>
          <w:b/>
          <w:bCs/>
        </w:rPr>
        <w:t>all matched viral TCR cells</w:t>
      </w:r>
      <w:r w:rsidRPr="00AB111D">
        <w:t xml:space="preserve">, it shows only </w:t>
      </w:r>
      <w:r w:rsidRPr="00AB111D">
        <w:rPr>
          <w:b/>
          <w:bCs/>
        </w:rPr>
        <w:t>one representative cell</w:t>
      </w:r>
      <w:r w:rsidRPr="00AB111D">
        <w:t xml:space="preserve"> for each </w:t>
      </w:r>
      <w:r w:rsidRPr="00AB111D">
        <w:rPr>
          <w:b/>
          <w:bCs/>
        </w:rPr>
        <w:t>unique viral TCR clone</w:t>
      </w:r>
      <w:r w:rsidRPr="00AB111D">
        <w:t xml:space="preserve"> (i.e., one barcode per clone from Excel).</w:t>
      </w:r>
    </w:p>
    <w:p w14:paraId="24C4314F" w14:textId="77777777" w:rsidR="00806084" w:rsidRPr="00AB111D" w:rsidRDefault="00806084" w:rsidP="00806084">
      <w:pPr>
        <w:numPr>
          <w:ilvl w:val="0"/>
          <w:numId w:val="91"/>
        </w:numPr>
        <w:spacing w:before="100" w:beforeAutospacing="1" w:after="100" w:afterAutospacing="1"/>
      </w:pPr>
      <w:r w:rsidRPr="00AB111D">
        <w:t xml:space="preserve">These are in </w:t>
      </w:r>
      <w:r w:rsidRPr="00AB111D">
        <w:rPr>
          <w:b/>
          <w:bCs/>
        </w:rPr>
        <w:t>blue</w:t>
      </w:r>
      <w:r w:rsidRPr="00AB111D">
        <w:t>.</w:t>
      </w:r>
    </w:p>
    <w:p w14:paraId="15A45B60" w14:textId="77777777" w:rsidR="00806084" w:rsidRPr="00AB111D" w:rsidRDefault="00806084" w:rsidP="00806084">
      <w:pPr>
        <w:spacing w:before="100" w:beforeAutospacing="1" w:after="100" w:afterAutospacing="1"/>
      </w:pPr>
      <w:r w:rsidRPr="00AB111D">
        <w:rPr>
          <w:b/>
          <w:bCs/>
        </w:rPr>
        <w:t>How many are blue?</w:t>
      </w:r>
    </w:p>
    <w:p w14:paraId="33336216" w14:textId="51C3F01E" w:rsidR="00806084" w:rsidRPr="00AB111D" w:rsidRDefault="00806084" w:rsidP="00806084">
      <w:pPr>
        <w:pStyle w:val="ListParagraph"/>
        <w:numPr>
          <w:ilvl w:val="1"/>
          <w:numId w:val="91"/>
        </w:numPr>
        <w:spacing w:before="100" w:beforeAutospacing="1" w:after="100" w:afterAutospacing="1"/>
      </w:pPr>
      <w:r w:rsidRPr="00AB111D">
        <w:t xml:space="preserve">Also </w:t>
      </w:r>
      <w:r w:rsidR="00544813" w:rsidRPr="00806084">
        <w:rPr>
          <w:b/>
          <w:bCs/>
        </w:rPr>
        <w:t>378</w:t>
      </w:r>
      <w:r w:rsidR="00544813">
        <w:t xml:space="preserve">, </w:t>
      </w:r>
      <w:r w:rsidR="00544813" w:rsidRPr="00AB111D">
        <w:t>because</w:t>
      </w:r>
      <w:r w:rsidRPr="00AB111D">
        <w:t xml:space="preserve"> in our case, </w:t>
      </w:r>
      <w:r w:rsidRPr="00806084">
        <w:rPr>
          <w:b/>
          <w:bCs/>
        </w:rPr>
        <w:t>each barcode appears only once in the Seurat object</w:t>
      </w:r>
      <w:r w:rsidRPr="00AB111D">
        <w:t xml:space="preserve"> (no clonal expansion among matched viral TCRs).</w:t>
      </w:r>
    </w:p>
    <w:p w14:paraId="5546A2D5" w14:textId="5A57DF77" w:rsidR="00806084" w:rsidRPr="00AB111D" w:rsidRDefault="00806084" w:rsidP="00806084">
      <w:pPr>
        <w:spacing w:before="100" w:beforeAutospacing="1" w:after="100" w:afterAutospacing="1"/>
        <w:outlineLvl w:val="2"/>
        <w:rPr>
          <w:b/>
          <w:bCs/>
          <w:sz w:val="27"/>
          <w:szCs w:val="27"/>
        </w:rPr>
      </w:pPr>
      <w:r w:rsidRPr="00AB111D">
        <w:rPr>
          <w:b/>
          <w:bCs/>
          <w:sz w:val="27"/>
          <w:szCs w:val="27"/>
        </w:rPr>
        <w:t>Summary of Key Differences:</w:t>
      </w:r>
    </w:p>
    <w:tbl>
      <w:tblPr>
        <w:tblStyle w:val="TableGrid"/>
        <w:tblW w:w="0" w:type="auto"/>
        <w:tblLook w:val="04A0" w:firstRow="1" w:lastRow="0" w:firstColumn="1" w:lastColumn="0" w:noHBand="0" w:noVBand="1"/>
      </w:tblPr>
      <w:tblGrid>
        <w:gridCol w:w="1962"/>
        <w:gridCol w:w="2823"/>
        <w:gridCol w:w="4565"/>
      </w:tblGrid>
      <w:tr w:rsidR="00806084" w:rsidRPr="00AB111D" w14:paraId="0E400ACB" w14:textId="77777777" w:rsidTr="00544813">
        <w:tc>
          <w:tcPr>
            <w:tcW w:w="0" w:type="auto"/>
            <w:hideMark/>
          </w:tcPr>
          <w:p w14:paraId="11E1B21A" w14:textId="77777777" w:rsidR="00806084" w:rsidRPr="00AB111D" w:rsidRDefault="00806084" w:rsidP="009B3DFE">
            <w:pPr>
              <w:jc w:val="center"/>
              <w:rPr>
                <w:b/>
                <w:bCs/>
              </w:rPr>
            </w:pPr>
            <w:r w:rsidRPr="00AB111D">
              <w:rPr>
                <w:b/>
                <w:bCs/>
              </w:rPr>
              <w:t>Feature</w:t>
            </w:r>
          </w:p>
        </w:tc>
        <w:tc>
          <w:tcPr>
            <w:tcW w:w="0" w:type="auto"/>
            <w:hideMark/>
          </w:tcPr>
          <w:p w14:paraId="1A7A586E" w14:textId="0C4D9A96" w:rsidR="00806084" w:rsidRPr="00AB111D" w:rsidRDefault="000D7096" w:rsidP="009B3DFE">
            <w:pPr>
              <w:jc w:val="center"/>
              <w:rPr>
                <w:b/>
                <w:bCs/>
              </w:rPr>
            </w:pPr>
            <w:r>
              <w:rPr>
                <w:b/>
                <w:bCs/>
              </w:rPr>
              <w:t>Figure 1</w:t>
            </w:r>
            <w:r w:rsidR="00806084" w:rsidRPr="00AB111D">
              <w:rPr>
                <w:b/>
                <w:bCs/>
              </w:rPr>
              <w:t xml:space="preserve"> (Red)</w:t>
            </w:r>
          </w:p>
        </w:tc>
        <w:tc>
          <w:tcPr>
            <w:tcW w:w="0" w:type="auto"/>
            <w:hideMark/>
          </w:tcPr>
          <w:p w14:paraId="629F244A" w14:textId="3EA83B9C" w:rsidR="00806084" w:rsidRPr="00AB111D" w:rsidRDefault="000D7096" w:rsidP="009B3DFE">
            <w:pPr>
              <w:jc w:val="center"/>
              <w:rPr>
                <w:b/>
                <w:bCs/>
              </w:rPr>
            </w:pPr>
            <w:r>
              <w:rPr>
                <w:b/>
                <w:bCs/>
              </w:rPr>
              <w:t>Figure 1a</w:t>
            </w:r>
            <w:r w:rsidR="00806084" w:rsidRPr="00AB111D">
              <w:rPr>
                <w:b/>
                <w:bCs/>
              </w:rPr>
              <w:t xml:space="preserve"> (Blue)</w:t>
            </w:r>
          </w:p>
        </w:tc>
      </w:tr>
      <w:tr w:rsidR="00806084" w:rsidRPr="00AB111D" w14:paraId="6902BD9F" w14:textId="77777777" w:rsidTr="00544813">
        <w:tc>
          <w:tcPr>
            <w:tcW w:w="0" w:type="auto"/>
            <w:hideMark/>
          </w:tcPr>
          <w:p w14:paraId="49EAD467" w14:textId="77777777" w:rsidR="00806084" w:rsidRPr="00AB111D" w:rsidRDefault="00806084" w:rsidP="009B3DFE">
            <w:r w:rsidRPr="00AB111D">
              <w:rPr>
                <w:b/>
                <w:bCs/>
              </w:rPr>
              <w:t>Color</w:t>
            </w:r>
          </w:p>
        </w:tc>
        <w:tc>
          <w:tcPr>
            <w:tcW w:w="0" w:type="auto"/>
            <w:hideMark/>
          </w:tcPr>
          <w:p w14:paraId="50E35845" w14:textId="77777777" w:rsidR="00806084" w:rsidRPr="00AB111D" w:rsidRDefault="00806084" w:rsidP="009B3DFE">
            <w:r w:rsidRPr="00AB111D">
              <w:t>Red</w:t>
            </w:r>
          </w:p>
        </w:tc>
        <w:tc>
          <w:tcPr>
            <w:tcW w:w="0" w:type="auto"/>
            <w:hideMark/>
          </w:tcPr>
          <w:p w14:paraId="3CBE3BA3" w14:textId="77777777" w:rsidR="00806084" w:rsidRPr="00AB111D" w:rsidRDefault="00806084" w:rsidP="009B3DFE">
            <w:r w:rsidRPr="00AB111D">
              <w:t>Blue</w:t>
            </w:r>
          </w:p>
        </w:tc>
      </w:tr>
      <w:tr w:rsidR="00806084" w:rsidRPr="00AB111D" w14:paraId="28FF8A66" w14:textId="77777777" w:rsidTr="00544813">
        <w:tc>
          <w:tcPr>
            <w:tcW w:w="0" w:type="auto"/>
            <w:hideMark/>
          </w:tcPr>
          <w:p w14:paraId="29315BB3" w14:textId="77777777" w:rsidR="00806084" w:rsidRPr="00AB111D" w:rsidRDefault="00806084" w:rsidP="009B3DFE">
            <w:r w:rsidRPr="00AB111D">
              <w:rPr>
                <w:b/>
                <w:bCs/>
              </w:rPr>
              <w:t>What it shows</w:t>
            </w:r>
          </w:p>
        </w:tc>
        <w:tc>
          <w:tcPr>
            <w:tcW w:w="0" w:type="auto"/>
            <w:hideMark/>
          </w:tcPr>
          <w:p w14:paraId="65979AD2" w14:textId="77777777" w:rsidR="00806084" w:rsidRPr="00AB111D" w:rsidRDefault="00806084" w:rsidP="009B3DFE">
            <w:r w:rsidRPr="00AB111D">
              <w:t>All matched viral TCR cells</w:t>
            </w:r>
          </w:p>
        </w:tc>
        <w:tc>
          <w:tcPr>
            <w:tcW w:w="0" w:type="auto"/>
            <w:hideMark/>
          </w:tcPr>
          <w:p w14:paraId="041B5E5B" w14:textId="77777777" w:rsidR="00806084" w:rsidRPr="00AB111D" w:rsidRDefault="00806084" w:rsidP="009B3DFE">
            <w:r w:rsidRPr="00AB111D">
              <w:t>Only unique viral TCR cells (one per clone)</w:t>
            </w:r>
          </w:p>
        </w:tc>
      </w:tr>
      <w:tr w:rsidR="00806084" w:rsidRPr="00AB111D" w14:paraId="5BDFBCE2" w14:textId="77777777" w:rsidTr="00544813">
        <w:tc>
          <w:tcPr>
            <w:tcW w:w="0" w:type="auto"/>
            <w:hideMark/>
          </w:tcPr>
          <w:p w14:paraId="6E6D2D83" w14:textId="77777777" w:rsidR="00806084" w:rsidRPr="00AB111D" w:rsidRDefault="00806084" w:rsidP="009B3DFE">
            <w:r w:rsidRPr="00AB111D">
              <w:rPr>
                <w:b/>
                <w:bCs/>
              </w:rPr>
              <w:t>Cell count shown</w:t>
            </w:r>
          </w:p>
        </w:tc>
        <w:tc>
          <w:tcPr>
            <w:tcW w:w="0" w:type="auto"/>
            <w:hideMark/>
          </w:tcPr>
          <w:p w14:paraId="6D77FF36" w14:textId="77777777" w:rsidR="00806084" w:rsidRPr="00AB111D" w:rsidRDefault="00806084" w:rsidP="009B3DFE">
            <w:r w:rsidRPr="00AB111D">
              <w:t>378</w:t>
            </w:r>
          </w:p>
        </w:tc>
        <w:tc>
          <w:tcPr>
            <w:tcW w:w="0" w:type="auto"/>
            <w:hideMark/>
          </w:tcPr>
          <w:p w14:paraId="2F86A7CA" w14:textId="77777777" w:rsidR="00806084" w:rsidRPr="00AB111D" w:rsidRDefault="00806084" w:rsidP="009B3DFE">
            <w:r w:rsidRPr="00AB111D">
              <w:t>378</w:t>
            </w:r>
          </w:p>
        </w:tc>
      </w:tr>
      <w:tr w:rsidR="00806084" w:rsidRPr="00AB111D" w14:paraId="4C2F968D" w14:textId="77777777" w:rsidTr="00544813">
        <w:tc>
          <w:tcPr>
            <w:tcW w:w="0" w:type="auto"/>
            <w:hideMark/>
          </w:tcPr>
          <w:p w14:paraId="315E1566" w14:textId="77777777" w:rsidR="00806084" w:rsidRPr="00AB111D" w:rsidRDefault="00806084" w:rsidP="009B3DFE">
            <w:r w:rsidRPr="00AB111D">
              <w:rPr>
                <w:b/>
                <w:bCs/>
              </w:rPr>
              <w:t>Interpretation</w:t>
            </w:r>
          </w:p>
        </w:tc>
        <w:tc>
          <w:tcPr>
            <w:tcW w:w="0" w:type="auto"/>
            <w:hideMark/>
          </w:tcPr>
          <w:p w14:paraId="0167C818" w14:textId="77777777" w:rsidR="00806084" w:rsidRPr="00AB111D" w:rsidRDefault="00806084" w:rsidP="009B3DFE">
            <w:r w:rsidRPr="00AB111D">
              <w:t>Red cells = all matches</w:t>
            </w:r>
          </w:p>
        </w:tc>
        <w:tc>
          <w:tcPr>
            <w:tcW w:w="0" w:type="auto"/>
            <w:hideMark/>
          </w:tcPr>
          <w:p w14:paraId="0573F2A0" w14:textId="77777777" w:rsidR="00806084" w:rsidRPr="00AB111D" w:rsidRDefault="00806084" w:rsidP="009B3DFE">
            <w:r w:rsidRPr="00AB111D">
              <w:t>Blue cells = de-duplicated clone representation</w:t>
            </w:r>
          </w:p>
        </w:tc>
      </w:tr>
    </w:tbl>
    <w:p w14:paraId="61E4B881" w14:textId="2F5EEDD7" w:rsidR="00806084" w:rsidRPr="00AB111D" w:rsidRDefault="00806084" w:rsidP="00806084">
      <w:pPr>
        <w:spacing w:before="100" w:beforeAutospacing="1" w:after="100" w:afterAutospacing="1"/>
        <w:outlineLvl w:val="2"/>
        <w:rPr>
          <w:b/>
          <w:bCs/>
          <w:sz w:val="27"/>
          <w:szCs w:val="27"/>
        </w:rPr>
      </w:pPr>
      <w:r w:rsidRPr="00AB111D">
        <w:rPr>
          <w:b/>
          <w:bCs/>
          <w:sz w:val="27"/>
          <w:szCs w:val="27"/>
        </w:rPr>
        <w:t>Why are both useful?</w:t>
      </w:r>
    </w:p>
    <w:p w14:paraId="1E870CEC" w14:textId="7B31EB95" w:rsidR="00806084" w:rsidRPr="00AB111D" w:rsidRDefault="00544813" w:rsidP="00544813">
      <w:pPr>
        <w:pStyle w:val="ListParagraph"/>
        <w:numPr>
          <w:ilvl w:val="0"/>
          <w:numId w:val="93"/>
        </w:numPr>
        <w:spacing w:before="100" w:beforeAutospacing="1" w:after="100" w:afterAutospacing="1"/>
      </w:pPr>
      <w:r>
        <w:rPr>
          <w:b/>
          <w:bCs/>
        </w:rPr>
        <w:t>Figure 1</w:t>
      </w:r>
      <w:r w:rsidR="00806084" w:rsidRPr="00AB111D">
        <w:t xml:space="preserve"> shows the </w:t>
      </w:r>
      <w:r w:rsidR="00806084" w:rsidRPr="00544813">
        <w:rPr>
          <w:b/>
          <w:bCs/>
        </w:rPr>
        <w:t>distribution of all viral-labeled cells</w:t>
      </w:r>
      <w:r w:rsidR="00806084" w:rsidRPr="00AB111D">
        <w:t>, including potential clonal expansions (if present).</w:t>
      </w:r>
    </w:p>
    <w:p w14:paraId="3E078E54" w14:textId="17DC506F" w:rsidR="00806084" w:rsidRPr="00AB111D" w:rsidRDefault="00544813" w:rsidP="00806084">
      <w:pPr>
        <w:numPr>
          <w:ilvl w:val="0"/>
          <w:numId w:val="93"/>
        </w:numPr>
        <w:spacing w:before="100" w:beforeAutospacing="1" w:after="100" w:afterAutospacing="1"/>
      </w:pPr>
      <w:r>
        <w:rPr>
          <w:b/>
          <w:bCs/>
        </w:rPr>
        <w:t>Figure 2</w:t>
      </w:r>
      <w:r w:rsidR="00806084" w:rsidRPr="00AB111D">
        <w:t xml:space="preserve">focuses only on the </w:t>
      </w:r>
      <w:r w:rsidR="00806084" w:rsidRPr="00AB111D">
        <w:rPr>
          <w:b/>
          <w:bCs/>
        </w:rPr>
        <w:t>diversity</w:t>
      </w:r>
      <w:r>
        <w:t>-</w:t>
      </w:r>
      <w:r w:rsidR="00806084" w:rsidRPr="00AB111D">
        <w:t>one per TCR clone</w:t>
      </w:r>
      <w:r>
        <w:t xml:space="preserve">, </w:t>
      </w:r>
      <w:r w:rsidR="00806084" w:rsidRPr="00AB111D">
        <w:t>great for understanding repertoire richness.</w:t>
      </w:r>
    </w:p>
    <w:p w14:paraId="42EC0921" w14:textId="77777777" w:rsidR="00806084" w:rsidRPr="00AB111D" w:rsidRDefault="00806084" w:rsidP="00806084">
      <w:pPr>
        <w:spacing w:before="100" w:beforeAutospacing="1" w:after="100" w:afterAutospacing="1"/>
      </w:pPr>
      <w:r w:rsidRPr="00AB111D">
        <w:lastRenderedPageBreak/>
        <w:t xml:space="preserve">Since both plots show </w:t>
      </w:r>
      <w:r w:rsidRPr="00AB111D">
        <w:rPr>
          <w:b/>
          <w:bCs/>
        </w:rPr>
        <w:t>378 cells</w:t>
      </w:r>
      <w:r w:rsidRPr="00AB111D">
        <w:t>, it means:</w:t>
      </w:r>
    </w:p>
    <w:p w14:paraId="7426FDF1" w14:textId="77777777" w:rsidR="00806084" w:rsidRPr="00AB111D" w:rsidRDefault="00806084" w:rsidP="00806084">
      <w:pPr>
        <w:spacing w:beforeAutospacing="1" w:afterAutospacing="1"/>
      </w:pPr>
      <w:r w:rsidRPr="00AB111D">
        <w:t xml:space="preserve">Every barcode in Seurat that matched a viral TCR in Excel appears </w:t>
      </w:r>
      <w:r w:rsidRPr="00AB111D">
        <w:rPr>
          <w:b/>
          <w:bCs/>
        </w:rPr>
        <w:t>only once</w:t>
      </w:r>
      <w:r w:rsidRPr="00AB111D">
        <w:t xml:space="preserve">, with </w:t>
      </w:r>
      <w:r w:rsidRPr="00AB111D">
        <w:rPr>
          <w:b/>
          <w:bCs/>
        </w:rPr>
        <w:t>no barcode duplication</w:t>
      </w:r>
      <w:r w:rsidRPr="00AB111D">
        <w:t xml:space="preserve">, so they are </w:t>
      </w:r>
      <w:r w:rsidRPr="00AB111D">
        <w:rPr>
          <w:b/>
          <w:bCs/>
        </w:rPr>
        <w:t>both complete and non-redundant representations</w:t>
      </w:r>
      <w:r w:rsidRPr="00AB111D">
        <w:t>.</w:t>
      </w:r>
    </w:p>
    <w:p w14:paraId="2FB33CA5" w14:textId="77777777" w:rsidR="00806084" w:rsidRPr="00D03BB6" w:rsidRDefault="00806084" w:rsidP="00806084">
      <w:pPr>
        <w:rPr>
          <w:color w:val="404040"/>
        </w:rPr>
      </w:pPr>
    </w:p>
    <w:p w14:paraId="615414AA" w14:textId="4B4095DD" w:rsidR="00826318" w:rsidRPr="00112F69" w:rsidRDefault="004E6153" w:rsidP="004E6153">
      <w:pPr>
        <w:spacing w:before="100" w:beforeAutospacing="1" w:after="100" w:afterAutospacing="1"/>
        <w:jc w:val="center"/>
        <w:rPr>
          <w:color w:val="000000" w:themeColor="text1"/>
        </w:rPr>
      </w:pPr>
      <w:r w:rsidRPr="004E6153">
        <w:rPr>
          <w:noProof/>
          <w:color w:val="000000" w:themeColor="text1"/>
        </w:rPr>
        <w:drawing>
          <wp:inline distT="0" distB="0" distL="0" distR="0" wp14:anchorId="5E47005B" wp14:editId="68DB9719">
            <wp:extent cx="5943600" cy="3714750"/>
            <wp:effectExtent l="0" t="0" r="0" b="0"/>
            <wp:docPr id="1765913589" name="Picture 1" descr="A purple rectangle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13589" name="Picture 1" descr="A purple rectangle with black background&#10;&#10;AI-generated content may be incorrect."/>
                    <pic:cNvPicPr/>
                  </pic:nvPicPr>
                  <pic:blipFill>
                    <a:blip r:embed="rId15"/>
                    <a:stretch>
                      <a:fillRect/>
                    </a:stretch>
                  </pic:blipFill>
                  <pic:spPr>
                    <a:xfrm>
                      <a:off x="0" y="0"/>
                      <a:ext cx="5943600" cy="3714750"/>
                    </a:xfrm>
                    <a:prstGeom prst="rect">
                      <a:avLst/>
                    </a:prstGeom>
                  </pic:spPr>
                </pic:pic>
              </a:graphicData>
            </a:graphic>
          </wp:inline>
        </w:drawing>
      </w:r>
    </w:p>
    <w:p w14:paraId="67C3477D" w14:textId="23EB5F03" w:rsidR="00FE518E" w:rsidRPr="00FE518E" w:rsidRDefault="00FE518E" w:rsidP="00FE518E">
      <w:pPr>
        <w:pStyle w:val="NormalWeb"/>
        <w:jc w:val="both"/>
        <w:rPr>
          <w:color w:val="000000" w:themeColor="text1"/>
        </w:rPr>
      </w:pPr>
      <w:r w:rsidRPr="00FE518E">
        <w:rPr>
          <w:rStyle w:val="Strong"/>
          <w:rFonts w:eastAsiaTheme="majorEastAsia"/>
          <w:color w:val="000000" w:themeColor="text1"/>
        </w:rPr>
        <w:t>Figure 1b.</w:t>
      </w:r>
      <w:r w:rsidRPr="00FE518E">
        <w:rPr>
          <w:color w:val="000000" w:themeColor="text1"/>
        </w:rPr>
        <w:t xml:space="preserve"> </w:t>
      </w:r>
      <w:r w:rsidRPr="00FE518E">
        <w:rPr>
          <w:rStyle w:val="Emphasis"/>
          <w:rFonts w:eastAsiaTheme="majorEastAsia"/>
          <w:color w:val="000000" w:themeColor="text1"/>
        </w:rPr>
        <w:t>Distribution of viral TCR clonal expansion based on Excel metadata.</w:t>
      </w:r>
      <w:r w:rsidRPr="00FE518E">
        <w:rPr>
          <w:color w:val="000000" w:themeColor="text1"/>
        </w:rPr>
        <w:br/>
        <w:t>Each bar represents the number of unique viral TCR clones (</w:t>
      </w:r>
      <w:r w:rsidRPr="00FE518E">
        <w:rPr>
          <w:rStyle w:val="HTMLCode"/>
          <w:rFonts w:ascii="Times New Roman" w:eastAsiaTheme="majorEastAsia" w:hAnsi="Times New Roman" w:cs="Times New Roman"/>
          <w:color w:val="000000" w:themeColor="text1"/>
          <w:sz w:val="24"/>
          <w:szCs w:val="24"/>
        </w:rPr>
        <w:t>y-axis</w:t>
      </w:r>
      <w:r w:rsidRPr="00FE518E">
        <w:rPr>
          <w:color w:val="000000" w:themeColor="text1"/>
        </w:rPr>
        <w:t>) observed with a given expansion size (</w:t>
      </w:r>
      <w:r w:rsidRPr="00FE518E">
        <w:rPr>
          <w:rStyle w:val="HTMLCode"/>
          <w:rFonts w:ascii="Times New Roman" w:eastAsiaTheme="majorEastAsia" w:hAnsi="Times New Roman" w:cs="Times New Roman"/>
          <w:color w:val="000000" w:themeColor="text1"/>
          <w:sz w:val="24"/>
          <w:szCs w:val="24"/>
        </w:rPr>
        <w:t>x-axis</w:t>
      </w:r>
      <w:r w:rsidRPr="00FE518E">
        <w:rPr>
          <w:color w:val="000000" w:themeColor="text1"/>
        </w:rPr>
        <w:t xml:space="preserve">, number of cells sharing the same barcode). Most viral clones are unexpanded, represented by only one cell. The data were derived from viral-labeled barcodes in the Excel metadata file and plotted in </w:t>
      </w:r>
      <w:r w:rsidRPr="00FE518E">
        <w:rPr>
          <w:rStyle w:val="Strong"/>
          <w:rFonts w:eastAsiaTheme="majorEastAsia"/>
          <w:color w:val="000000" w:themeColor="text1"/>
        </w:rPr>
        <w:t>purple</w:t>
      </w:r>
      <w:r w:rsidRPr="00FE518E">
        <w:rPr>
          <w:color w:val="000000" w:themeColor="text1"/>
        </w:rPr>
        <w:t xml:space="preserve">. The bar height indicates the </w:t>
      </w:r>
      <w:r w:rsidRPr="00FE518E">
        <w:rPr>
          <w:rStyle w:val="Strong"/>
          <w:rFonts w:eastAsiaTheme="majorEastAsia"/>
          <w:color w:val="000000" w:themeColor="text1"/>
        </w:rPr>
        <w:t>frequency</w:t>
      </w:r>
      <w:r w:rsidRPr="00FE518E">
        <w:rPr>
          <w:color w:val="000000" w:themeColor="text1"/>
        </w:rPr>
        <w:t xml:space="preserve"> of clones with a given expansion level, highlighting overall clonal diversity and expansion rarity.</w:t>
      </w:r>
    </w:p>
    <w:p w14:paraId="499A62F3" w14:textId="17A8BDCD" w:rsidR="00FE518E" w:rsidRPr="00FE518E" w:rsidRDefault="00FE518E" w:rsidP="00FE518E">
      <w:pPr>
        <w:jc w:val="both"/>
        <w:rPr>
          <w:color w:val="000000" w:themeColor="text1"/>
        </w:rPr>
      </w:pPr>
    </w:p>
    <w:p w14:paraId="42D2DB45" w14:textId="5D833AB4" w:rsidR="00FE518E" w:rsidRPr="004E6153" w:rsidRDefault="00FE518E" w:rsidP="00FE518E">
      <w:pPr>
        <w:pStyle w:val="Heading3"/>
        <w:jc w:val="both"/>
        <w:rPr>
          <w:rFonts w:cs="Times New Roman"/>
          <w:color w:val="000000" w:themeColor="text1"/>
          <w:sz w:val="24"/>
          <w:szCs w:val="24"/>
        </w:rPr>
      </w:pPr>
      <w:r w:rsidRPr="004E6153">
        <w:rPr>
          <w:rStyle w:val="Strong"/>
          <w:rFonts w:cs="Times New Roman"/>
          <w:color w:val="000000" w:themeColor="text1"/>
          <w:sz w:val="24"/>
          <w:szCs w:val="24"/>
        </w:rPr>
        <w:t xml:space="preserve">Results Description </w:t>
      </w:r>
    </w:p>
    <w:p w14:paraId="2E32BB7C" w14:textId="5F0A3261" w:rsidR="00FE518E" w:rsidRPr="00FE518E" w:rsidRDefault="00FE518E" w:rsidP="00FE518E">
      <w:pPr>
        <w:pStyle w:val="NormalWeb"/>
        <w:jc w:val="both"/>
        <w:rPr>
          <w:color w:val="000000" w:themeColor="text1"/>
        </w:rPr>
      </w:pPr>
      <w:r w:rsidRPr="00FE518E">
        <w:rPr>
          <w:color w:val="000000" w:themeColor="text1"/>
        </w:rPr>
        <w:t xml:space="preserve">To quantify the clonal expansion of viral TCRs, we computed the number of cells associated with each unique barcode among the viral-labeled entries in the Excel metadata. The resulting distribution (Figure </w:t>
      </w:r>
      <w:r w:rsidR="004E6153">
        <w:rPr>
          <w:color w:val="000000" w:themeColor="text1"/>
        </w:rPr>
        <w:t>1b</w:t>
      </w:r>
      <w:r w:rsidRPr="00FE518E">
        <w:rPr>
          <w:color w:val="000000" w:themeColor="text1"/>
        </w:rPr>
        <w:t xml:space="preserve">) shows that </w:t>
      </w:r>
      <w:proofErr w:type="gramStart"/>
      <w:r w:rsidRPr="00FE518E">
        <w:rPr>
          <w:color w:val="000000" w:themeColor="text1"/>
        </w:rPr>
        <w:t>the vast majority of</w:t>
      </w:r>
      <w:proofErr w:type="gramEnd"/>
      <w:r w:rsidRPr="00FE518E">
        <w:rPr>
          <w:color w:val="000000" w:themeColor="text1"/>
        </w:rPr>
        <w:t xml:space="preserve"> viral clones are unexpanded, appearing in only one cell, while a small number of clones exhibit mild expansion. This pattern is consistent with a polyclonal antiviral T cell response with limited clonal dominance. Overall, </w:t>
      </w:r>
      <w:r w:rsidRPr="00FE518E">
        <w:rPr>
          <w:rStyle w:val="Strong"/>
          <w:rFonts w:eastAsiaTheme="majorEastAsia"/>
          <w:color w:val="000000" w:themeColor="text1"/>
        </w:rPr>
        <w:t>4,128 viral-labeled barcodes</w:t>
      </w:r>
      <w:r w:rsidRPr="00FE518E">
        <w:rPr>
          <w:color w:val="000000" w:themeColor="text1"/>
        </w:rPr>
        <w:t xml:space="preserve"> were observed, corresponding to </w:t>
      </w:r>
      <w:r w:rsidRPr="00FE518E">
        <w:rPr>
          <w:rStyle w:val="Strong"/>
          <w:rFonts w:eastAsiaTheme="majorEastAsia"/>
          <w:color w:val="000000" w:themeColor="text1"/>
        </w:rPr>
        <w:t>3,377 unique viral TCR clones</w:t>
      </w:r>
      <w:r w:rsidRPr="00FE518E">
        <w:rPr>
          <w:color w:val="000000" w:themeColor="text1"/>
        </w:rPr>
        <w:t xml:space="preserve">, with an average expansion rate of approximately </w:t>
      </w:r>
      <w:r w:rsidRPr="00FE518E">
        <w:rPr>
          <w:rStyle w:val="Strong"/>
          <w:rFonts w:eastAsiaTheme="majorEastAsia"/>
          <w:color w:val="000000" w:themeColor="text1"/>
        </w:rPr>
        <w:t>1.08 cells per clone</w:t>
      </w:r>
      <w:r w:rsidRPr="00FE518E">
        <w:rPr>
          <w:color w:val="000000" w:themeColor="text1"/>
        </w:rPr>
        <w:t>.</w:t>
      </w:r>
    </w:p>
    <w:p w14:paraId="366CB6DA" w14:textId="49B07219" w:rsidR="004C390B" w:rsidRDefault="004C390B" w:rsidP="004C390B">
      <w:pPr>
        <w:pStyle w:val="NormalWeb"/>
        <w:jc w:val="center"/>
        <w:rPr>
          <w:rStyle w:val="Strong"/>
          <w:rFonts w:eastAsiaTheme="majorEastAsia"/>
          <w:color w:val="000000" w:themeColor="text1"/>
        </w:rPr>
      </w:pPr>
      <w:r w:rsidRPr="004C390B">
        <w:rPr>
          <w:rStyle w:val="Strong"/>
          <w:rFonts w:eastAsiaTheme="majorEastAsia"/>
          <w:noProof/>
          <w:color w:val="000000" w:themeColor="text1"/>
        </w:rPr>
        <w:lastRenderedPageBreak/>
        <w:drawing>
          <wp:inline distT="0" distB="0" distL="0" distR="0" wp14:anchorId="111611FC" wp14:editId="5FA23831">
            <wp:extent cx="3810000" cy="3810000"/>
            <wp:effectExtent l="0" t="0" r="0" b="0"/>
            <wp:docPr id="614462467" name="Picture 1" descr="A blue circle with red circl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62467" name="Picture 1" descr="A blue circle with red circle and black text&#10;&#10;AI-generated content may be incorrect."/>
                    <pic:cNvPicPr/>
                  </pic:nvPicPr>
                  <pic:blipFill>
                    <a:blip r:embed="rId16"/>
                    <a:stretch>
                      <a:fillRect/>
                    </a:stretch>
                  </pic:blipFill>
                  <pic:spPr>
                    <a:xfrm>
                      <a:off x="0" y="0"/>
                      <a:ext cx="3810000" cy="3810000"/>
                    </a:xfrm>
                    <a:prstGeom prst="rect">
                      <a:avLst/>
                    </a:prstGeom>
                  </pic:spPr>
                </pic:pic>
              </a:graphicData>
            </a:graphic>
          </wp:inline>
        </w:drawing>
      </w:r>
    </w:p>
    <w:p w14:paraId="6B2660F2" w14:textId="17FF1F91" w:rsidR="004C390B" w:rsidRPr="004C390B" w:rsidRDefault="004C390B" w:rsidP="004C390B">
      <w:pPr>
        <w:pStyle w:val="NormalWeb"/>
        <w:rPr>
          <w:color w:val="000000" w:themeColor="text1"/>
        </w:rPr>
      </w:pPr>
      <w:r w:rsidRPr="004C390B">
        <w:rPr>
          <w:rStyle w:val="Strong"/>
          <w:rFonts w:eastAsiaTheme="majorEastAsia"/>
          <w:color w:val="000000" w:themeColor="text1"/>
        </w:rPr>
        <w:t xml:space="preserve">Figure </w:t>
      </w:r>
      <w:r w:rsidR="00BD788C">
        <w:rPr>
          <w:rStyle w:val="Strong"/>
          <w:rFonts w:eastAsiaTheme="majorEastAsia"/>
          <w:color w:val="000000" w:themeColor="text1"/>
        </w:rPr>
        <w:t>1c</w:t>
      </w:r>
      <w:r w:rsidRPr="004C390B">
        <w:rPr>
          <w:rStyle w:val="Strong"/>
          <w:rFonts w:eastAsiaTheme="majorEastAsia"/>
          <w:color w:val="000000" w:themeColor="text1"/>
        </w:rPr>
        <w:t>.</w:t>
      </w:r>
      <w:r w:rsidRPr="004C390B">
        <w:rPr>
          <w:color w:val="000000" w:themeColor="text1"/>
        </w:rPr>
        <w:t xml:space="preserve"> </w:t>
      </w:r>
      <w:r w:rsidRPr="004C390B">
        <w:rPr>
          <w:rStyle w:val="Emphasis"/>
          <w:rFonts w:eastAsiaTheme="majorEastAsia"/>
          <w:color w:val="000000" w:themeColor="text1"/>
        </w:rPr>
        <w:t>Euler diagram showing overlap between viral TCR clones from Excel metadata and matched Seurat cells.</w:t>
      </w:r>
      <w:r w:rsidRPr="004C390B">
        <w:rPr>
          <w:color w:val="000000" w:themeColor="text1"/>
        </w:rPr>
        <w:br/>
        <w:t xml:space="preserve">The </w:t>
      </w:r>
      <w:r w:rsidRPr="004C390B">
        <w:rPr>
          <w:rStyle w:val="Strong"/>
          <w:rFonts w:eastAsiaTheme="majorEastAsia"/>
          <w:color w:val="000000" w:themeColor="text1"/>
        </w:rPr>
        <w:t>blue circle</w:t>
      </w:r>
      <w:r w:rsidRPr="004C390B">
        <w:rPr>
          <w:color w:val="000000" w:themeColor="text1"/>
        </w:rPr>
        <w:t xml:space="preserve"> represents all unique viral TCR clones identified in the Excel metadata (n = 3,377, based on unique CDR3β sequences). The </w:t>
      </w:r>
      <w:r w:rsidRPr="004C390B">
        <w:rPr>
          <w:rStyle w:val="Strong"/>
          <w:rFonts w:eastAsiaTheme="majorEastAsia"/>
          <w:color w:val="000000" w:themeColor="text1"/>
        </w:rPr>
        <w:t>red circle</w:t>
      </w:r>
      <w:r w:rsidRPr="004C390B">
        <w:rPr>
          <w:color w:val="000000" w:themeColor="text1"/>
        </w:rPr>
        <w:t xml:space="preserve"> represents the subset of those viral clones that are also observed in the 12 Seurat samples (n = 350). The visualization demonstrates that a small fraction of the total viral TCR repertoire is captured in the Seurat single-cell data, reflecting barcode-level overlap and sequencing depth limitations.</w:t>
      </w:r>
    </w:p>
    <w:p w14:paraId="3A6201CD" w14:textId="2B4CE053" w:rsidR="004C390B" w:rsidRPr="004C390B" w:rsidRDefault="004C390B" w:rsidP="004C390B">
      <w:pPr>
        <w:jc w:val="both"/>
        <w:rPr>
          <w:color w:val="000000" w:themeColor="text1"/>
        </w:rPr>
      </w:pPr>
    </w:p>
    <w:p w14:paraId="5CEBDFE0" w14:textId="2EBD32A6" w:rsidR="004C390B" w:rsidRPr="004C390B" w:rsidRDefault="004C390B" w:rsidP="004C390B">
      <w:pPr>
        <w:pStyle w:val="Heading3"/>
        <w:jc w:val="both"/>
        <w:rPr>
          <w:color w:val="000000" w:themeColor="text1"/>
          <w:sz w:val="24"/>
          <w:szCs w:val="24"/>
        </w:rPr>
      </w:pPr>
      <w:r w:rsidRPr="004C390B">
        <w:rPr>
          <w:rStyle w:val="Strong"/>
          <w:color w:val="000000" w:themeColor="text1"/>
          <w:sz w:val="24"/>
          <w:szCs w:val="24"/>
        </w:rPr>
        <w:t xml:space="preserve">Results Description </w:t>
      </w:r>
    </w:p>
    <w:p w14:paraId="5FF87C60" w14:textId="13A21967" w:rsidR="004C390B" w:rsidRPr="004C390B" w:rsidRDefault="004C390B" w:rsidP="004C390B">
      <w:pPr>
        <w:pStyle w:val="NormalWeb"/>
        <w:jc w:val="both"/>
        <w:rPr>
          <w:color w:val="000000" w:themeColor="text1"/>
        </w:rPr>
      </w:pPr>
      <w:r w:rsidRPr="004C390B">
        <w:rPr>
          <w:color w:val="000000" w:themeColor="text1"/>
        </w:rPr>
        <w:t xml:space="preserve">We assessed the overlap between viral TCR clones listed in the Excel metadata and those present in the 12 Seurat samples by comparing unique CDR3β sequences. As shown in the Euler diagram (Figure </w:t>
      </w:r>
      <w:r w:rsidR="00BD788C">
        <w:rPr>
          <w:color w:val="000000" w:themeColor="text1"/>
        </w:rPr>
        <w:t>1c</w:t>
      </w:r>
      <w:r w:rsidRPr="004C390B">
        <w:rPr>
          <w:color w:val="000000" w:themeColor="text1"/>
        </w:rPr>
        <w:t xml:space="preserve">), of the </w:t>
      </w:r>
      <w:r w:rsidRPr="004C390B">
        <w:rPr>
          <w:rStyle w:val="Strong"/>
          <w:rFonts w:eastAsiaTheme="majorEastAsia"/>
          <w:color w:val="000000" w:themeColor="text1"/>
        </w:rPr>
        <w:t>3,377 unique viral TCR clones</w:t>
      </w:r>
      <w:r w:rsidRPr="004C390B">
        <w:rPr>
          <w:color w:val="000000" w:themeColor="text1"/>
        </w:rPr>
        <w:t xml:space="preserve"> identified in the Excel file, </w:t>
      </w:r>
      <w:r w:rsidRPr="004C390B">
        <w:rPr>
          <w:rStyle w:val="Strong"/>
          <w:rFonts w:eastAsiaTheme="majorEastAsia"/>
          <w:color w:val="000000" w:themeColor="text1"/>
        </w:rPr>
        <w:t>only 350 clones</w:t>
      </w:r>
      <w:r w:rsidRPr="004C390B">
        <w:rPr>
          <w:color w:val="000000" w:themeColor="text1"/>
        </w:rPr>
        <w:t xml:space="preserve"> were matched to barcodes in the Seurat object. This indicates that approximately </w:t>
      </w:r>
      <w:r w:rsidRPr="004C390B">
        <w:rPr>
          <w:rStyle w:val="Strong"/>
          <w:rFonts w:eastAsiaTheme="majorEastAsia"/>
          <w:color w:val="000000" w:themeColor="text1"/>
        </w:rPr>
        <w:t>10.4%</w:t>
      </w:r>
      <w:r w:rsidRPr="004C390B">
        <w:rPr>
          <w:color w:val="000000" w:themeColor="text1"/>
        </w:rPr>
        <w:t xml:space="preserve"> of viral TCR clones from the reference dataset are represented in the Seurat samples. The limited overlap underscores the sparsity of matched viral TCRs in single-cell data and highlights the importance of clone-aware integration in such analyses.</w:t>
      </w:r>
    </w:p>
    <w:p w14:paraId="6B4F6095" w14:textId="0E6FFCFC" w:rsidR="00FE518E" w:rsidRDefault="00FE518E" w:rsidP="00FE518E"/>
    <w:p w14:paraId="34AAC87A" w14:textId="77777777" w:rsidR="00550A10" w:rsidRDefault="00550A10" w:rsidP="00FE518E"/>
    <w:p w14:paraId="3B0545E3" w14:textId="77777777" w:rsidR="00550A10" w:rsidRDefault="00550A10" w:rsidP="00FE518E"/>
    <w:p w14:paraId="2674F185" w14:textId="77777777" w:rsidR="00550A10" w:rsidRDefault="00550A10" w:rsidP="00FE518E"/>
    <w:p w14:paraId="2EE6C381" w14:textId="38C1AB33" w:rsidR="00550A10" w:rsidRDefault="00A52F43" w:rsidP="00FC67FA">
      <w:pPr>
        <w:jc w:val="center"/>
      </w:pPr>
      <w:r w:rsidRPr="00A52F43">
        <w:rPr>
          <w:noProof/>
        </w:rPr>
        <w:lastRenderedPageBreak/>
        <w:drawing>
          <wp:inline distT="0" distB="0" distL="0" distR="0" wp14:anchorId="78D18769" wp14:editId="19DEB08A">
            <wp:extent cx="5943600" cy="3566160"/>
            <wp:effectExtent l="0" t="0" r="0" b="2540"/>
            <wp:docPr id="1091117274" name="Picture 1"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17274" name="Picture 1" descr="A graph of a number of dots&#10;&#10;AI-generated content may be incorrect."/>
                    <pic:cNvPicPr/>
                  </pic:nvPicPr>
                  <pic:blipFill>
                    <a:blip r:embed="rId17"/>
                    <a:stretch>
                      <a:fillRect/>
                    </a:stretch>
                  </pic:blipFill>
                  <pic:spPr>
                    <a:xfrm>
                      <a:off x="0" y="0"/>
                      <a:ext cx="5943600" cy="3566160"/>
                    </a:xfrm>
                    <a:prstGeom prst="rect">
                      <a:avLst/>
                    </a:prstGeom>
                  </pic:spPr>
                </pic:pic>
              </a:graphicData>
            </a:graphic>
          </wp:inline>
        </w:drawing>
      </w:r>
    </w:p>
    <w:p w14:paraId="2E4BAC60" w14:textId="77777777" w:rsidR="00FC67FA" w:rsidRDefault="00550A10" w:rsidP="00FC67FA">
      <w:pPr>
        <w:pStyle w:val="NormalWeb"/>
        <w:jc w:val="both"/>
        <w:rPr>
          <w:rStyle w:val="Emphasis"/>
          <w:rFonts w:eastAsiaTheme="majorEastAsia"/>
          <w:color w:val="000000" w:themeColor="text1"/>
        </w:rPr>
      </w:pPr>
      <w:r w:rsidRPr="00FC67FA">
        <w:rPr>
          <w:rStyle w:val="Strong"/>
          <w:rFonts w:eastAsiaTheme="majorEastAsia"/>
          <w:color w:val="000000" w:themeColor="text1"/>
        </w:rPr>
        <w:t>Figure 2.</w:t>
      </w:r>
      <w:r w:rsidRPr="00FC67FA">
        <w:rPr>
          <w:color w:val="000000" w:themeColor="text1"/>
        </w:rPr>
        <w:t xml:space="preserve"> </w:t>
      </w:r>
      <w:r w:rsidRPr="00FC67FA">
        <w:rPr>
          <w:rStyle w:val="Emphasis"/>
          <w:rFonts w:eastAsiaTheme="majorEastAsia"/>
          <w:color w:val="000000" w:themeColor="text1"/>
        </w:rPr>
        <w:t>Granzyme K (GZMK) expression across 14 Seurat-defined clusters.</w:t>
      </w:r>
    </w:p>
    <w:p w14:paraId="67E73DAF" w14:textId="28209BDE" w:rsidR="00550A10" w:rsidRPr="00FC67FA" w:rsidRDefault="00550A10" w:rsidP="00FC67FA">
      <w:pPr>
        <w:pStyle w:val="NormalWeb"/>
        <w:jc w:val="both"/>
        <w:rPr>
          <w:color w:val="000000" w:themeColor="text1"/>
        </w:rPr>
      </w:pPr>
      <w:r w:rsidRPr="00FC67FA">
        <w:rPr>
          <w:color w:val="000000" w:themeColor="text1"/>
        </w:rPr>
        <w:t xml:space="preserve">Violin plot showing the distribution of GZMK gene expression levels in individual cells, grouped by forced k-means clusters (n = 14). Each cluster is color-coded for clarity. The height and width of each violin reflect the density and range of expression, with overlaid points representing individual cell values. Higher GZMK expression is observed primarily in clusters </w:t>
      </w:r>
      <w:r w:rsidRPr="00FC67FA">
        <w:rPr>
          <w:rStyle w:val="Strong"/>
          <w:rFonts w:eastAsiaTheme="majorEastAsia"/>
          <w:color w:val="000000" w:themeColor="text1"/>
        </w:rPr>
        <w:t>10</w:t>
      </w:r>
      <w:r w:rsidRPr="00FC67FA">
        <w:rPr>
          <w:color w:val="000000" w:themeColor="text1"/>
        </w:rPr>
        <w:t xml:space="preserve">, </w:t>
      </w:r>
      <w:r w:rsidRPr="00FC67FA">
        <w:rPr>
          <w:rStyle w:val="Strong"/>
          <w:rFonts w:eastAsiaTheme="majorEastAsia"/>
          <w:color w:val="000000" w:themeColor="text1"/>
        </w:rPr>
        <w:t>13</w:t>
      </w:r>
      <w:r w:rsidRPr="00FC67FA">
        <w:rPr>
          <w:color w:val="000000" w:themeColor="text1"/>
        </w:rPr>
        <w:t xml:space="preserve">, and </w:t>
      </w:r>
      <w:r w:rsidRPr="00FC67FA">
        <w:rPr>
          <w:rStyle w:val="Strong"/>
          <w:rFonts w:eastAsiaTheme="majorEastAsia"/>
          <w:color w:val="000000" w:themeColor="text1"/>
        </w:rPr>
        <w:t>14</w:t>
      </w:r>
      <w:r w:rsidRPr="00FC67FA">
        <w:rPr>
          <w:color w:val="000000" w:themeColor="text1"/>
        </w:rPr>
        <w:t>, suggesting these clusters may represent cytotoxic or effector T cell populations with active granzyme activity.</w:t>
      </w:r>
    </w:p>
    <w:p w14:paraId="2D365FA2" w14:textId="66051850" w:rsidR="00550A10" w:rsidRPr="00FC67FA" w:rsidRDefault="00550A10" w:rsidP="00FC67FA">
      <w:pPr>
        <w:jc w:val="both"/>
        <w:rPr>
          <w:color w:val="000000" w:themeColor="text1"/>
        </w:rPr>
      </w:pPr>
    </w:p>
    <w:p w14:paraId="19FF8366" w14:textId="2519B36D" w:rsidR="00550A10" w:rsidRPr="00FC67FA" w:rsidRDefault="00550A10" w:rsidP="00FC67FA">
      <w:pPr>
        <w:pStyle w:val="Heading3"/>
        <w:jc w:val="both"/>
        <w:rPr>
          <w:color w:val="000000" w:themeColor="text1"/>
          <w:sz w:val="24"/>
          <w:szCs w:val="24"/>
        </w:rPr>
      </w:pPr>
      <w:r w:rsidRPr="00FC67FA">
        <w:rPr>
          <w:rStyle w:val="Strong"/>
          <w:color w:val="000000" w:themeColor="text1"/>
          <w:sz w:val="24"/>
          <w:szCs w:val="24"/>
        </w:rPr>
        <w:t xml:space="preserve">Results Description </w:t>
      </w:r>
    </w:p>
    <w:p w14:paraId="7A60A6B5" w14:textId="1D941D38" w:rsidR="00550A10" w:rsidRPr="00FC67FA" w:rsidRDefault="00550A10" w:rsidP="00FC67FA">
      <w:pPr>
        <w:pStyle w:val="NormalWeb"/>
        <w:jc w:val="both"/>
        <w:rPr>
          <w:color w:val="000000" w:themeColor="text1"/>
        </w:rPr>
      </w:pPr>
      <w:r w:rsidRPr="00FC67FA">
        <w:rPr>
          <w:color w:val="000000" w:themeColor="text1"/>
        </w:rPr>
        <w:t xml:space="preserve">We assessed the expression of </w:t>
      </w:r>
      <w:r w:rsidRPr="00FC67FA">
        <w:rPr>
          <w:rStyle w:val="Strong"/>
          <w:rFonts w:eastAsiaTheme="majorEastAsia"/>
          <w:color w:val="000000" w:themeColor="text1"/>
        </w:rPr>
        <w:t>Granzyme K (GZMK)</w:t>
      </w:r>
      <w:r w:rsidR="00FC67FA" w:rsidRPr="00FC67FA">
        <w:rPr>
          <w:color w:val="000000" w:themeColor="text1"/>
        </w:rPr>
        <w:t xml:space="preserve"> </w:t>
      </w:r>
      <w:r w:rsidRPr="00FC67FA">
        <w:rPr>
          <w:color w:val="000000" w:themeColor="text1"/>
        </w:rPr>
        <w:t>a marker of cytotoxic lymphocyte activation</w:t>
      </w:r>
      <w:r w:rsidR="00FC67FA" w:rsidRPr="00FC67FA">
        <w:rPr>
          <w:color w:val="000000" w:themeColor="text1"/>
        </w:rPr>
        <w:t xml:space="preserve"> </w:t>
      </w:r>
      <w:r w:rsidRPr="00FC67FA">
        <w:rPr>
          <w:color w:val="000000" w:themeColor="text1"/>
        </w:rPr>
        <w:t xml:space="preserve">across the 14 k-means-defined clusters in the merged Seurat object. As shown in Figure </w:t>
      </w:r>
      <w:r w:rsidR="00FC67FA" w:rsidRPr="00FC67FA">
        <w:rPr>
          <w:color w:val="000000" w:themeColor="text1"/>
        </w:rPr>
        <w:t>2</w:t>
      </w:r>
      <w:r w:rsidRPr="00FC67FA">
        <w:rPr>
          <w:color w:val="000000" w:themeColor="text1"/>
        </w:rPr>
        <w:t xml:space="preserve">, GZMK expression was predominantly enriched in </w:t>
      </w:r>
      <w:r w:rsidRPr="00FC67FA">
        <w:rPr>
          <w:rStyle w:val="Strong"/>
          <w:rFonts w:eastAsiaTheme="majorEastAsia"/>
          <w:color w:val="000000" w:themeColor="text1"/>
        </w:rPr>
        <w:t>Cluster 13</w:t>
      </w:r>
      <w:r w:rsidRPr="00FC67FA">
        <w:rPr>
          <w:color w:val="000000" w:themeColor="text1"/>
        </w:rPr>
        <w:t xml:space="preserve">, followed by </w:t>
      </w:r>
      <w:r w:rsidRPr="00FC67FA">
        <w:rPr>
          <w:rStyle w:val="Strong"/>
          <w:rFonts w:eastAsiaTheme="majorEastAsia"/>
          <w:color w:val="000000" w:themeColor="text1"/>
        </w:rPr>
        <w:t>Cluster 14</w:t>
      </w:r>
      <w:r w:rsidRPr="00FC67FA">
        <w:rPr>
          <w:color w:val="000000" w:themeColor="text1"/>
        </w:rPr>
        <w:t xml:space="preserve"> and </w:t>
      </w:r>
      <w:r w:rsidRPr="00FC67FA">
        <w:rPr>
          <w:rStyle w:val="Strong"/>
          <w:rFonts w:eastAsiaTheme="majorEastAsia"/>
          <w:color w:val="000000" w:themeColor="text1"/>
        </w:rPr>
        <w:t>Cluster 10</w:t>
      </w:r>
      <w:r w:rsidRPr="00FC67FA">
        <w:rPr>
          <w:color w:val="000000" w:themeColor="text1"/>
        </w:rPr>
        <w:t>, indicating the presence of activated or effector T cells within these populations. The remaining clusters showed little to no GZMK expression, suggesting they represent non-cytotoxic or less activated cell states. This cluster-specific expression pattern highlights the heterogeneous activation states among T cells within the sampled environment.</w:t>
      </w:r>
    </w:p>
    <w:p w14:paraId="252B4D9A" w14:textId="77777777" w:rsidR="00550A10" w:rsidRDefault="00550A10" w:rsidP="00FE518E"/>
    <w:p w14:paraId="15657503" w14:textId="4739966C" w:rsidR="00826318" w:rsidRPr="00112F69" w:rsidRDefault="00FC67FA" w:rsidP="00487342">
      <w:pPr>
        <w:jc w:val="both"/>
        <w:rPr>
          <w:color w:val="000000" w:themeColor="text1"/>
        </w:rPr>
      </w:pPr>
      <w:r>
        <w:rPr>
          <w:color w:val="000000" w:themeColor="text1"/>
        </w:rPr>
        <w:t># I am working on statistically significant test!</w:t>
      </w:r>
    </w:p>
    <w:p w14:paraId="61E1F3FC" w14:textId="77777777" w:rsidR="00826318" w:rsidRPr="00112F69" w:rsidRDefault="00826318" w:rsidP="00487342">
      <w:pPr>
        <w:jc w:val="both"/>
        <w:rPr>
          <w:color w:val="000000" w:themeColor="text1"/>
        </w:rPr>
      </w:pPr>
    </w:p>
    <w:p w14:paraId="78BAEEB3" w14:textId="77777777" w:rsidR="00826318" w:rsidRPr="00112F69" w:rsidRDefault="00826318" w:rsidP="00487342">
      <w:pPr>
        <w:jc w:val="both"/>
        <w:rPr>
          <w:color w:val="000000" w:themeColor="text1"/>
        </w:rPr>
      </w:pPr>
    </w:p>
    <w:p w14:paraId="72258A0A" w14:textId="0DE64914" w:rsidR="00FC67FA" w:rsidRDefault="00FC67FA" w:rsidP="00FC67FA">
      <w:pPr>
        <w:jc w:val="center"/>
      </w:pPr>
      <w:r w:rsidRPr="00FC67FA">
        <w:rPr>
          <w:noProof/>
        </w:rPr>
        <w:lastRenderedPageBreak/>
        <w:drawing>
          <wp:inline distT="0" distB="0" distL="0" distR="0" wp14:anchorId="568E424E" wp14:editId="5524AF94">
            <wp:extent cx="5943600" cy="3962400"/>
            <wp:effectExtent l="0" t="0" r="0" b="0"/>
            <wp:docPr id="1139992286" name="Picture 1" descr="A graph of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92286" name="Picture 1" descr="A graph of colored bars&#10;&#10;AI-generated content may be incorrect."/>
                    <pic:cNvPicPr/>
                  </pic:nvPicPr>
                  <pic:blipFill>
                    <a:blip r:embed="rId18"/>
                    <a:stretch>
                      <a:fillRect/>
                    </a:stretch>
                  </pic:blipFill>
                  <pic:spPr>
                    <a:xfrm>
                      <a:off x="0" y="0"/>
                      <a:ext cx="5943600" cy="3962400"/>
                    </a:xfrm>
                    <a:prstGeom prst="rect">
                      <a:avLst/>
                    </a:prstGeom>
                  </pic:spPr>
                </pic:pic>
              </a:graphicData>
            </a:graphic>
          </wp:inline>
        </w:drawing>
      </w:r>
    </w:p>
    <w:p w14:paraId="16C2EDA0" w14:textId="77777777" w:rsidR="00437C20" w:rsidRPr="00437C20" w:rsidRDefault="00FC67FA" w:rsidP="00437C20">
      <w:pPr>
        <w:pStyle w:val="NormalWeb"/>
        <w:rPr>
          <w:i/>
          <w:iCs/>
          <w:color w:val="000000" w:themeColor="text1"/>
        </w:rPr>
      </w:pPr>
      <w:r w:rsidRPr="00437C20">
        <w:rPr>
          <w:rStyle w:val="Strong"/>
          <w:rFonts w:eastAsiaTheme="majorEastAsia"/>
          <w:i/>
          <w:iCs/>
          <w:color w:val="000000" w:themeColor="text1"/>
        </w:rPr>
        <w:t>Figure 3.</w:t>
      </w:r>
      <w:r w:rsidRPr="00437C20">
        <w:rPr>
          <w:i/>
          <w:iCs/>
          <w:color w:val="000000" w:themeColor="text1"/>
        </w:rPr>
        <w:t xml:space="preserve"> </w:t>
      </w:r>
      <w:r w:rsidRPr="00437C20">
        <w:rPr>
          <w:rStyle w:val="Emphasis"/>
          <w:rFonts w:eastAsiaTheme="majorEastAsia"/>
          <w:i w:val="0"/>
          <w:iCs w:val="0"/>
          <w:color w:val="000000" w:themeColor="text1"/>
        </w:rPr>
        <w:t>Sample contribution across Seurat-defined clusters.</w:t>
      </w:r>
      <w:r w:rsidRPr="00437C20">
        <w:rPr>
          <w:i/>
          <w:iCs/>
          <w:color w:val="000000" w:themeColor="text1"/>
        </w:rPr>
        <w:br/>
      </w:r>
    </w:p>
    <w:p w14:paraId="60113E3B" w14:textId="479ABFF5" w:rsidR="00FC67FA" w:rsidRPr="00FC67FA" w:rsidRDefault="00FC67FA" w:rsidP="00437C20">
      <w:pPr>
        <w:pStyle w:val="NormalWeb"/>
        <w:jc w:val="both"/>
        <w:rPr>
          <w:color w:val="000000" w:themeColor="text1"/>
        </w:rPr>
      </w:pPr>
      <w:r w:rsidRPr="00FC67FA">
        <w:rPr>
          <w:color w:val="000000" w:themeColor="text1"/>
        </w:rPr>
        <w:t>Stacked bar plot showing the relative contribution of each individual sample to the 14 clusters defined by k-means clustering. Each bar represents a cluster, and the colors within each bar correspond to the proportion of cells originating from the 12 individual samples. The y-axis indicates the percentage contribution per cluster. This visualization enables assessment of sample representation, batch balance, and potential sample-driven cluster biases.</w:t>
      </w:r>
    </w:p>
    <w:p w14:paraId="108D58EB" w14:textId="2461FB7C" w:rsidR="00FC67FA" w:rsidRPr="00FC67FA" w:rsidRDefault="00FC67FA" w:rsidP="00FC67FA">
      <w:pPr>
        <w:jc w:val="both"/>
        <w:rPr>
          <w:color w:val="000000" w:themeColor="text1"/>
        </w:rPr>
      </w:pPr>
    </w:p>
    <w:p w14:paraId="1998F009" w14:textId="2DE6AAEB" w:rsidR="00FC67FA" w:rsidRPr="00FC67FA" w:rsidRDefault="00FC67FA" w:rsidP="00FC67FA">
      <w:pPr>
        <w:pStyle w:val="Heading3"/>
        <w:jc w:val="both"/>
        <w:rPr>
          <w:color w:val="000000" w:themeColor="text1"/>
          <w:sz w:val="24"/>
          <w:szCs w:val="24"/>
        </w:rPr>
      </w:pPr>
      <w:r w:rsidRPr="00FC67FA">
        <w:rPr>
          <w:rStyle w:val="Strong"/>
          <w:color w:val="000000" w:themeColor="text1"/>
          <w:sz w:val="24"/>
          <w:szCs w:val="24"/>
        </w:rPr>
        <w:t xml:space="preserve">Results Description </w:t>
      </w:r>
    </w:p>
    <w:p w14:paraId="41C45DE3" w14:textId="04BE3234" w:rsidR="00826318" w:rsidRPr="00112F69" w:rsidRDefault="006639D8" w:rsidP="00487342">
      <w:pPr>
        <w:jc w:val="both"/>
        <w:rPr>
          <w:color w:val="000000" w:themeColor="text1"/>
        </w:rPr>
      </w:pPr>
      <w:r>
        <w:t xml:space="preserve">To evaluate whether transcriptional clusters are dominated or biased by specific samples, we quantified the relative contribution of each of the 12 individual Seurat datasets to each cluster (Figure </w:t>
      </w:r>
      <w:r w:rsidR="00BE57AC">
        <w:t>3</w:t>
      </w:r>
      <w:r>
        <w:t>). The composition varies substantially across clusters. Some clusters (e.g., Cluster 1, Cluster 8) are relatively heterogeneous with contributions from multiple samples, while others (e.g., Cluster 9 or Cluster 6) are more heavily influenced by a single or few samples. This variation may reflect sample-specific cell states, donor heterogeneity, or batch-associated effects and should be considered when interpreting cluster-level phenotypes.</w:t>
      </w:r>
    </w:p>
    <w:p w14:paraId="6CCFA530" w14:textId="77777777" w:rsidR="00826318" w:rsidRDefault="00826318" w:rsidP="00487342">
      <w:pPr>
        <w:jc w:val="both"/>
        <w:rPr>
          <w:color w:val="000000" w:themeColor="text1"/>
        </w:rPr>
      </w:pPr>
    </w:p>
    <w:p w14:paraId="1A59A789" w14:textId="3974EADA" w:rsidR="00CB7636" w:rsidRDefault="00CB7636" w:rsidP="00CB7636">
      <w:pPr>
        <w:pStyle w:val="NormalWeb"/>
        <w:jc w:val="center"/>
      </w:pPr>
      <w:r w:rsidRPr="00CB7636">
        <w:rPr>
          <w:noProof/>
        </w:rPr>
        <w:lastRenderedPageBreak/>
        <w:drawing>
          <wp:inline distT="0" distB="0" distL="0" distR="0" wp14:anchorId="55628C94" wp14:editId="77D6138D">
            <wp:extent cx="5943600" cy="3962400"/>
            <wp:effectExtent l="0" t="0" r="0" b="0"/>
            <wp:docPr id="1216824335"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4335" name="Picture 1" descr="A graph of a bar graph&#10;&#10;AI-generated content may be incorrect."/>
                    <pic:cNvPicPr/>
                  </pic:nvPicPr>
                  <pic:blipFill>
                    <a:blip r:embed="rId19"/>
                    <a:stretch>
                      <a:fillRect/>
                    </a:stretch>
                  </pic:blipFill>
                  <pic:spPr>
                    <a:xfrm>
                      <a:off x="0" y="0"/>
                      <a:ext cx="5943600" cy="3962400"/>
                    </a:xfrm>
                    <a:prstGeom prst="rect">
                      <a:avLst/>
                    </a:prstGeom>
                  </pic:spPr>
                </pic:pic>
              </a:graphicData>
            </a:graphic>
          </wp:inline>
        </w:drawing>
      </w:r>
    </w:p>
    <w:p w14:paraId="5D15AC19" w14:textId="5213B740" w:rsidR="00CB7636" w:rsidRDefault="00CB7636" w:rsidP="00CB7636"/>
    <w:p w14:paraId="53203860" w14:textId="509B7421" w:rsidR="00CB7636" w:rsidRPr="00CB7636" w:rsidRDefault="00CB7636" w:rsidP="00CB7636">
      <w:pPr>
        <w:pStyle w:val="NormalWeb"/>
        <w:jc w:val="both"/>
        <w:rPr>
          <w:color w:val="000000" w:themeColor="text1"/>
        </w:rPr>
      </w:pPr>
      <w:r w:rsidRPr="00CB7636">
        <w:rPr>
          <w:rStyle w:val="Strong"/>
          <w:rFonts w:eastAsiaTheme="majorEastAsia"/>
          <w:color w:val="000000" w:themeColor="text1"/>
        </w:rPr>
        <w:t>Figure 4.</w:t>
      </w:r>
      <w:r w:rsidRPr="00CB7636">
        <w:rPr>
          <w:color w:val="000000" w:themeColor="text1"/>
        </w:rPr>
        <w:t xml:space="preserve"> </w:t>
      </w:r>
      <w:r w:rsidRPr="00CB7636">
        <w:rPr>
          <w:rStyle w:val="Emphasis"/>
          <w:rFonts w:eastAsiaTheme="majorEastAsia"/>
          <w:color w:val="000000" w:themeColor="text1"/>
        </w:rPr>
        <w:t>Cluster-wise composition of viral versus non-viral TCR-bearing cells across 12 Seurat samples.</w:t>
      </w:r>
      <w:r w:rsidRPr="00CB7636">
        <w:rPr>
          <w:color w:val="000000" w:themeColor="text1"/>
        </w:rPr>
        <w:br/>
        <w:t>The stacked bar plot shows the proportion of cells identified as viral (red) or non-viral (gray) in each of the 14 transcriptional clusters defined by k-means clustering. The y-axis represents the percentage of cells within each cluster. Clusters are displayed along the x-axis (1–14), and the relative contributions of viral and non-viral cells are color-coded by TCR status.</w:t>
      </w:r>
    </w:p>
    <w:p w14:paraId="7A4FBC2A" w14:textId="50910985" w:rsidR="00CB7636" w:rsidRPr="001E66A4" w:rsidRDefault="00CB7636" w:rsidP="00CB7636">
      <w:pPr>
        <w:pStyle w:val="Heading3"/>
        <w:jc w:val="both"/>
        <w:rPr>
          <w:color w:val="000000" w:themeColor="text1"/>
          <w:sz w:val="24"/>
          <w:szCs w:val="24"/>
        </w:rPr>
      </w:pPr>
      <w:r w:rsidRPr="001E66A4">
        <w:rPr>
          <w:rStyle w:val="Strong"/>
          <w:color w:val="000000" w:themeColor="text1"/>
          <w:sz w:val="24"/>
          <w:szCs w:val="24"/>
        </w:rPr>
        <w:t xml:space="preserve">Results Description </w:t>
      </w:r>
    </w:p>
    <w:p w14:paraId="5FF28720" w14:textId="618979AF" w:rsidR="00CB7636" w:rsidRPr="00CB7636" w:rsidRDefault="00CB7636" w:rsidP="00CB7636">
      <w:pPr>
        <w:pStyle w:val="NormalWeb"/>
        <w:jc w:val="both"/>
        <w:rPr>
          <w:color w:val="000000" w:themeColor="text1"/>
        </w:rPr>
      </w:pPr>
      <w:r w:rsidRPr="00CB7636">
        <w:rPr>
          <w:color w:val="000000" w:themeColor="text1"/>
        </w:rPr>
        <w:t>To assess the enrichment of viral TCRs across transcriptional states, we computed the proportion of viral versus non-viral cells in each of the 14 Seurat-derived clusters (Figure 4). The analysis revealed that viral TCR-labeled cells (red) were uniformly rare across all clusters, consistently comprising &lt;5% of the cluster populations. This observation reflects the scarcity of viral TCRs among the total pool of CD4/CD8 T cells and emphasizes that while viral TCRs are broadly distributed across clusters, they do not dominate any transcriptional state. These findings highlight the dispersed nature of viral TCR-bearing cells in the immune landscape of the dataset.</w:t>
      </w:r>
    </w:p>
    <w:p w14:paraId="74983E1B" w14:textId="365E9CA2" w:rsidR="00BE57AC" w:rsidRDefault="00BE57AC" w:rsidP="00BE57AC">
      <w:pPr>
        <w:pStyle w:val="NormalWeb"/>
      </w:pPr>
      <w:r>
        <w:t>The statistical analysis of viral TCR distribution across the 14 forced clusters revealed significant enrichment of viral-labeled cells in nearly all clusters. Notably, clusters 1, 3-8, 10-14 showed highly significant overrepresentation (</w:t>
      </w:r>
      <w:proofErr w:type="gramStart"/>
      <w:r>
        <w:t>FDR(</w:t>
      </w:r>
      <w:proofErr w:type="gramEnd"/>
      <w:r>
        <w:t xml:space="preserve">false discovery rate)-adjusted </w:t>
      </w:r>
      <w:r>
        <w:rPr>
          <w:rStyle w:val="Emphasis"/>
          <w:rFonts w:eastAsiaTheme="majorEastAsia"/>
        </w:rPr>
        <w:t>p</w:t>
      </w:r>
      <w:r>
        <w:t xml:space="preserve"> &lt; 0.001), indicating that viral TCRs are not randomly distributed but preferentially localized to specific </w:t>
      </w:r>
      <w:r>
        <w:lastRenderedPageBreak/>
        <w:t>transcriptional states. Even clusters with fewer viral cells, such as Cluster 2 and 9, demonstrated statistical enrichment, suggesting subtle but meaningful presence of viral signatures across the UMAP space. These results support the notion that viral-specific T cell clones cluster into defined phenotypic niches within the dataset.</w:t>
      </w:r>
    </w:p>
    <w:p w14:paraId="480ADA35" w14:textId="77777777" w:rsidR="00826318" w:rsidRPr="00112F69" w:rsidRDefault="00826318" w:rsidP="00487342">
      <w:pPr>
        <w:jc w:val="both"/>
        <w:rPr>
          <w:color w:val="000000" w:themeColor="text1"/>
        </w:rPr>
      </w:pPr>
    </w:p>
    <w:p w14:paraId="40122095" w14:textId="4A00A0A6" w:rsidR="00826318" w:rsidRPr="00112F69" w:rsidRDefault="00C72F24" w:rsidP="00C72F24">
      <w:pPr>
        <w:jc w:val="center"/>
        <w:rPr>
          <w:color w:val="000000" w:themeColor="text1"/>
        </w:rPr>
      </w:pPr>
      <w:r w:rsidRPr="00C72F24">
        <w:rPr>
          <w:noProof/>
          <w:color w:val="000000" w:themeColor="text1"/>
        </w:rPr>
        <w:drawing>
          <wp:inline distT="0" distB="0" distL="0" distR="0" wp14:anchorId="151FD08E" wp14:editId="4C1B9B5C">
            <wp:extent cx="5943600" cy="3962400"/>
            <wp:effectExtent l="0" t="0" r="0" b="0"/>
            <wp:docPr id="1400791985"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1985" name="Picture 1" descr="A graph with different colored bars&#10;&#10;AI-generated content may be incorrect."/>
                    <pic:cNvPicPr/>
                  </pic:nvPicPr>
                  <pic:blipFill>
                    <a:blip r:embed="rId20"/>
                    <a:stretch>
                      <a:fillRect/>
                    </a:stretch>
                  </pic:blipFill>
                  <pic:spPr>
                    <a:xfrm>
                      <a:off x="0" y="0"/>
                      <a:ext cx="5943600" cy="3962400"/>
                    </a:xfrm>
                    <a:prstGeom prst="rect">
                      <a:avLst/>
                    </a:prstGeom>
                  </pic:spPr>
                </pic:pic>
              </a:graphicData>
            </a:graphic>
          </wp:inline>
        </w:drawing>
      </w:r>
    </w:p>
    <w:p w14:paraId="3856EACF" w14:textId="77777777" w:rsidR="00C72F24" w:rsidRPr="00C72F24" w:rsidRDefault="00C72F24" w:rsidP="00C72F24">
      <w:pPr>
        <w:spacing w:before="100" w:beforeAutospacing="1" w:after="100" w:afterAutospacing="1"/>
        <w:jc w:val="both"/>
        <w:rPr>
          <w:color w:val="000000" w:themeColor="text1"/>
        </w:rPr>
      </w:pPr>
      <w:r w:rsidRPr="00C72F24">
        <w:rPr>
          <w:b/>
          <w:bCs/>
          <w:color w:val="000000" w:themeColor="text1"/>
        </w:rPr>
        <w:t>Figure 5a.</w:t>
      </w:r>
      <w:r w:rsidRPr="00C72F24">
        <w:rPr>
          <w:color w:val="000000" w:themeColor="text1"/>
        </w:rPr>
        <w:t xml:space="preserve"> </w:t>
      </w:r>
      <w:r w:rsidRPr="00C72F24">
        <w:rPr>
          <w:i/>
          <w:iCs/>
          <w:color w:val="000000" w:themeColor="text1"/>
        </w:rPr>
        <w:t>Cluster-wise distribution of viral TCRs across 14 transcriptional clusters.</w:t>
      </w:r>
      <w:r w:rsidRPr="00C72F24">
        <w:rPr>
          <w:color w:val="000000" w:themeColor="text1"/>
        </w:rPr>
        <w:br/>
        <w:t>Bar plot showing the percentage of cells labeled as viral TCRs (based on Excel metadata) within each of the 14 clusters obtained from k-means clustering of the integrated Seurat object. The x-axis indicates cluster ID (Cluster 1 to 14), and the y-axis represents the percentage of viral TCR-labeled cells per cluster relative to the total viral-labeled cell count (n = 378). Each bar is colored uniquely for visual distinction, and the height reflects the proportional representation of viral TCRs in that cluster.</w:t>
      </w:r>
    </w:p>
    <w:p w14:paraId="4813D5CC" w14:textId="39B8A1F5" w:rsidR="00C72F24" w:rsidRPr="00C72F24" w:rsidRDefault="00C72F24" w:rsidP="00C72F24">
      <w:pPr>
        <w:jc w:val="both"/>
        <w:rPr>
          <w:color w:val="000000" w:themeColor="text1"/>
        </w:rPr>
      </w:pPr>
    </w:p>
    <w:p w14:paraId="3BFDD87D" w14:textId="5669F3BE" w:rsidR="00C72F24" w:rsidRPr="00C72F24" w:rsidRDefault="00C72F24" w:rsidP="00C72F24">
      <w:pPr>
        <w:spacing w:before="100" w:beforeAutospacing="1" w:after="100" w:afterAutospacing="1"/>
        <w:jc w:val="both"/>
        <w:outlineLvl w:val="2"/>
        <w:rPr>
          <w:b/>
          <w:bCs/>
          <w:color w:val="000000" w:themeColor="text1"/>
          <w:sz w:val="27"/>
          <w:szCs w:val="27"/>
        </w:rPr>
      </w:pPr>
      <w:r w:rsidRPr="00C72F24">
        <w:rPr>
          <w:b/>
          <w:bCs/>
          <w:color w:val="000000" w:themeColor="text1"/>
          <w:sz w:val="27"/>
          <w:szCs w:val="27"/>
        </w:rPr>
        <w:t xml:space="preserve">Results Description </w:t>
      </w:r>
    </w:p>
    <w:p w14:paraId="14670409" w14:textId="77777777" w:rsidR="00C72F24" w:rsidRPr="00C72F24" w:rsidRDefault="00C72F24" w:rsidP="00C72F24">
      <w:pPr>
        <w:spacing w:before="100" w:beforeAutospacing="1" w:after="100" w:afterAutospacing="1"/>
        <w:jc w:val="both"/>
        <w:rPr>
          <w:color w:val="000000" w:themeColor="text1"/>
        </w:rPr>
      </w:pPr>
      <w:r w:rsidRPr="00C72F24">
        <w:rPr>
          <w:color w:val="000000" w:themeColor="text1"/>
        </w:rPr>
        <w:t xml:space="preserve">To assess how viral TCRs are distributed across transcriptional clusters, we quantified their relative abundance within each of the 14 k-means-derived clusters. As shown in </w:t>
      </w:r>
      <w:r w:rsidRPr="00C72F24">
        <w:rPr>
          <w:b/>
          <w:bCs/>
          <w:color w:val="000000" w:themeColor="text1"/>
        </w:rPr>
        <w:t>Figure 5a</w:t>
      </w:r>
      <w:r w:rsidRPr="00C72F24">
        <w:rPr>
          <w:color w:val="000000" w:themeColor="text1"/>
        </w:rPr>
        <w:t xml:space="preserve">, clusters 1, 8, and 11 contain the highest proportions of viral TCR-labeled cells, accounting for ~17%, ~13%, and ~16% of the total viral TCRs respectively. Conversely, clusters 2, 9, and 10 show minimal viral representation (&lt;1%). This suggests that viral TCRs are not evenly distributed </w:t>
      </w:r>
      <w:r w:rsidRPr="00C72F24">
        <w:rPr>
          <w:color w:val="000000" w:themeColor="text1"/>
        </w:rPr>
        <w:lastRenderedPageBreak/>
        <w:t>but instead exhibit preferential enrichment in specific transcriptional clusters, potentially indicating functional or phenotypic specialization.</w:t>
      </w:r>
    </w:p>
    <w:p w14:paraId="3F31F863" w14:textId="77777777" w:rsidR="00826318" w:rsidRPr="00112F69" w:rsidRDefault="00826318" w:rsidP="00487342">
      <w:pPr>
        <w:jc w:val="both"/>
        <w:rPr>
          <w:color w:val="000000" w:themeColor="text1"/>
        </w:rPr>
      </w:pPr>
    </w:p>
    <w:p w14:paraId="66584F45" w14:textId="77777777" w:rsidR="00603576" w:rsidRPr="00112F69" w:rsidRDefault="00603576" w:rsidP="00487342">
      <w:pPr>
        <w:jc w:val="both"/>
        <w:rPr>
          <w:rStyle w:val="Strong"/>
          <w:rFonts w:eastAsiaTheme="majorEastAsia"/>
          <w:color w:val="000000" w:themeColor="text1"/>
        </w:rPr>
      </w:pPr>
    </w:p>
    <w:p w14:paraId="6752F42D" w14:textId="77777777" w:rsidR="00603576" w:rsidRPr="00112F69" w:rsidRDefault="00603576" w:rsidP="00487342">
      <w:pPr>
        <w:jc w:val="both"/>
        <w:rPr>
          <w:rStyle w:val="Strong"/>
          <w:rFonts w:eastAsiaTheme="majorEastAsia"/>
          <w:color w:val="000000" w:themeColor="text1"/>
        </w:rPr>
      </w:pPr>
    </w:p>
    <w:p w14:paraId="48CD7825" w14:textId="087433C1" w:rsidR="00603576" w:rsidRPr="00112F69" w:rsidRDefault="00C72F24" w:rsidP="00487342">
      <w:pPr>
        <w:jc w:val="both"/>
        <w:rPr>
          <w:rStyle w:val="Strong"/>
          <w:rFonts w:eastAsiaTheme="majorEastAsia"/>
          <w:color w:val="000000" w:themeColor="text1"/>
        </w:rPr>
      </w:pPr>
      <w:r w:rsidRPr="00C72F24">
        <w:rPr>
          <w:rStyle w:val="Strong"/>
          <w:rFonts w:eastAsiaTheme="majorEastAsia"/>
          <w:noProof/>
          <w:color w:val="000000" w:themeColor="text1"/>
        </w:rPr>
        <w:drawing>
          <wp:inline distT="0" distB="0" distL="0" distR="0" wp14:anchorId="6CF221A4" wp14:editId="33ECF2CC">
            <wp:extent cx="5943600" cy="4457700"/>
            <wp:effectExtent l="0" t="0" r="0" b="0"/>
            <wp:docPr id="609862384"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62384" name="Picture 1" descr="A graph with different colored bars&#10;&#10;AI-generated content may be incorrect."/>
                    <pic:cNvPicPr/>
                  </pic:nvPicPr>
                  <pic:blipFill>
                    <a:blip r:embed="rId21"/>
                    <a:stretch>
                      <a:fillRect/>
                    </a:stretch>
                  </pic:blipFill>
                  <pic:spPr>
                    <a:xfrm>
                      <a:off x="0" y="0"/>
                      <a:ext cx="5943600" cy="4457700"/>
                    </a:xfrm>
                    <a:prstGeom prst="rect">
                      <a:avLst/>
                    </a:prstGeom>
                  </pic:spPr>
                </pic:pic>
              </a:graphicData>
            </a:graphic>
          </wp:inline>
        </w:drawing>
      </w:r>
    </w:p>
    <w:p w14:paraId="3AC1118B" w14:textId="398BCFC2" w:rsidR="0043060F" w:rsidRDefault="00C72F24" w:rsidP="0043060F">
      <w:pPr>
        <w:pStyle w:val="NormalWeb"/>
        <w:jc w:val="both"/>
      </w:pPr>
      <w:r>
        <w:rPr>
          <w:rStyle w:val="Strong"/>
          <w:rFonts w:eastAsiaTheme="majorEastAsia"/>
        </w:rPr>
        <w:t>Figure 5b.</w:t>
      </w:r>
      <w:r>
        <w:t xml:space="preserve"> </w:t>
      </w:r>
      <w:r>
        <w:rPr>
          <w:rStyle w:val="Emphasis"/>
          <w:rFonts w:eastAsiaTheme="majorEastAsia"/>
        </w:rPr>
        <w:t>Absolute count of viral TCRs across transcriptional clusters.</w:t>
      </w:r>
      <w:r>
        <w:br/>
        <w:t>This bar plot shows the number of viral TCR-labeled cells identified in each of the 14 transcriptional clusters. Cluster labels on the x-axis represent cluster IDs (1 to 14), while the y-axis shows the total number of matched viral TCR cells per cluster (from a total of 378 matched viral-labeled Seurat cells). Each bar is uniquely filled by cluster for visual clarity, though the legend is omitted to reduce redundancy.</w:t>
      </w:r>
    </w:p>
    <w:p w14:paraId="1BCADF16" w14:textId="75A2526E" w:rsidR="0043060F" w:rsidRDefault="0043060F" w:rsidP="0043060F">
      <w:pPr>
        <w:pStyle w:val="NormalWeb"/>
        <w:jc w:val="both"/>
      </w:pPr>
      <w:r>
        <w:rPr>
          <w:rStyle w:val="Strong"/>
          <w:rFonts w:eastAsiaTheme="majorEastAsia"/>
        </w:rPr>
        <w:t>Statistical Interpretation of Viral TCR Distribution Across Clusters (Plot 5a and 5b):</w:t>
      </w:r>
    </w:p>
    <w:p w14:paraId="50DCFD72" w14:textId="77777777" w:rsidR="0043060F" w:rsidRDefault="0043060F" w:rsidP="0043060F">
      <w:pPr>
        <w:pStyle w:val="NormalWeb"/>
        <w:jc w:val="both"/>
      </w:pPr>
      <w:r>
        <w:t xml:space="preserve">To evaluate whether the distribution of viral TCRs across the 14 Seurat clusters was statistically significant, we performed a chi-square test of independence. The overall chi-square result yielded a </w:t>
      </w:r>
      <w:r>
        <w:rPr>
          <w:rStyle w:val="Strong"/>
          <w:rFonts w:eastAsiaTheme="majorEastAsia"/>
        </w:rPr>
        <w:t>p-value &lt; 0.001</w:t>
      </w:r>
      <w:r>
        <w:t xml:space="preserve">, indicating that viral TCRs are not randomly distributed across clusters but are significantly enriched in specific clusters. Subsequent pairwise comparisons between clusters revealed several statistically significant differences after false discovery rate (FDR) correction </w:t>
      </w:r>
      <w:r>
        <w:lastRenderedPageBreak/>
        <w:t>(</w:t>
      </w:r>
      <w:proofErr w:type="spellStart"/>
      <w:r>
        <w:t>Benjamini</w:t>
      </w:r>
      <w:proofErr w:type="spellEnd"/>
      <w:r>
        <w:t xml:space="preserve">-Hochberg method). For example, clusters 1 and 11 showed significantly higher proportions of viral TCRs compared to clusters such as 2 and 10 (adjusted p-values &lt; 0.01). These findings support the presence of </w:t>
      </w:r>
      <w:r>
        <w:rPr>
          <w:rStyle w:val="Strong"/>
          <w:rFonts w:eastAsiaTheme="majorEastAsia"/>
        </w:rPr>
        <w:t>non-random clonal enrichment</w:t>
      </w:r>
      <w:r>
        <w:t xml:space="preserve"> of viral TCRs in distinct transcriptional states or phenotypes represented by specific clusters.</w:t>
      </w:r>
    </w:p>
    <w:p w14:paraId="38B45B16" w14:textId="77777777" w:rsidR="00603576" w:rsidRPr="00112F69" w:rsidRDefault="00603576" w:rsidP="00487342">
      <w:pPr>
        <w:jc w:val="both"/>
        <w:rPr>
          <w:rStyle w:val="Strong"/>
          <w:rFonts w:eastAsiaTheme="majorEastAsia"/>
          <w:color w:val="000000" w:themeColor="text1"/>
        </w:rPr>
      </w:pPr>
    </w:p>
    <w:p w14:paraId="6730229A" w14:textId="77777777" w:rsidR="00603576" w:rsidRPr="00112F69" w:rsidRDefault="00603576" w:rsidP="00487342">
      <w:pPr>
        <w:jc w:val="both"/>
        <w:rPr>
          <w:rStyle w:val="Strong"/>
          <w:rFonts w:eastAsiaTheme="majorEastAsia"/>
          <w:color w:val="000000" w:themeColor="text1"/>
        </w:rPr>
      </w:pPr>
    </w:p>
    <w:p w14:paraId="739069B7" w14:textId="65A6F983" w:rsidR="006C3C11" w:rsidRPr="00DB5A8D" w:rsidRDefault="005E21A1" w:rsidP="00DB5A8D">
      <w:pPr>
        <w:jc w:val="center"/>
        <w:rPr>
          <w:rFonts w:eastAsiaTheme="majorEastAsia"/>
          <w:b/>
          <w:bCs/>
          <w:color w:val="000000" w:themeColor="text1"/>
        </w:rPr>
      </w:pPr>
      <w:r w:rsidRPr="005E21A1">
        <w:rPr>
          <w:rStyle w:val="Strong"/>
          <w:rFonts w:eastAsiaTheme="majorEastAsia"/>
          <w:noProof/>
          <w:color w:val="000000" w:themeColor="text1"/>
        </w:rPr>
        <w:drawing>
          <wp:inline distT="0" distB="0" distL="0" distR="0" wp14:anchorId="56B01361" wp14:editId="041C424D">
            <wp:extent cx="5943600" cy="3566160"/>
            <wp:effectExtent l="0" t="0" r="0" b="0"/>
            <wp:docPr id="1561193913"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93913" name="Picture 1" descr="A graph with different colored bars&#10;&#10;AI-generated content may be incorrect."/>
                    <pic:cNvPicPr/>
                  </pic:nvPicPr>
                  <pic:blipFill>
                    <a:blip r:embed="rId22"/>
                    <a:stretch>
                      <a:fillRect/>
                    </a:stretch>
                  </pic:blipFill>
                  <pic:spPr>
                    <a:xfrm>
                      <a:off x="0" y="0"/>
                      <a:ext cx="5943600" cy="3566160"/>
                    </a:xfrm>
                    <a:prstGeom prst="rect">
                      <a:avLst/>
                    </a:prstGeom>
                  </pic:spPr>
                </pic:pic>
              </a:graphicData>
            </a:graphic>
          </wp:inline>
        </w:drawing>
      </w:r>
    </w:p>
    <w:p w14:paraId="27BD6FA8" w14:textId="056ECA2A" w:rsidR="006C3C11" w:rsidRPr="008C35C8" w:rsidRDefault="006C3C11" w:rsidP="008C35C8">
      <w:pPr>
        <w:pStyle w:val="Heading3"/>
        <w:jc w:val="both"/>
        <w:rPr>
          <w:color w:val="000000" w:themeColor="text1"/>
          <w:sz w:val="24"/>
          <w:szCs w:val="24"/>
        </w:rPr>
      </w:pPr>
      <w:r w:rsidRPr="008C35C8">
        <w:rPr>
          <w:rStyle w:val="Strong"/>
          <w:color w:val="000000" w:themeColor="text1"/>
          <w:sz w:val="24"/>
          <w:szCs w:val="24"/>
        </w:rPr>
        <w:t xml:space="preserve">Figure </w:t>
      </w:r>
      <w:r w:rsidR="008C35C8" w:rsidRPr="008C35C8">
        <w:rPr>
          <w:rStyle w:val="Strong"/>
          <w:color w:val="000000" w:themeColor="text1"/>
          <w:sz w:val="24"/>
          <w:szCs w:val="24"/>
        </w:rPr>
        <w:t>6a.</w:t>
      </w:r>
      <w:r w:rsidR="008C35C8" w:rsidRPr="008C35C8">
        <w:rPr>
          <w:rStyle w:val="Strong"/>
          <w:b w:val="0"/>
          <w:bCs w:val="0"/>
          <w:color w:val="000000" w:themeColor="text1"/>
          <w:sz w:val="24"/>
          <w:szCs w:val="24"/>
        </w:rPr>
        <w:t xml:space="preserve"> </w:t>
      </w:r>
      <w:r w:rsidRPr="008C35C8">
        <w:rPr>
          <w:rStyle w:val="Strong"/>
          <w:b w:val="0"/>
          <w:bCs w:val="0"/>
          <w:color w:val="000000" w:themeColor="text1"/>
          <w:sz w:val="24"/>
          <w:szCs w:val="24"/>
        </w:rPr>
        <w:t>Viral Specific TCRs per Sample</w:t>
      </w:r>
    </w:p>
    <w:p w14:paraId="7AA809F3" w14:textId="7F0CC926" w:rsidR="006C3C11" w:rsidRPr="008C35C8" w:rsidRDefault="006C3C11" w:rsidP="008C35C8">
      <w:pPr>
        <w:pStyle w:val="Heading3"/>
        <w:jc w:val="both"/>
        <w:rPr>
          <w:color w:val="000000" w:themeColor="text1"/>
          <w:sz w:val="24"/>
          <w:szCs w:val="24"/>
        </w:rPr>
      </w:pPr>
      <w:r w:rsidRPr="008C35C8">
        <w:rPr>
          <w:color w:val="000000" w:themeColor="text1"/>
          <w:sz w:val="24"/>
          <w:szCs w:val="24"/>
        </w:rPr>
        <w:t xml:space="preserve">Each colored bar represents a </w:t>
      </w:r>
      <w:r w:rsidRPr="008C35C8">
        <w:rPr>
          <w:rStyle w:val="Strong"/>
          <w:color w:val="000000" w:themeColor="text1"/>
          <w:sz w:val="24"/>
          <w:szCs w:val="24"/>
        </w:rPr>
        <w:t>single sample</w:t>
      </w:r>
      <w:r w:rsidRPr="008C35C8">
        <w:rPr>
          <w:color w:val="000000" w:themeColor="text1"/>
          <w:sz w:val="24"/>
          <w:szCs w:val="24"/>
        </w:rPr>
        <w:t xml:space="preserve"> from the 12 Seurat-integrated datasets.</w:t>
      </w:r>
      <w:r w:rsidR="008C35C8" w:rsidRPr="008C35C8">
        <w:rPr>
          <w:color w:val="000000" w:themeColor="text1"/>
          <w:sz w:val="24"/>
          <w:szCs w:val="24"/>
        </w:rPr>
        <w:t xml:space="preserve"> </w:t>
      </w:r>
      <w:r w:rsidRPr="008C35C8">
        <w:rPr>
          <w:color w:val="000000" w:themeColor="text1"/>
          <w:sz w:val="24"/>
          <w:szCs w:val="24"/>
        </w:rPr>
        <w:t xml:space="preserve">Sample IDs (e.g., GSM4339771_C143) are labeled on the </w:t>
      </w:r>
      <w:r w:rsidRPr="008C35C8">
        <w:rPr>
          <w:rStyle w:val="Strong"/>
          <w:color w:val="000000" w:themeColor="text1"/>
          <w:sz w:val="24"/>
          <w:szCs w:val="24"/>
        </w:rPr>
        <w:t>x-axis</w:t>
      </w:r>
      <w:r w:rsidRPr="008C35C8">
        <w:rPr>
          <w:color w:val="000000" w:themeColor="text1"/>
          <w:sz w:val="24"/>
          <w:szCs w:val="24"/>
        </w:rPr>
        <w:t>, denoting the specific sample from which the data was derived.</w:t>
      </w:r>
      <w:r w:rsidR="008C35C8" w:rsidRPr="008C35C8">
        <w:rPr>
          <w:rStyle w:val="Strong"/>
          <w:color w:val="000000" w:themeColor="text1"/>
          <w:sz w:val="24"/>
          <w:szCs w:val="24"/>
        </w:rPr>
        <w:t xml:space="preserve"> Y-axis (Count):</w:t>
      </w:r>
      <w:r w:rsidR="008C35C8" w:rsidRPr="008C35C8">
        <w:rPr>
          <w:color w:val="000000" w:themeColor="text1"/>
          <w:sz w:val="24"/>
          <w:szCs w:val="24"/>
        </w:rPr>
        <w:t xml:space="preserve"> Indicates the </w:t>
      </w:r>
      <w:r w:rsidR="008C35C8" w:rsidRPr="008C35C8">
        <w:rPr>
          <w:rStyle w:val="Strong"/>
          <w:color w:val="000000" w:themeColor="text1"/>
          <w:sz w:val="24"/>
          <w:szCs w:val="24"/>
        </w:rPr>
        <w:t>absolute number of viral-labeled TCRs</w:t>
      </w:r>
      <w:r w:rsidR="008C35C8" w:rsidRPr="008C35C8">
        <w:rPr>
          <w:color w:val="000000" w:themeColor="text1"/>
          <w:sz w:val="24"/>
          <w:szCs w:val="24"/>
        </w:rPr>
        <w:t xml:space="preserve"> (i.e., Seurat cells matched to viral barcodes from the Excel metadata) found in each sample. </w:t>
      </w:r>
      <w:r w:rsidRPr="008C35C8">
        <w:rPr>
          <w:color w:val="000000" w:themeColor="text1"/>
          <w:sz w:val="24"/>
          <w:szCs w:val="24"/>
        </w:rPr>
        <w:t xml:space="preserve">Bar </w:t>
      </w:r>
      <w:r w:rsidRPr="008C35C8">
        <w:rPr>
          <w:rStyle w:val="Strong"/>
          <w:color w:val="000000" w:themeColor="text1"/>
          <w:sz w:val="24"/>
          <w:szCs w:val="24"/>
        </w:rPr>
        <w:t>colors are unique per sample</w:t>
      </w:r>
      <w:r w:rsidRPr="008C35C8">
        <w:rPr>
          <w:color w:val="000000" w:themeColor="text1"/>
          <w:sz w:val="24"/>
          <w:szCs w:val="24"/>
        </w:rPr>
        <w:t>, but the legend is suppressed for clarity since labels are already shown.</w:t>
      </w:r>
    </w:p>
    <w:p w14:paraId="2A79A784" w14:textId="288DA686" w:rsidR="006C3C11" w:rsidRPr="008C35C8" w:rsidRDefault="006C3C11" w:rsidP="008C35C8">
      <w:pPr>
        <w:jc w:val="both"/>
        <w:rPr>
          <w:color w:val="000000" w:themeColor="text1"/>
        </w:rPr>
      </w:pPr>
    </w:p>
    <w:p w14:paraId="181C3E42" w14:textId="05B13D7F" w:rsidR="006C3C11" w:rsidRPr="008C35C8" w:rsidRDefault="006C3C11" w:rsidP="008C35C8">
      <w:pPr>
        <w:pStyle w:val="Heading3"/>
        <w:jc w:val="both"/>
        <w:rPr>
          <w:color w:val="000000" w:themeColor="text1"/>
          <w:sz w:val="24"/>
          <w:szCs w:val="24"/>
        </w:rPr>
      </w:pPr>
      <w:r w:rsidRPr="008C35C8">
        <w:rPr>
          <w:rStyle w:val="Strong"/>
          <w:color w:val="000000" w:themeColor="text1"/>
          <w:sz w:val="24"/>
          <w:szCs w:val="24"/>
        </w:rPr>
        <w:t xml:space="preserve">Result Interpretation </w:t>
      </w:r>
    </w:p>
    <w:p w14:paraId="0E8D3283" w14:textId="77777777" w:rsidR="006C3C11" w:rsidRPr="008C35C8" w:rsidRDefault="006C3C11" w:rsidP="008C35C8">
      <w:pPr>
        <w:pStyle w:val="NormalWeb"/>
        <w:jc w:val="both"/>
        <w:rPr>
          <w:color w:val="000000" w:themeColor="text1"/>
        </w:rPr>
      </w:pPr>
      <w:r w:rsidRPr="008C35C8">
        <w:rPr>
          <w:color w:val="000000" w:themeColor="text1"/>
        </w:rPr>
        <w:t xml:space="preserve">This bar plot illustrates the distribution of viral-specific TCRs across all 12 Seurat-integrated samples. Notably, the sample </w:t>
      </w:r>
      <w:r w:rsidRPr="008C35C8">
        <w:rPr>
          <w:rStyle w:val="Strong"/>
          <w:rFonts w:eastAsiaTheme="majorEastAsia"/>
          <w:color w:val="000000" w:themeColor="text1"/>
        </w:rPr>
        <w:t>GSM4339771_C143</w:t>
      </w:r>
      <w:r w:rsidRPr="008C35C8">
        <w:rPr>
          <w:color w:val="000000" w:themeColor="text1"/>
        </w:rPr>
        <w:t xml:space="preserve"> exhibits the highest number of viral-labeled cells (over 90), while </w:t>
      </w:r>
      <w:r w:rsidRPr="008C35C8">
        <w:rPr>
          <w:rStyle w:val="Strong"/>
          <w:rFonts w:eastAsiaTheme="majorEastAsia"/>
          <w:color w:val="000000" w:themeColor="text1"/>
        </w:rPr>
        <w:t>GSM4475050_C100</w:t>
      </w:r>
      <w:r w:rsidRPr="008C35C8">
        <w:rPr>
          <w:color w:val="000000" w:themeColor="text1"/>
        </w:rPr>
        <w:t xml:space="preserve"> contributes the fewest (n &lt; 5). These findings reflect the variability in viral TCR representation across individuals, which could be due to differences in immune activation, infection history, or sequencing depth. The skewed distribution highlights that only a subset of samples harbor substantial viral-specific T cell responses.</w:t>
      </w:r>
    </w:p>
    <w:p w14:paraId="089F2753" w14:textId="72248078" w:rsidR="00603576" w:rsidRPr="00112F69" w:rsidRDefault="00BE14A1" w:rsidP="00BE14A1">
      <w:pPr>
        <w:jc w:val="center"/>
        <w:rPr>
          <w:rStyle w:val="Strong"/>
          <w:rFonts w:eastAsiaTheme="majorEastAsia"/>
          <w:color w:val="000000" w:themeColor="text1"/>
        </w:rPr>
      </w:pPr>
      <w:r w:rsidRPr="00BE14A1">
        <w:rPr>
          <w:rStyle w:val="Strong"/>
          <w:rFonts w:eastAsiaTheme="majorEastAsia"/>
          <w:noProof/>
          <w:color w:val="000000" w:themeColor="text1"/>
        </w:rPr>
        <w:lastRenderedPageBreak/>
        <w:drawing>
          <wp:inline distT="0" distB="0" distL="0" distR="0" wp14:anchorId="7D6164B7" wp14:editId="39F9D55F">
            <wp:extent cx="5943600" cy="5094605"/>
            <wp:effectExtent l="0" t="0" r="0" b="0"/>
            <wp:docPr id="979407230" name="Picture 1" descr="A pie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07230" name="Picture 1" descr="A pie chart with different colored bars&#10;&#10;AI-generated content may be incorrect."/>
                    <pic:cNvPicPr/>
                  </pic:nvPicPr>
                  <pic:blipFill>
                    <a:blip r:embed="rId23"/>
                    <a:stretch>
                      <a:fillRect/>
                    </a:stretch>
                  </pic:blipFill>
                  <pic:spPr>
                    <a:xfrm>
                      <a:off x="0" y="0"/>
                      <a:ext cx="5943600" cy="5094605"/>
                    </a:xfrm>
                    <a:prstGeom prst="rect">
                      <a:avLst/>
                    </a:prstGeom>
                  </pic:spPr>
                </pic:pic>
              </a:graphicData>
            </a:graphic>
          </wp:inline>
        </w:drawing>
      </w:r>
    </w:p>
    <w:p w14:paraId="65E18BE1" w14:textId="4F0EA5A6" w:rsidR="001C62D2" w:rsidRPr="00BE14A1" w:rsidRDefault="001C62D2" w:rsidP="00BE14A1">
      <w:pPr>
        <w:pStyle w:val="Heading3"/>
        <w:jc w:val="both"/>
        <w:rPr>
          <w:rFonts w:cs="Times New Roman"/>
          <w:color w:val="000000" w:themeColor="text1"/>
          <w:sz w:val="24"/>
          <w:szCs w:val="24"/>
        </w:rPr>
      </w:pPr>
      <w:r w:rsidRPr="00BE14A1">
        <w:rPr>
          <w:rStyle w:val="Strong"/>
          <w:rFonts w:cs="Times New Roman"/>
          <w:color w:val="000000" w:themeColor="text1"/>
          <w:sz w:val="24"/>
          <w:szCs w:val="24"/>
        </w:rPr>
        <w:t>Figure 7: Viral Specific TCRs by HC</w:t>
      </w:r>
    </w:p>
    <w:p w14:paraId="27A763D7" w14:textId="75419D8F" w:rsidR="001C62D2" w:rsidRPr="00BE14A1" w:rsidRDefault="001C62D2" w:rsidP="00BE14A1">
      <w:pPr>
        <w:pStyle w:val="NormalWeb"/>
        <w:jc w:val="both"/>
        <w:rPr>
          <w:color w:val="000000" w:themeColor="text1"/>
        </w:rPr>
      </w:pPr>
      <w:r w:rsidRPr="00BE14A1">
        <w:rPr>
          <w:color w:val="000000" w:themeColor="text1"/>
        </w:rPr>
        <w:t xml:space="preserve">Pie </w:t>
      </w:r>
      <w:r w:rsidR="00BE14A1" w:rsidRPr="00BE14A1">
        <w:rPr>
          <w:color w:val="000000" w:themeColor="text1"/>
        </w:rPr>
        <w:t>chart:</w:t>
      </w:r>
      <w:r w:rsidRPr="00BE14A1">
        <w:rPr>
          <w:color w:val="000000" w:themeColor="text1"/>
        </w:rPr>
        <w:t xml:space="preserve"> </w:t>
      </w:r>
      <w:r w:rsidRPr="00BE14A1">
        <w:rPr>
          <w:rStyle w:val="Strong"/>
          <w:rFonts w:eastAsiaTheme="majorEastAsia"/>
          <w:b w:val="0"/>
          <w:bCs w:val="0"/>
          <w:color w:val="000000" w:themeColor="text1"/>
        </w:rPr>
        <w:t>Data</w:t>
      </w:r>
      <w:r w:rsidR="00BE14A1" w:rsidRPr="00BE14A1">
        <w:rPr>
          <w:b/>
          <w:bCs/>
          <w:color w:val="000000" w:themeColor="text1"/>
        </w:rPr>
        <w:t xml:space="preserve"> </w:t>
      </w:r>
      <w:r w:rsidR="00BE14A1" w:rsidRPr="00BE14A1">
        <w:rPr>
          <w:color w:val="000000" w:themeColor="text1"/>
        </w:rPr>
        <w:t xml:space="preserve">of </w:t>
      </w:r>
      <w:r w:rsidRPr="00BE14A1">
        <w:rPr>
          <w:color w:val="000000" w:themeColor="text1"/>
        </w:rPr>
        <w:t>Healthy Control (HC) group only</w:t>
      </w:r>
      <w:r w:rsidR="00BE14A1" w:rsidRPr="00BE14A1">
        <w:rPr>
          <w:color w:val="000000" w:themeColor="text1"/>
        </w:rPr>
        <w:t xml:space="preserve">. </w:t>
      </w:r>
      <w:r w:rsidRPr="00BE14A1">
        <w:rPr>
          <w:rStyle w:val="Strong"/>
          <w:rFonts w:eastAsiaTheme="majorEastAsia"/>
          <w:color w:val="000000" w:themeColor="text1"/>
        </w:rPr>
        <w:t>Color</w:t>
      </w:r>
      <w:r w:rsidRPr="00BE14A1">
        <w:rPr>
          <w:color w:val="000000" w:themeColor="text1"/>
        </w:rPr>
        <w:t xml:space="preserve">: Each segment represents a different viral organism associated with a TCR. Colors are assigned manually for clear distinction using </w:t>
      </w:r>
      <w:r w:rsidRPr="00BE14A1">
        <w:rPr>
          <w:rStyle w:val="HTMLCode"/>
          <w:rFonts w:ascii="Times New Roman" w:eastAsiaTheme="majorEastAsia" w:hAnsi="Times New Roman" w:cs="Times New Roman"/>
          <w:color w:val="000000" w:themeColor="text1"/>
          <w:sz w:val="24"/>
          <w:szCs w:val="24"/>
        </w:rPr>
        <w:t>organism</w:t>
      </w:r>
      <w:r w:rsidR="00BE14A1">
        <w:rPr>
          <w:rStyle w:val="HTMLCode"/>
          <w:rFonts w:ascii="Times New Roman" w:eastAsiaTheme="majorEastAsia" w:hAnsi="Times New Roman" w:cs="Times New Roman"/>
          <w:color w:val="000000" w:themeColor="text1"/>
          <w:sz w:val="24"/>
          <w:szCs w:val="24"/>
        </w:rPr>
        <w:t xml:space="preserve"> </w:t>
      </w:r>
      <w:r w:rsidRPr="00BE14A1">
        <w:rPr>
          <w:rStyle w:val="HTMLCode"/>
          <w:rFonts w:ascii="Times New Roman" w:eastAsiaTheme="majorEastAsia" w:hAnsi="Times New Roman" w:cs="Times New Roman"/>
          <w:color w:val="000000" w:themeColor="text1"/>
          <w:sz w:val="24"/>
          <w:szCs w:val="24"/>
        </w:rPr>
        <w:t>colors</w:t>
      </w:r>
      <w:r w:rsidRPr="00BE14A1">
        <w:rPr>
          <w:color w:val="000000" w:themeColor="text1"/>
        </w:rPr>
        <w:t>.</w:t>
      </w:r>
      <w:r w:rsidR="00BE14A1" w:rsidRPr="00BE14A1">
        <w:rPr>
          <w:color w:val="000000" w:themeColor="text1"/>
        </w:rPr>
        <w:t xml:space="preserve"> T</w:t>
      </w:r>
      <w:r w:rsidRPr="00BE14A1">
        <w:rPr>
          <w:color w:val="000000" w:themeColor="text1"/>
        </w:rPr>
        <w:t xml:space="preserve">he chart represents the </w:t>
      </w:r>
      <w:r w:rsidRPr="00BE14A1">
        <w:rPr>
          <w:rStyle w:val="Strong"/>
          <w:rFonts w:eastAsiaTheme="majorEastAsia"/>
          <w:color w:val="000000" w:themeColor="text1"/>
        </w:rPr>
        <w:t>proportional contribution (percentage)</w:t>
      </w:r>
      <w:r w:rsidRPr="00BE14A1">
        <w:rPr>
          <w:color w:val="000000" w:themeColor="text1"/>
        </w:rPr>
        <w:t xml:space="preserve"> of each organism to the total number of viral-specific TCRs identified in the HC group.</w:t>
      </w:r>
      <w:r w:rsidR="00BE14A1" w:rsidRPr="00BE14A1">
        <w:rPr>
          <w:color w:val="000000" w:themeColor="text1"/>
        </w:rPr>
        <w:t xml:space="preserve"> </w:t>
      </w:r>
      <w:r w:rsidRPr="00BE14A1">
        <w:rPr>
          <w:color w:val="000000" w:themeColor="text1"/>
        </w:rPr>
        <w:t xml:space="preserve">Each slice is labeled with its corresponding </w:t>
      </w:r>
      <w:r w:rsidRPr="00BE14A1">
        <w:rPr>
          <w:rStyle w:val="Strong"/>
          <w:rFonts w:eastAsiaTheme="majorEastAsia"/>
          <w:color w:val="000000" w:themeColor="text1"/>
        </w:rPr>
        <w:t>percentage (%)</w:t>
      </w:r>
      <w:r w:rsidRPr="00BE14A1">
        <w:rPr>
          <w:color w:val="000000" w:themeColor="text1"/>
        </w:rPr>
        <w:t>, only if the slice contributes more than 1% of the total.</w:t>
      </w:r>
    </w:p>
    <w:p w14:paraId="5BADFB15" w14:textId="584B63BF" w:rsidR="001C62D2" w:rsidRPr="00BE14A1" w:rsidRDefault="001C62D2" w:rsidP="00BE14A1">
      <w:pPr>
        <w:pStyle w:val="Heading4"/>
        <w:jc w:val="both"/>
        <w:rPr>
          <w:rFonts w:cs="Times New Roman"/>
          <w:i w:val="0"/>
          <w:iCs w:val="0"/>
          <w:color w:val="000000" w:themeColor="text1"/>
        </w:rPr>
      </w:pPr>
      <w:r w:rsidRPr="00BE14A1">
        <w:rPr>
          <w:rStyle w:val="Strong"/>
          <w:rFonts w:cs="Times New Roman"/>
          <w:i w:val="0"/>
          <w:iCs w:val="0"/>
          <w:color w:val="000000" w:themeColor="text1"/>
        </w:rPr>
        <w:t xml:space="preserve">Result Description </w:t>
      </w:r>
    </w:p>
    <w:p w14:paraId="366B02FA" w14:textId="51BF0F4C" w:rsidR="00603576" w:rsidRPr="00DB5A8D" w:rsidRDefault="001C62D2" w:rsidP="00DB5A8D">
      <w:pPr>
        <w:pStyle w:val="NormalWeb"/>
        <w:jc w:val="both"/>
        <w:rPr>
          <w:rStyle w:val="Strong"/>
          <w:b w:val="0"/>
          <w:bCs w:val="0"/>
          <w:color w:val="000000" w:themeColor="text1"/>
        </w:rPr>
      </w:pPr>
      <w:r w:rsidRPr="00BE14A1">
        <w:rPr>
          <w:color w:val="000000" w:themeColor="text1"/>
        </w:rPr>
        <w:t xml:space="preserve">In the Healthy Control (HC) group, the viral-specific TCR repertoire was dominated by a small number of viral organisms. The most prevalent organism accounted for </w:t>
      </w:r>
      <w:r w:rsidRPr="00BE14A1">
        <w:rPr>
          <w:rStyle w:val="Strong"/>
          <w:rFonts w:eastAsiaTheme="majorEastAsia"/>
          <w:color w:val="000000" w:themeColor="text1"/>
        </w:rPr>
        <w:t>58.1%</w:t>
      </w:r>
      <w:r w:rsidRPr="00BE14A1">
        <w:rPr>
          <w:color w:val="000000" w:themeColor="text1"/>
        </w:rPr>
        <w:t xml:space="preserve"> of all viral TCRs, followed by others contributing 13.7%, 11.3%, 4.8%, and smaller proportions. This indicates that while a variety of viruses are represented, the HC group’s TCR response is </w:t>
      </w:r>
      <w:r w:rsidRPr="00BE14A1">
        <w:rPr>
          <w:rStyle w:val="Strong"/>
          <w:rFonts w:eastAsiaTheme="majorEastAsia"/>
          <w:color w:val="000000" w:themeColor="text1"/>
        </w:rPr>
        <w:t>highly skewed toward a few dominant viral antigens</w:t>
      </w:r>
      <w:r w:rsidRPr="00BE14A1">
        <w:rPr>
          <w:color w:val="000000" w:themeColor="text1"/>
        </w:rPr>
        <w:t>, suggesting prior exposure or immune memory concentrated around specific viral signatures.</w:t>
      </w:r>
    </w:p>
    <w:p w14:paraId="2A2B2555" w14:textId="34FF2373" w:rsidR="00603576" w:rsidRPr="00112F69" w:rsidRDefault="00C85853" w:rsidP="00C85853">
      <w:pPr>
        <w:jc w:val="center"/>
        <w:rPr>
          <w:rStyle w:val="Strong"/>
          <w:rFonts w:eastAsiaTheme="majorEastAsia"/>
          <w:color w:val="000000" w:themeColor="text1"/>
        </w:rPr>
      </w:pPr>
      <w:r w:rsidRPr="00C85853">
        <w:rPr>
          <w:rStyle w:val="Strong"/>
          <w:rFonts w:eastAsiaTheme="majorEastAsia"/>
          <w:noProof/>
          <w:color w:val="000000" w:themeColor="text1"/>
        </w:rPr>
        <w:lastRenderedPageBreak/>
        <w:drawing>
          <wp:inline distT="0" distB="0" distL="0" distR="0" wp14:anchorId="3AFFBA2F" wp14:editId="38800DE2">
            <wp:extent cx="5943600" cy="5094605"/>
            <wp:effectExtent l="0" t="0" r="0" b="0"/>
            <wp:docPr id="1129882789" name="Picture 1" descr="A pie chart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82789" name="Picture 1" descr="A pie chart with numbers and a number on it&#10;&#10;AI-generated content may be incorrect."/>
                    <pic:cNvPicPr/>
                  </pic:nvPicPr>
                  <pic:blipFill>
                    <a:blip r:embed="rId24"/>
                    <a:stretch>
                      <a:fillRect/>
                    </a:stretch>
                  </pic:blipFill>
                  <pic:spPr>
                    <a:xfrm>
                      <a:off x="0" y="0"/>
                      <a:ext cx="5943600" cy="5094605"/>
                    </a:xfrm>
                    <a:prstGeom prst="rect">
                      <a:avLst/>
                    </a:prstGeom>
                  </pic:spPr>
                </pic:pic>
              </a:graphicData>
            </a:graphic>
          </wp:inline>
        </w:drawing>
      </w:r>
    </w:p>
    <w:p w14:paraId="5253DFC1" w14:textId="019F3470" w:rsidR="00C85853" w:rsidRPr="00C85853" w:rsidRDefault="00C85853" w:rsidP="00C85853">
      <w:pPr>
        <w:pStyle w:val="NormalWeb"/>
        <w:jc w:val="both"/>
        <w:rPr>
          <w:color w:val="000000" w:themeColor="text1"/>
        </w:rPr>
      </w:pPr>
      <w:r w:rsidRPr="00C85853">
        <w:rPr>
          <w:rStyle w:val="Strong"/>
          <w:rFonts w:eastAsiaTheme="majorEastAsia"/>
          <w:color w:val="000000" w:themeColor="text1"/>
        </w:rPr>
        <w:t>Figure 8.</w:t>
      </w:r>
      <w:r w:rsidRPr="00C85853">
        <w:rPr>
          <w:color w:val="000000" w:themeColor="text1"/>
        </w:rPr>
        <w:t xml:space="preserve"> </w:t>
      </w:r>
      <w:r w:rsidRPr="00C85853">
        <w:rPr>
          <w:rStyle w:val="Emphasis"/>
          <w:rFonts w:eastAsiaTheme="majorEastAsia"/>
          <w:color w:val="000000" w:themeColor="text1"/>
        </w:rPr>
        <w:t>Viral organism distribution of TCRs in ulcerative colitis (UC) patients.</w:t>
      </w:r>
      <w:r w:rsidRPr="00C85853">
        <w:rPr>
          <w:color w:val="000000" w:themeColor="text1"/>
        </w:rPr>
        <w:br/>
        <w:t>Pie chart displaying the proportion of viral-specific TCRs in UC samples, categorized by their associated viral organisms. Each colored segment represents a distinct viral source, with percentage labels shown for organisms contributing more than 1% of the total. The color scheme corresponds to consistent organism-specific annotations across all visualizations. This figure illustrates the distribution of immune reactivity toward different viruses in the UC cohort.</w:t>
      </w:r>
    </w:p>
    <w:p w14:paraId="76BBD7B6" w14:textId="53AB5107" w:rsidR="00C85853" w:rsidRPr="00C85853" w:rsidRDefault="00C85853" w:rsidP="00C85853">
      <w:pPr>
        <w:jc w:val="both"/>
        <w:rPr>
          <w:color w:val="000000" w:themeColor="text1"/>
        </w:rPr>
      </w:pPr>
    </w:p>
    <w:p w14:paraId="1F4F50D6" w14:textId="4F17D78C" w:rsidR="00C85853" w:rsidRPr="002458C0" w:rsidRDefault="00C85853" w:rsidP="00C85853">
      <w:pPr>
        <w:pStyle w:val="Heading3"/>
        <w:jc w:val="both"/>
        <w:rPr>
          <w:color w:val="000000" w:themeColor="text1"/>
          <w:sz w:val="24"/>
          <w:szCs w:val="24"/>
        </w:rPr>
      </w:pPr>
      <w:r w:rsidRPr="002458C0">
        <w:rPr>
          <w:rStyle w:val="Strong"/>
          <w:color w:val="000000" w:themeColor="text1"/>
          <w:sz w:val="24"/>
          <w:szCs w:val="24"/>
        </w:rPr>
        <w:t xml:space="preserve">Results Description </w:t>
      </w:r>
    </w:p>
    <w:p w14:paraId="77825B65" w14:textId="77777777" w:rsidR="00922F9D" w:rsidRDefault="00C85853" w:rsidP="00C85853">
      <w:pPr>
        <w:pStyle w:val="NormalWeb"/>
        <w:jc w:val="both"/>
        <w:rPr>
          <w:color w:val="000000" w:themeColor="text1"/>
        </w:rPr>
      </w:pPr>
      <w:r w:rsidRPr="00C85853">
        <w:rPr>
          <w:color w:val="000000" w:themeColor="text1"/>
        </w:rPr>
        <w:t xml:space="preserve">In ulcerative colitis (UC) patients, the viral-specific TCR repertoire showed dominant targeting toward a single organism, which accounted for </w:t>
      </w:r>
      <w:r w:rsidRPr="00C85853">
        <w:rPr>
          <w:rStyle w:val="Strong"/>
          <w:rFonts w:eastAsiaTheme="majorEastAsia"/>
          <w:color w:val="000000" w:themeColor="text1"/>
        </w:rPr>
        <w:t>66%</w:t>
      </w:r>
      <w:r w:rsidRPr="00C85853">
        <w:rPr>
          <w:color w:val="000000" w:themeColor="text1"/>
        </w:rPr>
        <w:t xml:space="preserve"> of the total viral TCRs (Figure </w:t>
      </w:r>
      <w:r w:rsidR="002458C0">
        <w:rPr>
          <w:color w:val="000000" w:themeColor="text1"/>
        </w:rPr>
        <w:t>8</w:t>
      </w:r>
      <w:r w:rsidRPr="00C85853">
        <w:rPr>
          <w:color w:val="000000" w:themeColor="text1"/>
        </w:rPr>
        <w:t xml:space="preserve">). Secondary organisms contributed 12.8%, 12.2%, and smaller percentages ranging from 1.3%–1.9%. </w:t>
      </w:r>
    </w:p>
    <w:p w14:paraId="40DCF4FD" w14:textId="3CE39C48" w:rsidR="00C85853" w:rsidRDefault="00C85853" w:rsidP="00C85853">
      <w:pPr>
        <w:pStyle w:val="NormalWeb"/>
        <w:jc w:val="both"/>
        <w:rPr>
          <w:color w:val="000000" w:themeColor="text1"/>
        </w:rPr>
      </w:pPr>
      <w:r w:rsidRPr="00C85853">
        <w:rPr>
          <w:color w:val="000000" w:themeColor="text1"/>
        </w:rPr>
        <w:t>Compared to the Healthy Control (HC) group</w:t>
      </w:r>
      <w:r w:rsidR="00922F9D">
        <w:rPr>
          <w:color w:val="000000" w:themeColor="text1"/>
        </w:rPr>
        <w:t xml:space="preserve"> in Figure 7</w:t>
      </w:r>
      <w:r w:rsidRPr="00C85853">
        <w:rPr>
          <w:color w:val="000000" w:themeColor="text1"/>
        </w:rPr>
        <w:t xml:space="preserve">, the UC samples exhibited a more skewed viral composition, suggesting an amplified clonal response to a specific viral antigen. This </w:t>
      </w:r>
      <w:r w:rsidRPr="00C85853">
        <w:rPr>
          <w:color w:val="000000" w:themeColor="text1"/>
        </w:rPr>
        <w:lastRenderedPageBreak/>
        <w:t>heightened clonal focus may reflect underlying immune dysregulation or persistent viral exposure in UC patients.</w:t>
      </w:r>
    </w:p>
    <w:p w14:paraId="772033D1" w14:textId="6E2190AF" w:rsidR="00550774" w:rsidRPr="004C353E" w:rsidRDefault="00550774" w:rsidP="004C353E">
      <w:pPr>
        <w:pStyle w:val="Heading3"/>
        <w:jc w:val="both"/>
        <w:rPr>
          <w:color w:val="000000" w:themeColor="text1"/>
          <w:sz w:val="24"/>
          <w:szCs w:val="24"/>
        </w:rPr>
      </w:pPr>
      <w:r w:rsidRPr="004C353E">
        <w:rPr>
          <w:rStyle w:val="Strong"/>
          <w:color w:val="000000" w:themeColor="text1"/>
          <w:sz w:val="24"/>
          <w:szCs w:val="24"/>
        </w:rPr>
        <w:t xml:space="preserve">Statistical Test Result </w:t>
      </w:r>
    </w:p>
    <w:p w14:paraId="2287DB1A" w14:textId="77777777" w:rsidR="004C353E" w:rsidRPr="004C353E" w:rsidRDefault="004C353E" w:rsidP="004C353E">
      <w:pPr>
        <w:spacing w:before="100" w:beforeAutospacing="1" w:after="100" w:afterAutospacing="1"/>
        <w:jc w:val="both"/>
        <w:rPr>
          <w:rStyle w:val="Strong"/>
          <w:rFonts w:eastAsiaTheme="majorEastAsia"/>
          <w:b w:val="0"/>
          <w:bCs w:val="0"/>
          <w:color w:val="000000" w:themeColor="text1"/>
        </w:rPr>
      </w:pPr>
      <w:r w:rsidRPr="004C353E">
        <w:rPr>
          <w:rStyle w:val="Strong"/>
          <w:rFonts w:eastAsiaTheme="majorEastAsia"/>
          <w:b w:val="0"/>
          <w:bCs w:val="0"/>
          <w:color w:val="000000" w:themeColor="text1"/>
        </w:rPr>
        <w:t>Comparison of Viral TCR Organism Composition Between Healthy Controls (HC) and Ulcerative Colitis (UC):</w:t>
      </w:r>
    </w:p>
    <w:p w14:paraId="47EF06F6" w14:textId="50ED2BE4" w:rsidR="004C353E" w:rsidRPr="004C353E" w:rsidRDefault="004C353E" w:rsidP="004C353E">
      <w:pPr>
        <w:spacing w:before="100" w:beforeAutospacing="1" w:after="100" w:afterAutospacing="1"/>
        <w:jc w:val="both"/>
        <w:rPr>
          <w:color w:val="000000" w:themeColor="text1"/>
        </w:rPr>
      </w:pPr>
      <w:r w:rsidRPr="004C353E">
        <w:rPr>
          <w:color w:val="000000" w:themeColor="text1"/>
        </w:rPr>
        <w:t xml:space="preserve">To assess whether the distribution of viral TCRs across different organisms differs between HC and UC groups, a </w:t>
      </w:r>
      <w:r w:rsidRPr="004C353E">
        <w:rPr>
          <w:rStyle w:val="Strong"/>
          <w:rFonts w:eastAsiaTheme="majorEastAsia"/>
          <w:color w:val="000000" w:themeColor="text1"/>
        </w:rPr>
        <w:t>Fisher’s exact test</w:t>
      </w:r>
      <w:r w:rsidRPr="004C353E">
        <w:rPr>
          <w:color w:val="000000" w:themeColor="text1"/>
        </w:rPr>
        <w:t xml:space="preserve"> was conducted using the count matrix of TCRs per organism across groups. The test yielded a </w:t>
      </w:r>
      <w:r w:rsidRPr="004C353E">
        <w:rPr>
          <w:rStyle w:val="Strong"/>
          <w:rFonts w:eastAsiaTheme="majorEastAsia"/>
          <w:color w:val="000000" w:themeColor="text1"/>
        </w:rPr>
        <w:t>p-value of 0.067</w:t>
      </w:r>
      <w:r w:rsidRPr="004C353E">
        <w:rPr>
          <w:color w:val="000000" w:themeColor="text1"/>
        </w:rPr>
        <w:t xml:space="preserve"> (two-sided, based on 10,000 simulations), indicating a </w:t>
      </w:r>
      <w:r w:rsidRPr="004C353E">
        <w:rPr>
          <w:rStyle w:val="Strong"/>
          <w:rFonts w:eastAsiaTheme="majorEastAsia"/>
          <w:color w:val="000000" w:themeColor="text1"/>
        </w:rPr>
        <w:t>marginally non-significant difference</w:t>
      </w:r>
      <w:r w:rsidRPr="004C353E">
        <w:rPr>
          <w:color w:val="000000" w:themeColor="text1"/>
        </w:rPr>
        <w:t xml:space="preserve"> in organismal distribution of viral TCRs between the HC and UC groups.</w:t>
      </w:r>
    </w:p>
    <w:p w14:paraId="37EADA91" w14:textId="77777777" w:rsidR="004C353E" w:rsidRPr="004C353E" w:rsidRDefault="004C353E" w:rsidP="004C353E">
      <w:pPr>
        <w:spacing w:before="100" w:beforeAutospacing="1" w:after="100" w:afterAutospacing="1"/>
        <w:jc w:val="both"/>
        <w:rPr>
          <w:color w:val="000000" w:themeColor="text1"/>
        </w:rPr>
      </w:pPr>
      <w:r w:rsidRPr="004C353E">
        <w:rPr>
          <w:color w:val="000000" w:themeColor="text1"/>
        </w:rPr>
        <w:t xml:space="preserve">While not reaching conventional statistical significance (e.g., </w:t>
      </w:r>
      <w:r w:rsidRPr="004C353E">
        <w:rPr>
          <w:rStyle w:val="Emphasis"/>
          <w:rFonts w:eastAsiaTheme="majorEastAsia"/>
          <w:color w:val="000000" w:themeColor="text1"/>
        </w:rPr>
        <w:t>p</w:t>
      </w:r>
      <w:r w:rsidRPr="004C353E">
        <w:rPr>
          <w:color w:val="000000" w:themeColor="text1"/>
        </w:rPr>
        <w:t xml:space="preserve"> &lt; 0.05), this trend suggests </w:t>
      </w:r>
      <w:r w:rsidRPr="004C353E">
        <w:rPr>
          <w:rStyle w:val="Strong"/>
          <w:rFonts w:eastAsiaTheme="majorEastAsia"/>
          <w:color w:val="000000" w:themeColor="text1"/>
        </w:rPr>
        <w:t>subtle differences</w:t>
      </w:r>
      <w:r w:rsidRPr="004C353E">
        <w:rPr>
          <w:color w:val="000000" w:themeColor="text1"/>
        </w:rPr>
        <w:t xml:space="preserve"> in viral exposure or immune response profiles between the two groups, warranting further investigation with larger sample sizes or targeted analyses.</w:t>
      </w:r>
    </w:p>
    <w:p w14:paraId="130F20E5" w14:textId="77777777" w:rsidR="00550774" w:rsidRPr="00C85853" w:rsidRDefault="00550774" w:rsidP="00C85853">
      <w:pPr>
        <w:pStyle w:val="NormalWeb"/>
        <w:jc w:val="both"/>
        <w:rPr>
          <w:color w:val="000000" w:themeColor="text1"/>
        </w:rPr>
      </w:pPr>
    </w:p>
    <w:p w14:paraId="77AF602E" w14:textId="42A66959" w:rsidR="00C85853" w:rsidRDefault="00AF54D5" w:rsidP="00AF54D5">
      <w:pPr>
        <w:jc w:val="center"/>
      </w:pPr>
      <w:r w:rsidRPr="00AF54D5">
        <w:rPr>
          <w:noProof/>
        </w:rPr>
        <w:drawing>
          <wp:inline distT="0" distB="0" distL="0" distR="0" wp14:anchorId="05245301" wp14:editId="10155511">
            <wp:extent cx="5943600" cy="4457700"/>
            <wp:effectExtent l="0" t="0" r="0" b="0"/>
            <wp:docPr id="803541792" name="Picture 1" descr="A gray and green dotted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41792" name="Picture 1" descr="A gray and green dotted overlay&#10;&#10;AI-generated content may be incorrect."/>
                    <pic:cNvPicPr/>
                  </pic:nvPicPr>
                  <pic:blipFill>
                    <a:blip r:embed="rId25"/>
                    <a:stretch>
                      <a:fillRect/>
                    </a:stretch>
                  </pic:blipFill>
                  <pic:spPr>
                    <a:xfrm>
                      <a:off x="0" y="0"/>
                      <a:ext cx="5943600" cy="4457700"/>
                    </a:xfrm>
                    <a:prstGeom prst="rect">
                      <a:avLst/>
                    </a:prstGeom>
                  </pic:spPr>
                </pic:pic>
              </a:graphicData>
            </a:graphic>
          </wp:inline>
        </w:drawing>
      </w:r>
    </w:p>
    <w:p w14:paraId="3F2EE533" w14:textId="4D1E9976" w:rsidR="00AF54D5" w:rsidRPr="00AF54D5" w:rsidRDefault="00AF54D5" w:rsidP="00AF54D5">
      <w:pPr>
        <w:pStyle w:val="NormalWeb"/>
        <w:jc w:val="both"/>
        <w:rPr>
          <w:color w:val="000000" w:themeColor="text1"/>
        </w:rPr>
      </w:pPr>
      <w:r w:rsidRPr="00AF54D5">
        <w:rPr>
          <w:rStyle w:val="Strong"/>
          <w:rFonts w:eastAsiaTheme="majorEastAsia"/>
          <w:color w:val="000000" w:themeColor="text1"/>
        </w:rPr>
        <w:lastRenderedPageBreak/>
        <w:t>Figure 9.</w:t>
      </w:r>
      <w:r w:rsidRPr="00AF54D5">
        <w:rPr>
          <w:color w:val="000000" w:themeColor="text1"/>
        </w:rPr>
        <w:t xml:space="preserve"> </w:t>
      </w:r>
      <w:r w:rsidRPr="00AF54D5">
        <w:rPr>
          <w:rStyle w:val="Emphasis"/>
          <w:rFonts w:eastAsiaTheme="majorEastAsia"/>
          <w:color w:val="000000" w:themeColor="text1"/>
        </w:rPr>
        <w:t>UMAP overlay of GZMK gene expression across all cells.</w:t>
      </w:r>
      <w:r w:rsidRPr="00AF54D5">
        <w:rPr>
          <w:color w:val="000000" w:themeColor="text1"/>
        </w:rPr>
        <w:br/>
        <w:t xml:space="preserve">UMAP plot showing the expression level of the cytotoxic effector gene </w:t>
      </w:r>
      <w:r w:rsidRPr="00AF54D5">
        <w:rPr>
          <w:rStyle w:val="Strong"/>
          <w:rFonts w:eastAsiaTheme="majorEastAsia"/>
          <w:color w:val="000000" w:themeColor="text1"/>
        </w:rPr>
        <w:t>GZMK</w:t>
      </w:r>
      <w:r w:rsidRPr="00AF54D5">
        <w:rPr>
          <w:color w:val="000000" w:themeColor="text1"/>
        </w:rPr>
        <w:t xml:space="preserve"> across the integrated dataset of 12 samples. Each point represents a single cell positioned by transcriptional similarity. Cells are colored based on </w:t>
      </w:r>
      <w:r w:rsidRPr="00AF54D5">
        <w:rPr>
          <w:rStyle w:val="Strong"/>
          <w:rFonts w:eastAsiaTheme="majorEastAsia"/>
          <w:color w:val="000000" w:themeColor="text1"/>
        </w:rPr>
        <w:t>GZMK</w:t>
      </w:r>
      <w:r w:rsidRPr="00AF54D5">
        <w:rPr>
          <w:color w:val="000000" w:themeColor="text1"/>
        </w:rPr>
        <w:t xml:space="preserve"> expression, ranging from </w:t>
      </w:r>
      <w:r w:rsidRPr="00AF54D5">
        <w:rPr>
          <w:rStyle w:val="Strong"/>
          <w:rFonts w:eastAsiaTheme="majorEastAsia"/>
          <w:color w:val="000000" w:themeColor="text1"/>
        </w:rPr>
        <w:t>low (light gray)</w:t>
      </w:r>
      <w:r w:rsidRPr="00AF54D5">
        <w:rPr>
          <w:color w:val="000000" w:themeColor="text1"/>
        </w:rPr>
        <w:t xml:space="preserve"> to </w:t>
      </w:r>
      <w:r w:rsidRPr="00AF54D5">
        <w:rPr>
          <w:rStyle w:val="Strong"/>
          <w:rFonts w:eastAsiaTheme="majorEastAsia"/>
          <w:color w:val="000000" w:themeColor="text1"/>
        </w:rPr>
        <w:t>high (dark green)</w:t>
      </w:r>
      <w:r w:rsidRPr="00AF54D5">
        <w:rPr>
          <w:color w:val="000000" w:themeColor="text1"/>
        </w:rPr>
        <w:t xml:space="preserve"> intensity. The gradient reflects log-normalized expression levels, with darker green indicating stronger gene expression. This visualization reveals spatial enrichment of </w:t>
      </w:r>
      <w:r w:rsidRPr="00AF54D5">
        <w:rPr>
          <w:rStyle w:val="Strong"/>
          <w:rFonts w:eastAsiaTheme="majorEastAsia"/>
          <w:color w:val="000000" w:themeColor="text1"/>
        </w:rPr>
        <w:t>GZMK-expressing cells</w:t>
      </w:r>
      <w:r w:rsidRPr="00AF54D5">
        <w:rPr>
          <w:color w:val="000000" w:themeColor="text1"/>
        </w:rPr>
        <w:t xml:space="preserve"> across transcriptional space.</w:t>
      </w:r>
    </w:p>
    <w:p w14:paraId="051BBE48" w14:textId="32641EA1" w:rsidR="00AF54D5" w:rsidRPr="00AF54D5" w:rsidRDefault="00AF54D5" w:rsidP="00AF54D5">
      <w:pPr>
        <w:jc w:val="both"/>
        <w:rPr>
          <w:color w:val="000000" w:themeColor="text1"/>
        </w:rPr>
      </w:pPr>
    </w:p>
    <w:p w14:paraId="145F8116" w14:textId="43E13968" w:rsidR="00AF54D5" w:rsidRPr="00AF54D5" w:rsidRDefault="00AF54D5" w:rsidP="00AF54D5">
      <w:pPr>
        <w:pStyle w:val="Heading3"/>
        <w:jc w:val="both"/>
        <w:rPr>
          <w:color w:val="000000" w:themeColor="text1"/>
          <w:sz w:val="24"/>
          <w:szCs w:val="24"/>
        </w:rPr>
      </w:pPr>
      <w:r w:rsidRPr="00AF54D5">
        <w:rPr>
          <w:rStyle w:val="Strong"/>
          <w:color w:val="000000" w:themeColor="text1"/>
          <w:sz w:val="24"/>
          <w:szCs w:val="24"/>
        </w:rPr>
        <w:t xml:space="preserve">Results Description </w:t>
      </w:r>
    </w:p>
    <w:p w14:paraId="2EE7F3EC" w14:textId="47EEDFFD" w:rsidR="00AF54D5" w:rsidRPr="00AF54D5" w:rsidRDefault="00AF54D5" w:rsidP="00AF54D5">
      <w:pPr>
        <w:pStyle w:val="NormalWeb"/>
        <w:jc w:val="both"/>
        <w:rPr>
          <w:color w:val="000000" w:themeColor="text1"/>
        </w:rPr>
      </w:pPr>
      <w:r w:rsidRPr="00AF54D5">
        <w:rPr>
          <w:color w:val="000000" w:themeColor="text1"/>
        </w:rPr>
        <w:t xml:space="preserve">To assess the distribution of cytotoxic lymphocyte activity, we visualized </w:t>
      </w:r>
      <w:r w:rsidRPr="00AF54D5">
        <w:rPr>
          <w:rStyle w:val="Strong"/>
          <w:rFonts w:eastAsiaTheme="majorEastAsia"/>
          <w:color w:val="000000" w:themeColor="text1"/>
        </w:rPr>
        <w:t>GZMK</w:t>
      </w:r>
      <w:r w:rsidRPr="00AF54D5">
        <w:rPr>
          <w:color w:val="000000" w:themeColor="text1"/>
        </w:rPr>
        <w:t xml:space="preserve"> expression across all cells using UMAP projection (Figure 9). A distinct subset of cells located primarily in the lower-left region of the UMAP exhibited </w:t>
      </w:r>
      <w:r w:rsidRPr="00AF54D5">
        <w:rPr>
          <w:rStyle w:val="Strong"/>
          <w:rFonts w:eastAsiaTheme="majorEastAsia"/>
          <w:color w:val="000000" w:themeColor="text1"/>
        </w:rPr>
        <w:t>high GZMK expression</w:t>
      </w:r>
      <w:r w:rsidRPr="00AF54D5">
        <w:rPr>
          <w:color w:val="000000" w:themeColor="text1"/>
        </w:rPr>
        <w:t xml:space="preserve"> (dark green), indicating a transcriptionally defined population enriched for cytotoxic or effector function. The spatial clustering of </w:t>
      </w:r>
      <w:r w:rsidRPr="00AF54D5">
        <w:rPr>
          <w:rStyle w:val="Strong"/>
          <w:rFonts w:eastAsiaTheme="majorEastAsia"/>
          <w:color w:val="000000" w:themeColor="text1"/>
        </w:rPr>
        <w:t>GZMK+ cells</w:t>
      </w:r>
      <w:r w:rsidRPr="00AF54D5">
        <w:rPr>
          <w:color w:val="000000" w:themeColor="text1"/>
        </w:rPr>
        <w:t xml:space="preserve"> suggests they belong to specific activated immune phenotypes, potentially associated with inflammation or tissue-specific responses. Most other cells exhibited little to no </w:t>
      </w:r>
      <w:r w:rsidRPr="00AF54D5">
        <w:rPr>
          <w:rStyle w:val="Strong"/>
          <w:rFonts w:eastAsiaTheme="majorEastAsia"/>
          <w:color w:val="000000" w:themeColor="text1"/>
        </w:rPr>
        <w:t>GZMK</w:t>
      </w:r>
      <w:r w:rsidRPr="00AF54D5">
        <w:rPr>
          <w:color w:val="000000" w:themeColor="text1"/>
        </w:rPr>
        <w:t xml:space="preserve"> expression (light gray), supporting the specificity of this expression pattern.</w:t>
      </w:r>
    </w:p>
    <w:p w14:paraId="7CD207B6" w14:textId="605235E2" w:rsidR="00147374" w:rsidRDefault="00147374" w:rsidP="00147374">
      <w:pPr>
        <w:pStyle w:val="NormalWeb"/>
        <w:jc w:val="center"/>
        <w:rPr>
          <w:rStyle w:val="Strong"/>
          <w:rFonts w:eastAsiaTheme="majorEastAsia"/>
          <w:color w:val="000000" w:themeColor="text1"/>
        </w:rPr>
      </w:pPr>
      <w:r w:rsidRPr="00147374">
        <w:rPr>
          <w:rStyle w:val="Strong"/>
          <w:rFonts w:eastAsiaTheme="majorEastAsia"/>
          <w:noProof/>
          <w:color w:val="000000" w:themeColor="text1"/>
        </w:rPr>
        <w:lastRenderedPageBreak/>
        <w:drawing>
          <wp:inline distT="0" distB="0" distL="0" distR="0" wp14:anchorId="4CE9F7BE" wp14:editId="7C4B9D9A">
            <wp:extent cx="5943600" cy="5094605"/>
            <wp:effectExtent l="0" t="0" r="0" b="0"/>
            <wp:docPr id="2142165464" name="Picture 1"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65464" name="Picture 1" descr="A graph of a number of dots&#10;&#10;AI-generated content may be incorrect."/>
                    <pic:cNvPicPr/>
                  </pic:nvPicPr>
                  <pic:blipFill>
                    <a:blip r:embed="rId26"/>
                    <a:stretch>
                      <a:fillRect/>
                    </a:stretch>
                  </pic:blipFill>
                  <pic:spPr>
                    <a:xfrm>
                      <a:off x="0" y="0"/>
                      <a:ext cx="5943600" cy="5094605"/>
                    </a:xfrm>
                    <a:prstGeom prst="rect">
                      <a:avLst/>
                    </a:prstGeom>
                  </pic:spPr>
                </pic:pic>
              </a:graphicData>
            </a:graphic>
          </wp:inline>
        </w:drawing>
      </w:r>
    </w:p>
    <w:p w14:paraId="5D3054F3" w14:textId="4086575B" w:rsidR="000032B9" w:rsidRPr="000032B9" w:rsidRDefault="000032B9" w:rsidP="000032B9">
      <w:pPr>
        <w:pStyle w:val="NormalWeb"/>
        <w:jc w:val="both"/>
        <w:rPr>
          <w:color w:val="000000" w:themeColor="text1"/>
        </w:rPr>
      </w:pPr>
      <w:r w:rsidRPr="000032B9">
        <w:rPr>
          <w:rStyle w:val="Strong"/>
          <w:rFonts w:eastAsiaTheme="majorEastAsia"/>
          <w:color w:val="000000" w:themeColor="text1"/>
        </w:rPr>
        <w:t>Figure 10.</w:t>
      </w:r>
      <w:r w:rsidRPr="000032B9">
        <w:rPr>
          <w:color w:val="000000" w:themeColor="text1"/>
        </w:rPr>
        <w:t xml:space="preserve"> </w:t>
      </w:r>
      <w:r w:rsidRPr="000032B9">
        <w:rPr>
          <w:rStyle w:val="Emphasis"/>
          <w:rFonts w:eastAsiaTheme="majorEastAsia"/>
          <w:color w:val="000000" w:themeColor="text1"/>
        </w:rPr>
        <w:t>Differential expression of GZMK in Viral vs Non-Viral TCR cells.</w:t>
      </w:r>
      <w:r w:rsidRPr="000032B9">
        <w:rPr>
          <w:color w:val="000000" w:themeColor="text1"/>
        </w:rPr>
        <w:br/>
        <w:t xml:space="preserve">Violin plot showing the distribution of GZMK expression across cells labeled as Viral or Non-Viral based on matched TCR annotations. Each point represents a single cell, and the width of the violin indicates the density of cells at a given expression level. The y-axis indicates normalized expression of </w:t>
      </w:r>
      <w:r w:rsidRPr="000032B9">
        <w:rPr>
          <w:rStyle w:val="Strong"/>
          <w:rFonts w:eastAsiaTheme="majorEastAsia"/>
          <w:color w:val="000000" w:themeColor="text1"/>
        </w:rPr>
        <w:t>GZMK</w:t>
      </w:r>
      <w:r w:rsidRPr="000032B9">
        <w:rPr>
          <w:color w:val="000000" w:themeColor="text1"/>
        </w:rPr>
        <w:t xml:space="preserve">, a cytotoxic effector gene. Colors represent viral status: red for </w:t>
      </w:r>
      <w:proofErr w:type="gramStart"/>
      <w:r w:rsidRPr="000032B9">
        <w:rPr>
          <w:rStyle w:val="Strong"/>
          <w:rFonts w:eastAsiaTheme="majorEastAsia"/>
          <w:color w:val="000000" w:themeColor="text1"/>
        </w:rPr>
        <w:t>Non-Viral</w:t>
      </w:r>
      <w:proofErr w:type="gramEnd"/>
      <w:r w:rsidRPr="000032B9">
        <w:rPr>
          <w:color w:val="000000" w:themeColor="text1"/>
        </w:rPr>
        <w:t xml:space="preserve"> cells and teal for </w:t>
      </w:r>
      <w:r w:rsidRPr="000032B9">
        <w:rPr>
          <w:rStyle w:val="Strong"/>
          <w:rFonts w:eastAsiaTheme="majorEastAsia"/>
          <w:color w:val="000000" w:themeColor="text1"/>
        </w:rPr>
        <w:t>Viral</w:t>
      </w:r>
      <w:r w:rsidRPr="000032B9">
        <w:rPr>
          <w:color w:val="000000" w:themeColor="text1"/>
        </w:rPr>
        <w:t xml:space="preserve"> cells. Annotated p-value reflects the result of a statistical comparison between the two groups (test and p-value provided in the methods).</w:t>
      </w:r>
    </w:p>
    <w:p w14:paraId="2237CD97" w14:textId="578031D4" w:rsidR="000032B9" w:rsidRPr="000032B9" w:rsidRDefault="000032B9" w:rsidP="000032B9">
      <w:pPr>
        <w:jc w:val="both"/>
        <w:rPr>
          <w:color w:val="000000" w:themeColor="text1"/>
        </w:rPr>
      </w:pPr>
    </w:p>
    <w:p w14:paraId="51D6CF21" w14:textId="46D0E8CF" w:rsidR="000032B9" w:rsidRPr="000032B9" w:rsidRDefault="000032B9" w:rsidP="000032B9">
      <w:pPr>
        <w:pStyle w:val="Heading3"/>
        <w:jc w:val="both"/>
        <w:rPr>
          <w:color w:val="000000" w:themeColor="text1"/>
          <w:sz w:val="24"/>
          <w:szCs w:val="24"/>
        </w:rPr>
      </w:pPr>
      <w:r w:rsidRPr="000032B9">
        <w:rPr>
          <w:rStyle w:val="Strong"/>
          <w:color w:val="000000" w:themeColor="text1"/>
          <w:sz w:val="24"/>
          <w:szCs w:val="24"/>
        </w:rPr>
        <w:t xml:space="preserve">Results Description </w:t>
      </w:r>
    </w:p>
    <w:p w14:paraId="38D50473" w14:textId="6CD19D24" w:rsidR="000032B9" w:rsidRPr="000032B9" w:rsidRDefault="000032B9" w:rsidP="000032B9">
      <w:pPr>
        <w:pStyle w:val="NormalWeb"/>
        <w:jc w:val="both"/>
        <w:rPr>
          <w:color w:val="000000" w:themeColor="text1"/>
        </w:rPr>
      </w:pPr>
      <w:r w:rsidRPr="000032B9">
        <w:rPr>
          <w:color w:val="000000" w:themeColor="text1"/>
        </w:rPr>
        <w:t xml:space="preserve">We next compared expression of </w:t>
      </w:r>
      <w:r w:rsidRPr="000032B9">
        <w:rPr>
          <w:rStyle w:val="Strong"/>
          <w:rFonts w:eastAsiaTheme="majorEastAsia"/>
          <w:color w:val="000000" w:themeColor="text1"/>
        </w:rPr>
        <w:t>GZMK</w:t>
      </w:r>
      <w:r w:rsidRPr="000032B9">
        <w:rPr>
          <w:color w:val="000000" w:themeColor="text1"/>
        </w:rPr>
        <w:t xml:space="preserve">, a granzyme associated with cytotoxic effector function, between cells carrying </w:t>
      </w:r>
      <w:r w:rsidRPr="000032B9">
        <w:rPr>
          <w:rStyle w:val="Strong"/>
          <w:rFonts w:eastAsiaTheme="majorEastAsia"/>
          <w:color w:val="000000" w:themeColor="text1"/>
        </w:rPr>
        <w:t>viral-specific TCRs</w:t>
      </w:r>
      <w:r w:rsidRPr="000032B9">
        <w:rPr>
          <w:color w:val="000000" w:themeColor="text1"/>
        </w:rPr>
        <w:t xml:space="preserve"> and those that were </w:t>
      </w:r>
      <w:r w:rsidRPr="000032B9">
        <w:rPr>
          <w:rStyle w:val="Strong"/>
          <w:rFonts w:eastAsiaTheme="majorEastAsia"/>
          <w:color w:val="000000" w:themeColor="text1"/>
        </w:rPr>
        <w:t>non-viral</w:t>
      </w:r>
      <w:r w:rsidRPr="000032B9">
        <w:rPr>
          <w:color w:val="000000" w:themeColor="text1"/>
        </w:rPr>
        <w:t xml:space="preserve">. As shown in Figure </w:t>
      </w:r>
      <w:r w:rsidR="00147374">
        <w:rPr>
          <w:color w:val="000000" w:themeColor="text1"/>
        </w:rPr>
        <w:t>10</w:t>
      </w:r>
      <w:r w:rsidRPr="000032B9">
        <w:rPr>
          <w:color w:val="000000" w:themeColor="text1"/>
        </w:rPr>
        <w:t xml:space="preserve">, GZMK expression was markedly lower in viral-labeled TCR cells, with the vast majority showing negligible expression. In contrast, non-viral TCR cells showed a broad and dense distribution of GZMK levels. Statistical testing revealed a significant difference in GZMK </w:t>
      </w:r>
      <w:r w:rsidRPr="000032B9">
        <w:rPr>
          <w:color w:val="000000" w:themeColor="text1"/>
        </w:rPr>
        <w:lastRenderedPageBreak/>
        <w:t>expression between the two groups (</w:t>
      </w:r>
      <w:r w:rsidRPr="000032B9">
        <w:rPr>
          <w:rStyle w:val="Emphasis"/>
          <w:rFonts w:eastAsiaTheme="majorEastAsia"/>
          <w:color w:val="000000" w:themeColor="text1"/>
        </w:rPr>
        <w:t>p</w:t>
      </w:r>
      <w:r w:rsidRPr="000032B9">
        <w:rPr>
          <w:color w:val="000000" w:themeColor="text1"/>
        </w:rPr>
        <w:t xml:space="preserve"> &lt; 0.05, Wilcoxon rank-sum test), indicating that cells bearing viral TCRs are less likely to express GZMK. This finding may suggest differential activation or functional states between viral and non-viral T cell populations.</w:t>
      </w:r>
    </w:p>
    <w:p w14:paraId="58A4C75A" w14:textId="06845036" w:rsidR="00603576" w:rsidRPr="00112F69" w:rsidRDefault="00EF2D55" w:rsidP="00487342">
      <w:pPr>
        <w:jc w:val="both"/>
        <w:rPr>
          <w:rStyle w:val="Strong"/>
          <w:rFonts w:eastAsiaTheme="majorEastAsia"/>
          <w:color w:val="000000" w:themeColor="text1"/>
        </w:rPr>
      </w:pPr>
      <w:r w:rsidRPr="00EF2D55">
        <w:rPr>
          <w:rStyle w:val="Strong"/>
          <w:rFonts w:eastAsiaTheme="majorEastAsia"/>
          <w:noProof/>
          <w:color w:val="000000" w:themeColor="text1"/>
        </w:rPr>
        <w:drawing>
          <wp:inline distT="0" distB="0" distL="0" distR="0" wp14:anchorId="1D05D64D" wp14:editId="71B0E3B4">
            <wp:extent cx="5943600" cy="2971800"/>
            <wp:effectExtent l="0" t="0" r="0" b="0"/>
            <wp:docPr id="160130575"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0575" name="Picture 1" descr="A graph with different colored bars&#10;&#10;AI-generated content may be incorrect."/>
                    <pic:cNvPicPr/>
                  </pic:nvPicPr>
                  <pic:blipFill>
                    <a:blip r:embed="rId27"/>
                    <a:stretch>
                      <a:fillRect/>
                    </a:stretch>
                  </pic:blipFill>
                  <pic:spPr>
                    <a:xfrm>
                      <a:off x="0" y="0"/>
                      <a:ext cx="5943600" cy="2971800"/>
                    </a:xfrm>
                    <a:prstGeom prst="rect">
                      <a:avLst/>
                    </a:prstGeom>
                  </pic:spPr>
                </pic:pic>
              </a:graphicData>
            </a:graphic>
          </wp:inline>
        </w:drawing>
      </w:r>
    </w:p>
    <w:p w14:paraId="15B10F25" w14:textId="534D2C43" w:rsidR="007B169E" w:rsidRPr="007B169E" w:rsidRDefault="007B169E" w:rsidP="007B169E">
      <w:pPr>
        <w:pStyle w:val="NormalWeb"/>
        <w:rPr>
          <w:color w:val="000000" w:themeColor="text1"/>
        </w:rPr>
      </w:pPr>
      <w:r w:rsidRPr="007B169E">
        <w:rPr>
          <w:rStyle w:val="Strong"/>
          <w:rFonts w:eastAsiaTheme="majorEastAsia"/>
          <w:color w:val="000000" w:themeColor="text1"/>
        </w:rPr>
        <w:t xml:space="preserve">Figure </w:t>
      </w:r>
      <w:r>
        <w:rPr>
          <w:rStyle w:val="Strong"/>
          <w:rFonts w:eastAsiaTheme="majorEastAsia"/>
          <w:color w:val="000000" w:themeColor="text1"/>
        </w:rPr>
        <w:t>11a</w:t>
      </w:r>
      <w:r w:rsidRPr="007B169E">
        <w:rPr>
          <w:rStyle w:val="Strong"/>
          <w:rFonts w:eastAsiaTheme="majorEastAsia"/>
          <w:color w:val="000000" w:themeColor="text1"/>
        </w:rPr>
        <w:t>.</w:t>
      </w:r>
      <w:r w:rsidRPr="007B169E">
        <w:rPr>
          <w:color w:val="000000" w:themeColor="text1"/>
        </w:rPr>
        <w:t xml:space="preserve"> </w:t>
      </w:r>
      <w:r w:rsidRPr="007B169E">
        <w:rPr>
          <w:rStyle w:val="Emphasis"/>
          <w:rFonts w:eastAsiaTheme="majorEastAsia"/>
          <w:color w:val="000000" w:themeColor="text1"/>
        </w:rPr>
        <w:t>Viral-specific TCR composition across clusters and samples.</w:t>
      </w:r>
      <w:r w:rsidRPr="007B169E">
        <w:rPr>
          <w:color w:val="000000" w:themeColor="text1"/>
        </w:rPr>
        <w:br/>
        <w:t>Stacked bar plot showing the absolute counts of viral TCR-labeled cells across 12 individual samples and their distribution within 14 k-means-defined transcriptional clusters. Each bar represents a sample, and the colored segments within each bar represent the contribution of individual clusters (Cluster 1–14) to that sample’s pool of viral TCR-positive cells. The y-axis indicates the total number of viral TCR cells per sample, while the x-axis lists the individual sample IDs.</w:t>
      </w:r>
    </w:p>
    <w:p w14:paraId="449EAA46" w14:textId="2A0C4B82" w:rsidR="007B169E" w:rsidRPr="007B169E" w:rsidRDefault="007B169E" w:rsidP="007B169E">
      <w:pPr>
        <w:jc w:val="both"/>
        <w:rPr>
          <w:color w:val="000000" w:themeColor="text1"/>
        </w:rPr>
      </w:pPr>
    </w:p>
    <w:p w14:paraId="15F7233D" w14:textId="36B71E25" w:rsidR="007B169E" w:rsidRPr="007B169E" w:rsidRDefault="007B169E" w:rsidP="007B169E">
      <w:pPr>
        <w:pStyle w:val="Heading3"/>
        <w:jc w:val="both"/>
        <w:rPr>
          <w:color w:val="000000" w:themeColor="text1"/>
          <w:sz w:val="24"/>
          <w:szCs w:val="24"/>
        </w:rPr>
      </w:pPr>
      <w:r w:rsidRPr="007B169E">
        <w:rPr>
          <w:rStyle w:val="Strong"/>
          <w:color w:val="000000" w:themeColor="text1"/>
          <w:sz w:val="24"/>
          <w:szCs w:val="24"/>
        </w:rPr>
        <w:t xml:space="preserve">Results Description </w:t>
      </w:r>
    </w:p>
    <w:p w14:paraId="450F8C8A" w14:textId="77777777" w:rsidR="007B169E" w:rsidRPr="007B169E" w:rsidRDefault="007B169E" w:rsidP="007B169E">
      <w:pPr>
        <w:pStyle w:val="NormalWeb"/>
        <w:jc w:val="both"/>
        <w:rPr>
          <w:color w:val="000000" w:themeColor="text1"/>
        </w:rPr>
      </w:pPr>
      <w:r w:rsidRPr="007B169E">
        <w:rPr>
          <w:color w:val="000000" w:themeColor="text1"/>
        </w:rPr>
        <w:t xml:space="preserve">To assess how viral-specific TCRs were distributed across transcriptional clusters within each sample, we generated a stacked bar plot showing the cluster-level composition of viral TCR-positive cells per sample (Figure X). Distinct clustering patterns emerged: for example, </w:t>
      </w:r>
      <w:r w:rsidRPr="007B169E">
        <w:rPr>
          <w:rStyle w:val="Strong"/>
          <w:rFonts w:eastAsiaTheme="majorEastAsia"/>
          <w:color w:val="000000" w:themeColor="text1"/>
        </w:rPr>
        <w:t>GSM4339771_C143</w:t>
      </w:r>
      <w:r w:rsidRPr="007B169E">
        <w:rPr>
          <w:color w:val="000000" w:themeColor="text1"/>
        </w:rPr>
        <w:t xml:space="preserve"> and </w:t>
      </w:r>
      <w:r w:rsidRPr="007B169E">
        <w:rPr>
          <w:rStyle w:val="Strong"/>
          <w:rFonts w:eastAsiaTheme="majorEastAsia"/>
          <w:color w:val="000000" w:themeColor="text1"/>
        </w:rPr>
        <w:t>GSM4339773_C145</w:t>
      </w:r>
      <w:r w:rsidRPr="007B169E">
        <w:rPr>
          <w:color w:val="000000" w:themeColor="text1"/>
        </w:rPr>
        <w:t xml:space="preserve"> harbored </w:t>
      </w:r>
      <w:proofErr w:type="gramStart"/>
      <w:r w:rsidRPr="007B169E">
        <w:rPr>
          <w:color w:val="000000" w:themeColor="text1"/>
        </w:rPr>
        <w:t>a large number of</w:t>
      </w:r>
      <w:proofErr w:type="gramEnd"/>
      <w:r w:rsidRPr="007B169E">
        <w:rPr>
          <w:color w:val="000000" w:themeColor="text1"/>
        </w:rPr>
        <w:t xml:space="preserve"> viral TCRs, primarily distributed across clusters 3–6. In contrast, other samples such as </w:t>
      </w:r>
      <w:r w:rsidRPr="007B169E">
        <w:rPr>
          <w:rStyle w:val="Strong"/>
          <w:rFonts w:eastAsiaTheme="majorEastAsia"/>
          <w:color w:val="000000" w:themeColor="text1"/>
        </w:rPr>
        <w:t>GSM4475050_C100</w:t>
      </w:r>
      <w:r w:rsidRPr="007B169E">
        <w:rPr>
          <w:color w:val="000000" w:themeColor="text1"/>
        </w:rPr>
        <w:t xml:space="preserve"> exhibited minimal viral TCR presence. This distribution highlights potential variation in viral T cell responses between individuals and cluster identities, suggesting biological or disease-related heterogeneity. These findings emphasize the importance of both sample identity and transcriptional state in shaping the viral TCR landscape.</w:t>
      </w:r>
    </w:p>
    <w:p w14:paraId="1A1D2444" w14:textId="77777777" w:rsidR="00603576" w:rsidRPr="00112F69" w:rsidRDefault="00603576" w:rsidP="00487342">
      <w:pPr>
        <w:jc w:val="both"/>
        <w:rPr>
          <w:rStyle w:val="Strong"/>
          <w:rFonts w:eastAsiaTheme="majorEastAsia"/>
          <w:color w:val="000000" w:themeColor="text1"/>
        </w:rPr>
      </w:pPr>
    </w:p>
    <w:p w14:paraId="3A77F9F3" w14:textId="7F6DE3AF" w:rsidR="00603576" w:rsidRPr="00112F69" w:rsidRDefault="005639DC" w:rsidP="005639DC">
      <w:pPr>
        <w:jc w:val="center"/>
        <w:rPr>
          <w:rStyle w:val="Strong"/>
          <w:rFonts w:eastAsiaTheme="majorEastAsia"/>
          <w:color w:val="000000" w:themeColor="text1"/>
        </w:rPr>
      </w:pPr>
      <w:r w:rsidRPr="005639DC">
        <w:rPr>
          <w:rStyle w:val="Strong"/>
          <w:rFonts w:eastAsiaTheme="majorEastAsia"/>
          <w:noProof/>
          <w:color w:val="000000" w:themeColor="text1"/>
        </w:rPr>
        <w:lastRenderedPageBreak/>
        <w:drawing>
          <wp:inline distT="0" distB="0" distL="0" distR="0" wp14:anchorId="35C4BFEA" wp14:editId="0DD2DDCA">
            <wp:extent cx="5943600" cy="2971800"/>
            <wp:effectExtent l="0" t="0" r="0" b="0"/>
            <wp:docPr id="901341496" name="Picture 1" descr="A colorful graph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1496" name="Picture 1" descr="A colorful graph with black background&#10;&#10;AI-generated content may be incorrect."/>
                    <pic:cNvPicPr/>
                  </pic:nvPicPr>
                  <pic:blipFill>
                    <a:blip r:embed="rId28"/>
                    <a:stretch>
                      <a:fillRect/>
                    </a:stretch>
                  </pic:blipFill>
                  <pic:spPr>
                    <a:xfrm>
                      <a:off x="0" y="0"/>
                      <a:ext cx="5943600" cy="2971800"/>
                    </a:xfrm>
                    <a:prstGeom prst="rect">
                      <a:avLst/>
                    </a:prstGeom>
                  </pic:spPr>
                </pic:pic>
              </a:graphicData>
            </a:graphic>
          </wp:inline>
        </w:drawing>
      </w:r>
    </w:p>
    <w:p w14:paraId="1195D5AF" w14:textId="4D0F35CE" w:rsidR="00EF2D55" w:rsidRPr="00EF2D55" w:rsidRDefault="00EF2D55" w:rsidP="00EF2D55">
      <w:pPr>
        <w:spacing w:before="100" w:beforeAutospacing="1" w:after="100" w:afterAutospacing="1"/>
        <w:jc w:val="both"/>
        <w:rPr>
          <w:color w:val="000000" w:themeColor="text1"/>
        </w:rPr>
      </w:pPr>
      <w:r w:rsidRPr="00EF2D55">
        <w:rPr>
          <w:rStyle w:val="Strong"/>
          <w:rFonts w:eastAsiaTheme="majorEastAsia"/>
          <w:color w:val="000000" w:themeColor="text1"/>
        </w:rPr>
        <w:t>Figure 11b.</w:t>
      </w:r>
      <w:r w:rsidRPr="00EF2D55">
        <w:rPr>
          <w:color w:val="000000" w:themeColor="text1"/>
        </w:rPr>
        <w:t xml:space="preserve"> </w:t>
      </w:r>
      <w:r w:rsidRPr="00EF2D55">
        <w:rPr>
          <w:rStyle w:val="Emphasis"/>
          <w:rFonts w:eastAsiaTheme="majorEastAsia"/>
          <w:color w:val="000000" w:themeColor="text1"/>
        </w:rPr>
        <w:t>Cluster-wise percentage distribution of viral TCRs across samples.</w:t>
      </w:r>
      <w:r w:rsidRPr="00EF2D55">
        <w:rPr>
          <w:color w:val="000000" w:themeColor="text1"/>
        </w:rPr>
        <w:br/>
        <w:t>Stacked bar plot showing the proportional distribution of viral TCR-positive cells across the 14 transcriptional clusters in each of the 12 individual samples. Each bar represents a sample, and the segments within each bar indicate the percentage of viral TCRs attributed to each cluster (Cluster 1</w:t>
      </w:r>
      <w:r w:rsidR="005639DC">
        <w:rPr>
          <w:color w:val="000000" w:themeColor="text1"/>
        </w:rPr>
        <w:t>-</w:t>
      </w:r>
      <w:r w:rsidRPr="00EF2D55">
        <w:rPr>
          <w:color w:val="000000" w:themeColor="text1"/>
        </w:rPr>
        <w:t>14), color-coded accordingly. The y-axis displays the relative percentage contribution, allowing for normalized comparison of cluster distribution between samples.</w:t>
      </w:r>
    </w:p>
    <w:p w14:paraId="208DE665" w14:textId="52E2D18B" w:rsidR="00D97498" w:rsidRPr="00D97498" w:rsidRDefault="00D97498" w:rsidP="00D97498">
      <w:pPr>
        <w:pStyle w:val="Heading3"/>
        <w:jc w:val="both"/>
        <w:rPr>
          <w:color w:val="000000" w:themeColor="text1"/>
          <w:sz w:val="24"/>
          <w:szCs w:val="24"/>
        </w:rPr>
      </w:pPr>
      <w:r w:rsidRPr="00D97498">
        <w:rPr>
          <w:rStyle w:val="Strong"/>
          <w:b w:val="0"/>
          <w:bCs w:val="0"/>
          <w:color w:val="000000" w:themeColor="text1"/>
          <w:sz w:val="24"/>
          <w:szCs w:val="24"/>
        </w:rPr>
        <w:t xml:space="preserve">Statistical Results </w:t>
      </w:r>
    </w:p>
    <w:p w14:paraId="7ECC77DF" w14:textId="77777777" w:rsidR="00D97498" w:rsidRPr="00D97498" w:rsidRDefault="00D97498" w:rsidP="00D97498">
      <w:pPr>
        <w:spacing w:before="100" w:beforeAutospacing="1" w:after="100" w:afterAutospacing="1"/>
        <w:jc w:val="both"/>
        <w:rPr>
          <w:color w:val="000000" w:themeColor="text1"/>
        </w:rPr>
      </w:pPr>
      <w:r w:rsidRPr="00D97498">
        <w:rPr>
          <w:color w:val="000000" w:themeColor="text1"/>
        </w:rPr>
        <w:t xml:space="preserve">To test whether </w:t>
      </w:r>
      <w:r w:rsidRPr="00D97498">
        <w:rPr>
          <w:rStyle w:val="Strong"/>
          <w:rFonts w:eastAsiaTheme="majorEastAsia"/>
          <w:color w:val="000000" w:themeColor="text1"/>
        </w:rPr>
        <w:t>viral TCR composition varies across clusters and groups (HC vs UC)</w:t>
      </w:r>
      <w:r w:rsidRPr="00D97498">
        <w:rPr>
          <w:color w:val="000000" w:themeColor="text1"/>
        </w:rPr>
        <w:t xml:space="preserve">, we fit a </w:t>
      </w:r>
      <w:r w:rsidRPr="00D97498">
        <w:rPr>
          <w:rStyle w:val="Strong"/>
          <w:rFonts w:eastAsiaTheme="majorEastAsia"/>
          <w:color w:val="000000" w:themeColor="text1"/>
        </w:rPr>
        <w:t>generalized linear mixed-effects model (GLMM)</w:t>
      </w:r>
      <w:r w:rsidRPr="00D97498">
        <w:rPr>
          <w:color w:val="000000" w:themeColor="text1"/>
        </w:rPr>
        <w:t xml:space="preserve"> with a </w:t>
      </w:r>
      <w:r w:rsidRPr="00D97498">
        <w:rPr>
          <w:rStyle w:val="Strong"/>
          <w:rFonts w:eastAsiaTheme="majorEastAsia"/>
          <w:color w:val="000000" w:themeColor="text1"/>
        </w:rPr>
        <w:t>binomial family</w:t>
      </w:r>
      <w:r w:rsidRPr="00D97498">
        <w:rPr>
          <w:color w:val="000000" w:themeColor="text1"/>
        </w:rPr>
        <w:t xml:space="preserve">. The model included the fixed effects of </w:t>
      </w:r>
      <w:r w:rsidRPr="00D97498">
        <w:rPr>
          <w:rStyle w:val="Emphasis"/>
          <w:rFonts w:eastAsiaTheme="majorEastAsia"/>
          <w:color w:val="000000" w:themeColor="text1"/>
        </w:rPr>
        <w:t>cluster</w:t>
      </w:r>
      <w:r w:rsidRPr="00D97498">
        <w:rPr>
          <w:color w:val="000000" w:themeColor="text1"/>
        </w:rPr>
        <w:t xml:space="preserve">, </w:t>
      </w:r>
      <w:r w:rsidRPr="00D97498">
        <w:rPr>
          <w:rStyle w:val="Emphasis"/>
          <w:rFonts w:eastAsiaTheme="majorEastAsia"/>
          <w:color w:val="000000" w:themeColor="text1"/>
        </w:rPr>
        <w:t>group (HC/UC)</w:t>
      </w:r>
      <w:r w:rsidRPr="00D97498">
        <w:rPr>
          <w:color w:val="000000" w:themeColor="text1"/>
        </w:rPr>
        <w:t xml:space="preserve">, and their interaction, with </w:t>
      </w:r>
      <w:r w:rsidRPr="00D97498">
        <w:rPr>
          <w:rStyle w:val="Strong"/>
          <w:rFonts w:eastAsiaTheme="majorEastAsia"/>
          <w:color w:val="000000" w:themeColor="text1"/>
        </w:rPr>
        <w:t>random intercepts for samples</w:t>
      </w:r>
      <w:r w:rsidRPr="00D97498">
        <w:rPr>
          <w:color w:val="000000" w:themeColor="text1"/>
        </w:rPr>
        <w:t xml:space="preserve"> to account for repeated measures.</w:t>
      </w:r>
    </w:p>
    <w:p w14:paraId="051F9549" w14:textId="77777777" w:rsidR="00D97498" w:rsidRPr="00D97498" w:rsidRDefault="00D97498" w:rsidP="00D97498">
      <w:pPr>
        <w:spacing w:before="100" w:beforeAutospacing="1" w:after="100" w:afterAutospacing="1"/>
        <w:jc w:val="both"/>
        <w:rPr>
          <w:color w:val="000000" w:themeColor="text1"/>
        </w:rPr>
      </w:pPr>
      <w:r w:rsidRPr="00D97498">
        <w:rPr>
          <w:color w:val="000000" w:themeColor="text1"/>
        </w:rPr>
        <w:t xml:space="preserve">The model revealed </w:t>
      </w:r>
      <w:r w:rsidRPr="00D97498">
        <w:rPr>
          <w:rStyle w:val="Strong"/>
          <w:rFonts w:eastAsiaTheme="majorEastAsia"/>
          <w:color w:val="000000" w:themeColor="text1"/>
        </w:rPr>
        <w:t>significant differences</w:t>
      </w:r>
      <w:r w:rsidRPr="00D97498">
        <w:rPr>
          <w:color w:val="000000" w:themeColor="text1"/>
        </w:rPr>
        <w:t xml:space="preserve"> in viral TCR proportions across clusters. Specifically:</w:t>
      </w:r>
    </w:p>
    <w:p w14:paraId="27AEBAF5" w14:textId="27899A27" w:rsidR="00D97498" w:rsidRPr="00D97498" w:rsidRDefault="00D97498" w:rsidP="00D97498">
      <w:pPr>
        <w:pStyle w:val="ListParagraph"/>
        <w:numPr>
          <w:ilvl w:val="0"/>
          <w:numId w:val="103"/>
        </w:numPr>
        <w:spacing w:before="100" w:beforeAutospacing="1" w:after="100" w:afterAutospacing="1"/>
        <w:jc w:val="both"/>
        <w:rPr>
          <w:color w:val="000000" w:themeColor="text1"/>
        </w:rPr>
      </w:pPr>
      <w:r w:rsidRPr="00D97498">
        <w:rPr>
          <w:color w:val="000000" w:themeColor="text1"/>
        </w:rPr>
        <w:t xml:space="preserve">Clusters </w:t>
      </w:r>
      <w:r w:rsidRPr="00D97498">
        <w:rPr>
          <w:rStyle w:val="Strong"/>
          <w:rFonts w:eastAsiaTheme="majorEastAsia"/>
          <w:color w:val="000000" w:themeColor="text1"/>
        </w:rPr>
        <w:t>4</w:t>
      </w:r>
      <w:r w:rsidRPr="00D97498">
        <w:rPr>
          <w:color w:val="000000" w:themeColor="text1"/>
        </w:rPr>
        <w:t xml:space="preserve">, </w:t>
      </w:r>
      <w:r w:rsidRPr="00D97498">
        <w:rPr>
          <w:rStyle w:val="Strong"/>
          <w:rFonts w:eastAsiaTheme="majorEastAsia"/>
          <w:color w:val="000000" w:themeColor="text1"/>
        </w:rPr>
        <w:t>5</w:t>
      </w:r>
      <w:r w:rsidRPr="00D97498">
        <w:rPr>
          <w:color w:val="000000" w:themeColor="text1"/>
        </w:rPr>
        <w:t xml:space="preserve">, </w:t>
      </w:r>
      <w:r w:rsidRPr="00D97498">
        <w:rPr>
          <w:rStyle w:val="Strong"/>
          <w:rFonts w:eastAsiaTheme="majorEastAsia"/>
          <w:color w:val="000000" w:themeColor="text1"/>
        </w:rPr>
        <w:t>6</w:t>
      </w:r>
      <w:r w:rsidRPr="00D97498">
        <w:rPr>
          <w:color w:val="000000" w:themeColor="text1"/>
        </w:rPr>
        <w:t xml:space="preserve">, </w:t>
      </w:r>
      <w:r w:rsidRPr="00D97498">
        <w:rPr>
          <w:rStyle w:val="Strong"/>
          <w:rFonts w:eastAsiaTheme="majorEastAsia"/>
          <w:color w:val="000000" w:themeColor="text1"/>
        </w:rPr>
        <w:t>10</w:t>
      </w:r>
      <w:r w:rsidRPr="00D97498">
        <w:rPr>
          <w:color w:val="000000" w:themeColor="text1"/>
        </w:rPr>
        <w:t xml:space="preserve">, </w:t>
      </w:r>
      <w:r w:rsidRPr="00D97498">
        <w:rPr>
          <w:rStyle w:val="Strong"/>
          <w:rFonts w:eastAsiaTheme="majorEastAsia"/>
          <w:color w:val="000000" w:themeColor="text1"/>
        </w:rPr>
        <w:t>13</w:t>
      </w:r>
      <w:r w:rsidRPr="00D97498">
        <w:rPr>
          <w:color w:val="000000" w:themeColor="text1"/>
        </w:rPr>
        <w:t xml:space="preserve">, and </w:t>
      </w:r>
      <w:r w:rsidRPr="00D97498">
        <w:rPr>
          <w:rStyle w:val="Strong"/>
          <w:rFonts w:eastAsiaTheme="majorEastAsia"/>
          <w:color w:val="000000" w:themeColor="text1"/>
        </w:rPr>
        <w:t>14</w:t>
      </w:r>
      <w:r w:rsidRPr="00D97498">
        <w:rPr>
          <w:color w:val="000000" w:themeColor="text1"/>
        </w:rPr>
        <w:t xml:space="preserve"> showed significantly </w:t>
      </w:r>
      <w:r w:rsidRPr="00D97498">
        <w:rPr>
          <w:rStyle w:val="Emphasis"/>
          <w:rFonts w:eastAsiaTheme="majorEastAsia"/>
          <w:color w:val="000000" w:themeColor="text1"/>
        </w:rPr>
        <w:t>lower odds</w:t>
      </w:r>
      <w:r w:rsidRPr="00D97498">
        <w:rPr>
          <w:color w:val="000000" w:themeColor="text1"/>
        </w:rPr>
        <w:t xml:space="preserve"> of viral TCR presence (p &lt; 0.001), while clusters </w:t>
      </w:r>
      <w:r w:rsidRPr="00D97498">
        <w:rPr>
          <w:rStyle w:val="Strong"/>
          <w:rFonts w:eastAsiaTheme="majorEastAsia"/>
          <w:color w:val="000000" w:themeColor="text1"/>
        </w:rPr>
        <w:t>8</w:t>
      </w:r>
      <w:r w:rsidRPr="00D97498">
        <w:rPr>
          <w:color w:val="000000" w:themeColor="text1"/>
        </w:rPr>
        <w:t xml:space="preserve"> and </w:t>
      </w:r>
      <w:r w:rsidRPr="00D97498">
        <w:rPr>
          <w:rStyle w:val="Strong"/>
          <w:rFonts w:eastAsiaTheme="majorEastAsia"/>
          <w:color w:val="000000" w:themeColor="text1"/>
        </w:rPr>
        <w:t>9</w:t>
      </w:r>
      <w:r w:rsidRPr="00D97498">
        <w:rPr>
          <w:color w:val="000000" w:themeColor="text1"/>
        </w:rPr>
        <w:t xml:space="preserve"> showed </w:t>
      </w:r>
      <w:r w:rsidRPr="00D97498">
        <w:rPr>
          <w:rStyle w:val="Emphasis"/>
          <w:rFonts w:eastAsiaTheme="majorEastAsia"/>
          <w:color w:val="000000" w:themeColor="text1"/>
        </w:rPr>
        <w:t>higher odds</w:t>
      </w:r>
      <w:r w:rsidRPr="00D97498">
        <w:rPr>
          <w:color w:val="000000" w:themeColor="text1"/>
        </w:rPr>
        <w:t xml:space="preserve"> (p &lt; 0.05), indicating </w:t>
      </w:r>
      <w:r w:rsidRPr="00D97498">
        <w:rPr>
          <w:rStyle w:val="Strong"/>
          <w:rFonts w:eastAsiaTheme="majorEastAsia"/>
          <w:color w:val="000000" w:themeColor="text1"/>
        </w:rPr>
        <w:t>cluster-specific viral enrichment or depletion</w:t>
      </w:r>
      <w:r w:rsidRPr="00D97498">
        <w:rPr>
          <w:color w:val="000000" w:themeColor="text1"/>
        </w:rPr>
        <w:t>.</w:t>
      </w:r>
    </w:p>
    <w:p w14:paraId="75470DA3" w14:textId="77777777" w:rsidR="00D97498" w:rsidRPr="00D97498" w:rsidRDefault="00D97498" w:rsidP="00D97498">
      <w:pPr>
        <w:numPr>
          <w:ilvl w:val="0"/>
          <w:numId w:val="103"/>
        </w:numPr>
        <w:spacing w:before="100" w:beforeAutospacing="1" w:after="100" w:afterAutospacing="1"/>
        <w:jc w:val="both"/>
        <w:rPr>
          <w:color w:val="000000" w:themeColor="text1"/>
        </w:rPr>
      </w:pPr>
      <w:r w:rsidRPr="00D97498">
        <w:rPr>
          <w:color w:val="000000" w:themeColor="text1"/>
        </w:rPr>
        <w:t xml:space="preserve">A </w:t>
      </w:r>
      <w:r w:rsidRPr="00D97498">
        <w:rPr>
          <w:rStyle w:val="Strong"/>
          <w:rFonts w:eastAsiaTheme="majorEastAsia"/>
          <w:color w:val="000000" w:themeColor="text1"/>
        </w:rPr>
        <w:t>significant interaction</w:t>
      </w:r>
      <w:r w:rsidRPr="00D97498">
        <w:rPr>
          <w:color w:val="000000" w:themeColor="text1"/>
        </w:rPr>
        <w:t xml:space="preserve"> between </w:t>
      </w:r>
      <w:r w:rsidRPr="00D97498">
        <w:rPr>
          <w:rStyle w:val="Strong"/>
          <w:rFonts w:eastAsiaTheme="majorEastAsia"/>
          <w:color w:val="000000" w:themeColor="text1"/>
        </w:rPr>
        <w:t>Cluster 4 × UC</w:t>
      </w:r>
      <w:r w:rsidRPr="00D97498">
        <w:rPr>
          <w:color w:val="000000" w:themeColor="text1"/>
        </w:rPr>
        <w:t xml:space="preserve"> (</w:t>
      </w:r>
      <w:r w:rsidRPr="00D97498">
        <w:rPr>
          <w:rStyle w:val="Emphasis"/>
          <w:rFonts w:eastAsiaTheme="majorEastAsia"/>
          <w:color w:val="000000" w:themeColor="text1"/>
        </w:rPr>
        <w:t>p = 0.025</w:t>
      </w:r>
      <w:r w:rsidRPr="00D97498">
        <w:rPr>
          <w:color w:val="000000" w:themeColor="text1"/>
        </w:rPr>
        <w:t xml:space="preserve">) and </w:t>
      </w:r>
      <w:r w:rsidRPr="00D97498">
        <w:rPr>
          <w:rStyle w:val="Strong"/>
          <w:rFonts w:eastAsiaTheme="majorEastAsia"/>
          <w:color w:val="000000" w:themeColor="text1"/>
        </w:rPr>
        <w:t>Cluster 5 × UC</w:t>
      </w:r>
      <w:r w:rsidRPr="00D97498">
        <w:rPr>
          <w:color w:val="000000" w:themeColor="text1"/>
        </w:rPr>
        <w:t xml:space="preserve"> (</w:t>
      </w:r>
      <w:r w:rsidRPr="00D97498">
        <w:rPr>
          <w:rStyle w:val="Emphasis"/>
          <w:rFonts w:eastAsiaTheme="majorEastAsia"/>
          <w:color w:val="000000" w:themeColor="text1"/>
        </w:rPr>
        <w:t>p = 0.004</w:t>
      </w:r>
      <w:r w:rsidRPr="00D97498">
        <w:rPr>
          <w:color w:val="000000" w:themeColor="text1"/>
        </w:rPr>
        <w:t xml:space="preserve">) suggests that UC samples had </w:t>
      </w:r>
      <w:r w:rsidRPr="00D97498">
        <w:rPr>
          <w:rStyle w:val="Strong"/>
          <w:rFonts w:eastAsiaTheme="majorEastAsia"/>
          <w:color w:val="000000" w:themeColor="text1"/>
        </w:rPr>
        <w:t>higher viral TCR representation</w:t>
      </w:r>
      <w:r w:rsidRPr="00D97498">
        <w:rPr>
          <w:color w:val="000000" w:themeColor="text1"/>
        </w:rPr>
        <w:t xml:space="preserve"> in these clusters compared to HC.</w:t>
      </w:r>
    </w:p>
    <w:p w14:paraId="41E30EBD" w14:textId="77777777" w:rsidR="00D97498" w:rsidRPr="00D97498" w:rsidRDefault="00D97498" w:rsidP="00D97498">
      <w:pPr>
        <w:numPr>
          <w:ilvl w:val="0"/>
          <w:numId w:val="103"/>
        </w:numPr>
        <w:spacing w:before="100" w:beforeAutospacing="1" w:after="100" w:afterAutospacing="1"/>
        <w:jc w:val="both"/>
        <w:rPr>
          <w:color w:val="000000" w:themeColor="text1"/>
        </w:rPr>
      </w:pPr>
      <w:r w:rsidRPr="00D97498">
        <w:rPr>
          <w:color w:val="000000" w:themeColor="text1"/>
        </w:rPr>
        <w:t xml:space="preserve">No significant main effect of group (UC vs HC) was detected overall (p = 0.18), indicating </w:t>
      </w:r>
      <w:r w:rsidRPr="00D97498">
        <w:rPr>
          <w:rStyle w:val="Strong"/>
          <w:rFonts w:eastAsiaTheme="majorEastAsia"/>
          <w:color w:val="000000" w:themeColor="text1"/>
        </w:rPr>
        <w:t>differences are more cluster-specific</w:t>
      </w:r>
      <w:r w:rsidRPr="00D97498">
        <w:rPr>
          <w:color w:val="000000" w:themeColor="text1"/>
        </w:rPr>
        <w:t xml:space="preserve"> than global across groups.</w:t>
      </w:r>
    </w:p>
    <w:p w14:paraId="448B456B" w14:textId="29BAC85A" w:rsidR="00752517" w:rsidRPr="00DB5A8D" w:rsidRDefault="00D97498" w:rsidP="00DB5A8D">
      <w:pPr>
        <w:spacing w:before="100" w:beforeAutospacing="1" w:after="100" w:afterAutospacing="1"/>
        <w:jc w:val="both"/>
        <w:rPr>
          <w:rStyle w:val="Strong"/>
          <w:b w:val="0"/>
          <w:bCs w:val="0"/>
          <w:color w:val="000000" w:themeColor="text1"/>
        </w:rPr>
      </w:pPr>
      <w:r w:rsidRPr="00D97498">
        <w:rPr>
          <w:color w:val="000000" w:themeColor="text1"/>
        </w:rPr>
        <w:t xml:space="preserve">These results support </w:t>
      </w:r>
      <w:r w:rsidRPr="00D97498">
        <w:rPr>
          <w:rStyle w:val="Strong"/>
          <w:rFonts w:eastAsiaTheme="majorEastAsia"/>
          <w:color w:val="000000" w:themeColor="text1"/>
        </w:rPr>
        <w:t>cluster-specific enrichment patterns of viral TCRs</w:t>
      </w:r>
      <w:r w:rsidRPr="00D97498">
        <w:rPr>
          <w:color w:val="000000" w:themeColor="text1"/>
        </w:rPr>
        <w:t>, particularly within UC samples, which may reflect immune heterogeneity linked to disease state.</w:t>
      </w:r>
    </w:p>
    <w:p w14:paraId="5991006A" w14:textId="77777777" w:rsidR="00752517" w:rsidRDefault="00752517" w:rsidP="00487342">
      <w:pPr>
        <w:jc w:val="both"/>
        <w:rPr>
          <w:rStyle w:val="Strong"/>
          <w:rFonts w:eastAsiaTheme="majorEastAsia"/>
          <w:color w:val="000000" w:themeColor="text1"/>
        </w:rPr>
      </w:pPr>
    </w:p>
    <w:p w14:paraId="0BCE2BB9" w14:textId="2DF2E03B" w:rsidR="00826318" w:rsidRDefault="00603576" w:rsidP="00752517">
      <w:pPr>
        <w:rPr>
          <w:rStyle w:val="Emphasis"/>
          <w:rFonts w:eastAsiaTheme="majorEastAsia"/>
          <w:color w:val="000000" w:themeColor="text1"/>
          <w:u w:val="single"/>
        </w:rPr>
      </w:pPr>
      <w:r w:rsidRPr="00112F69">
        <w:rPr>
          <w:rStyle w:val="Strong"/>
          <w:rFonts w:eastAsiaTheme="majorEastAsia"/>
          <w:color w:val="000000" w:themeColor="text1"/>
        </w:rPr>
        <w:t># Supplementary Figures</w:t>
      </w:r>
      <w:r w:rsidRPr="00112F69">
        <w:rPr>
          <w:color w:val="000000" w:themeColor="text1"/>
        </w:rPr>
        <w:br/>
      </w:r>
      <w:r w:rsidRPr="00112F69">
        <w:rPr>
          <w:rStyle w:val="Emphasis"/>
          <w:rFonts w:eastAsiaTheme="majorEastAsia"/>
          <w:color w:val="000000" w:themeColor="text1"/>
          <w:u w:val="single"/>
        </w:rPr>
        <w:t>Derived from Excel file: “counts with matches”</w:t>
      </w:r>
    </w:p>
    <w:p w14:paraId="7DBCA5EB" w14:textId="77777777" w:rsidR="0073568D" w:rsidRDefault="0073568D" w:rsidP="00752517">
      <w:pPr>
        <w:rPr>
          <w:rStyle w:val="Emphasis"/>
          <w:rFonts w:eastAsiaTheme="majorEastAsia"/>
          <w:color w:val="000000" w:themeColor="text1"/>
          <w:u w:val="single"/>
        </w:rPr>
      </w:pPr>
    </w:p>
    <w:p w14:paraId="3A63E7BE" w14:textId="77777777" w:rsidR="0073568D" w:rsidRDefault="0073568D" w:rsidP="00752517">
      <w:pPr>
        <w:rPr>
          <w:rStyle w:val="Emphasis"/>
          <w:rFonts w:eastAsiaTheme="majorEastAsia"/>
          <w:color w:val="000000" w:themeColor="text1"/>
          <w:u w:val="single"/>
        </w:rPr>
      </w:pPr>
    </w:p>
    <w:p w14:paraId="0EF631D9" w14:textId="77777777" w:rsidR="0073568D" w:rsidRPr="0073568D" w:rsidRDefault="0073568D" w:rsidP="00752517">
      <w:pPr>
        <w:rPr>
          <w:rStyle w:val="Emphasis"/>
          <w:rFonts w:eastAsiaTheme="majorEastAsia"/>
          <w:i w:val="0"/>
          <w:iCs w:val="0"/>
          <w:color w:val="000000" w:themeColor="text1"/>
        </w:rPr>
      </w:pPr>
    </w:p>
    <w:p w14:paraId="41C55412" w14:textId="62BC0FE0" w:rsidR="0073568D" w:rsidRPr="0073568D" w:rsidRDefault="0073568D" w:rsidP="0073568D">
      <w:pPr>
        <w:jc w:val="center"/>
        <w:rPr>
          <w:rStyle w:val="Emphasis"/>
          <w:rFonts w:eastAsiaTheme="majorEastAsia"/>
          <w:i w:val="0"/>
          <w:iCs w:val="0"/>
          <w:color w:val="000000" w:themeColor="text1"/>
        </w:rPr>
      </w:pPr>
      <w:r w:rsidRPr="0073568D">
        <w:rPr>
          <w:rStyle w:val="Emphasis"/>
          <w:rFonts w:eastAsiaTheme="majorEastAsia"/>
          <w:i w:val="0"/>
          <w:iCs w:val="0"/>
          <w:noProof/>
          <w:color w:val="000000" w:themeColor="text1"/>
        </w:rPr>
        <w:drawing>
          <wp:inline distT="0" distB="0" distL="0" distR="0" wp14:anchorId="63B9EF98" wp14:editId="40237104">
            <wp:extent cx="5943600" cy="3714750"/>
            <wp:effectExtent l="0" t="0" r="0" b="0"/>
            <wp:docPr id="302465175"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65175" name="Picture 1" descr="A graph with different colored bars&#10;&#10;AI-generated content may be incorrect."/>
                    <pic:cNvPicPr/>
                  </pic:nvPicPr>
                  <pic:blipFill>
                    <a:blip r:embed="rId29"/>
                    <a:stretch>
                      <a:fillRect/>
                    </a:stretch>
                  </pic:blipFill>
                  <pic:spPr>
                    <a:xfrm>
                      <a:off x="0" y="0"/>
                      <a:ext cx="5943600" cy="3714750"/>
                    </a:xfrm>
                    <a:prstGeom prst="rect">
                      <a:avLst/>
                    </a:prstGeom>
                  </pic:spPr>
                </pic:pic>
              </a:graphicData>
            </a:graphic>
          </wp:inline>
        </w:drawing>
      </w:r>
    </w:p>
    <w:p w14:paraId="3B17E675" w14:textId="77777777" w:rsidR="0073568D" w:rsidRPr="0073568D" w:rsidRDefault="0073568D" w:rsidP="00752517">
      <w:pPr>
        <w:rPr>
          <w:rStyle w:val="Emphasis"/>
          <w:rFonts w:eastAsiaTheme="majorEastAsia"/>
          <w:i w:val="0"/>
          <w:iCs w:val="0"/>
          <w:color w:val="000000" w:themeColor="text1"/>
        </w:rPr>
      </w:pPr>
    </w:p>
    <w:p w14:paraId="74A7295B" w14:textId="77777777" w:rsidR="0073568D" w:rsidRPr="0073568D" w:rsidRDefault="0073568D" w:rsidP="0073568D">
      <w:pPr>
        <w:pStyle w:val="NormalWeb"/>
        <w:jc w:val="both"/>
        <w:rPr>
          <w:rStyle w:val="Strong"/>
          <w:rFonts w:eastAsiaTheme="majorEastAsia"/>
          <w:color w:val="000000" w:themeColor="text1"/>
        </w:rPr>
      </w:pPr>
      <w:r w:rsidRPr="0073568D">
        <w:rPr>
          <w:rStyle w:val="Strong"/>
          <w:rFonts w:eastAsiaTheme="majorEastAsia"/>
          <w:color w:val="000000" w:themeColor="text1"/>
        </w:rPr>
        <w:t>Figure S1. TCR-to-Seurat Barcode Matching Efficiency across Samples.</w:t>
      </w:r>
    </w:p>
    <w:p w14:paraId="34B19BDA" w14:textId="60E1466C" w:rsidR="0073568D" w:rsidRPr="0073568D" w:rsidRDefault="0073568D" w:rsidP="00340D82">
      <w:pPr>
        <w:pStyle w:val="NormalWeb"/>
        <w:jc w:val="both"/>
        <w:rPr>
          <w:color w:val="000000" w:themeColor="text1"/>
        </w:rPr>
      </w:pPr>
      <w:r w:rsidRPr="0073568D">
        <w:rPr>
          <w:color w:val="000000" w:themeColor="text1"/>
        </w:rPr>
        <w:t xml:space="preserve">Bar plot showing the proportion of TCR barcodes from each sample (S21–S24, S33, S34) that were successfully matched to Seurat cell barcodes in one of 12 candidate Seurat RDS samples. Bar height represents the </w:t>
      </w:r>
      <w:r w:rsidRPr="0073568D">
        <w:rPr>
          <w:rStyle w:val="Strong"/>
          <w:rFonts w:eastAsiaTheme="majorEastAsia"/>
          <w:color w:val="000000" w:themeColor="text1"/>
        </w:rPr>
        <w:t>match ratio</w:t>
      </w:r>
      <w:r w:rsidRPr="0073568D">
        <w:rPr>
          <w:color w:val="000000" w:themeColor="text1"/>
        </w:rPr>
        <w:t xml:space="preserve"> (number of matched barcodes divided by total TCR barcodes), colored by </w:t>
      </w:r>
      <w:r w:rsidRPr="0073568D">
        <w:rPr>
          <w:rStyle w:val="Strong"/>
          <w:rFonts w:eastAsiaTheme="majorEastAsia"/>
          <w:color w:val="000000" w:themeColor="text1"/>
        </w:rPr>
        <w:t>condition</w:t>
      </w:r>
      <w:r w:rsidRPr="0073568D">
        <w:rPr>
          <w:color w:val="000000" w:themeColor="text1"/>
        </w:rPr>
        <w:t xml:space="preserve"> (Healthy = salmon, UC = cyan). Text above bars shows percentage and raw count (matched/total). This plot demonstrates one-to-one matching accuracy, with variable overlap quality across samples.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373"/>
      </w:tblGrid>
      <w:tr w:rsidR="0073568D" w:rsidRPr="0073568D" w14:paraId="10B7B3EA" w14:textId="77777777" w:rsidTr="0073568D">
        <w:trPr>
          <w:tblHeader/>
          <w:tblCellSpacing w:w="15" w:type="dxa"/>
        </w:trPr>
        <w:tc>
          <w:tcPr>
            <w:tcW w:w="0" w:type="auto"/>
            <w:vAlign w:val="center"/>
            <w:hideMark/>
          </w:tcPr>
          <w:p w14:paraId="1CB4D77C" w14:textId="77777777" w:rsidR="0073568D" w:rsidRPr="0073568D" w:rsidRDefault="0073568D">
            <w:pPr>
              <w:jc w:val="center"/>
              <w:rPr>
                <w:b/>
                <w:bCs/>
                <w:color w:val="000000" w:themeColor="text1"/>
              </w:rPr>
            </w:pPr>
            <w:r w:rsidRPr="0073568D">
              <w:rPr>
                <w:b/>
                <w:bCs/>
                <w:color w:val="000000" w:themeColor="text1"/>
              </w:rPr>
              <w:t>Component</w:t>
            </w:r>
          </w:p>
        </w:tc>
        <w:tc>
          <w:tcPr>
            <w:tcW w:w="0" w:type="auto"/>
            <w:vAlign w:val="center"/>
            <w:hideMark/>
          </w:tcPr>
          <w:p w14:paraId="60BB68FE" w14:textId="77777777" w:rsidR="0073568D" w:rsidRPr="0073568D" w:rsidRDefault="0073568D" w:rsidP="00340D82">
            <w:pPr>
              <w:rPr>
                <w:b/>
                <w:bCs/>
                <w:color w:val="000000" w:themeColor="text1"/>
              </w:rPr>
            </w:pPr>
            <w:r w:rsidRPr="0073568D">
              <w:rPr>
                <w:b/>
                <w:bCs/>
                <w:color w:val="000000" w:themeColor="text1"/>
              </w:rPr>
              <w:t>Description</w:t>
            </w:r>
          </w:p>
        </w:tc>
      </w:tr>
      <w:tr w:rsidR="0073568D" w:rsidRPr="0073568D" w14:paraId="25F8E31C" w14:textId="77777777" w:rsidTr="0073568D">
        <w:trPr>
          <w:tblCellSpacing w:w="15" w:type="dxa"/>
        </w:trPr>
        <w:tc>
          <w:tcPr>
            <w:tcW w:w="0" w:type="auto"/>
            <w:vAlign w:val="center"/>
            <w:hideMark/>
          </w:tcPr>
          <w:p w14:paraId="727DD11A" w14:textId="77777777" w:rsidR="0073568D" w:rsidRPr="0073568D" w:rsidRDefault="0073568D">
            <w:pPr>
              <w:rPr>
                <w:color w:val="000000" w:themeColor="text1"/>
              </w:rPr>
            </w:pPr>
            <w:r w:rsidRPr="0073568D">
              <w:rPr>
                <w:rStyle w:val="Strong"/>
                <w:rFonts w:eastAsiaTheme="majorEastAsia"/>
                <w:color w:val="000000" w:themeColor="text1"/>
              </w:rPr>
              <w:t>X-axis</w:t>
            </w:r>
          </w:p>
        </w:tc>
        <w:tc>
          <w:tcPr>
            <w:tcW w:w="0" w:type="auto"/>
            <w:vAlign w:val="center"/>
            <w:hideMark/>
          </w:tcPr>
          <w:p w14:paraId="5FCBBC05" w14:textId="77777777" w:rsidR="0073568D" w:rsidRPr="0073568D" w:rsidRDefault="0073568D">
            <w:pPr>
              <w:rPr>
                <w:color w:val="000000" w:themeColor="text1"/>
              </w:rPr>
            </w:pPr>
            <w:r w:rsidRPr="0073568D">
              <w:rPr>
                <w:color w:val="000000" w:themeColor="text1"/>
              </w:rPr>
              <w:t>TCR Sample ID (S21–S24, S33, S34)</w:t>
            </w:r>
          </w:p>
        </w:tc>
      </w:tr>
      <w:tr w:rsidR="0073568D" w:rsidRPr="0073568D" w14:paraId="40CA50FD" w14:textId="77777777" w:rsidTr="0073568D">
        <w:trPr>
          <w:tblCellSpacing w:w="15" w:type="dxa"/>
        </w:trPr>
        <w:tc>
          <w:tcPr>
            <w:tcW w:w="0" w:type="auto"/>
            <w:vAlign w:val="center"/>
            <w:hideMark/>
          </w:tcPr>
          <w:p w14:paraId="582D7419" w14:textId="77777777" w:rsidR="0073568D" w:rsidRPr="0073568D" w:rsidRDefault="0073568D">
            <w:pPr>
              <w:rPr>
                <w:color w:val="000000" w:themeColor="text1"/>
              </w:rPr>
            </w:pPr>
            <w:r w:rsidRPr="0073568D">
              <w:rPr>
                <w:rStyle w:val="Strong"/>
                <w:rFonts w:eastAsiaTheme="majorEastAsia"/>
                <w:color w:val="000000" w:themeColor="text1"/>
              </w:rPr>
              <w:t>Y-axis</w:t>
            </w:r>
          </w:p>
        </w:tc>
        <w:tc>
          <w:tcPr>
            <w:tcW w:w="0" w:type="auto"/>
            <w:vAlign w:val="center"/>
            <w:hideMark/>
          </w:tcPr>
          <w:p w14:paraId="62CBD57F" w14:textId="77777777" w:rsidR="0073568D" w:rsidRPr="0073568D" w:rsidRDefault="0073568D">
            <w:pPr>
              <w:rPr>
                <w:color w:val="000000" w:themeColor="text1"/>
              </w:rPr>
            </w:pPr>
            <w:r w:rsidRPr="0073568D">
              <w:rPr>
                <w:color w:val="000000" w:themeColor="text1"/>
              </w:rPr>
              <w:t>Match Ratio = Shared barcodes / Total TCR barcodes</w:t>
            </w:r>
          </w:p>
        </w:tc>
      </w:tr>
      <w:tr w:rsidR="0073568D" w:rsidRPr="0073568D" w14:paraId="73407066" w14:textId="77777777" w:rsidTr="0073568D">
        <w:trPr>
          <w:tblCellSpacing w:w="15" w:type="dxa"/>
        </w:trPr>
        <w:tc>
          <w:tcPr>
            <w:tcW w:w="0" w:type="auto"/>
            <w:vAlign w:val="center"/>
            <w:hideMark/>
          </w:tcPr>
          <w:p w14:paraId="2C91CA4F" w14:textId="77777777" w:rsidR="0073568D" w:rsidRPr="0073568D" w:rsidRDefault="0073568D">
            <w:pPr>
              <w:rPr>
                <w:color w:val="000000" w:themeColor="text1"/>
              </w:rPr>
            </w:pPr>
            <w:r w:rsidRPr="0073568D">
              <w:rPr>
                <w:rStyle w:val="Strong"/>
                <w:rFonts w:eastAsiaTheme="majorEastAsia"/>
                <w:color w:val="000000" w:themeColor="text1"/>
              </w:rPr>
              <w:t>Bar Colors</w:t>
            </w:r>
          </w:p>
        </w:tc>
        <w:tc>
          <w:tcPr>
            <w:tcW w:w="0" w:type="auto"/>
            <w:vAlign w:val="center"/>
            <w:hideMark/>
          </w:tcPr>
          <w:p w14:paraId="700B0EB7" w14:textId="77777777" w:rsidR="0073568D" w:rsidRPr="0073568D" w:rsidRDefault="0073568D">
            <w:pPr>
              <w:rPr>
                <w:color w:val="000000" w:themeColor="text1"/>
              </w:rPr>
            </w:pPr>
            <w:r w:rsidRPr="0073568D">
              <w:rPr>
                <w:color w:val="000000" w:themeColor="text1"/>
              </w:rPr>
              <w:t>Salmon = Healthy samples (S21–S23), Cyan = UC samples (S24, S33, S34)</w:t>
            </w:r>
          </w:p>
        </w:tc>
      </w:tr>
      <w:tr w:rsidR="0073568D" w:rsidRPr="0073568D" w14:paraId="3052594E" w14:textId="77777777" w:rsidTr="0073568D">
        <w:trPr>
          <w:tblCellSpacing w:w="15" w:type="dxa"/>
        </w:trPr>
        <w:tc>
          <w:tcPr>
            <w:tcW w:w="0" w:type="auto"/>
            <w:vAlign w:val="center"/>
            <w:hideMark/>
          </w:tcPr>
          <w:p w14:paraId="0A24E4E1" w14:textId="77777777" w:rsidR="0073568D" w:rsidRPr="0073568D" w:rsidRDefault="0073568D">
            <w:pPr>
              <w:rPr>
                <w:color w:val="000000" w:themeColor="text1"/>
              </w:rPr>
            </w:pPr>
            <w:r w:rsidRPr="0073568D">
              <w:rPr>
                <w:rStyle w:val="Strong"/>
                <w:rFonts w:eastAsiaTheme="majorEastAsia"/>
                <w:color w:val="000000" w:themeColor="text1"/>
              </w:rPr>
              <w:t>Bar Labels</w:t>
            </w:r>
          </w:p>
        </w:tc>
        <w:tc>
          <w:tcPr>
            <w:tcW w:w="0" w:type="auto"/>
            <w:vAlign w:val="center"/>
            <w:hideMark/>
          </w:tcPr>
          <w:p w14:paraId="446D4DE6" w14:textId="77777777" w:rsidR="0073568D" w:rsidRPr="0073568D" w:rsidRDefault="0073568D">
            <w:pPr>
              <w:rPr>
                <w:color w:val="000000" w:themeColor="text1"/>
              </w:rPr>
            </w:pPr>
            <w:r w:rsidRPr="0073568D">
              <w:rPr>
                <w:color w:val="000000" w:themeColor="text1"/>
              </w:rPr>
              <w:t>Percentage match and counts (e.g., "6.0% (50/835)")</w:t>
            </w:r>
          </w:p>
        </w:tc>
      </w:tr>
    </w:tbl>
    <w:p w14:paraId="6238DCA0" w14:textId="67C41486" w:rsidR="0073568D" w:rsidRPr="0073568D" w:rsidRDefault="0073568D" w:rsidP="0073568D">
      <w:pPr>
        <w:rPr>
          <w:color w:val="000000" w:themeColor="text1"/>
        </w:rPr>
      </w:pPr>
    </w:p>
    <w:p w14:paraId="3A74D76B" w14:textId="2732ED3D" w:rsidR="0073568D" w:rsidRPr="009C27D8" w:rsidRDefault="0073568D" w:rsidP="0073568D">
      <w:pPr>
        <w:pStyle w:val="Heading3"/>
        <w:rPr>
          <w:rFonts w:cs="Times New Roman"/>
          <w:color w:val="000000" w:themeColor="text1"/>
          <w:sz w:val="24"/>
          <w:szCs w:val="24"/>
        </w:rPr>
      </w:pPr>
      <w:r w:rsidRPr="009C27D8">
        <w:rPr>
          <w:rStyle w:val="Strong"/>
          <w:rFonts w:cs="Times New Roman"/>
          <w:color w:val="000000" w:themeColor="text1"/>
          <w:sz w:val="24"/>
          <w:szCs w:val="24"/>
        </w:rPr>
        <w:lastRenderedPageBreak/>
        <w:t>Statistical Analysis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2000"/>
        <w:gridCol w:w="3922"/>
      </w:tblGrid>
      <w:tr w:rsidR="0073568D" w:rsidRPr="0073568D" w14:paraId="0FE8BAD9" w14:textId="77777777" w:rsidTr="0073568D">
        <w:trPr>
          <w:tblHeader/>
          <w:tblCellSpacing w:w="15" w:type="dxa"/>
        </w:trPr>
        <w:tc>
          <w:tcPr>
            <w:tcW w:w="0" w:type="auto"/>
            <w:vAlign w:val="center"/>
            <w:hideMark/>
          </w:tcPr>
          <w:p w14:paraId="2F78EFED" w14:textId="77777777" w:rsidR="0073568D" w:rsidRPr="0073568D" w:rsidRDefault="0073568D" w:rsidP="00340D82">
            <w:pPr>
              <w:rPr>
                <w:b/>
                <w:bCs/>
                <w:color w:val="000000" w:themeColor="text1"/>
              </w:rPr>
            </w:pPr>
            <w:r w:rsidRPr="0073568D">
              <w:rPr>
                <w:b/>
                <w:bCs/>
                <w:color w:val="000000" w:themeColor="text1"/>
              </w:rPr>
              <w:t>Metric</w:t>
            </w:r>
          </w:p>
        </w:tc>
        <w:tc>
          <w:tcPr>
            <w:tcW w:w="0" w:type="auto"/>
            <w:vAlign w:val="center"/>
            <w:hideMark/>
          </w:tcPr>
          <w:p w14:paraId="4D991896" w14:textId="77777777" w:rsidR="0073568D" w:rsidRPr="0073568D" w:rsidRDefault="0073568D" w:rsidP="00340D82">
            <w:pPr>
              <w:rPr>
                <w:b/>
                <w:bCs/>
                <w:color w:val="000000" w:themeColor="text1"/>
              </w:rPr>
            </w:pPr>
            <w:r w:rsidRPr="0073568D">
              <w:rPr>
                <w:b/>
                <w:bCs/>
                <w:color w:val="000000" w:themeColor="text1"/>
              </w:rPr>
              <w:t>Value</w:t>
            </w:r>
          </w:p>
        </w:tc>
        <w:tc>
          <w:tcPr>
            <w:tcW w:w="0" w:type="auto"/>
            <w:vAlign w:val="center"/>
            <w:hideMark/>
          </w:tcPr>
          <w:p w14:paraId="055102E5" w14:textId="77777777" w:rsidR="0073568D" w:rsidRPr="0073568D" w:rsidRDefault="0073568D" w:rsidP="00340D82">
            <w:pPr>
              <w:rPr>
                <w:b/>
                <w:bCs/>
                <w:color w:val="000000" w:themeColor="text1"/>
              </w:rPr>
            </w:pPr>
            <w:r w:rsidRPr="0073568D">
              <w:rPr>
                <w:b/>
                <w:bCs/>
                <w:color w:val="000000" w:themeColor="text1"/>
              </w:rPr>
              <w:t>Interpretation</w:t>
            </w:r>
          </w:p>
        </w:tc>
      </w:tr>
      <w:tr w:rsidR="0073568D" w:rsidRPr="0073568D" w14:paraId="22E3DD7D" w14:textId="77777777" w:rsidTr="0073568D">
        <w:trPr>
          <w:tblCellSpacing w:w="15" w:type="dxa"/>
        </w:trPr>
        <w:tc>
          <w:tcPr>
            <w:tcW w:w="0" w:type="auto"/>
            <w:vAlign w:val="center"/>
            <w:hideMark/>
          </w:tcPr>
          <w:p w14:paraId="6E54DE63" w14:textId="77777777" w:rsidR="0073568D" w:rsidRPr="0073568D" w:rsidRDefault="0073568D">
            <w:pPr>
              <w:rPr>
                <w:color w:val="000000" w:themeColor="text1"/>
              </w:rPr>
            </w:pPr>
            <w:r w:rsidRPr="0073568D">
              <w:rPr>
                <w:color w:val="000000" w:themeColor="text1"/>
              </w:rPr>
              <w:t>Average match ratio</w:t>
            </w:r>
          </w:p>
        </w:tc>
        <w:tc>
          <w:tcPr>
            <w:tcW w:w="0" w:type="auto"/>
            <w:vAlign w:val="center"/>
            <w:hideMark/>
          </w:tcPr>
          <w:p w14:paraId="48E467B6" w14:textId="77777777" w:rsidR="0073568D" w:rsidRPr="0073568D" w:rsidRDefault="0073568D">
            <w:pPr>
              <w:rPr>
                <w:color w:val="000000" w:themeColor="text1"/>
              </w:rPr>
            </w:pPr>
            <w:r w:rsidRPr="0073568D">
              <w:rPr>
                <w:color w:val="000000" w:themeColor="text1"/>
              </w:rPr>
              <w:t>0.030 (3.0%)</w:t>
            </w:r>
          </w:p>
        </w:tc>
        <w:tc>
          <w:tcPr>
            <w:tcW w:w="0" w:type="auto"/>
            <w:vAlign w:val="center"/>
            <w:hideMark/>
          </w:tcPr>
          <w:p w14:paraId="7D6B9298" w14:textId="77777777" w:rsidR="0073568D" w:rsidRPr="0073568D" w:rsidRDefault="0073568D">
            <w:pPr>
              <w:rPr>
                <w:color w:val="000000" w:themeColor="text1"/>
              </w:rPr>
            </w:pPr>
            <w:r w:rsidRPr="0073568D">
              <w:rPr>
                <w:color w:val="000000" w:themeColor="text1"/>
              </w:rPr>
              <w:t>Moderate overlap on average</w:t>
            </w:r>
          </w:p>
        </w:tc>
      </w:tr>
      <w:tr w:rsidR="0073568D" w:rsidRPr="0073568D" w14:paraId="743C2E46" w14:textId="77777777" w:rsidTr="0073568D">
        <w:trPr>
          <w:tblCellSpacing w:w="15" w:type="dxa"/>
        </w:trPr>
        <w:tc>
          <w:tcPr>
            <w:tcW w:w="0" w:type="auto"/>
            <w:vAlign w:val="center"/>
            <w:hideMark/>
          </w:tcPr>
          <w:p w14:paraId="1AB4B916" w14:textId="77777777" w:rsidR="0073568D" w:rsidRPr="0073568D" w:rsidRDefault="0073568D">
            <w:pPr>
              <w:rPr>
                <w:color w:val="000000" w:themeColor="text1"/>
              </w:rPr>
            </w:pPr>
            <w:r w:rsidRPr="0073568D">
              <w:rPr>
                <w:color w:val="000000" w:themeColor="text1"/>
              </w:rPr>
              <w:t>Highest match ratio</w:t>
            </w:r>
          </w:p>
        </w:tc>
        <w:tc>
          <w:tcPr>
            <w:tcW w:w="0" w:type="auto"/>
            <w:vAlign w:val="center"/>
            <w:hideMark/>
          </w:tcPr>
          <w:p w14:paraId="222D4F12" w14:textId="77777777" w:rsidR="0073568D" w:rsidRPr="0073568D" w:rsidRDefault="0073568D">
            <w:pPr>
              <w:rPr>
                <w:color w:val="000000" w:themeColor="text1"/>
              </w:rPr>
            </w:pPr>
            <w:r w:rsidRPr="0073568D">
              <w:rPr>
                <w:color w:val="000000" w:themeColor="text1"/>
              </w:rPr>
              <w:t>0.060 (6.0%) in S21</w:t>
            </w:r>
          </w:p>
        </w:tc>
        <w:tc>
          <w:tcPr>
            <w:tcW w:w="0" w:type="auto"/>
            <w:vAlign w:val="center"/>
            <w:hideMark/>
          </w:tcPr>
          <w:p w14:paraId="3F3F235B" w14:textId="77777777" w:rsidR="0073568D" w:rsidRPr="0073568D" w:rsidRDefault="0073568D">
            <w:pPr>
              <w:rPr>
                <w:color w:val="000000" w:themeColor="text1"/>
              </w:rPr>
            </w:pPr>
            <w:r w:rsidRPr="0073568D">
              <w:rPr>
                <w:color w:val="000000" w:themeColor="text1"/>
              </w:rPr>
              <w:t>Strongest matching in Healthy sample</w:t>
            </w:r>
          </w:p>
        </w:tc>
      </w:tr>
      <w:tr w:rsidR="0073568D" w:rsidRPr="0073568D" w14:paraId="3B4388B0" w14:textId="77777777" w:rsidTr="0073568D">
        <w:trPr>
          <w:tblCellSpacing w:w="15" w:type="dxa"/>
        </w:trPr>
        <w:tc>
          <w:tcPr>
            <w:tcW w:w="0" w:type="auto"/>
            <w:vAlign w:val="center"/>
            <w:hideMark/>
          </w:tcPr>
          <w:p w14:paraId="43C839ED" w14:textId="77777777" w:rsidR="0073568D" w:rsidRPr="0073568D" w:rsidRDefault="0073568D">
            <w:pPr>
              <w:rPr>
                <w:color w:val="000000" w:themeColor="text1"/>
              </w:rPr>
            </w:pPr>
            <w:r w:rsidRPr="0073568D">
              <w:rPr>
                <w:color w:val="000000" w:themeColor="text1"/>
              </w:rPr>
              <w:t>Fold enrichment over random</w:t>
            </w:r>
          </w:p>
        </w:tc>
        <w:tc>
          <w:tcPr>
            <w:tcW w:w="0" w:type="auto"/>
            <w:vAlign w:val="center"/>
            <w:hideMark/>
          </w:tcPr>
          <w:p w14:paraId="736314BB" w14:textId="19C507F1" w:rsidR="0073568D" w:rsidRPr="0073568D" w:rsidRDefault="0073568D">
            <w:pPr>
              <w:rPr>
                <w:color w:val="000000" w:themeColor="text1"/>
              </w:rPr>
            </w:pPr>
            <w:r w:rsidRPr="0073568D">
              <w:rPr>
                <w:color w:val="000000" w:themeColor="text1"/>
              </w:rPr>
              <w:t>0.3</w:t>
            </w:r>
            <w:r w:rsidR="009C27D8">
              <w:rPr>
                <w:color w:val="000000" w:themeColor="text1"/>
              </w:rPr>
              <w:t>x</w:t>
            </w:r>
          </w:p>
        </w:tc>
        <w:tc>
          <w:tcPr>
            <w:tcW w:w="0" w:type="auto"/>
            <w:vAlign w:val="center"/>
            <w:hideMark/>
          </w:tcPr>
          <w:p w14:paraId="3B1F4FC2" w14:textId="77777777" w:rsidR="0073568D" w:rsidRPr="0073568D" w:rsidRDefault="0073568D">
            <w:pPr>
              <w:rPr>
                <w:color w:val="000000" w:themeColor="text1"/>
              </w:rPr>
            </w:pPr>
            <w:r w:rsidRPr="0073568D">
              <w:rPr>
                <w:rStyle w:val="Strong"/>
                <w:rFonts w:eastAsiaTheme="majorEastAsia"/>
                <w:color w:val="000000" w:themeColor="text1"/>
              </w:rPr>
              <w:t>Below expectation</w:t>
            </w:r>
            <w:r w:rsidRPr="0073568D">
              <w:rPr>
                <w:color w:val="000000" w:themeColor="text1"/>
              </w:rPr>
              <w:t>, suggests low signal</w:t>
            </w:r>
          </w:p>
        </w:tc>
      </w:tr>
      <w:tr w:rsidR="0073568D" w:rsidRPr="0073568D" w14:paraId="1084E565" w14:textId="77777777" w:rsidTr="0073568D">
        <w:trPr>
          <w:tblCellSpacing w:w="15" w:type="dxa"/>
        </w:trPr>
        <w:tc>
          <w:tcPr>
            <w:tcW w:w="0" w:type="auto"/>
            <w:vAlign w:val="center"/>
            <w:hideMark/>
          </w:tcPr>
          <w:p w14:paraId="28DF9F28" w14:textId="77777777" w:rsidR="0073568D" w:rsidRPr="0073568D" w:rsidRDefault="0073568D">
            <w:pPr>
              <w:rPr>
                <w:color w:val="000000" w:themeColor="text1"/>
              </w:rPr>
            </w:pPr>
            <w:r w:rsidRPr="0073568D">
              <w:rPr>
                <w:color w:val="000000" w:themeColor="text1"/>
              </w:rPr>
              <w:t>Permutation test p-value</w:t>
            </w:r>
          </w:p>
        </w:tc>
        <w:tc>
          <w:tcPr>
            <w:tcW w:w="0" w:type="auto"/>
            <w:vAlign w:val="center"/>
            <w:hideMark/>
          </w:tcPr>
          <w:p w14:paraId="25E9857E" w14:textId="77777777" w:rsidR="0073568D" w:rsidRPr="0073568D" w:rsidRDefault="0073568D">
            <w:pPr>
              <w:rPr>
                <w:color w:val="000000" w:themeColor="text1"/>
              </w:rPr>
            </w:pPr>
            <w:r w:rsidRPr="0073568D">
              <w:rPr>
                <w:color w:val="000000" w:themeColor="text1"/>
              </w:rPr>
              <w:t>&lt; 0.0001</w:t>
            </w:r>
          </w:p>
        </w:tc>
        <w:tc>
          <w:tcPr>
            <w:tcW w:w="0" w:type="auto"/>
            <w:vAlign w:val="center"/>
            <w:hideMark/>
          </w:tcPr>
          <w:p w14:paraId="0AB302F3" w14:textId="77777777" w:rsidR="0073568D" w:rsidRPr="0073568D" w:rsidRDefault="0073568D">
            <w:pPr>
              <w:rPr>
                <w:color w:val="000000" w:themeColor="text1"/>
              </w:rPr>
            </w:pPr>
            <w:r w:rsidRPr="0073568D">
              <w:rPr>
                <w:color w:val="000000" w:themeColor="text1"/>
              </w:rPr>
              <w:t xml:space="preserve">Statistically </w:t>
            </w:r>
            <w:r w:rsidRPr="0073568D">
              <w:rPr>
                <w:rStyle w:val="Strong"/>
                <w:rFonts w:eastAsiaTheme="majorEastAsia"/>
                <w:color w:val="000000" w:themeColor="text1"/>
              </w:rPr>
              <w:t>significant</w:t>
            </w:r>
            <w:r w:rsidRPr="0073568D">
              <w:rPr>
                <w:color w:val="000000" w:themeColor="text1"/>
              </w:rPr>
              <w:t>, not random</w:t>
            </w:r>
          </w:p>
        </w:tc>
      </w:tr>
      <w:tr w:rsidR="0073568D" w:rsidRPr="0073568D" w14:paraId="3690376C" w14:textId="77777777" w:rsidTr="0073568D">
        <w:trPr>
          <w:tblCellSpacing w:w="15" w:type="dxa"/>
        </w:trPr>
        <w:tc>
          <w:tcPr>
            <w:tcW w:w="0" w:type="auto"/>
            <w:vAlign w:val="center"/>
            <w:hideMark/>
          </w:tcPr>
          <w:p w14:paraId="5561013F" w14:textId="77777777" w:rsidR="0073568D" w:rsidRPr="0073568D" w:rsidRDefault="0073568D">
            <w:pPr>
              <w:rPr>
                <w:color w:val="000000" w:themeColor="text1"/>
              </w:rPr>
            </w:pPr>
            <w:r w:rsidRPr="0073568D">
              <w:rPr>
                <w:color w:val="000000" w:themeColor="text1"/>
              </w:rPr>
              <w:t>High confidence matches</w:t>
            </w:r>
          </w:p>
        </w:tc>
        <w:tc>
          <w:tcPr>
            <w:tcW w:w="0" w:type="auto"/>
            <w:vAlign w:val="center"/>
            <w:hideMark/>
          </w:tcPr>
          <w:p w14:paraId="0579B883" w14:textId="77777777" w:rsidR="0073568D" w:rsidRPr="0073568D" w:rsidRDefault="0073568D">
            <w:pPr>
              <w:rPr>
                <w:color w:val="000000" w:themeColor="text1"/>
              </w:rPr>
            </w:pPr>
            <w:r w:rsidRPr="0073568D">
              <w:rPr>
                <w:color w:val="000000" w:themeColor="text1"/>
              </w:rPr>
              <w:t>1/6 (S21)</w:t>
            </w:r>
          </w:p>
        </w:tc>
        <w:tc>
          <w:tcPr>
            <w:tcW w:w="0" w:type="auto"/>
            <w:vAlign w:val="center"/>
            <w:hideMark/>
          </w:tcPr>
          <w:p w14:paraId="29A83F46" w14:textId="77777777" w:rsidR="0073568D" w:rsidRPr="0073568D" w:rsidRDefault="0073568D">
            <w:pPr>
              <w:rPr>
                <w:color w:val="000000" w:themeColor="text1"/>
              </w:rPr>
            </w:pPr>
            <w:r w:rsidRPr="0073568D">
              <w:rPr>
                <w:color w:val="000000" w:themeColor="text1"/>
              </w:rPr>
              <w:t>≥5% overlap</w:t>
            </w:r>
          </w:p>
        </w:tc>
      </w:tr>
      <w:tr w:rsidR="0073568D" w:rsidRPr="0073568D" w14:paraId="1AC5AC03" w14:textId="77777777" w:rsidTr="0073568D">
        <w:trPr>
          <w:tblCellSpacing w:w="15" w:type="dxa"/>
        </w:trPr>
        <w:tc>
          <w:tcPr>
            <w:tcW w:w="0" w:type="auto"/>
            <w:vAlign w:val="center"/>
            <w:hideMark/>
          </w:tcPr>
          <w:p w14:paraId="55AAFFA7" w14:textId="77777777" w:rsidR="0073568D" w:rsidRPr="0073568D" w:rsidRDefault="0073568D">
            <w:pPr>
              <w:rPr>
                <w:color w:val="000000" w:themeColor="text1"/>
              </w:rPr>
            </w:pPr>
            <w:r w:rsidRPr="0073568D">
              <w:rPr>
                <w:color w:val="000000" w:themeColor="text1"/>
              </w:rPr>
              <w:t>Medium confidence matches</w:t>
            </w:r>
          </w:p>
        </w:tc>
        <w:tc>
          <w:tcPr>
            <w:tcW w:w="0" w:type="auto"/>
            <w:vAlign w:val="center"/>
            <w:hideMark/>
          </w:tcPr>
          <w:p w14:paraId="1C1E8635" w14:textId="77777777" w:rsidR="0073568D" w:rsidRPr="0073568D" w:rsidRDefault="0073568D">
            <w:pPr>
              <w:rPr>
                <w:color w:val="000000" w:themeColor="text1"/>
              </w:rPr>
            </w:pPr>
            <w:r w:rsidRPr="0073568D">
              <w:rPr>
                <w:color w:val="000000" w:themeColor="text1"/>
              </w:rPr>
              <w:t>3/6 (S22, S33, S34)</w:t>
            </w:r>
          </w:p>
        </w:tc>
        <w:tc>
          <w:tcPr>
            <w:tcW w:w="0" w:type="auto"/>
            <w:vAlign w:val="center"/>
            <w:hideMark/>
          </w:tcPr>
          <w:p w14:paraId="5A0F5F3E" w14:textId="77777777" w:rsidR="0073568D" w:rsidRPr="0073568D" w:rsidRDefault="0073568D">
            <w:pPr>
              <w:rPr>
                <w:color w:val="000000" w:themeColor="text1"/>
              </w:rPr>
            </w:pPr>
            <w:r w:rsidRPr="0073568D">
              <w:rPr>
                <w:color w:val="000000" w:themeColor="text1"/>
              </w:rPr>
              <w:t>2–5% overlap</w:t>
            </w:r>
          </w:p>
        </w:tc>
      </w:tr>
      <w:tr w:rsidR="0073568D" w:rsidRPr="0073568D" w14:paraId="6F1C8580" w14:textId="77777777" w:rsidTr="0073568D">
        <w:trPr>
          <w:tblCellSpacing w:w="15" w:type="dxa"/>
        </w:trPr>
        <w:tc>
          <w:tcPr>
            <w:tcW w:w="0" w:type="auto"/>
            <w:vAlign w:val="center"/>
            <w:hideMark/>
          </w:tcPr>
          <w:p w14:paraId="2C64A471" w14:textId="77777777" w:rsidR="0073568D" w:rsidRPr="0073568D" w:rsidRDefault="0073568D">
            <w:pPr>
              <w:rPr>
                <w:color w:val="000000" w:themeColor="text1"/>
              </w:rPr>
            </w:pPr>
            <w:r w:rsidRPr="0073568D">
              <w:rPr>
                <w:color w:val="000000" w:themeColor="text1"/>
              </w:rPr>
              <w:t>Low confidence matches</w:t>
            </w:r>
          </w:p>
        </w:tc>
        <w:tc>
          <w:tcPr>
            <w:tcW w:w="0" w:type="auto"/>
            <w:vAlign w:val="center"/>
            <w:hideMark/>
          </w:tcPr>
          <w:p w14:paraId="2C05431E" w14:textId="77777777" w:rsidR="0073568D" w:rsidRPr="0073568D" w:rsidRDefault="0073568D">
            <w:pPr>
              <w:rPr>
                <w:color w:val="000000" w:themeColor="text1"/>
              </w:rPr>
            </w:pPr>
            <w:r w:rsidRPr="0073568D">
              <w:rPr>
                <w:color w:val="000000" w:themeColor="text1"/>
              </w:rPr>
              <w:t>2/6 (S23, S24)</w:t>
            </w:r>
          </w:p>
        </w:tc>
        <w:tc>
          <w:tcPr>
            <w:tcW w:w="0" w:type="auto"/>
            <w:vAlign w:val="center"/>
            <w:hideMark/>
          </w:tcPr>
          <w:p w14:paraId="60EC94FD" w14:textId="77777777" w:rsidR="0073568D" w:rsidRPr="0073568D" w:rsidRDefault="0073568D">
            <w:pPr>
              <w:rPr>
                <w:color w:val="000000" w:themeColor="text1"/>
              </w:rPr>
            </w:pPr>
            <w:r w:rsidRPr="0073568D">
              <w:rPr>
                <w:color w:val="000000" w:themeColor="text1"/>
              </w:rPr>
              <w:t>&lt;2% overlap</w:t>
            </w:r>
          </w:p>
        </w:tc>
      </w:tr>
      <w:tr w:rsidR="0073568D" w:rsidRPr="0073568D" w14:paraId="62642560" w14:textId="77777777" w:rsidTr="0073568D">
        <w:trPr>
          <w:tblCellSpacing w:w="15" w:type="dxa"/>
        </w:trPr>
        <w:tc>
          <w:tcPr>
            <w:tcW w:w="0" w:type="auto"/>
            <w:vAlign w:val="center"/>
            <w:hideMark/>
          </w:tcPr>
          <w:p w14:paraId="343A664D" w14:textId="77777777" w:rsidR="0073568D" w:rsidRPr="0073568D" w:rsidRDefault="0073568D">
            <w:pPr>
              <w:rPr>
                <w:color w:val="000000" w:themeColor="text1"/>
              </w:rPr>
            </w:pPr>
            <w:r w:rsidRPr="0073568D">
              <w:rPr>
                <w:color w:val="000000" w:themeColor="text1"/>
              </w:rPr>
              <w:t>Confidence interval (Medium)</w:t>
            </w:r>
          </w:p>
        </w:tc>
        <w:tc>
          <w:tcPr>
            <w:tcW w:w="0" w:type="auto"/>
            <w:vAlign w:val="center"/>
            <w:hideMark/>
          </w:tcPr>
          <w:p w14:paraId="3F7379E7" w14:textId="77777777" w:rsidR="0073568D" w:rsidRPr="0073568D" w:rsidRDefault="0073568D">
            <w:pPr>
              <w:rPr>
                <w:color w:val="000000" w:themeColor="text1"/>
              </w:rPr>
            </w:pPr>
            <w:r w:rsidRPr="0073568D">
              <w:rPr>
                <w:color w:val="000000" w:themeColor="text1"/>
              </w:rPr>
              <w:t>1.7%–4.5%</w:t>
            </w:r>
          </w:p>
        </w:tc>
        <w:tc>
          <w:tcPr>
            <w:tcW w:w="0" w:type="auto"/>
            <w:vAlign w:val="center"/>
            <w:hideMark/>
          </w:tcPr>
          <w:p w14:paraId="4C187C44" w14:textId="77777777" w:rsidR="0073568D" w:rsidRPr="0073568D" w:rsidRDefault="0073568D">
            <w:pPr>
              <w:rPr>
                <w:color w:val="000000" w:themeColor="text1"/>
              </w:rPr>
            </w:pPr>
            <w:r w:rsidRPr="0073568D">
              <w:rPr>
                <w:color w:val="000000" w:themeColor="text1"/>
              </w:rPr>
              <w:t>Fair reliability</w:t>
            </w:r>
          </w:p>
        </w:tc>
      </w:tr>
    </w:tbl>
    <w:p w14:paraId="36FACA90" w14:textId="685450F0" w:rsidR="0073568D" w:rsidRPr="0073568D" w:rsidRDefault="0073568D" w:rsidP="0073568D">
      <w:pPr>
        <w:rPr>
          <w:color w:val="000000" w:themeColor="text1"/>
        </w:rPr>
      </w:pPr>
    </w:p>
    <w:p w14:paraId="4E39C55C" w14:textId="277655A7" w:rsidR="0073568D" w:rsidRPr="009C27D8" w:rsidRDefault="0073568D" w:rsidP="0073568D">
      <w:pPr>
        <w:pStyle w:val="Heading3"/>
        <w:rPr>
          <w:rFonts w:cs="Times New Roman"/>
          <w:color w:val="000000" w:themeColor="text1"/>
          <w:sz w:val="24"/>
          <w:szCs w:val="24"/>
        </w:rPr>
      </w:pPr>
      <w:r w:rsidRPr="009C27D8">
        <w:rPr>
          <w:rStyle w:val="Strong"/>
          <w:rFonts w:cs="Times New Roman"/>
          <w:color w:val="000000" w:themeColor="text1"/>
          <w:sz w:val="24"/>
          <w:szCs w:val="24"/>
        </w:rPr>
        <w:t xml:space="preserve">Short Summary of Results </w:t>
      </w:r>
    </w:p>
    <w:p w14:paraId="19554C77" w14:textId="77777777" w:rsidR="0073568D" w:rsidRPr="0073568D" w:rsidRDefault="0073568D" w:rsidP="0073568D">
      <w:pPr>
        <w:pStyle w:val="NormalWeb"/>
        <w:rPr>
          <w:color w:val="000000" w:themeColor="text1"/>
        </w:rPr>
      </w:pPr>
      <w:r w:rsidRPr="0073568D">
        <w:rPr>
          <w:color w:val="000000" w:themeColor="text1"/>
        </w:rPr>
        <w:t xml:space="preserve">We developed and applied a </w:t>
      </w:r>
      <w:r w:rsidRPr="0073568D">
        <w:rPr>
          <w:rStyle w:val="Strong"/>
          <w:rFonts w:eastAsiaTheme="majorEastAsia"/>
          <w:color w:val="000000" w:themeColor="text1"/>
        </w:rPr>
        <w:t>greedy one-to-one matching algorithm</w:t>
      </w:r>
      <w:r w:rsidRPr="0073568D">
        <w:rPr>
          <w:color w:val="000000" w:themeColor="text1"/>
        </w:rPr>
        <w:t xml:space="preserve"> to identify the best Seurat sample for each of six TCR samples (S21–S24, S33, S34), using barcode overlap as a matching criterion. One Seurat sample was uniquely assigned to each TCR sample by maximizing shared barcode counts.</w:t>
      </w:r>
    </w:p>
    <w:p w14:paraId="7863363C" w14:textId="2404982C" w:rsidR="0073568D" w:rsidRPr="0073568D" w:rsidRDefault="0073568D" w:rsidP="009C27D8">
      <w:pPr>
        <w:pStyle w:val="NormalWeb"/>
        <w:numPr>
          <w:ilvl w:val="0"/>
          <w:numId w:val="68"/>
        </w:numPr>
        <w:rPr>
          <w:color w:val="000000" w:themeColor="text1"/>
        </w:rPr>
      </w:pPr>
      <w:r w:rsidRPr="0073568D">
        <w:rPr>
          <w:rStyle w:val="Strong"/>
          <w:rFonts w:eastAsiaTheme="majorEastAsia"/>
          <w:color w:val="000000" w:themeColor="text1"/>
        </w:rPr>
        <w:t>Match ratios</w:t>
      </w:r>
      <w:r w:rsidRPr="0073568D">
        <w:rPr>
          <w:color w:val="000000" w:themeColor="text1"/>
        </w:rPr>
        <w:t xml:space="preserve"> varied between </w:t>
      </w:r>
      <w:r w:rsidRPr="0073568D">
        <w:rPr>
          <w:rStyle w:val="Strong"/>
          <w:rFonts w:eastAsiaTheme="majorEastAsia"/>
          <w:color w:val="000000" w:themeColor="text1"/>
        </w:rPr>
        <w:t>1.2% and 6.0%</w:t>
      </w:r>
      <w:r w:rsidRPr="0073568D">
        <w:rPr>
          <w:color w:val="000000" w:themeColor="text1"/>
        </w:rPr>
        <w:t xml:space="preserve">, with only one sample (S21) reaching </w:t>
      </w:r>
      <w:r w:rsidRPr="0073568D">
        <w:rPr>
          <w:rStyle w:val="Strong"/>
          <w:rFonts w:eastAsiaTheme="majorEastAsia"/>
          <w:color w:val="000000" w:themeColor="text1"/>
        </w:rPr>
        <w:t>high-confidence</w:t>
      </w:r>
      <w:r w:rsidRPr="0073568D">
        <w:rPr>
          <w:color w:val="000000" w:themeColor="text1"/>
        </w:rPr>
        <w:t xml:space="preserve"> threshold (&gt;5%).</w:t>
      </w:r>
    </w:p>
    <w:p w14:paraId="1124A72B" w14:textId="77777777" w:rsidR="0073568D" w:rsidRPr="0073568D" w:rsidRDefault="0073568D" w:rsidP="0073568D">
      <w:pPr>
        <w:pStyle w:val="NormalWeb"/>
        <w:numPr>
          <w:ilvl w:val="0"/>
          <w:numId w:val="68"/>
        </w:numPr>
        <w:rPr>
          <w:color w:val="000000" w:themeColor="text1"/>
        </w:rPr>
      </w:pPr>
      <w:r w:rsidRPr="0073568D">
        <w:rPr>
          <w:rStyle w:val="Strong"/>
          <w:rFonts w:eastAsiaTheme="majorEastAsia"/>
          <w:color w:val="000000" w:themeColor="text1"/>
        </w:rPr>
        <w:t>Permutation testing</w:t>
      </w:r>
      <w:r w:rsidRPr="0073568D">
        <w:rPr>
          <w:color w:val="000000" w:themeColor="text1"/>
        </w:rPr>
        <w:t xml:space="preserve"> confirmed that the matches were </w:t>
      </w:r>
      <w:r w:rsidRPr="0073568D">
        <w:rPr>
          <w:rStyle w:val="Strong"/>
          <w:rFonts w:eastAsiaTheme="majorEastAsia"/>
          <w:color w:val="000000" w:themeColor="text1"/>
        </w:rPr>
        <w:t>statistically significant</w:t>
      </w:r>
      <w:r w:rsidRPr="0073568D">
        <w:rPr>
          <w:color w:val="000000" w:themeColor="text1"/>
        </w:rPr>
        <w:t xml:space="preserve"> (p &lt; 0.0001), despite the </w:t>
      </w:r>
      <w:r w:rsidRPr="0073568D">
        <w:rPr>
          <w:rStyle w:val="Strong"/>
          <w:rFonts w:eastAsiaTheme="majorEastAsia"/>
          <w:color w:val="000000" w:themeColor="text1"/>
        </w:rPr>
        <w:t>low fold enrichment</w:t>
      </w:r>
      <w:r w:rsidRPr="0073568D">
        <w:rPr>
          <w:color w:val="000000" w:themeColor="text1"/>
        </w:rPr>
        <w:t xml:space="preserve"> (0.3× expected).</w:t>
      </w:r>
    </w:p>
    <w:p w14:paraId="37128F1D" w14:textId="39F30B99" w:rsidR="00B84948" w:rsidRPr="00340D82" w:rsidRDefault="0073568D" w:rsidP="009C27D8">
      <w:pPr>
        <w:pStyle w:val="NormalWeb"/>
        <w:numPr>
          <w:ilvl w:val="0"/>
          <w:numId w:val="68"/>
        </w:numPr>
        <w:rPr>
          <w:color w:val="000000" w:themeColor="text1"/>
        </w:rPr>
      </w:pPr>
      <w:r w:rsidRPr="0073568D">
        <w:rPr>
          <w:color w:val="000000" w:themeColor="text1"/>
        </w:rPr>
        <w:t xml:space="preserve">This suggests that while matches are </w:t>
      </w:r>
      <w:r w:rsidRPr="0073568D">
        <w:rPr>
          <w:rStyle w:val="Strong"/>
          <w:rFonts w:eastAsiaTheme="majorEastAsia"/>
          <w:color w:val="000000" w:themeColor="text1"/>
        </w:rPr>
        <w:t>real</w:t>
      </w:r>
      <w:r w:rsidRPr="0073568D">
        <w:rPr>
          <w:color w:val="000000" w:themeColor="text1"/>
        </w:rPr>
        <w:t xml:space="preserve">, the overlap signal is </w:t>
      </w:r>
      <w:r w:rsidRPr="0073568D">
        <w:rPr>
          <w:rStyle w:val="Strong"/>
          <w:rFonts w:eastAsiaTheme="majorEastAsia"/>
          <w:color w:val="000000" w:themeColor="text1"/>
        </w:rPr>
        <w:t>weak</w:t>
      </w:r>
      <w:r w:rsidRPr="0073568D">
        <w:rPr>
          <w:color w:val="000000" w:themeColor="text1"/>
        </w:rPr>
        <w:t>, likely due to differences in sequencing depth, capture efficiency, or sample dropout.</w:t>
      </w:r>
    </w:p>
    <w:p w14:paraId="7283D08B" w14:textId="27AAC4C9" w:rsidR="009C27D8" w:rsidRPr="00B84948" w:rsidRDefault="009C27D8" w:rsidP="009C27D8">
      <w:pPr>
        <w:pStyle w:val="Heading3"/>
        <w:rPr>
          <w:b/>
          <w:bCs/>
          <w:color w:val="000000" w:themeColor="text1"/>
        </w:rPr>
      </w:pPr>
      <w:r w:rsidRPr="00B84948">
        <w:rPr>
          <w:b/>
          <w:bCs/>
          <w:color w:val="000000" w:themeColor="text1"/>
        </w:rPr>
        <w:t xml:space="preserve">Final Match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3314"/>
        <w:gridCol w:w="1044"/>
        <w:gridCol w:w="1061"/>
        <w:gridCol w:w="756"/>
        <w:gridCol w:w="1220"/>
        <w:gridCol w:w="1103"/>
      </w:tblGrid>
      <w:tr w:rsidR="009C27D8" w14:paraId="5BBC63D9" w14:textId="77777777" w:rsidTr="009C27D8">
        <w:trPr>
          <w:tblHeader/>
          <w:tblCellSpacing w:w="15" w:type="dxa"/>
        </w:trPr>
        <w:tc>
          <w:tcPr>
            <w:tcW w:w="0" w:type="auto"/>
            <w:vAlign w:val="center"/>
            <w:hideMark/>
          </w:tcPr>
          <w:p w14:paraId="45E44B99" w14:textId="77777777" w:rsidR="009C27D8" w:rsidRDefault="009C27D8">
            <w:pPr>
              <w:jc w:val="center"/>
              <w:rPr>
                <w:b/>
                <w:bCs/>
              </w:rPr>
            </w:pPr>
            <w:r>
              <w:rPr>
                <w:b/>
                <w:bCs/>
              </w:rPr>
              <w:t>TCR Sample</w:t>
            </w:r>
          </w:p>
        </w:tc>
        <w:tc>
          <w:tcPr>
            <w:tcW w:w="0" w:type="auto"/>
            <w:vAlign w:val="center"/>
            <w:hideMark/>
          </w:tcPr>
          <w:p w14:paraId="62350406" w14:textId="77777777" w:rsidR="009C27D8" w:rsidRDefault="009C27D8">
            <w:pPr>
              <w:jc w:val="center"/>
              <w:rPr>
                <w:b/>
                <w:bCs/>
              </w:rPr>
            </w:pPr>
            <w:r>
              <w:rPr>
                <w:b/>
                <w:bCs/>
              </w:rPr>
              <w:t>Best Seurat Match</w:t>
            </w:r>
          </w:p>
        </w:tc>
        <w:tc>
          <w:tcPr>
            <w:tcW w:w="0" w:type="auto"/>
            <w:vAlign w:val="center"/>
            <w:hideMark/>
          </w:tcPr>
          <w:p w14:paraId="26E8330C" w14:textId="77777777" w:rsidR="009C27D8" w:rsidRDefault="009C27D8">
            <w:pPr>
              <w:jc w:val="center"/>
              <w:rPr>
                <w:b/>
                <w:bCs/>
              </w:rPr>
            </w:pPr>
            <w:r>
              <w:rPr>
                <w:b/>
                <w:bCs/>
              </w:rPr>
              <w:t>Shared Barcodes</w:t>
            </w:r>
          </w:p>
        </w:tc>
        <w:tc>
          <w:tcPr>
            <w:tcW w:w="0" w:type="auto"/>
            <w:vAlign w:val="center"/>
            <w:hideMark/>
          </w:tcPr>
          <w:p w14:paraId="34FB172C" w14:textId="77777777" w:rsidR="009C27D8" w:rsidRDefault="009C27D8">
            <w:pPr>
              <w:jc w:val="center"/>
              <w:rPr>
                <w:b/>
                <w:bCs/>
              </w:rPr>
            </w:pPr>
            <w:r>
              <w:rPr>
                <w:b/>
                <w:bCs/>
              </w:rPr>
              <w:t>Total TCR Barcodes</w:t>
            </w:r>
          </w:p>
        </w:tc>
        <w:tc>
          <w:tcPr>
            <w:tcW w:w="0" w:type="auto"/>
            <w:vAlign w:val="center"/>
            <w:hideMark/>
          </w:tcPr>
          <w:p w14:paraId="1FB4B539" w14:textId="77777777" w:rsidR="009C27D8" w:rsidRDefault="009C27D8">
            <w:pPr>
              <w:jc w:val="center"/>
              <w:rPr>
                <w:b/>
                <w:bCs/>
              </w:rPr>
            </w:pPr>
            <w:r>
              <w:rPr>
                <w:b/>
                <w:bCs/>
              </w:rPr>
              <w:t>Match Ratio</w:t>
            </w:r>
          </w:p>
        </w:tc>
        <w:tc>
          <w:tcPr>
            <w:tcW w:w="0" w:type="auto"/>
            <w:vAlign w:val="center"/>
            <w:hideMark/>
          </w:tcPr>
          <w:p w14:paraId="7299150F" w14:textId="77777777" w:rsidR="009C27D8" w:rsidRDefault="009C27D8">
            <w:pPr>
              <w:jc w:val="center"/>
              <w:rPr>
                <w:b/>
                <w:bCs/>
              </w:rPr>
            </w:pPr>
            <w:r>
              <w:rPr>
                <w:b/>
                <w:bCs/>
              </w:rPr>
              <w:t>Confidence</w:t>
            </w:r>
          </w:p>
        </w:tc>
        <w:tc>
          <w:tcPr>
            <w:tcW w:w="0" w:type="auto"/>
            <w:vAlign w:val="center"/>
            <w:hideMark/>
          </w:tcPr>
          <w:p w14:paraId="75C9D9FB" w14:textId="77777777" w:rsidR="009C27D8" w:rsidRDefault="009C27D8">
            <w:pPr>
              <w:jc w:val="center"/>
              <w:rPr>
                <w:b/>
                <w:bCs/>
              </w:rPr>
            </w:pPr>
            <w:r>
              <w:rPr>
                <w:b/>
                <w:bCs/>
              </w:rPr>
              <w:t>Condition</w:t>
            </w:r>
          </w:p>
        </w:tc>
      </w:tr>
      <w:tr w:rsidR="009C27D8" w14:paraId="3626C4D5" w14:textId="77777777" w:rsidTr="009C27D8">
        <w:trPr>
          <w:tblCellSpacing w:w="15" w:type="dxa"/>
        </w:trPr>
        <w:tc>
          <w:tcPr>
            <w:tcW w:w="0" w:type="auto"/>
            <w:vAlign w:val="center"/>
            <w:hideMark/>
          </w:tcPr>
          <w:p w14:paraId="654F6ACD" w14:textId="77777777" w:rsidR="009C27D8" w:rsidRDefault="009C27D8">
            <w:r>
              <w:rPr>
                <w:rStyle w:val="Strong"/>
                <w:rFonts w:eastAsiaTheme="majorEastAsia"/>
              </w:rPr>
              <w:t>S21</w:t>
            </w:r>
          </w:p>
        </w:tc>
        <w:tc>
          <w:tcPr>
            <w:tcW w:w="0" w:type="auto"/>
            <w:vAlign w:val="center"/>
            <w:hideMark/>
          </w:tcPr>
          <w:p w14:paraId="32C114B0" w14:textId="77777777" w:rsidR="009C27D8" w:rsidRDefault="009C27D8">
            <w:r>
              <w:t>GSM4339771_C143_seurat_final</w:t>
            </w:r>
          </w:p>
        </w:tc>
        <w:tc>
          <w:tcPr>
            <w:tcW w:w="0" w:type="auto"/>
            <w:vAlign w:val="center"/>
            <w:hideMark/>
          </w:tcPr>
          <w:p w14:paraId="34437217" w14:textId="77777777" w:rsidR="009C27D8" w:rsidRDefault="009C27D8">
            <w:r>
              <w:t>50</w:t>
            </w:r>
          </w:p>
        </w:tc>
        <w:tc>
          <w:tcPr>
            <w:tcW w:w="0" w:type="auto"/>
            <w:vAlign w:val="center"/>
            <w:hideMark/>
          </w:tcPr>
          <w:p w14:paraId="1A7CA124" w14:textId="77777777" w:rsidR="009C27D8" w:rsidRDefault="009C27D8">
            <w:r>
              <w:t>835</w:t>
            </w:r>
          </w:p>
        </w:tc>
        <w:tc>
          <w:tcPr>
            <w:tcW w:w="0" w:type="auto"/>
            <w:vAlign w:val="center"/>
            <w:hideMark/>
          </w:tcPr>
          <w:p w14:paraId="3A3EB22D" w14:textId="77777777" w:rsidR="009C27D8" w:rsidRDefault="009C27D8">
            <w:r>
              <w:t>5.99%</w:t>
            </w:r>
          </w:p>
        </w:tc>
        <w:tc>
          <w:tcPr>
            <w:tcW w:w="0" w:type="auto"/>
            <w:vAlign w:val="center"/>
            <w:hideMark/>
          </w:tcPr>
          <w:p w14:paraId="124648DC" w14:textId="77777777" w:rsidR="009C27D8" w:rsidRDefault="009C27D8">
            <w:r>
              <w:t>High</w:t>
            </w:r>
          </w:p>
        </w:tc>
        <w:tc>
          <w:tcPr>
            <w:tcW w:w="0" w:type="auto"/>
            <w:vAlign w:val="center"/>
            <w:hideMark/>
          </w:tcPr>
          <w:p w14:paraId="2D65D19A" w14:textId="77777777" w:rsidR="009C27D8" w:rsidRDefault="009C27D8">
            <w:r>
              <w:t>Healthy</w:t>
            </w:r>
          </w:p>
        </w:tc>
      </w:tr>
      <w:tr w:rsidR="009C27D8" w14:paraId="5042C970" w14:textId="77777777" w:rsidTr="009C27D8">
        <w:trPr>
          <w:tblCellSpacing w:w="15" w:type="dxa"/>
        </w:trPr>
        <w:tc>
          <w:tcPr>
            <w:tcW w:w="0" w:type="auto"/>
            <w:vAlign w:val="center"/>
            <w:hideMark/>
          </w:tcPr>
          <w:p w14:paraId="0859E896" w14:textId="77777777" w:rsidR="009C27D8" w:rsidRDefault="009C27D8">
            <w:r>
              <w:rPr>
                <w:rStyle w:val="Strong"/>
                <w:rFonts w:eastAsiaTheme="majorEastAsia"/>
              </w:rPr>
              <w:t>S33</w:t>
            </w:r>
          </w:p>
        </w:tc>
        <w:tc>
          <w:tcPr>
            <w:tcW w:w="0" w:type="auto"/>
            <w:vAlign w:val="center"/>
            <w:hideMark/>
          </w:tcPr>
          <w:p w14:paraId="7C3C87B9" w14:textId="77777777" w:rsidR="009C27D8" w:rsidRDefault="009C27D8">
            <w:r>
              <w:t>GSM4339773_C145_seurat_final</w:t>
            </w:r>
          </w:p>
        </w:tc>
        <w:tc>
          <w:tcPr>
            <w:tcW w:w="0" w:type="auto"/>
            <w:vAlign w:val="center"/>
            <w:hideMark/>
          </w:tcPr>
          <w:p w14:paraId="392FBE1E" w14:textId="77777777" w:rsidR="009C27D8" w:rsidRDefault="009C27D8">
            <w:r>
              <w:t>57</w:t>
            </w:r>
          </w:p>
        </w:tc>
        <w:tc>
          <w:tcPr>
            <w:tcW w:w="0" w:type="auto"/>
            <w:vAlign w:val="center"/>
            <w:hideMark/>
          </w:tcPr>
          <w:p w14:paraId="779D4CC0" w14:textId="77777777" w:rsidR="009C27D8" w:rsidRDefault="009C27D8">
            <w:r>
              <w:t>1255</w:t>
            </w:r>
          </w:p>
        </w:tc>
        <w:tc>
          <w:tcPr>
            <w:tcW w:w="0" w:type="auto"/>
            <w:vAlign w:val="center"/>
            <w:hideMark/>
          </w:tcPr>
          <w:p w14:paraId="6896695E" w14:textId="77777777" w:rsidR="009C27D8" w:rsidRDefault="009C27D8">
            <w:r>
              <w:t>4.54%</w:t>
            </w:r>
          </w:p>
        </w:tc>
        <w:tc>
          <w:tcPr>
            <w:tcW w:w="0" w:type="auto"/>
            <w:vAlign w:val="center"/>
            <w:hideMark/>
          </w:tcPr>
          <w:p w14:paraId="6D553282" w14:textId="77777777" w:rsidR="009C27D8" w:rsidRDefault="009C27D8">
            <w:r>
              <w:t>Medium</w:t>
            </w:r>
          </w:p>
        </w:tc>
        <w:tc>
          <w:tcPr>
            <w:tcW w:w="0" w:type="auto"/>
            <w:vAlign w:val="center"/>
            <w:hideMark/>
          </w:tcPr>
          <w:p w14:paraId="787F8CA0" w14:textId="77777777" w:rsidR="009C27D8" w:rsidRDefault="009C27D8">
            <w:r>
              <w:t>UC</w:t>
            </w:r>
          </w:p>
        </w:tc>
      </w:tr>
      <w:tr w:rsidR="009C27D8" w14:paraId="570A20D7" w14:textId="77777777" w:rsidTr="009C27D8">
        <w:trPr>
          <w:tblCellSpacing w:w="15" w:type="dxa"/>
        </w:trPr>
        <w:tc>
          <w:tcPr>
            <w:tcW w:w="0" w:type="auto"/>
            <w:vAlign w:val="center"/>
            <w:hideMark/>
          </w:tcPr>
          <w:p w14:paraId="2D36BC82" w14:textId="77777777" w:rsidR="009C27D8" w:rsidRDefault="009C27D8">
            <w:r>
              <w:rPr>
                <w:rStyle w:val="Strong"/>
                <w:rFonts w:eastAsiaTheme="majorEastAsia"/>
              </w:rPr>
              <w:t>S22</w:t>
            </w:r>
          </w:p>
        </w:tc>
        <w:tc>
          <w:tcPr>
            <w:tcW w:w="0" w:type="auto"/>
            <w:vAlign w:val="center"/>
            <w:hideMark/>
          </w:tcPr>
          <w:p w14:paraId="27EA9381" w14:textId="77777777" w:rsidR="009C27D8" w:rsidRDefault="009C27D8">
            <w:r>
              <w:t>GSM4475048_C51_seurat_final</w:t>
            </w:r>
          </w:p>
        </w:tc>
        <w:tc>
          <w:tcPr>
            <w:tcW w:w="0" w:type="auto"/>
            <w:vAlign w:val="center"/>
            <w:hideMark/>
          </w:tcPr>
          <w:p w14:paraId="6D299241" w14:textId="77777777" w:rsidR="009C27D8" w:rsidRDefault="009C27D8">
            <w:r>
              <w:t>34</w:t>
            </w:r>
          </w:p>
        </w:tc>
        <w:tc>
          <w:tcPr>
            <w:tcW w:w="0" w:type="auto"/>
            <w:vAlign w:val="center"/>
            <w:hideMark/>
          </w:tcPr>
          <w:p w14:paraId="6EDCB202" w14:textId="77777777" w:rsidR="009C27D8" w:rsidRDefault="009C27D8">
            <w:r>
              <w:t>1424</w:t>
            </w:r>
          </w:p>
        </w:tc>
        <w:tc>
          <w:tcPr>
            <w:tcW w:w="0" w:type="auto"/>
            <w:vAlign w:val="center"/>
            <w:hideMark/>
          </w:tcPr>
          <w:p w14:paraId="23A5F43C" w14:textId="77777777" w:rsidR="009C27D8" w:rsidRDefault="009C27D8">
            <w:r>
              <w:t>2.39%</w:t>
            </w:r>
          </w:p>
        </w:tc>
        <w:tc>
          <w:tcPr>
            <w:tcW w:w="0" w:type="auto"/>
            <w:vAlign w:val="center"/>
            <w:hideMark/>
          </w:tcPr>
          <w:p w14:paraId="30975EDD" w14:textId="77777777" w:rsidR="009C27D8" w:rsidRDefault="009C27D8">
            <w:r>
              <w:t>Medium</w:t>
            </w:r>
          </w:p>
        </w:tc>
        <w:tc>
          <w:tcPr>
            <w:tcW w:w="0" w:type="auto"/>
            <w:vAlign w:val="center"/>
            <w:hideMark/>
          </w:tcPr>
          <w:p w14:paraId="3A1F1F8C" w14:textId="77777777" w:rsidR="009C27D8" w:rsidRDefault="009C27D8">
            <w:r>
              <w:t>Healthy</w:t>
            </w:r>
          </w:p>
        </w:tc>
      </w:tr>
      <w:tr w:rsidR="009C27D8" w14:paraId="2775F16E" w14:textId="77777777" w:rsidTr="009C27D8">
        <w:trPr>
          <w:tblCellSpacing w:w="15" w:type="dxa"/>
        </w:trPr>
        <w:tc>
          <w:tcPr>
            <w:tcW w:w="0" w:type="auto"/>
            <w:vAlign w:val="center"/>
            <w:hideMark/>
          </w:tcPr>
          <w:p w14:paraId="3A9AAFEC" w14:textId="77777777" w:rsidR="009C27D8" w:rsidRDefault="009C27D8">
            <w:r>
              <w:rPr>
                <w:rStyle w:val="Strong"/>
                <w:rFonts w:eastAsiaTheme="majorEastAsia"/>
              </w:rPr>
              <w:t>S34</w:t>
            </w:r>
          </w:p>
        </w:tc>
        <w:tc>
          <w:tcPr>
            <w:tcW w:w="0" w:type="auto"/>
            <w:vAlign w:val="center"/>
            <w:hideMark/>
          </w:tcPr>
          <w:p w14:paraId="5B5BC614" w14:textId="77777777" w:rsidR="009C27D8" w:rsidRDefault="009C27D8">
            <w:r>
              <w:t>GSM4475049_C52_seurat_final</w:t>
            </w:r>
          </w:p>
        </w:tc>
        <w:tc>
          <w:tcPr>
            <w:tcW w:w="0" w:type="auto"/>
            <w:vAlign w:val="center"/>
            <w:hideMark/>
          </w:tcPr>
          <w:p w14:paraId="6ACAC2D5" w14:textId="77777777" w:rsidR="009C27D8" w:rsidRDefault="009C27D8">
            <w:r>
              <w:t>36</w:t>
            </w:r>
          </w:p>
        </w:tc>
        <w:tc>
          <w:tcPr>
            <w:tcW w:w="0" w:type="auto"/>
            <w:vAlign w:val="center"/>
            <w:hideMark/>
          </w:tcPr>
          <w:p w14:paraId="7FA14FD9" w14:textId="77777777" w:rsidR="009C27D8" w:rsidRDefault="009C27D8">
            <w:r>
              <w:t>1514</w:t>
            </w:r>
          </w:p>
        </w:tc>
        <w:tc>
          <w:tcPr>
            <w:tcW w:w="0" w:type="auto"/>
            <w:vAlign w:val="center"/>
            <w:hideMark/>
          </w:tcPr>
          <w:p w14:paraId="6A813C61" w14:textId="77777777" w:rsidR="009C27D8" w:rsidRDefault="009C27D8">
            <w:r>
              <w:t>2.38%</w:t>
            </w:r>
          </w:p>
        </w:tc>
        <w:tc>
          <w:tcPr>
            <w:tcW w:w="0" w:type="auto"/>
            <w:vAlign w:val="center"/>
            <w:hideMark/>
          </w:tcPr>
          <w:p w14:paraId="7AF63B83" w14:textId="77777777" w:rsidR="009C27D8" w:rsidRDefault="009C27D8">
            <w:r>
              <w:t>Medium</w:t>
            </w:r>
          </w:p>
        </w:tc>
        <w:tc>
          <w:tcPr>
            <w:tcW w:w="0" w:type="auto"/>
            <w:vAlign w:val="center"/>
            <w:hideMark/>
          </w:tcPr>
          <w:p w14:paraId="53560E78" w14:textId="77777777" w:rsidR="009C27D8" w:rsidRDefault="009C27D8">
            <w:r>
              <w:t>UC</w:t>
            </w:r>
          </w:p>
        </w:tc>
      </w:tr>
      <w:tr w:rsidR="009C27D8" w14:paraId="6DDE8FF7" w14:textId="77777777" w:rsidTr="009C27D8">
        <w:trPr>
          <w:tblCellSpacing w:w="15" w:type="dxa"/>
        </w:trPr>
        <w:tc>
          <w:tcPr>
            <w:tcW w:w="0" w:type="auto"/>
            <w:vAlign w:val="center"/>
            <w:hideMark/>
          </w:tcPr>
          <w:p w14:paraId="72BBC8A6" w14:textId="77777777" w:rsidR="009C27D8" w:rsidRDefault="009C27D8">
            <w:r>
              <w:rPr>
                <w:rStyle w:val="Strong"/>
                <w:rFonts w:eastAsiaTheme="majorEastAsia"/>
              </w:rPr>
              <w:t>S23</w:t>
            </w:r>
          </w:p>
        </w:tc>
        <w:tc>
          <w:tcPr>
            <w:tcW w:w="0" w:type="auto"/>
            <w:vAlign w:val="center"/>
            <w:hideMark/>
          </w:tcPr>
          <w:p w14:paraId="290D7148" w14:textId="77777777" w:rsidR="009C27D8" w:rsidRDefault="009C27D8">
            <w:r>
              <w:t>GSM4339770_C142_seurat_final</w:t>
            </w:r>
          </w:p>
        </w:tc>
        <w:tc>
          <w:tcPr>
            <w:tcW w:w="0" w:type="auto"/>
            <w:vAlign w:val="center"/>
            <w:hideMark/>
          </w:tcPr>
          <w:p w14:paraId="03BF9D11" w14:textId="77777777" w:rsidR="009C27D8" w:rsidRDefault="009C27D8">
            <w:r>
              <w:t>19</w:t>
            </w:r>
          </w:p>
        </w:tc>
        <w:tc>
          <w:tcPr>
            <w:tcW w:w="0" w:type="auto"/>
            <w:vAlign w:val="center"/>
            <w:hideMark/>
          </w:tcPr>
          <w:p w14:paraId="68F95AB5" w14:textId="77777777" w:rsidR="009C27D8" w:rsidRDefault="009C27D8">
            <w:r>
              <w:t>1652</w:t>
            </w:r>
          </w:p>
        </w:tc>
        <w:tc>
          <w:tcPr>
            <w:tcW w:w="0" w:type="auto"/>
            <w:vAlign w:val="center"/>
            <w:hideMark/>
          </w:tcPr>
          <w:p w14:paraId="4119C12C" w14:textId="77777777" w:rsidR="009C27D8" w:rsidRDefault="009C27D8">
            <w:r>
              <w:t>1.15%</w:t>
            </w:r>
          </w:p>
        </w:tc>
        <w:tc>
          <w:tcPr>
            <w:tcW w:w="0" w:type="auto"/>
            <w:vAlign w:val="center"/>
            <w:hideMark/>
          </w:tcPr>
          <w:p w14:paraId="141492A6" w14:textId="77777777" w:rsidR="009C27D8" w:rsidRDefault="009C27D8">
            <w:r>
              <w:t>Low</w:t>
            </w:r>
          </w:p>
        </w:tc>
        <w:tc>
          <w:tcPr>
            <w:tcW w:w="0" w:type="auto"/>
            <w:vAlign w:val="center"/>
            <w:hideMark/>
          </w:tcPr>
          <w:p w14:paraId="744A9FBA" w14:textId="77777777" w:rsidR="009C27D8" w:rsidRDefault="009C27D8">
            <w:r>
              <w:t>Healthy</w:t>
            </w:r>
          </w:p>
        </w:tc>
      </w:tr>
      <w:tr w:rsidR="009C27D8" w14:paraId="093BA3DA" w14:textId="77777777" w:rsidTr="009C27D8">
        <w:trPr>
          <w:tblCellSpacing w:w="15" w:type="dxa"/>
        </w:trPr>
        <w:tc>
          <w:tcPr>
            <w:tcW w:w="0" w:type="auto"/>
            <w:vAlign w:val="center"/>
            <w:hideMark/>
          </w:tcPr>
          <w:p w14:paraId="0E45D811" w14:textId="77777777" w:rsidR="009C27D8" w:rsidRDefault="009C27D8">
            <w:r>
              <w:rPr>
                <w:rStyle w:val="Strong"/>
                <w:rFonts w:eastAsiaTheme="majorEastAsia"/>
              </w:rPr>
              <w:t>S24</w:t>
            </w:r>
          </w:p>
        </w:tc>
        <w:tc>
          <w:tcPr>
            <w:tcW w:w="0" w:type="auto"/>
            <w:vAlign w:val="center"/>
            <w:hideMark/>
          </w:tcPr>
          <w:p w14:paraId="287EB5DB" w14:textId="77777777" w:rsidR="009C27D8" w:rsidRDefault="009C27D8">
            <w:r>
              <w:t>GSM4339769_C141_seurat_final</w:t>
            </w:r>
          </w:p>
        </w:tc>
        <w:tc>
          <w:tcPr>
            <w:tcW w:w="0" w:type="auto"/>
            <w:vAlign w:val="center"/>
            <w:hideMark/>
          </w:tcPr>
          <w:p w14:paraId="20135672" w14:textId="77777777" w:rsidR="009C27D8" w:rsidRDefault="009C27D8">
            <w:r>
              <w:t>24</w:t>
            </w:r>
          </w:p>
        </w:tc>
        <w:tc>
          <w:tcPr>
            <w:tcW w:w="0" w:type="auto"/>
            <w:vAlign w:val="center"/>
            <w:hideMark/>
          </w:tcPr>
          <w:p w14:paraId="20E81C9F" w14:textId="77777777" w:rsidR="009C27D8" w:rsidRDefault="009C27D8">
            <w:r>
              <w:t>1772</w:t>
            </w:r>
          </w:p>
        </w:tc>
        <w:tc>
          <w:tcPr>
            <w:tcW w:w="0" w:type="auto"/>
            <w:vAlign w:val="center"/>
            <w:hideMark/>
          </w:tcPr>
          <w:p w14:paraId="039EC500" w14:textId="77777777" w:rsidR="009C27D8" w:rsidRDefault="009C27D8">
            <w:r>
              <w:t>1.35%</w:t>
            </w:r>
          </w:p>
        </w:tc>
        <w:tc>
          <w:tcPr>
            <w:tcW w:w="0" w:type="auto"/>
            <w:vAlign w:val="center"/>
            <w:hideMark/>
          </w:tcPr>
          <w:p w14:paraId="7CF83E2E" w14:textId="77777777" w:rsidR="009C27D8" w:rsidRDefault="009C27D8">
            <w:r>
              <w:t>Low</w:t>
            </w:r>
          </w:p>
        </w:tc>
        <w:tc>
          <w:tcPr>
            <w:tcW w:w="0" w:type="auto"/>
            <w:vAlign w:val="center"/>
            <w:hideMark/>
          </w:tcPr>
          <w:p w14:paraId="5A7658DB" w14:textId="77777777" w:rsidR="009C27D8" w:rsidRDefault="009C27D8">
            <w:r>
              <w:t>UC</w:t>
            </w:r>
          </w:p>
        </w:tc>
      </w:tr>
    </w:tbl>
    <w:p w14:paraId="1A0AA14E" w14:textId="1E46E9C7" w:rsidR="009C27D8" w:rsidRPr="00B84948" w:rsidRDefault="009C27D8" w:rsidP="00B84948">
      <w:pPr>
        <w:pStyle w:val="Heading3"/>
        <w:spacing w:line="276" w:lineRule="auto"/>
        <w:jc w:val="both"/>
        <w:rPr>
          <w:rFonts w:cs="Times New Roman"/>
          <w:b/>
          <w:bCs/>
          <w:color w:val="000000" w:themeColor="text1"/>
          <w:sz w:val="24"/>
          <w:szCs w:val="24"/>
        </w:rPr>
      </w:pPr>
      <w:r w:rsidRPr="00B84948">
        <w:rPr>
          <w:rFonts w:cs="Times New Roman"/>
          <w:b/>
          <w:bCs/>
          <w:color w:val="000000" w:themeColor="text1"/>
          <w:sz w:val="24"/>
          <w:szCs w:val="24"/>
        </w:rPr>
        <w:t xml:space="preserve">Short Result Summary </w:t>
      </w:r>
    </w:p>
    <w:p w14:paraId="24DAFDD0" w14:textId="77777777" w:rsidR="009C27D8" w:rsidRPr="00FA665E" w:rsidRDefault="009C27D8" w:rsidP="00B84948">
      <w:pPr>
        <w:pStyle w:val="NormalWeb"/>
        <w:spacing w:line="276" w:lineRule="auto"/>
        <w:jc w:val="both"/>
        <w:rPr>
          <w:color w:val="000000" w:themeColor="text1"/>
        </w:rPr>
      </w:pPr>
      <w:r w:rsidRPr="00FA665E">
        <w:rPr>
          <w:color w:val="000000" w:themeColor="text1"/>
        </w:rPr>
        <w:t xml:space="preserve">To identify optimal 1:1 matches between TCR samples and Seurat RDS files, we developed a barcode overlap–based matching algorithm. For each of the six TCR samples, the Seurat sample with the highest barcode intersection was selected, ensuring no reuse of Seurat samples. The </w:t>
      </w:r>
      <w:r w:rsidRPr="00FA665E">
        <w:rPr>
          <w:color w:val="000000" w:themeColor="text1"/>
        </w:rPr>
        <w:lastRenderedPageBreak/>
        <w:t>overall average match ratio was 3.0%, with confidence levels ranging from low (&lt;2%) to high (&gt;5%). A permutation test confirmed the observed matches are statistically significant (p &lt; 0.0001). These results validate reliable alignment of donor-level TCR metadata with single-cell transcriptomic profiles.</w:t>
      </w:r>
    </w:p>
    <w:p w14:paraId="4F63D57F" w14:textId="4E73128D" w:rsidR="009C27D8" w:rsidRPr="00FA665E" w:rsidRDefault="009C27D8" w:rsidP="00B84948">
      <w:pPr>
        <w:pStyle w:val="NormalWeb"/>
        <w:spacing w:line="276" w:lineRule="auto"/>
        <w:jc w:val="both"/>
        <w:rPr>
          <w:color w:val="000000" w:themeColor="text1"/>
        </w:rPr>
      </w:pPr>
      <w:r w:rsidRPr="00FA665E">
        <w:rPr>
          <w:rStyle w:val="Strong"/>
          <w:rFonts w:eastAsiaTheme="majorEastAsia"/>
          <w:color w:val="000000" w:themeColor="text1"/>
        </w:rPr>
        <w:t xml:space="preserve">In addition, </w:t>
      </w:r>
      <w:r w:rsidRPr="00FA665E">
        <w:rPr>
          <w:color w:val="000000" w:themeColor="text1"/>
        </w:rPr>
        <w:t>barcode overlap–based matching of 6 TCR samples (S21–S24, S33, S34) to 12 Seurat objects. Bar height indicates the proportion of shared cell barcodes (</w:t>
      </w:r>
      <w:proofErr w:type="spellStart"/>
      <w:r w:rsidRPr="00FA665E">
        <w:rPr>
          <w:rStyle w:val="HTMLCode"/>
          <w:rFonts w:ascii="Times New Roman" w:eastAsiaTheme="majorEastAsia" w:hAnsi="Times New Roman" w:cs="Times New Roman"/>
          <w:color w:val="000000" w:themeColor="text1"/>
          <w:sz w:val="24"/>
          <w:szCs w:val="24"/>
        </w:rPr>
        <w:t>Match_Ratio</w:t>
      </w:r>
      <w:proofErr w:type="spellEnd"/>
      <w:r w:rsidRPr="00FA665E">
        <w:rPr>
          <w:color w:val="000000" w:themeColor="text1"/>
        </w:rPr>
        <w:t>) between each TCR sample and its best-matched Seurat sample. Text above bars shows percentage overlap and counts (</w:t>
      </w:r>
      <w:proofErr w:type="spellStart"/>
      <w:r w:rsidRPr="00FA665E">
        <w:rPr>
          <w:rStyle w:val="HTMLCode"/>
          <w:rFonts w:ascii="Times New Roman" w:eastAsiaTheme="majorEastAsia" w:hAnsi="Times New Roman" w:cs="Times New Roman"/>
          <w:color w:val="000000" w:themeColor="text1"/>
          <w:sz w:val="24"/>
          <w:szCs w:val="24"/>
        </w:rPr>
        <w:t>Shared_Barcodes</w:t>
      </w:r>
      <w:proofErr w:type="spellEnd"/>
      <w:r w:rsidRPr="00FA665E">
        <w:rPr>
          <w:color w:val="000000" w:themeColor="text1"/>
        </w:rPr>
        <w:t xml:space="preserve"> / </w:t>
      </w:r>
      <w:proofErr w:type="spellStart"/>
      <w:r w:rsidRPr="00FA665E">
        <w:rPr>
          <w:rStyle w:val="HTMLCode"/>
          <w:rFonts w:ascii="Times New Roman" w:eastAsiaTheme="majorEastAsia" w:hAnsi="Times New Roman" w:cs="Times New Roman"/>
          <w:color w:val="000000" w:themeColor="text1"/>
          <w:sz w:val="24"/>
          <w:szCs w:val="24"/>
        </w:rPr>
        <w:t>Total_TCR_Barcodes</w:t>
      </w:r>
      <w:proofErr w:type="spellEnd"/>
      <w:r w:rsidRPr="00FA665E">
        <w:rPr>
          <w:color w:val="000000" w:themeColor="text1"/>
        </w:rPr>
        <w:t xml:space="preserve">). Bars are colored by sample condition: </w:t>
      </w:r>
      <w:r w:rsidRPr="00FA665E">
        <w:rPr>
          <w:rStyle w:val="Strong"/>
          <w:rFonts w:eastAsiaTheme="majorEastAsia"/>
          <w:color w:val="000000" w:themeColor="text1"/>
        </w:rPr>
        <w:t>Healthy</w:t>
      </w:r>
      <w:r w:rsidRPr="00FA665E">
        <w:rPr>
          <w:color w:val="000000" w:themeColor="text1"/>
        </w:rPr>
        <w:t xml:space="preserve"> (blue) and </w:t>
      </w:r>
      <w:r w:rsidRPr="00FA665E">
        <w:rPr>
          <w:rStyle w:val="Strong"/>
          <w:rFonts w:eastAsiaTheme="majorEastAsia"/>
          <w:color w:val="000000" w:themeColor="text1"/>
        </w:rPr>
        <w:t>UC</w:t>
      </w:r>
      <w:r w:rsidRPr="00FA665E">
        <w:rPr>
          <w:color w:val="000000" w:themeColor="text1"/>
        </w:rPr>
        <w:t xml:space="preserve"> (orange).</w:t>
      </w:r>
    </w:p>
    <w:p w14:paraId="2E4FE809" w14:textId="3922BF37" w:rsidR="009C27D8" w:rsidRPr="00FA665E" w:rsidRDefault="009C27D8" w:rsidP="00B84948">
      <w:pPr>
        <w:pStyle w:val="Heading3"/>
        <w:spacing w:line="276" w:lineRule="auto"/>
        <w:jc w:val="both"/>
        <w:rPr>
          <w:rFonts w:cs="Times New Roman"/>
          <w:color w:val="000000" w:themeColor="text1"/>
          <w:sz w:val="24"/>
          <w:szCs w:val="24"/>
        </w:rPr>
      </w:pPr>
      <w:r w:rsidRPr="00FA665E">
        <w:rPr>
          <w:rFonts w:cs="Times New Roman"/>
          <w:color w:val="000000" w:themeColor="text1"/>
          <w:sz w:val="24"/>
          <w:szCs w:val="24"/>
        </w:rPr>
        <w:t>Statistical Annotations (from validation):</w:t>
      </w:r>
    </w:p>
    <w:p w14:paraId="04484D95" w14:textId="77777777" w:rsidR="009C27D8" w:rsidRPr="00FA665E" w:rsidRDefault="009C27D8" w:rsidP="00B84948">
      <w:pPr>
        <w:pStyle w:val="NormalWeb"/>
        <w:numPr>
          <w:ilvl w:val="2"/>
          <w:numId w:val="17"/>
        </w:numPr>
        <w:spacing w:line="276" w:lineRule="auto"/>
        <w:jc w:val="both"/>
        <w:rPr>
          <w:color w:val="000000" w:themeColor="text1"/>
        </w:rPr>
      </w:pPr>
      <w:r w:rsidRPr="00FA665E">
        <w:rPr>
          <w:rStyle w:val="Strong"/>
          <w:rFonts w:eastAsiaTheme="majorEastAsia"/>
          <w:color w:val="000000" w:themeColor="text1"/>
        </w:rPr>
        <w:t>Permutation Test</w:t>
      </w:r>
      <w:r w:rsidRPr="00FA665E">
        <w:rPr>
          <w:color w:val="000000" w:themeColor="text1"/>
        </w:rPr>
        <w:t xml:space="preserve">: </w:t>
      </w:r>
      <w:r w:rsidRPr="00FA665E">
        <w:rPr>
          <w:rStyle w:val="HTMLCode"/>
          <w:rFonts w:ascii="Times New Roman" w:eastAsiaTheme="majorEastAsia" w:hAnsi="Times New Roman" w:cs="Times New Roman"/>
          <w:color w:val="000000" w:themeColor="text1"/>
          <w:sz w:val="24"/>
          <w:szCs w:val="24"/>
        </w:rPr>
        <w:t>p-value &lt; 0.0001</w:t>
      </w:r>
      <w:r w:rsidRPr="00FA665E">
        <w:rPr>
          <w:color w:val="000000" w:themeColor="text1"/>
        </w:rPr>
        <w:t>, indicating the matches are highly significant and not random.</w:t>
      </w:r>
    </w:p>
    <w:p w14:paraId="44DB9B27" w14:textId="539923F8" w:rsidR="009C27D8" w:rsidRPr="00FA665E" w:rsidRDefault="009C27D8" w:rsidP="00B84948">
      <w:pPr>
        <w:pStyle w:val="NormalWeb"/>
        <w:numPr>
          <w:ilvl w:val="2"/>
          <w:numId w:val="17"/>
        </w:numPr>
        <w:spacing w:line="276" w:lineRule="auto"/>
        <w:jc w:val="both"/>
        <w:rPr>
          <w:color w:val="000000" w:themeColor="text1"/>
        </w:rPr>
      </w:pPr>
      <w:r w:rsidRPr="00FA665E">
        <w:rPr>
          <w:rStyle w:val="Strong"/>
          <w:rFonts w:eastAsiaTheme="majorEastAsia"/>
          <w:color w:val="000000" w:themeColor="text1"/>
        </w:rPr>
        <w:t>Fold Enrichment</w:t>
      </w:r>
      <w:r w:rsidRPr="00FA665E">
        <w:rPr>
          <w:color w:val="000000" w:themeColor="text1"/>
        </w:rPr>
        <w:t xml:space="preserve">: </w:t>
      </w:r>
      <w:r w:rsidRPr="00FA665E">
        <w:rPr>
          <w:rStyle w:val="HTMLCode"/>
          <w:rFonts w:ascii="Times New Roman" w:eastAsiaTheme="majorEastAsia" w:hAnsi="Times New Roman" w:cs="Times New Roman"/>
          <w:color w:val="000000" w:themeColor="text1"/>
          <w:sz w:val="24"/>
          <w:szCs w:val="24"/>
        </w:rPr>
        <w:t>0.3</w:t>
      </w:r>
      <w:r w:rsidR="00FA665E">
        <w:rPr>
          <w:rStyle w:val="HTMLCode"/>
          <w:rFonts w:ascii="Times New Roman" w:eastAsiaTheme="majorEastAsia" w:hAnsi="Times New Roman" w:cs="Times New Roman"/>
          <w:color w:val="000000" w:themeColor="text1"/>
          <w:sz w:val="24"/>
          <w:szCs w:val="24"/>
        </w:rPr>
        <w:t>x</w:t>
      </w:r>
      <w:r w:rsidRPr="00FA665E">
        <w:rPr>
          <w:color w:val="000000" w:themeColor="text1"/>
        </w:rPr>
        <w:t xml:space="preserve"> compared to random expectation (note: below typical 1</w:t>
      </w:r>
      <w:r w:rsidR="00FA665E">
        <w:rPr>
          <w:color w:val="000000" w:themeColor="text1"/>
        </w:rPr>
        <w:t>x</w:t>
      </w:r>
      <w:r w:rsidRPr="00FA665E">
        <w:rPr>
          <w:color w:val="000000" w:themeColor="text1"/>
        </w:rPr>
        <w:t xml:space="preserve"> baseline—suggests partial overlap).</w:t>
      </w:r>
    </w:p>
    <w:p w14:paraId="77BCD9B7" w14:textId="35136A23" w:rsidR="009C27D8" w:rsidRPr="00FA665E" w:rsidRDefault="009C27D8" w:rsidP="00B84948">
      <w:pPr>
        <w:pStyle w:val="NormalWeb"/>
        <w:numPr>
          <w:ilvl w:val="2"/>
          <w:numId w:val="17"/>
        </w:numPr>
        <w:spacing w:line="276" w:lineRule="auto"/>
        <w:jc w:val="both"/>
        <w:rPr>
          <w:color w:val="000000" w:themeColor="text1"/>
        </w:rPr>
      </w:pPr>
      <w:r w:rsidRPr="00FA665E">
        <w:rPr>
          <w:rStyle w:val="Strong"/>
          <w:rFonts w:eastAsiaTheme="majorEastAsia"/>
          <w:color w:val="000000" w:themeColor="text1"/>
        </w:rPr>
        <w:t>Confidence Intervals</w:t>
      </w:r>
      <w:r w:rsidRPr="00FA665E">
        <w:rPr>
          <w:color w:val="000000" w:themeColor="text1"/>
        </w:rPr>
        <w:t xml:space="preserve"> (per group):</w:t>
      </w:r>
    </w:p>
    <w:p w14:paraId="28F573DF" w14:textId="77777777" w:rsidR="009C27D8" w:rsidRPr="00FA665E" w:rsidRDefault="009C27D8" w:rsidP="00B84948">
      <w:pPr>
        <w:pStyle w:val="NormalWeb"/>
        <w:numPr>
          <w:ilvl w:val="3"/>
          <w:numId w:val="17"/>
        </w:numPr>
        <w:spacing w:line="276" w:lineRule="auto"/>
        <w:jc w:val="both"/>
        <w:rPr>
          <w:color w:val="000000" w:themeColor="text1"/>
        </w:rPr>
      </w:pPr>
      <w:r w:rsidRPr="00FA665E">
        <w:rPr>
          <w:rStyle w:val="Strong"/>
          <w:rFonts w:eastAsiaTheme="majorEastAsia"/>
          <w:color w:val="000000" w:themeColor="text1"/>
        </w:rPr>
        <w:t>High</w:t>
      </w:r>
      <w:r w:rsidRPr="00FA665E">
        <w:rPr>
          <w:color w:val="000000" w:themeColor="text1"/>
        </w:rPr>
        <w:t>: Mean 5.99% (CI NA due to single match)</w:t>
      </w:r>
    </w:p>
    <w:p w14:paraId="19C5B600" w14:textId="77777777" w:rsidR="009C27D8" w:rsidRPr="00FA665E" w:rsidRDefault="009C27D8" w:rsidP="00B84948">
      <w:pPr>
        <w:pStyle w:val="NormalWeb"/>
        <w:numPr>
          <w:ilvl w:val="3"/>
          <w:numId w:val="17"/>
        </w:numPr>
        <w:spacing w:line="276" w:lineRule="auto"/>
        <w:jc w:val="both"/>
        <w:rPr>
          <w:color w:val="000000" w:themeColor="text1"/>
        </w:rPr>
      </w:pPr>
      <w:r w:rsidRPr="00FA665E">
        <w:rPr>
          <w:rStyle w:val="Strong"/>
          <w:rFonts w:eastAsiaTheme="majorEastAsia"/>
          <w:color w:val="000000" w:themeColor="text1"/>
        </w:rPr>
        <w:t>Medium</w:t>
      </w:r>
      <w:r w:rsidRPr="00FA665E">
        <w:rPr>
          <w:color w:val="000000" w:themeColor="text1"/>
        </w:rPr>
        <w:t>: Mean 3.1% (CI 1.7–4.5%)</w:t>
      </w:r>
    </w:p>
    <w:p w14:paraId="5B97EC63" w14:textId="6D5966B2" w:rsidR="009C27D8" w:rsidRPr="00FA665E" w:rsidRDefault="009C27D8" w:rsidP="00B84948">
      <w:pPr>
        <w:pStyle w:val="NormalWeb"/>
        <w:numPr>
          <w:ilvl w:val="3"/>
          <w:numId w:val="17"/>
        </w:numPr>
        <w:spacing w:line="276" w:lineRule="auto"/>
        <w:jc w:val="both"/>
        <w:rPr>
          <w:color w:val="000000" w:themeColor="text1"/>
        </w:rPr>
      </w:pPr>
      <w:r w:rsidRPr="00FA665E">
        <w:rPr>
          <w:rStyle w:val="Strong"/>
          <w:rFonts w:eastAsiaTheme="majorEastAsia"/>
          <w:color w:val="000000" w:themeColor="text1"/>
        </w:rPr>
        <w:t>Low</w:t>
      </w:r>
      <w:r w:rsidRPr="00FA665E">
        <w:rPr>
          <w:color w:val="000000" w:themeColor="text1"/>
        </w:rPr>
        <w:t>: Mean 1.25% (CI 1.05–1.45%)</w:t>
      </w:r>
    </w:p>
    <w:p w14:paraId="4476333A" w14:textId="77777777" w:rsidR="00603576" w:rsidRPr="00112F69" w:rsidRDefault="00603576" w:rsidP="00487342">
      <w:pPr>
        <w:jc w:val="both"/>
        <w:rPr>
          <w:color w:val="000000" w:themeColor="text1"/>
        </w:rPr>
      </w:pPr>
    </w:p>
    <w:p w14:paraId="7549D927" w14:textId="7CAFC2BA" w:rsidR="00826318" w:rsidRPr="00112F69" w:rsidRDefault="00826318" w:rsidP="00487342">
      <w:pPr>
        <w:pStyle w:val="Heading3"/>
        <w:jc w:val="both"/>
        <w:rPr>
          <w:rFonts w:cs="Times New Roman"/>
          <w:color w:val="000000" w:themeColor="text1"/>
          <w:sz w:val="24"/>
          <w:szCs w:val="24"/>
        </w:rPr>
      </w:pPr>
      <w:r w:rsidRPr="00112F69">
        <w:rPr>
          <w:rFonts w:cs="Times New Roman"/>
          <w:noProof/>
          <w:color w:val="000000" w:themeColor="text1"/>
          <w:sz w:val="24"/>
          <w:szCs w:val="24"/>
        </w:rPr>
        <w:lastRenderedPageBreak/>
        <w:drawing>
          <wp:inline distT="0" distB="0" distL="0" distR="0" wp14:anchorId="7DCE4C22" wp14:editId="5B5B7AF2">
            <wp:extent cx="5943600" cy="4457700"/>
            <wp:effectExtent l="0" t="0" r="0" b="0"/>
            <wp:docPr id="1569844610" name="Picture 1" descr="A pie chart with a blue and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44610" name="Picture 1" descr="A pie chart with a blue and red circle&#10;&#10;AI-generated content may be incorrect."/>
                    <pic:cNvPicPr/>
                  </pic:nvPicPr>
                  <pic:blipFill>
                    <a:blip r:embed="rId30"/>
                    <a:stretch>
                      <a:fillRect/>
                    </a:stretch>
                  </pic:blipFill>
                  <pic:spPr>
                    <a:xfrm>
                      <a:off x="0" y="0"/>
                      <a:ext cx="5943600" cy="4457700"/>
                    </a:xfrm>
                    <a:prstGeom prst="rect">
                      <a:avLst/>
                    </a:prstGeom>
                  </pic:spPr>
                </pic:pic>
              </a:graphicData>
            </a:graphic>
          </wp:inline>
        </w:drawing>
      </w:r>
    </w:p>
    <w:p w14:paraId="7F701160" w14:textId="21B4C959" w:rsidR="00826318" w:rsidRPr="00112F69" w:rsidRDefault="00603576" w:rsidP="00487342">
      <w:pPr>
        <w:pStyle w:val="Heading3"/>
        <w:jc w:val="both"/>
        <w:rPr>
          <w:rFonts w:cs="Times New Roman"/>
          <w:b/>
          <w:bCs/>
          <w:color w:val="000000" w:themeColor="text1"/>
          <w:sz w:val="24"/>
          <w:szCs w:val="24"/>
        </w:rPr>
      </w:pPr>
      <w:r w:rsidRPr="00112F69">
        <w:rPr>
          <w:rFonts w:cs="Times New Roman"/>
          <w:b/>
          <w:bCs/>
          <w:color w:val="000000" w:themeColor="text1"/>
          <w:sz w:val="24"/>
          <w:szCs w:val="24"/>
        </w:rPr>
        <w:t>Figure1</w:t>
      </w:r>
      <w:r w:rsidR="00826318" w:rsidRPr="00112F69">
        <w:rPr>
          <w:rFonts w:cs="Times New Roman"/>
          <w:b/>
          <w:bCs/>
          <w:color w:val="000000" w:themeColor="text1"/>
          <w:sz w:val="24"/>
          <w:szCs w:val="24"/>
        </w:rPr>
        <w:t>: TCR Type Proportions (Pie Chart)</w:t>
      </w:r>
    </w:p>
    <w:p w14:paraId="0957806C" w14:textId="2D2084DC" w:rsidR="00826318" w:rsidRPr="00112F69" w:rsidRDefault="00826318" w:rsidP="00487342">
      <w:pPr>
        <w:pStyle w:val="NormalWeb"/>
        <w:jc w:val="both"/>
        <w:rPr>
          <w:color w:val="000000" w:themeColor="text1"/>
        </w:rPr>
      </w:pPr>
      <w:r w:rsidRPr="00112F69">
        <w:rPr>
          <w:color w:val="000000" w:themeColor="text1"/>
        </w:rPr>
        <w:t xml:space="preserve">Pie chart depicting the proportions of Viral and Non-Viral TCRs. The total TCR </w:t>
      </w:r>
      <w:proofErr w:type="gramStart"/>
      <w:r w:rsidRPr="00112F69">
        <w:rPr>
          <w:color w:val="000000" w:themeColor="text1"/>
        </w:rPr>
        <w:t>count</w:t>
      </w:r>
      <w:proofErr w:type="gramEnd"/>
      <w:r w:rsidRPr="00112F69">
        <w:rPr>
          <w:color w:val="000000" w:themeColor="text1"/>
        </w:rPr>
        <w:t xml:space="preserve"> and the percentage contribution of each category are explicitly labeled.</w:t>
      </w:r>
    </w:p>
    <w:p w14:paraId="65A93442" w14:textId="2F9D1A20" w:rsidR="00826318" w:rsidRPr="00112F69" w:rsidRDefault="00826318" w:rsidP="00487342">
      <w:pPr>
        <w:pStyle w:val="NormalWeb"/>
        <w:jc w:val="both"/>
        <w:rPr>
          <w:color w:val="000000" w:themeColor="text1"/>
        </w:rPr>
      </w:pPr>
      <w:r w:rsidRPr="00112F69">
        <w:rPr>
          <w:color w:val="000000" w:themeColor="text1"/>
        </w:rPr>
        <w:t>Pie chart showing the proportions of Viral and Non-Viral TCRs in the analyzed dataset. Non-Viral TCRs constitute the vast majority (93.2%, n=3848), while Viral TCRs represent a smaller fraction (6.8%, n=280), indicating a relatively limited viral-specific TCR presence in the overall TCR repertoire examined.</w:t>
      </w:r>
    </w:p>
    <w:p w14:paraId="55D29FC6" w14:textId="77777777" w:rsidR="00826318" w:rsidRPr="00112F69" w:rsidRDefault="00826318" w:rsidP="00487342">
      <w:pPr>
        <w:pStyle w:val="NormalWeb"/>
        <w:jc w:val="both"/>
        <w:rPr>
          <w:color w:val="000000" w:themeColor="text1"/>
        </w:rPr>
      </w:pPr>
    </w:p>
    <w:p w14:paraId="2C62FD6E" w14:textId="06BD3361" w:rsidR="00826318" w:rsidRPr="00112F69" w:rsidRDefault="00826318" w:rsidP="00487342">
      <w:pPr>
        <w:jc w:val="both"/>
        <w:rPr>
          <w:color w:val="000000" w:themeColor="text1"/>
        </w:rPr>
      </w:pPr>
    </w:p>
    <w:p w14:paraId="0E726721" w14:textId="36D7BBDC" w:rsidR="00826318" w:rsidRPr="00112F69" w:rsidRDefault="00826318" w:rsidP="00487342">
      <w:pPr>
        <w:pStyle w:val="Heading3"/>
        <w:jc w:val="both"/>
        <w:rPr>
          <w:rFonts w:cs="Times New Roman"/>
          <w:color w:val="000000" w:themeColor="text1"/>
          <w:sz w:val="24"/>
          <w:szCs w:val="24"/>
        </w:rPr>
      </w:pPr>
      <w:r w:rsidRPr="00112F69">
        <w:rPr>
          <w:rFonts w:cs="Times New Roman"/>
          <w:noProof/>
          <w:color w:val="000000" w:themeColor="text1"/>
          <w:sz w:val="24"/>
          <w:szCs w:val="24"/>
        </w:rPr>
        <w:lastRenderedPageBreak/>
        <w:drawing>
          <wp:inline distT="0" distB="0" distL="0" distR="0" wp14:anchorId="0D4EC9D5" wp14:editId="5CD03548">
            <wp:extent cx="6339840" cy="4754880"/>
            <wp:effectExtent l="0" t="0" r="0" b="0"/>
            <wp:docPr id="1023682781" name="Picture 1"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82781" name="Picture 1" descr="A graph with orange bars&#10;&#10;AI-generated content may be incorrect."/>
                    <pic:cNvPicPr/>
                  </pic:nvPicPr>
                  <pic:blipFill>
                    <a:blip r:embed="rId31"/>
                    <a:stretch>
                      <a:fillRect/>
                    </a:stretch>
                  </pic:blipFill>
                  <pic:spPr>
                    <a:xfrm>
                      <a:off x="0" y="0"/>
                      <a:ext cx="6339840" cy="4754880"/>
                    </a:xfrm>
                    <a:prstGeom prst="rect">
                      <a:avLst/>
                    </a:prstGeom>
                  </pic:spPr>
                </pic:pic>
              </a:graphicData>
            </a:graphic>
          </wp:inline>
        </w:drawing>
      </w:r>
    </w:p>
    <w:p w14:paraId="6CA1319C" w14:textId="64E306B9" w:rsidR="00826318" w:rsidRPr="00112F69" w:rsidRDefault="00284315" w:rsidP="00487342">
      <w:pPr>
        <w:pStyle w:val="Heading3"/>
        <w:jc w:val="both"/>
        <w:rPr>
          <w:rFonts w:cs="Times New Roman"/>
          <w:b/>
          <w:bCs/>
          <w:color w:val="000000" w:themeColor="text1"/>
          <w:sz w:val="24"/>
          <w:szCs w:val="24"/>
        </w:rPr>
      </w:pPr>
      <w:r w:rsidRPr="00112F69">
        <w:rPr>
          <w:rFonts w:cs="Times New Roman"/>
          <w:b/>
          <w:bCs/>
          <w:color w:val="000000" w:themeColor="text1"/>
          <w:sz w:val="24"/>
          <w:szCs w:val="24"/>
        </w:rPr>
        <w:t>Figure 2</w:t>
      </w:r>
      <w:r w:rsidR="00826318" w:rsidRPr="00112F69">
        <w:rPr>
          <w:rFonts w:cs="Times New Roman"/>
          <w:b/>
          <w:bCs/>
          <w:color w:val="000000" w:themeColor="text1"/>
          <w:sz w:val="24"/>
          <w:szCs w:val="24"/>
        </w:rPr>
        <w:t>: Top 10 Viral Organisms (Bar plot)</w:t>
      </w:r>
    </w:p>
    <w:p w14:paraId="37566813" w14:textId="7C56B28C" w:rsidR="00826318" w:rsidRPr="00112F69" w:rsidRDefault="00826318" w:rsidP="00487342">
      <w:pPr>
        <w:pStyle w:val="NormalWeb"/>
        <w:jc w:val="both"/>
        <w:rPr>
          <w:color w:val="000000" w:themeColor="text1"/>
        </w:rPr>
      </w:pPr>
      <w:r w:rsidRPr="00112F69">
        <w:rPr>
          <w:color w:val="000000" w:themeColor="text1"/>
        </w:rPr>
        <w:t>Top 10 most frequently observed viral organisms within the Viral TCR category. Organisms are ranked in descending order by their frequency.</w:t>
      </w:r>
      <w:r w:rsidR="00284315" w:rsidRPr="00112F69">
        <w:rPr>
          <w:color w:val="000000" w:themeColor="text1"/>
        </w:rPr>
        <w:t xml:space="preserve"> </w:t>
      </w:r>
      <w:r w:rsidRPr="00112F69">
        <w:rPr>
          <w:color w:val="000000" w:themeColor="text1"/>
        </w:rPr>
        <w:t xml:space="preserve">This horizontal bar plot emphasizes the viral organisms </w:t>
      </w:r>
      <w:proofErr w:type="gramStart"/>
      <w:r w:rsidRPr="00112F69">
        <w:rPr>
          <w:color w:val="000000" w:themeColor="text1"/>
        </w:rPr>
        <w:t>most commonly detected</w:t>
      </w:r>
      <w:proofErr w:type="gramEnd"/>
      <w:r w:rsidRPr="00112F69">
        <w:rPr>
          <w:color w:val="000000" w:themeColor="text1"/>
        </w:rPr>
        <w:t xml:space="preserve"> in the dataset, identifying key viral species of potential interest.</w:t>
      </w:r>
    </w:p>
    <w:p w14:paraId="3AC52843" w14:textId="06B64986" w:rsidR="00826318" w:rsidRPr="00112F69" w:rsidRDefault="00826318" w:rsidP="00487342">
      <w:pPr>
        <w:pStyle w:val="NormalWeb"/>
        <w:jc w:val="both"/>
        <w:rPr>
          <w:color w:val="000000" w:themeColor="text1"/>
        </w:rPr>
      </w:pPr>
      <w:r w:rsidRPr="00112F69">
        <w:rPr>
          <w:color w:val="000000" w:themeColor="text1"/>
        </w:rPr>
        <w:t>Bar plot depicting the top 10 most frequent viral organisms identified in the dataset. SARS-CoV-2 dominates significantly, followed by Human Cytomegalovirus (HCMV) and Epstein-Barr Virus (EBV). Other viruses occur less frequently, highlighting SARS-CoV-2 as the predominant viral organism within the analyzed samples.</w:t>
      </w:r>
    </w:p>
    <w:p w14:paraId="6E3444CE" w14:textId="77777777" w:rsidR="00826318" w:rsidRPr="00112F69" w:rsidRDefault="00826318" w:rsidP="00487342">
      <w:pPr>
        <w:pStyle w:val="NormalWeb"/>
        <w:jc w:val="both"/>
        <w:rPr>
          <w:color w:val="000000" w:themeColor="text1"/>
        </w:rPr>
      </w:pPr>
    </w:p>
    <w:p w14:paraId="08E379FF" w14:textId="3C5C85A2" w:rsidR="00826318" w:rsidRPr="00112F69" w:rsidRDefault="00826318" w:rsidP="00487342">
      <w:pPr>
        <w:jc w:val="both"/>
        <w:rPr>
          <w:color w:val="000000" w:themeColor="text1"/>
        </w:rPr>
      </w:pPr>
    </w:p>
    <w:p w14:paraId="700C3731" w14:textId="77777777" w:rsidR="00F13B71" w:rsidRPr="00112F69" w:rsidRDefault="00F13B71" w:rsidP="00487342">
      <w:pPr>
        <w:jc w:val="both"/>
        <w:rPr>
          <w:color w:val="000000" w:themeColor="text1"/>
        </w:rPr>
      </w:pPr>
    </w:p>
    <w:p w14:paraId="7C62CE2A" w14:textId="77777777" w:rsidR="00F13B71" w:rsidRPr="00112F69" w:rsidRDefault="00F13B71" w:rsidP="00487342">
      <w:pPr>
        <w:jc w:val="both"/>
        <w:rPr>
          <w:color w:val="000000" w:themeColor="text1"/>
        </w:rPr>
      </w:pPr>
    </w:p>
    <w:p w14:paraId="195FFAE6" w14:textId="77777777" w:rsidR="00F13B71" w:rsidRPr="00112F69" w:rsidRDefault="00F13B71" w:rsidP="00487342">
      <w:pPr>
        <w:jc w:val="both"/>
        <w:rPr>
          <w:color w:val="000000" w:themeColor="text1"/>
        </w:rPr>
      </w:pPr>
    </w:p>
    <w:p w14:paraId="4BA7D4BF" w14:textId="77777777" w:rsidR="00F13B71" w:rsidRPr="00112F69" w:rsidRDefault="00F13B71" w:rsidP="00487342">
      <w:pPr>
        <w:jc w:val="both"/>
        <w:rPr>
          <w:color w:val="000000" w:themeColor="text1"/>
        </w:rPr>
      </w:pPr>
    </w:p>
    <w:p w14:paraId="1D7C93B1" w14:textId="77777777" w:rsidR="00F13B71" w:rsidRPr="00112F69" w:rsidRDefault="00F13B71" w:rsidP="00487342">
      <w:pPr>
        <w:jc w:val="both"/>
        <w:rPr>
          <w:color w:val="000000" w:themeColor="text1"/>
        </w:rPr>
      </w:pPr>
    </w:p>
    <w:p w14:paraId="17424EF4" w14:textId="6F78F804" w:rsidR="00F13B71" w:rsidRPr="00112F69" w:rsidRDefault="00311B07" w:rsidP="00487342">
      <w:pPr>
        <w:jc w:val="both"/>
        <w:rPr>
          <w:color w:val="000000" w:themeColor="text1"/>
        </w:rPr>
      </w:pPr>
      <w:r w:rsidRPr="00112F69">
        <w:rPr>
          <w:noProof/>
          <w:color w:val="000000" w:themeColor="text1"/>
        </w:rPr>
        <w:drawing>
          <wp:inline distT="0" distB="0" distL="0" distR="0" wp14:anchorId="694BD460" wp14:editId="701B6571">
            <wp:extent cx="5394960" cy="3236976"/>
            <wp:effectExtent l="0" t="0" r="2540" b="0"/>
            <wp:docPr id="607583956" name="Picture 1" descr="A grid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83956" name="Picture 1" descr="A grid with a blue line&#10;&#10;AI-generated content may be incorrect."/>
                    <pic:cNvPicPr/>
                  </pic:nvPicPr>
                  <pic:blipFill>
                    <a:blip r:embed="rId32"/>
                    <a:stretch>
                      <a:fillRect/>
                    </a:stretch>
                  </pic:blipFill>
                  <pic:spPr>
                    <a:xfrm>
                      <a:off x="0" y="0"/>
                      <a:ext cx="5394960" cy="3236976"/>
                    </a:xfrm>
                    <a:prstGeom prst="rect">
                      <a:avLst/>
                    </a:prstGeom>
                  </pic:spPr>
                </pic:pic>
              </a:graphicData>
            </a:graphic>
          </wp:inline>
        </w:drawing>
      </w:r>
      <w:r w:rsidR="00001B3E" w:rsidRPr="00112F69">
        <w:rPr>
          <w:noProof/>
          <w:color w:val="000000" w:themeColor="text1"/>
        </w:rPr>
        <w:drawing>
          <wp:inline distT="0" distB="0" distL="0" distR="0" wp14:anchorId="0ECFAE23" wp14:editId="062AE537">
            <wp:extent cx="6400800" cy="3840480"/>
            <wp:effectExtent l="0" t="0" r="0" b="0"/>
            <wp:docPr id="2065648992"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48992" name="Picture 1" descr="A black background with white lines&#10;&#10;AI-generated content may be incorrect."/>
                    <pic:cNvPicPr/>
                  </pic:nvPicPr>
                  <pic:blipFill>
                    <a:blip r:embed="rId33"/>
                    <a:stretch>
                      <a:fillRect/>
                    </a:stretch>
                  </pic:blipFill>
                  <pic:spPr>
                    <a:xfrm>
                      <a:off x="0" y="0"/>
                      <a:ext cx="6400800" cy="3840480"/>
                    </a:xfrm>
                    <a:prstGeom prst="rect">
                      <a:avLst/>
                    </a:prstGeom>
                  </pic:spPr>
                </pic:pic>
              </a:graphicData>
            </a:graphic>
          </wp:inline>
        </w:drawing>
      </w:r>
    </w:p>
    <w:p w14:paraId="36640581" w14:textId="02883D9B" w:rsidR="00F13B71" w:rsidRPr="00112F69" w:rsidRDefault="00F13B71" w:rsidP="00487342">
      <w:pPr>
        <w:jc w:val="both"/>
        <w:rPr>
          <w:color w:val="000000" w:themeColor="text1"/>
        </w:rPr>
      </w:pPr>
    </w:p>
    <w:p w14:paraId="3633E87A" w14:textId="636F3749" w:rsidR="00F13B71" w:rsidRPr="00112F69" w:rsidRDefault="00F13B71" w:rsidP="00487342">
      <w:pPr>
        <w:pStyle w:val="Heading3"/>
        <w:jc w:val="both"/>
        <w:rPr>
          <w:rFonts w:cs="Times New Roman"/>
          <w:color w:val="000000" w:themeColor="text1"/>
          <w:sz w:val="24"/>
          <w:szCs w:val="24"/>
        </w:rPr>
      </w:pPr>
      <w:r w:rsidRPr="00112F69">
        <w:rPr>
          <w:rStyle w:val="Strong"/>
          <w:rFonts w:cs="Times New Roman"/>
          <w:color w:val="000000" w:themeColor="text1"/>
          <w:sz w:val="24"/>
          <w:szCs w:val="24"/>
        </w:rPr>
        <w:lastRenderedPageBreak/>
        <w:t>Figure 3: Viral TCR Matches per Organism</w:t>
      </w:r>
    </w:p>
    <w:p w14:paraId="006A5628" w14:textId="5367AB19" w:rsidR="00F13B71" w:rsidRPr="00112F69" w:rsidRDefault="00F13B71" w:rsidP="00487342">
      <w:pPr>
        <w:pStyle w:val="NormalWeb"/>
        <w:jc w:val="both"/>
        <w:rPr>
          <w:color w:val="000000" w:themeColor="text1"/>
        </w:rPr>
      </w:pPr>
      <w:r w:rsidRPr="00112F69">
        <w:rPr>
          <w:rStyle w:val="Emphasis"/>
          <w:rFonts w:eastAsiaTheme="majorEastAsia"/>
          <w:i w:val="0"/>
          <w:iCs w:val="0"/>
          <w:color w:val="000000" w:themeColor="text1"/>
        </w:rPr>
        <w:t>Barplot showing the frequency of T cell receptor (TCR) sequences matched to known viral organisms.</w:t>
      </w:r>
      <w:r w:rsidRPr="00112F69">
        <w:rPr>
          <w:rStyle w:val="Strong"/>
          <w:rFonts w:eastAsiaTheme="majorEastAsia"/>
          <w:b w:val="0"/>
          <w:bCs w:val="0"/>
          <w:color w:val="000000" w:themeColor="text1"/>
        </w:rPr>
        <w:t xml:space="preserve"> X-axis:</w:t>
      </w:r>
      <w:r w:rsidRPr="00112F69">
        <w:rPr>
          <w:color w:val="000000" w:themeColor="text1"/>
        </w:rPr>
        <w:t xml:space="preserve"> Viral organisms with matched TCRs (e.g., CMV, EBV, Influenza). </w:t>
      </w:r>
      <w:r w:rsidRPr="00112F69">
        <w:rPr>
          <w:rStyle w:val="Strong"/>
          <w:rFonts w:eastAsiaTheme="majorEastAsia"/>
          <w:b w:val="0"/>
          <w:bCs w:val="0"/>
          <w:color w:val="000000" w:themeColor="text1"/>
        </w:rPr>
        <w:t>Y-axis:</w:t>
      </w:r>
      <w:r w:rsidRPr="00112F69">
        <w:rPr>
          <w:color w:val="000000" w:themeColor="text1"/>
        </w:rPr>
        <w:t xml:space="preserve"> Count of matched TCR sequences associated with each organism. Each bar represents the number of TCR sequences that matched a particular viral organism based on reference annotations. The data were extracted from the “counts with matches” sheet, representing TCRs with annotated viral matches across all samples. This figure highlights the dominant viral targets recognized by the immune repertoire.</w:t>
      </w:r>
    </w:p>
    <w:p w14:paraId="118415D6" w14:textId="50AFFA52" w:rsidR="00F13B71" w:rsidRPr="00112F69" w:rsidRDefault="00F13B71" w:rsidP="00487342">
      <w:pPr>
        <w:jc w:val="both"/>
        <w:rPr>
          <w:color w:val="000000" w:themeColor="text1"/>
        </w:rPr>
      </w:pPr>
      <w:r w:rsidRPr="00112F69">
        <w:rPr>
          <w:rStyle w:val="Strong"/>
          <w:rFonts w:eastAsiaTheme="majorEastAsia"/>
          <w:color w:val="000000" w:themeColor="text1"/>
        </w:rPr>
        <w:t>Short Results Description:</w:t>
      </w:r>
      <w:r w:rsidRPr="00112F69">
        <w:rPr>
          <w:color w:val="000000" w:themeColor="text1"/>
        </w:rPr>
        <w:t xml:space="preserve"> The analysis revealed a dominant number of TCRs with no specific organism annotation (</w:t>
      </w:r>
      <w:r w:rsidRPr="00112F69">
        <w:rPr>
          <w:rStyle w:val="HTMLCode"/>
          <w:rFonts w:ascii="Times New Roman" w:eastAsiaTheme="majorEastAsia" w:hAnsi="Times New Roman" w:cs="Times New Roman"/>
          <w:color w:val="000000" w:themeColor="text1"/>
          <w:sz w:val="24"/>
          <w:szCs w:val="24"/>
        </w:rPr>
        <w:t>NA</w:t>
      </w:r>
      <w:r w:rsidR="00AE38CE" w:rsidRPr="00112F69">
        <w:rPr>
          <w:rStyle w:val="HTMLCode"/>
          <w:rFonts w:ascii="Times New Roman" w:eastAsiaTheme="majorEastAsia" w:hAnsi="Times New Roman" w:cs="Times New Roman"/>
          <w:color w:val="000000" w:themeColor="text1"/>
          <w:sz w:val="24"/>
          <w:szCs w:val="24"/>
        </w:rPr>
        <w:t>: Non-viral TCR</w:t>
      </w:r>
      <w:r w:rsidRPr="00112F69">
        <w:rPr>
          <w:color w:val="000000" w:themeColor="text1"/>
        </w:rPr>
        <w:t xml:space="preserve">, n ≈ 3800), indicating unmatched or ambiguous sequences. Among matched TCRs, the highest counts were associated with </w:t>
      </w:r>
      <w:r w:rsidRPr="00112F69">
        <w:rPr>
          <w:rStyle w:val="Strong"/>
          <w:rFonts w:eastAsiaTheme="majorEastAsia"/>
          <w:b w:val="0"/>
          <w:bCs w:val="0"/>
          <w:color w:val="000000" w:themeColor="text1"/>
        </w:rPr>
        <w:t>SARS-CoV-2</w:t>
      </w:r>
      <w:r w:rsidRPr="00112F69">
        <w:rPr>
          <w:color w:val="000000" w:themeColor="text1"/>
        </w:rPr>
        <w:t xml:space="preserve">, followed by </w:t>
      </w:r>
      <w:r w:rsidRPr="00112F69">
        <w:rPr>
          <w:rStyle w:val="Strong"/>
          <w:rFonts w:eastAsiaTheme="majorEastAsia"/>
          <w:b w:val="0"/>
          <w:bCs w:val="0"/>
          <w:color w:val="000000" w:themeColor="text1"/>
        </w:rPr>
        <w:t>HCMV</w:t>
      </w:r>
      <w:r w:rsidRPr="00112F69">
        <w:rPr>
          <w:color w:val="000000" w:themeColor="text1"/>
        </w:rPr>
        <w:t xml:space="preserve"> and </w:t>
      </w:r>
      <w:r w:rsidRPr="00112F69">
        <w:rPr>
          <w:rStyle w:val="Strong"/>
          <w:rFonts w:eastAsiaTheme="majorEastAsia"/>
          <w:b w:val="0"/>
          <w:bCs w:val="0"/>
          <w:color w:val="000000" w:themeColor="text1"/>
        </w:rPr>
        <w:t>EBV</w:t>
      </w:r>
      <w:r w:rsidRPr="00112F69">
        <w:rPr>
          <w:color w:val="000000" w:themeColor="text1"/>
        </w:rPr>
        <w:t>, suggesting a substantial number of sequences with known reactivity to these pathogens. Additional minor matches were found across viruses like Influenza A, Hepatitis B, and co-annotations such as EBV + SARS-CoV-2.</w:t>
      </w:r>
    </w:p>
    <w:p w14:paraId="5E9D1915" w14:textId="77777777" w:rsidR="00AE38CE" w:rsidRPr="00112F69" w:rsidRDefault="00AE38CE" w:rsidP="00487342">
      <w:pPr>
        <w:jc w:val="both"/>
        <w:rPr>
          <w:color w:val="000000" w:themeColor="text1"/>
        </w:rPr>
      </w:pPr>
    </w:p>
    <w:p w14:paraId="3EB52D50" w14:textId="77777777" w:rsidR="00AE38CE" w:rsidRPr="00112F69" w:rsidRDefault="00AE38CE" w:rsidP="00487342">
      <w:pPr>
        <w:jc w:val="both"/>
        <w:rPr>
          <w:color w:val="000000" w:themeColor="text1"/>
        </w:rPr>
      </w:pPr>
    </w:p>
    <w:p w14:paraId="352A7A50" w14:textId="77777777" w:rsidR="00AE38CE" w:rsidRPr="00112F69" w:rsidRDefault="00AE38CE" w:rsidP="00487342">
      <w:pPr>
        <w:jc w:val="both"/>
        <w:rPr>
          <w:color w:val="000000" w:themeColor="text1"/>
        </w:rPr>
      </w:pPr>
    </w:p>
    <w:p w14:paraId="7568FDA9" w14:textId="78F98472" w:rsidR="00AE38CE" w:rsidRPr="00112F69" w:rsidRDefault="00AE38CE" w:rsidP="00487342">
      <w:pPr>
        <w:jc w:val="both"/>
        <w:rPr>
          <w:color w:val="000000" w:themeColor="text1"/>
        </w:rPr>
      </w:pPr>
    </w:p>
    <w:p w14:paraId="57D84044" w14:textId="5D20E8FD" w:rsidR="00AE38CE" w:rsidRPr="00112F69" w:rsidRDefault="00AE38CE" w:rsidP="00487342">
      <w:pPr>
        <w:pStyle w:val="Heading3"/>
        <w:jc w:val="both"/>
        <w:rPr>
          <w:rFonts w:cs="Times New Roman"/>
          <w:color w:val="000000" w:themeColor="text1"/>
          <w:sz w:val="24"/>
          <w:szCs w:val="24"/>
        </w:rPr>
      </w:pPr>
      <w:r w:rsidRPr="00112F69">
        <w:rPr>
          <w:rStyle w:val="Strong"/>
          <w:rFonts w:cs="Times New Roman"/>
          <w:color w:val="000000" w:themeColor="text1"/>
          <w:sz w:val="24"/>
          <w:szCs w:val="24"/>
        </w:rPr>
        <w:t>Difference above two figure 2 and figure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4"/>
        <w:gridCol w:w="3137"/>
        <w:gridCol w:w="3309"/>
      </w:tblGrid>
      <w:tr w:rsidR="00AA5FAB" w:rsidRPr="00112F69" w14:paraId="54A88FB0" w14:textId="77777777" w:rsidTr="00AE38CE">
        <w:trPr>
          <w:tblHeader/>
          <w:tblCellSpacing w:w="15" w:type="dxa"/>
        </w:trPr>
        <w:tc>
          <w:tcPr>
            <w:tcW w:w="0" w:type="auto"/>
            <w:vAlign w:val="center"/>
            <w:hideMark/>
          </w:tcPr>
          <w:p w14:paraId="1E2664EB" w14:textId="77777777" w:rsidR="00AE38CE" w:rsidRPr="00112F69" w:rsidRDefault="00AE38CE" w:rsidP="00487342">
            <w:pPr>
              <w:jc w:val="both"/>
              <w:rPr>
                <w:b/>
                <w:bCs/>
                <w:color w:val="000000" w:themeColor="text1"/>
              </w:rPr>
            </w:pPr>
            <w:r w:rsidRPr="00112F69">
              <w:rPr>
                <w:b/>
                <w:bCs/>
                <w:color w:val="000000" w:themeColor="text1"/>
              </w:rPr>
              <w:t>Aspect</w:t>
            </w:r>
          </w:p>
        </w:tc>
        <w:tc>
          <w:tcPr>
            <w:tcW w:w="0" w:type="auto"/>
            <w:vAlign w:val="center"/>
            <w:hideMark/>
          </w:tcPr>
          <w:p w14:paraId="41FA5AA5" w14:textId="77777777" w:rsidR="00AE38CE" w:rsidRPr="00112F69" w:rsidRDefault="00AE38CE" w:rsidP="00487342">
            <w:pPr>
              <w:jc w:val="both"/>
              <w:rPr>
                <w:b/>
                <w:bCs/>
                <w:color w:val="000000" w:themeColor="text1"/>
              </w:rPr>
            </w:pPr>
            <w:r w:rsidRPr="00112F69">
              <w:rPr>
                <w:b/>
                <w:bCs/>
                <w:color w:val="000000" w:themeColor="text1"/>
              </w:rPr>
              <w:t>Figure 1</w:t>
            </w:r>
          </w:p>
        </w:tc>
        <w:tc>
          <w:tcPr>
            <w:tcW w:w="0" w:type="auto"/>
            <w:vAlign w:val="center"/>
            <w:hideMark/>
          </w:tcPr>
          <w:p w14:paraId="3C744C86" w14:textId="77777777" w:rsidR="00AE38CE" w:rsidRPr="00112F69" w:rsidRDefault="00AE38CE" w:rsidP="00487342">
            <w:pPr>
              <w:jc w:val="both"/>
              <w:rPr>
                <w:b/>
                <w:bCs/>
                <w:color w:val="000000" w:themeColor="text1"/>
              </w:rPr>
            </w:pPr>
            <w:r w:rsidRPr="00112F69">
              <w:rPr>
                <w:b/>
                <w:bCs/>
                <w:color w:val="000000" w:themeColor="text1"/>
              </w:rPr>
              <w:t>Figure 2</w:t>
            </w:r>
          </w:p>
        </w:tc>
      </w:tr>
      <w:tr w:rsidR="00AA5FAB" w:rsidRPr="00112F69" w14:paraId="6222F4BD" w14:textId="77777777" w:rsidTr="00AE38CE">
        <w:trPr>
          <w:tblCellSpacing w:w="15" w:type="dxa"/>
        </w:trPr>
        <w:tc>
          <w:tcPr>
            <w:tcW w:w="0" w:type="auto"/>
            <w:vAlign w:val="center"/>
            <w:hideMark/>
          </w:tcPr>
          <w:p w14:paraId="619D3910" w14:textId="5DD6395C" w:rsidR="00AE38CE" w:rsidRPr="00112F69" w:rsidRDefault="00AE38CE" w:rsidP="00487342">
            <w:pPr>
              <w:jc w:val="both"/>
              <w:rPr>
                <w:color w:val="000000" w:themeColor="text1"/>
              </w:rPr>
            </w:pPr>
            <w:r w:rsidRPr="00112F69">
              <w:rPr>
                <w:color w:val="000000" w:themeColor="text1"/>
              </w:rPr>
              <w:t xml:space="preserve">Includes </w:t>
            </w:r>
            <w:r w:rsidRPr="00112F69">
              <w:rPr>
                <w:rStyle w:val="HTMLCode"/>
                <w:rFonts w:ascii="Times New Roman" w:eastAsiaTheme="majorEastAsia" w:hAnsi="Times New Roman" w:cs="Times New Roman"/>
                <w:color w:val="000000" w:themeColor="text1"/>
                <w:sz w:val="24"/>
                <w:szCs w:val="24"/>
              </w:rPr>
              <w:t>NA (</w:t>
            </w:r>
            <w:r w:rsidRPr="00112F69">
              <w:rPr>
                <w:color w:val="000000" w:themeColor="text1"/>
              </w:rPr>
              <w:t>Non-viral TCR) entries</w:t>
            </w:r>
          </w:p>
        </w:tc>
        <w:tc>
          <w:tcPr>
            <w:tcW w:w="0" w:type="auto"/>
            <w:vAlign w:val="center"/>
            <w:hideMark/>
          </w:tcPr>
          <w:p w14:paraId="67A30AC1" w14:textId="0AA17449" w:rsidR="00AE38CE" w:rsidRPr="00112F69" w:rsidRDefault="00AE38CE" w:rsidP="00487342">
            <w:pPr>
              <w:jc w:val="both"/>
              <w:rPr>
                <w:color w:val="000000" w:themeColor="text1"/>
              </w:rPr>
            </w:pPr>
            <w:r w:rsidRPr="00112F69">
              <w:rPr>
                <w:color w:val="000000" w:themeColor="text1"/>
              </w:rPr>
              <w:t>Yes</w:t>
            </w:r>
          </w:p>
        </w:tc>
        <w:tc>
          <w:tcPr>
            <w:tcW w:w="0" w:type="auto"/>
            <w:vAlign w:val="center"/>
            <w:hideMark/>
          </w:tcPr>
          <w:p w14:paraId="74E07630" w14:textId="6EF6B9C2" w:rsidR="00AE38CE" w:rsidRPr="00112F69" w:rsidRDefault="00AE38CE" w:rsidP="00487342">
            <w:pPr>
              <w:jc w:val="both"/>
              <w:rPr>
                <w:color w:val="000000" w:themeColor="text1"/>
              </w:rPr>
            </w:pPr>
            <w:r w:rsidRPr="00112F69">
              <w:rPr>
                <w:color w:val="000000" w:themeColor="text1"/>
              </w:rPr>
              <w:t xml:space="preserve"> No</w:t>
            </w:r>
          </w:p>
        </w:tc>
      </w:tr>
      <w:tr w:rsidR="00AA5FAB" w:rsidRPr="00112F69" w14:paraId="35310A1F" w14:textId="77777777" w:rsidTr="00AE38CE">
        <w:trPr>
          <w:tblCellSpacing w:w="15" w:type="dxa"/>
        </w:trPr>
        <w:tc>
          <w:tcPr>
            <w:tcW w:w="0" w:type="auto"/>
            <w:vAlign w:val="center"/>
            <w:hideMark/>
          </w:tcPr>
          <w:p w14:paraId="7213E6AD" w14:textId="77777777" w:rsidR="00AE38CE" w:rsidRPr="00112F69" w:rsidRDefault="00AE38CE" w:rsidP="00487342">
            <w:pPr>
              <w:jc w:val="both"/>
              <w:rPr>
                <w:color w:val="000000" w:themeColor="text1"/>
              </w:rPr>
            </w:pPr>
            <w:r w:rsidRPr="00112F69">
              <w:rPr>
                <w:color w:val="000000" w:themeColor="text1"/>
              </w:rPr>
              <w:t>Number of organisms shown</w:t>
            </w:r>
          </w:p>
        </w:tc>
        <w:tc>
          <w:tcPr>
            <w:tcW w:w="0" w:type="auto"/>
            <w:vAlign w:val="center"/>
            <w:hideMark/>
          </w:tcPr>
          <w:p w14:paraId="008569E5" w14:textId="77777777" w:rsidR="00AE38CE" w:rsidRPr="00112F69" w:rsidRDefault="00AE38CE" w:rsidP="00487342">
            <w:pPr>
              <w:jc w:val="both"/>
              <w:rPr>
                <w:color w:val="000000" w:themeColor="text1"/>
              </w:rPr>
            </w:pPr>
            <w:r w:rsidRPr="00112F69">
              <w:rPr>
                <w:color w:val="000000" w:themeColor="text1"/>
              </w:rPr>
              <w:t>All (incl. low-frequency and ambiguous)</w:t>
            </w:r>
          </w:p>
        </w:tc>
        <w:tc>
          <w:tcPr>
            <w:tcW w:w="0" w:type="auto"/>
            <w:vAlign w:val="center"/>
            <w:hideMark/>
          </w:tcPr>
          <w:p w14:paraId="193C3103" w14:textId="77777777" w:rsidR="00AE38CE" w:rsidRPr="00112F69" w:rsidRDefault="00AE38CE" w:rsidP="00487342">
            <w:pPr>
              <w:jc w:val="both"/>
              <w:rPr>
                <w:color w:val="000000" w:themeColor="text1"/>
              </w:rPr>
            </w:pPr>
            <w:r w:rsidRPr="00112F69">
              <w:rPr>
                <w:color w:val="000000" w:themeColor="text1"/>
              </w:rPr>
              <w:t>Top 10 only (filtered and ranked)</w:t>
            </w:r>
          </w:p>
        </w:tc>
      </w:tr>
      <w:tr w:rsidR="00AA5FAB" w:rsidRPr="00112F69" w14:paraId="1749D03C" w14:textId="77777777" w:rsidTr="00AE38CE">
        <w:trPr>
          <w:tblCellSpacing w:w="15" w:type="dxa"/>
        </w:trPr>
        <w:tc>
          <w:tcPr>
            <w:tcW w:w="0" w:type="auto"/>
            <w:vAlign w:val="center"/>
            <w:hideMark/>
          </w:tcPr>
          <w:p w14:paraId="355E17EC" w14:textId="77777777" w:rsidR="00AE38CE" w:rsidRPr="00112F69" w:rsidRDefault="00AE38CE" w:rsidP="00487342">
            <w:pPr>
              <w:jc w:val="both"/>
              <w:rPr>
                <w:color w:val="000000" w:themeColor="text1"/>
              </w:rPr>
            </w:pPr>
            <w:r w:rsidRPr="00112F69">
              <w:rPr>
                <w:color w:val="000000" w:themeColor="text1"/>
              </w:rPr>
              <w:t>Orientation</w:t>
            </w:r>
          </w:p>
        </w:tc>
        <w:tc>
          <w:tcPr>
            <w:tcW w:w="0" w:type="auto"/>
            <w:vAlign w:val="center"/>
            <w:hideMark/>
          </w:tcPr>
          <w:p w14:paraId="75C893F5" w14:textId="77777777" w:rsidR="00AE38CE" w:rsidRPr="00112F69" w:rsidRDefault="00AE38CE" w:rsidP="00487342">
            <w:pPr>
              <w:jc w:val="both"/>
              <w:rPr>
                <w:color w:val="000000" w:themeColor="text1"/>
              </w:rPr>
            </w:pPr>
            <w:r w:rsidRPr="00112F69">
              <w:rPr>
                <w:color w:val="000000" w:themeColor="text1"/>
              </w:rPr>
              <w:t>Vertical bars</w:t>
            </w:r>
          </w:p>
        </w:tc>
        <w:tc>
          <w:tcPr>
            <w:tcW w:w="0" w:type="auto"/>
            <w:vAlign w:val="center"/>
            <w:hideMark/>
          </w:tcPr>
          <w:p w14:paraId="2AE110AF" w14:textId="77777777" w:rsidR="00AE38CE" w:rsidRPr="00112F69" w:rsidRDefault="00AE38CE" w:rsidP="00487342">
            <w:pPr>
              <w:jc w:val="both"/>
              <w:rPr>
                <w:color w:val="000000" w:themeColor="text1"/>
              </w:rPr>
            </w:pPr>
            <w:r w:rsidRPr="00112F69">
              <w:rPr>
                <w:color w:val="000000" w:themeColor="text1"/>
              </w:rPr>
              <w:t>Horizontal bars</w:t>
            </w:r>
          </w:p>
        </w:tc>
      </w:tr>
      <w:tr w:rsidR="00112F69" w:rsidRPr="00112F69" w14:paraId="4F8F3FC6" w14:textId="77777777" w:rsidTr="00AE38CE">
        <w:trPr>
          <w:tblCellSpacing w:w="15" w:type="dxa"/>
        </w:trPr>
        <w:tc>
          <w:tcPr>
            <w:tcW w:w="0" w:type="auto"/>
            <w:vAlign w:val="center"/>
            <w:hideMark/>
          </w:tcPr>
          <w:p w14:paraId="05C64C4A" w14:textId="77777777" w:rsidR="00AE38CE" w:rsidRPr="00112F69" w:rsidRDefault="00AE38CE" w:rsidP="00487342">
            <w:pPr>
              <w:jc w:val="both"/>
              <w:rPr>
                <w:color w:val="000000" w:themeColor="text1"/>
              </w:rPr>
            </w:pPr>
            <w:r w:rsidRPr="00112F69">
              <w:rPr>
                <w:color w:val="000000" w:themeColor="text1"/>
              </w:rPr>
              <w:t>Purpose</w:t>
            </w:r>
          </w:p>
        </w:tc>
        <w:tc>
          <w:tcPr>
            <w:tcW w:w="0" w:type="auto"/>
            <w:vAlign w:val="center"/>
            <w:hideMark/>
          </w:tcPr>
          <w:p w14:paraId="23697918" w14:textId="77777777" w:rsidR="00AE38CE" w:rsidRPr="00112F69" w:rsidRDefault="00AE38CE" w:rsidP="00487342">
            <w:pPr>
              <w:jc w:val="both"/>
              <w:rPr>
                <w:color w:val="000000" w:themeColor="text1"/>
              </w:rPr>
            </w:pPr>
            <w:r w:rsidRPr="00112F69">
              <w:rPr>
                <w:color w:val="000000" w:themeColor="text1"/>
              </w:rPr>
              <w:t>Global overview</w:t>
            </w:r>
          </w:p>
        </w:tc>
        <w:tc>
          <w:tcPr>
            <w:tcW w:w="0" w:type="auto"/>
            <w:vAlign w:val="center"/>
            <w:hideMark/>
          </w:tcPr>
          <w:p w14:paraId="205748C4" w14:textId="77777777" w:rsidR="00AE38CE" w:rsidRPr="00112F69" w:rsidRDefault="00AE38CE" w:rsidP="00487342">
            <w:pPr>
              <w:jc w:val="both"/>
              <w:rPr>
                <w:color w:val="000000" w:themeColor="text1"/>
              </w:rPr>
            </w:pPr>
            <w:r w:rsidRPr="00112F69">
              <w:rPr>
                <w:color w:val="000000" w:themeColor="text1"/>
              </w:rPr>
              <w:t>Focus on top informative viral associations</w:t>
            </w:r>
          </w:p>
        </w:tc>
      </w:tr>
    </w:tbl>
    <w:p w14:paraId="440BB017" w14:textId="77777777" w:rsidR="00AE38CE" w:rsidRPr="00112F69" w:rsidRDefault="00AE38CE" w:rsidP="00487342">
      <w:pPr>
        <w:jc w:val="both"/>
        <w:rPr>
          <w:color w:val="000000" w:themeColor="text1"/>
        </w:rPr>
      </w:pPr>
    </w:p>
    <w:p w14:paraId="7A9F08B9" w14:textId="77777777" w:rsidR="00AE38CE" w:rsidRPr="00112F69" w:rsidRDefault="00AE38CE" w:rsidP="00487342">
      <w:pPr>
        <w:jc w:val="both"/>
        <w:rPr>
          <w:color w:val="000000" w:themeColor="text1"/>
        </w:rPr>
      </w:pPr>
    </w:p>
    <w:p w14:paraId="2A1AC23A" w14:textId="77777777" w:rsidR="00AE38CE" w:rsidRPr="00112F69" w:rsidRDefault="00AE38CE" w:rsidP="00487342">
      <w:pPr>
        <w:jc w:val="both"/>
        <w:rPr>
          <w:color w:val="000000" w:themeColor="text1"/>
        </w:rPr>
      </w:pPr>
    </w:p>
    <w:p w14:paraId="2F76B5F4" w14:textId="77777777" w:rsidR="00AE38CE" w:rsidRPr="00112F69" w:rsidRDefault="00AE38CE" w:rsidP="00487342">
      <w:pPr>
        <w:jc w:val="both"/>
        <w:rPr>
          <w:color w:val="000000" w:themeColor="text1"/>
        </w:rPr>
      </w:pPr>
    </w:p>
    <w:p w14:paraId="40513125" w14:textId="77777777" w:rsidR="00AE38CE" w:rsidRPr="00112F69" w:rsidRDefault="00AE38CE" w:rsidP="00487342">
      <w:pPr>
        <w:jc w:val="both"/>
        <w:rPr>
          <w:color w:val="000000" w:themeColor="text1"/>
        </w:rPr>
      </w:pPr>
    </w:p>
    <w:p w14:paraId="2DB06ECF" w14:textId="77777777" w:rsidR="00AE38CE" w:rsidRPr="00112F69" w:rsidRDefault="00AE38CE" w:rsidP="00487342">
      <w:pPr>
        <w:jc w:val="both"/>
        <w:rPr>
          <w:color w:val="000000" w:themeColor="text1"/>
        </w:rPr>
      </w:pPr>
    </w:p>
    <w:p w14:paraId="2F113B1A" w14:textId="77777777" w:rsidR="00AE38CE" w:rsidRPr="00112F69" w:rsidRDefault="00AE38CE" w:rsidP="00487342">
      <w:pPr>
        <w:jc w:val="both"/>
        <w:rPr>
          <w:color w:val="000000" w:themeColor="text1"/>
        </w:rPr>
      </w:pPr>
    </w:p>
    <w:p w14:paraId="1A8CE703" w14:textId="77777777" w:rsidR="00AE38CE" w:rsidRPr="00112F69" w:rsidRDefault="00AE38CE" w:rsidP="00487342">
      <w:pPr>
        <w:jc w:val="both"/>
        <w:rPr>
          <w:color w:val="000000" w:themeColor="text1"/>
        </w:rPr>
      </w:pPr>
    </w:p>
    <w:p w14:paraId="1A01C1A1" w14:textId="77777777" w:rsidR="00AE38CE" w:rsidRPr="00112F69" w:rsidRDefault="00AE38CE" w:rsidP="00487342">
      <w:pPr>
        <w:jc w:val="both"/>
        <w:rPr>
          <w:color w:val="000000" w:themeColor="text1"/>
        </w:rPr>
      </w:pPr>
    </w:p>
    <w:p w14:paraId="23F8CE75" w14:textId="77777777" w:rsidR="00AE38CE" w:rsidRPr="00112F69" w:rsidRDefault="00AE38CE" w:rsidP="00487342">
      <w:pPr>
        <w:jc w:val="both"/>
        <w:rPr>
          <w:color w:val="000000" w:themeColor="text1"/>
        </w:rPr>
      </w:pPr>
    </w:p>
    <w:p w14:paraId="154AFA3C" w14:textId="77777777" w:rsidR="00AE38CE" w:rsidRPr="00112F69" w:rsidRDefault="00AE38CE" w:rsidP="00487342">
      <w:pPr>
        <w:jc w:val="both"/>
        <w:rPr>
          <w:color w:val="000000" w:themeColor="text1"/>
        </w:rPr>
      </w:pPr>
    </w:p>
    <w:p w14:paraId="43052239" w14:textId="77777777" w:rsidR="00AE38CE" w:rsidRPr="00112F69" w:rsidRDefault="00AE38CE" w:rsidP="00487342">
      <w:pPr>
        <w:jc w:val="both"/>
        <w:rPr>
          <w:color w:val="000000" w:themeColor="text1"/>
        </w:rPr>
      </w:pPr>
    </w:p>
    <w:p w14:paraId="243A9302" w14:textId="70ACB32A" w:rsidR="00311B07" w:rsidRPr="00112F69" w:rsidRDefault="00311B07" w:rsidP="00FC7B5C">
      <w:pPr>
        <w:pStyle w:val="Heading3"/>
        <w:jc w:val="center"/>
        <w:rPr>
          <w:rStyle w:val="Strong"/>
          <w:rFonts w:cs="Times New Roman"/>
          <w:b w:val="0"/>
          <w:bCs w:val="0"/>
          <w:color w:val="000000" w:themeColor="text1"/>
          <w:sz w:val="24"/>
          <w:szCs w:val="24"/>
        </w:rPr>
      </w:pPr>
      <w:r w:rsidRPr="00112F69">
        <w:rPr>
          <w:rStyle w:val="Strong"/>
          <w:rFonts w:cs="Times New Roman"/>
          <w:b w:val="0"/>
          <w:bCs w:val="0"/>
          <w:noProof/>
          <w:color w:val="000000" w:themeColor="text1"/>
          <w:sz w:val="24"/>
          <w:szCs w:val="24"/>
        </w:rPr>
        <w:lastRenderedPageBreak/>
        <w:drawing>
          <wp:inline distT="0" distB="0" distL="0" distR="0" wp14:anchorId="7A623307" wp14:editId="0BBADDAA">
            <wp:extent cx="5943600" cy="3566160"/>
            <wp:effectExtent l="0" t="0" r="0" b="2540"/>
            <wp:docPr id="224159738" name="Picture 1" descr="A graph of red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59738" name="Picture 1" descr="A graph of red rectangular bars&#10;&#10;AI-generated content may be incorrect."/>
                    <pic:cNvPicPr/>
                  </pic:nvPicPr>
                  <pic:blipFill>
                    <a:blip r:embed="rId34"/>
                    <a:stretch>
                      <a:fillRect/>
                    </a:stretch>
                  </pic:blipFill>
                  <pic:spPr>
                    <a:xfrm>
                      <a:off x="0" y="0"/>
                      <a:ext cx="5943600" cy="3566160"/>
                    </a:xfrm>
                    <a:prstGeom prst="rect">
                      <a:avLst/>
                    </a:prstGeom>
                  </pic:spPr>
                </pic:pic>
              </a:graphicData>
            </a:graphic>
          </wp:inline>
        </w:drawing>
      </w:r>
      <w:r w:rsidR="00001B3E" w:rsidRPr="00112F69">
        <w:rPr>
          <w:rStyle w:val="Strong"/>
          <w:rFonts w:cs="Times New Roman"/>
          <w:b w:val="0"/>
          <w:bCs w:val="0"/>
          <w:noProof/>
          <w:color w:val="000000" w:themeColor="text1"/>
          <w:sz w:val="24"/>
          <w:szCs w:val="24"/>
        </w:rPr>
        <w:drawing>
          <wp:inline distT="0" distB="0" distL="0" distR="0" wp14:anchorId="2C62583B" wp14:editId="746224CD">
            <wp:extent cx="6949440" cy="3474720"/>
            <wp:effectExtent l="0" t="0" r="0" b="0"/>
            <wp:docPr id="61638237" name="Picture 1" descr="A graph with red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8237" name="Picture 1" descr="A graph with red rectangular bars&#10;&#10;AI-generated content may be incorrect."/>
                    <pic:cNvPicPr/>
                  </pic:nvPicPr>
                  <pic:blipFill>
                    <a:blip r:embed="rId35"/>
                    <a:stretch>
                      <a:fillRect/>
                    </a:stretch>
                  </pic:blipFill>
                  <pic:spPr>
                    <a:xfrm>
                      <a:off x="0" y="0"/>
                      <a:ext cx="6949440" cy="3474720"/>
                    </a:xfrm>
                    <a:prstGeom prst="rect">
                      <a:avLst/>
                    </a:prstGeom>
                  </pic:spPr>
                </pic:pic>
              </a:graphicData>
            </a:graphic>
          </wp:inline>
        </w:drawing>
      </w:r>
    </w:p>
    <w:p w14:paraId="3D90C230" w14:textId="77777777" w:rsidR="00311B07" w:rsidRPr="00112F69" w:rsidRDefault="00311B07" w:rsidP="00487342">
      <w:pPr>
        <w:pStyle w:val="Heading3"/>
        <w:jc w:val="both"/>
        <w:rPr>
          <w:rStyle w:val="Strong"/>
          <w:rFonts w:cs="Times New Roman"/>
          <w:b w:val="0"/>
          <w:bCs w:val="0"/>
          <w:color w:val="000000" w:themeColor="text1"/>
          <w:sz w:val="24"/>
          <w:szCs w:val="24"/>
        </w:rPr>
      </w:pPr>
    </w:p>
    <w:p w14:paraId="13467F19" w14:textId="76267CDB" w:rsidR="00F13B71" w:rsidRPr="00112F69" w:rsidRDefault="00F13B71" w:rsidP="00487342">
      <w:pPr>
        <w:pStyle w:val="Heading3"/>
        <w:jc w:val="both"/>
        <w:rPr>
          <w:rFonts w:cs="Times New Roman"/>
          <w:color w:val="000000" w:themeColor="text1"/>
          <w:sz w:val="24"/>
          <w:szCs w:val="24"/>
        </w:rPr>
      </w:pPr>
      <w:r w:rsidRPr="00112F69">
        <w:rPr>
          <w:rStyle w:val="Strong"/>
          <w:rFonts w:cs="Times New Roman"/>
          <w:color w:val="000000" w:themeColor="text1"/>
          <w:sz w:val="24"/>
          <w:szCs w:val="24"/>
        </w:rPr>
        <w:t>Figure 4: Viral TCRs per Sample</w:t>
      </w:r>
    </w:p>
    <w:p w14:paraId="6B8598EC" w14:textId="35CA79DC" w:rsidR="00F13B71" w:rsidRPr="00112F69" w:rsidRDefault="00F13B71" w:rsidP="00487342">
      <w:pPr>
        <w:pStyle w:val="NormalWeb"/>
        <w:jc w:val="both"/>
        <w:rPr>
          <w:color w:val="000000" w:themeColor="text1"/>
        </w:rPr>
      </w:pPr>
      <w:proofErr w:type="spellStart"/>
      <w:r w:rsidRPr="00112F69">
        <w:rPr>
          <w:rStyle w:val="Emphasis"/>
          <w:rFonts w:eastAsiaTheme="majorEastAsia"/>
          <w:i w:val="0"/>
          <w:iCs w:val="0"/>
          <w:color w:val="000000" w:themeColor="text1"/>
        </w:rPr>
        <w:t>Barplot</w:t>
      </w:r>
      <w:proofErr w:type="spellEnd"/>
      <w:r w:rsidRPr="00112F69">
        <w:rPr>
          <w:rStyle w:val="Emphasis"/>
          <w:rFonts w:eastAsiaTheme="majorEastAsia"/>
          <w:i w:val="0"/>
          <w:iCs w:val="0"/>
          <w:color w:val="000000" w:themeColor="text1"/>
        </w:rPr>
        <w:t xml:space="preserve"> showing the number of viral-associated TCRs identified per individual sample.</w:t>
      </w:r>
      <w:r w:rsidRPr="00112F69">
        <w:rPr>
          <w:color w:val="000000" w:themeColor="text1"/>
        </w:rPr>
        <w:br/>
        <w:t xml:space="preserve">Each bar corresponds to one sample (e.g., S21, S22), showing how many TCRs matched known </w:t>
      </w:r>
      <w:r w:rsidRPr="00112F69">
        <w:rPr>
          <w:color w:val="000000" w:themeColor="text1"/>
        </w:rPr>
        <w:lastRenderedPageBreak/>
        <w:t xml:space="preserve">viral sequences. </w:t>
      </w:r>
      <w:r w:rsidRPr="00112F69">
        <w:rPr>
          <w:rStyle w:val="Strong"/>
          <w:rFonts w:eastAsiaTheme="majorEastAsia"/>
          <w:b w:val="0"/>
          <w:bCs w:val="0"/>
          <w:color w:val="000000" w:themeColor="text1"/>
        </w:rPr>
        <w:t>X-axis:</w:t>
      </w:r>
      <w:r w:rsidRPr="00112F69">
        <w:rPr>
          <w:color w:val="000000" w:themeColor="text1"/>
        </w:rPr>
        <w:t xml:space="preserve"> Sample identifiers. </w:t>
      </w:r>
      <w:r w:rsidRPr="00112F69">
        <w:rPr>
          <w:rStyle w:val="Strong"/>
          <w:rFonts w:eastAsiaTheme="majorEastAsia"/>
          <w:b w:val="0"/>
          <w:bCs w:val="0"/>
          <w:color w:val="000000" w:themeColor="text1"/>
        </w:rPr>
        <w:t>Y-axis:</w:t>
      </w:r>
      <w:r w:rsidRPr="00112F69">
        <w:rPr>
          <w:color w:val="000000" w:themeColor="text1"/>
        </w:rPr>
        <w:t xml:space="preserve"> Number of viral-associated TCR sequences detected. This figure provides a comparative view of viral TCR burden across samples, which may reflect differences in immune repertoire diversity or prior antigen exposures.</w:t>
      </w:r>
    </w:p>
    <w:p w14:paraId="345E0673" w14:textId="131279B8" w:rsidR="00F13B71" w:rsidRPr="00112F69" w:rsidRDefault="00F13B71" w:rsidP="00487342">
      <w:pPr>
        <w:jc w:val="both"/>
        <w:rPr>
          <w:color w:val="000000" w:themeColor="text1"/>
        </w:rPr>
      </w:pPr>
      <w:r w:rsidRPr="00112F69">
        <w:rPr>
          <w:rStyle w:val="Strong"/>
          <w:rFonts w:eastAsiaTheme="majorEastAsia"/>
          <w:color w:val="000000" w:themeColor="text1"/>
        </w:rPr>
        <w:t>Short Results Description</w:t>
      </w:r>
      <w:r w:rsidRPr="00112F69">
        <w:rPr>
          <w:rStyle w:val="Strong"/>
          <w:rFonts w:eastAsiaTheme="majorEastAsia"/>
          <w:b w:val="0"/>
          <w:bCs w:val="0"/>
          <w:color w:val="000000" w:themeColor="text1"/>
        </w:rPr>
        <w:t>:</w:t>
      </w:r>
      <w:r w:rsidRPr="00112F69">
        <w:rPr>
          <w:color w:val="000000" w:themeColor="text1"/>
        </w:rPr>
        <w:t xml:space="preserve"> Sample-wise distribution of viral-reactive TCRs varied across individuals. </w:t>
      </w:r>
      <w:r w:rsidRPr="00112F69">
        <w:rPr>
          <w:rStyle w:val="Strong"/>
          <w:rFonts w:eastAsiaTheme="majorEastAsia"/>
          <w:b w:val="0"/>
          <w:bCs w:val="0"/>
          <w:color w:val="000000" w:themeColor="text1"/>
        </w:rPr>
        <w:t>S33 and S34</w:t>
      </w:r>
      <w:r w:rsidRPr="00112F69">
        <w:rPr>
          <w:color w:val="000000" w:themeColor="text1"/>
        </w:rPr>
        <w:t xml:space="preserve"> exhibited the highest numbers of viral matches (&gt;850), while </w:t>
      </w:r>
      <w:r w:rsidRPr="00112F69">
        <w:rPr>
          <w:rStyle w:val="Strong"/>
          <w:rFonts w:eastAsiaTheme="majorEastAsia"/>
          <w:b w:val="0"/>
          <w:bCs w:val="0"/>
          <w:color w:val="000000" w:themeColor="text1"/>
        </w:rPr>
        <w:t>S21</w:t>
      </w:r>
      <w:r w:rsidRPr="00112F69">
        <w:rPr>
          <w:color w:val="000000" w:themeColor="text1"/>
        </w:rPr>
        <w:t xml:space="preserve"> showed the lowest (~390). This variability may reflect differences in immune exposure history, repertoire size, or disease status, and warrants further correlation with clinical metadata (e.g., healthy vs UC groupings).</w:t>
      </w:r>
    </w:p>
    <w:p w14:paraId="387B5DBE" w14:textId="77777777" w:rsidR="00E41F46" w:rsidRPr="00112F69" w:rsidRDefault="00E41F46" w:rsidP="00487342">
      <w:pPr>
        <w:jc w:val="both"/>
        <w:rPr>
          <w:color w:val="000000" w:themeColor="text1"/>
        </w:rPr>
      </w:pPr>
    </w:p>
    <w:p w14:paraId="689D1914" w14:textId="77777777" w:rsidR="00E41F46" w:rsidRPr="00112F69" w:rsidRDefault="00E41F46" w:rsidP="00487342">
      <w:pPr>
        <w:jc w:val="both"/>
        <w:rPr>
          <w:color w:val="000000" w:themeColor="text1"/>
        </w:rPr>
      </w:pPr>
    </w:p>
    <w:p w14:paraId="13CA25F6" w14:textId="77777777" w:rsidR="00E41F46" w:rsidRPr="00112F69" w:rsidRDefault="00E41F46" w:rsidP="00487342">
      <w:pPr>
        <w:jc w:val="both"/>
        <w:rPr>
          <w:color w:val="000000" w:themeColor="text1"/>
        </w:rPr>
      </w:pPr>
    </w:p>
    <w:p w14:paraId="0D370A2D" w14:textId="77777777" w:rsidR="00CF0268" w:rsidRPr="00112F69" w:rsidRDefault="00CF0268" w:rsidP="00487342">
      <w:pPr>
        <w:pStyle w:val="Heading3"/>
        <w:jc w:val="both"/>
        <w:rPr>
          <w:rFonts w:cs="Times New Roman"/>
          <w:color w:val="000000" w:themeColor="text1"/>
          <w:sz w:val="24"/>
          <w:szCs w:val="24"/>
        </w:rPr>
      </w:pPr>
      <w:r w:rsidRPr="00112F69">
        <w:rPr>
          <w:rFonts w:cs="Times New Roman"/>
          <w:color w:val="000000" w:themeColor="text1"/>
          <w:sz w:val="24"/>
          <w:szCs w:val="24"/>
        </w:rPr>
        <w:t>Key Points:</w:t>
      </w:r>
    </w:p>
    <w:p w14:paraId="138E2463" w14:textId="77777777" w:rsidR="00CF0268" w:rsidRPr="00112F69" w:rsidRDefault="00CF0268" w:rsidP="00487342">
      <w:pPr>
        <w:pStyle w:val="NormalWeb"/>
        <w:numPr>
          <w:ilvl w:val="0"/>
          <w:numId w:val="29"/>
        </w:numPr>
        <w:spacing w:before="0" w:beforeAutospacing="0" w:after="60" w:afterAutospacing="0"/>
        <w:jc w:val="both"/>
        <w:rPr>
          <w:color w:val="000000" w:themeColor="text1"/>
        </w:rPr>
      </w:pPr>
      <w:r w:rsidRPr="00112F69">
        <w:rPr>
          <w:rStyle w:val="Strong"/>
          <w:rFonts w:eastAsiaTheme="majorEastAsia"/>
          <w:b w:val="0"/>
          <w:bCs w:val="0"/>
          <w:color w:val="000000" w:themeColor="text1"/>
        </w:rPr>
        <w:t xml:space="preserve">Viral TCRs (280) vs. </w:t>
      </w:r>
      <w:proofErr w:type="gramStart"/>
      <w:r w:rsidRPr="00112F69">
        <w:rPr>
          <w:rStyle w:val="Strong"/>
          <w:rFonts w:eastAsiaTheme="majorEastAsia"/>
          <w:b w:val="0"/>
          <w:bCs w:val="0"/>
          <w:color w:val="000000" w:themeColor="text1"/>
        </w:rPr>
        <w:t>Non-Viral</w:t>
      </w:r>
      <w:proofErr w:type="gramEnd"/>
      <w:r w:rsidRPr="00112F69">
        <w:rPr>
          <w:rStyle w:val="Strong"/>
          <w:rFonts w:eastAsiaTheme="majorEastAsia"/>
          <w:b w:val="0"/>
          <w:bCs w:val="0"/>
          <w:color w:val="000000" w:themeColor="text1"/>
        </w:rPr>
        <w:t xml:space="preserve"> TCRs (3,848)</w:t>
      </w:r>
    </w:p>
    <w:p w14:paraId="4F169ABE" w14:textId="3E9970CE" w:rsidR="00CF0268" w:rsidRPr="00112F69" w:rsidRDefault="00CF0268" w:rsidP="00487342">
      <w:pPr>
        <w:pStyle w:val="NormalWeb"/>
        <w:numPr>
          <w:ilvl w:val="1"/>
          <w:numId w:val="29"/>
        </w:numPr>
        <w:spacing w:before="0" w:beforeAutospacing="0" w:after="0" w:afterAutospacing="0"/>
        <w:jc w:val="both"/>
        <w:rPr>
          <w:color w:val="000000" w:themeColor="text1"/>
        </w:rPr>
      </w:pPr>
      <w:r w:rsidRPr="00112F69">
        <w:rPr>
          <w:color w:val="000000" w:themeColor="text1"/>
        </w:rPr>
        <w:t xml:space="preserve">The numbers </w:t>
      </w:r>
      <w:r w:rsidR="00D30FD3" w:rsidRPr="00112F69">
        <w:rPr>
          <w:color w:val="000000" w:themeColor="text1"/>
        </w:rPr>
        <w:t>we</w:t>
      </w:r>
      <w:r w:rsidRPr="00112F69">
        <w:rPr>
          <w:color w:val="000000" w:themeColor="text1"/>
        </w:rPr>
        <w:t xml:space="preserve"> mentioned </w:t>
      </w:r>
      <w:r w:rsidR="00D30FD3" w:rsidRPr="00112F69">
        <w:rPr>
          <w:color w:val="000000" w:themeColor="text1"/>
        </w:rPr>
        <w:t xml:space="preserve">in above </w:t>
      </w:r>
      <w:r w:rsidRPr="00112F69">
        <w:rPr>
          <w:color w:val="000000" w:themeColor="text1"/>
        </w:rPr>
        <w:t>(280 viral TCRs and 3,848 non-viral TCRs) likely represent </w:t>
      </w:r>
      <w:r w:rsidRPr="00112F69">
        <w:rPr>
          <w:rStyle w:val="Strong"/>
          <w:rFonts w:eastAsiaTheme="majorEastAsia"/>
          <w:color w:val="000000" w:themeColor="text1"/>
        </w:rPr>
        <w:t>unique TCR sequences</w:t>
      </w:r>
      <w:r w:rsidRPr="00112F69">
        <w:rPr>
          <w:color w:val="000000" w:themeColor="text1"/>
        </w:rPr>
        <w:t> identified in our study.</w:t>
      </w:r>
    </w:p>
    <w:p w14:paraId="313B4E61" w14:textId="77777777" w:rsidR="00CF0268" w:rsidRPr="00112F69" w:rsidRDefault="00CF0268" w:rsidP="00487342">
      <w:pPr>
        <w:pStyle w:val="NormalWeb"/>
        <w:numPr>
          <w:ilvl w:val="1"/>
          <w:numId w:val="29"/>
        </w:numPr>
        <w:spacing w:before="0" w:beforeAutospacing="0" w:after="0" w:afterAutospacing="0"/>
        <w:jc w:val="both"/>
        <w:rPr>
          <w:color w:val="000000" w:themeColor="text1"/>
        </w:rPr>
      </w:pPr>
      <w:r w:rsidRPr="00112F69">
        <w:rPr>
          <w:color w:val="000000" w:themeColor="text1"/>
        </w:rPr>
        <w:t>Viral TCRs are those specific to viral antigens (e.g., from infections or vaccines), while non-viral TCRs target other antigens (self, microbiome, etc.).</w:t>
      </w:r>
    </w:p>
    <w:p w14:paraId="4B3AB388" w14:textId="77777777" w:rsidR="00CF0268" w:rsidRPr="00112F69" w:rsidRDefault="00CF0268" w:rsidP="00487342">
      <w:pPr>
        <w:pStyle w:val="NormalWeb"/>
        <w:numPr>
          <w:ilvl w:val="0"/>
          <w:numId w:val="29"/>
        </w:numPr>
        <w:spacing w:before="0" w:beforeAutospacing="0" w:after="60" w:afterAutospacing="0"/>
        <w:jc w:val="both"/>
        <w:rPr>
          <w:color w:val="000000" w:themeColor="text1"/>
        </w:rPr>
      </w:pPr>
      <w:r w:rsidRPr="00112F69">
        <w:rPr>
          <w:rStyle w:val="Strong"/>
          <w:rFonts w:eastAsiaTheme="majorEastAsia"/>
          <w:b w:val="0"/>
          <w:bCs w:val="0"/>
          <w:color w:val="000000" w:themeColor="text1"/>
        </w:rPr>
        <w:t>Total TCRs in Samples</w:t>
      </w:r>
    </w:p>
    <w:p w14:paraId="26064F82" w14:textId="77777777" w:rsidR="00CF0268" w:rsidRPr="00112F69" w:rsidRDefault="00CF0268" w:rsidP="00487342">
      <w:pPr>
        <w:pStyle w:val="NormalWeb"/>
        <w:numPr>
          <w:ilvl w:val="1"/>
          <w:numId w:val="29"/>
        </w:numPr>
        <w:spacing w:before="0" w:beforeAutospacing="0" w:after="60" w:afterAutospacing="0"/>
        <w:jc w:val="both"/>
        <w:rPr>
          <w:color w:val="000000" w:themeColor="text1"/>
        </w:rPr>
      </w:pPr>
      <w:r w:rsidRPr="00112F69">
        <w:rPr>
          <w:color w:val="000000" w:themeColor="text1"/>
        </w:rPr>
        <w:t>The attached plot shows </w:t>
      </w:r>
      <w:r w:rsidRPr="00112F69">
        <w:rPr>
          <w:rStyle w:val="Strong"/>
          <w:rFonts w:eastAsiaTheme="majorEastAsia"/>
          <w:b w:val="0"/>
          <w:bCs w:val="0"/>
          <w:color w:val="000000" w:themeColor="text1"/>
        </w:rPr>
        <w:t>total TCRs per sample</w:t>
      </w:r>
      <w:r w:rsidRPr="00112F69">
        <w:rPr>
          <w:color w:val="000000" w:themeColor="text1"/>
        </w:rPr>
        <w:t>, not unique sequences. Each sample may contain:</w:t>
      </w:r>
    </w:p>
    <w:p w14:paraId="5B2505AB" w14:textId="77777777" w:rsidR="00CF0268" w:rsidRPr="00112F69" w:rsidRDefault="00CF0268" w:rsidP="00487342">
      <w:pPr>
        <w:pStyle w:val="NormalWeb"/>
        <w:numPr>
          <w:ilvl w:val="2"/>
          <w:numId w:val="29"/>
        </w:numPr>
        <w:spacing w:before="0" w:beforeAutospacing="0" w:after="0" w:afterAutospacing="0"/>
        <w:jc w:val="both"/>
        <w:rPr>
          <w:color w:val="000000" w:themeColor="text1"/>
        </w:rPr>
      </w:pPr>
      <w:r w:rsidRPr="00112F69">
        <w:rPr>
          <w:rStyle w:val="Strong"/>
          <w:rFonts w:eastAsiaTheme="majorEastAsia"/>
          <w:b w:val="0"/>
          <w:bCs w:val="0"/>
          <w:color w:val="000000" w:themeColor="text1"/>
        </w:rPr>
        <w:t>Repeated TCR clonotypes</w:t>
      </w:r>
      <w:r w:rsidRPr="00112F69">
        <w:rPr>
          <w:color w:val="000000" w:themeColor="text1"/>
        </w:rPr>
        <w:t>: The same TCR sequence can appear thousands of times in a sample (e.g., expanded due to immune response).</w:t>
      </w:r>
    </w:p>
    <w:p w14:paraId="365749FD" w14:textId="77777777" w:rsidR="00CF0268" w:rsidRPr="00112F69" w:rsidRDefault="00CF0268" w:rsidP="00487342">
      <w:pPr>
        <w:pStyle w:val="NormalWeb"/>
        <w:numPr>
          <w:ilvl w:val="2"/>
          <w:numId w:val="29"/>
        </w:numPr>
        <w:spacing w:before="0" w:beforeAutospacing="0" w:after="0" w:afterAutospacing="0"/>
        <w:jc w:val="both"/>
        <w:rPr>
          <w:color w:val="000000" w:themeColor="text1"/>
        </w:rPr>
      </w:pPr>
      <w:r w:rsidRPr="00112F69">
        <w:rPr>
          <w:rStyle w:val="Strong"/>
          <w:rFonts w:eastAsiaTheme="majorEastAsia"/>
          <w:b w:val="0"/>
          <w:bCs w:val="0"/>
          <w:color w:val="000000" w:themeColor="text1"/>
        </w:rPr>
        <w:t>Diversity</w:t>
      </w:r>
      <w:r w:rsidRPr="00112F69">
        <w:rPr>
          <w:color w:val="000000" w:themeColor="text1"/>
        </w:rPr>
        <w:t>: Even with few viral TCRs, their high clonal expansion (repetition) can dominate counts in some samples.</w:t>
      </w:r>
    </w:p>
    <w:p w14:paraId="4DBE32B8" w14:textId="77777777" w:rsidR="00CF0268" w:rsidRPr="00112F69" w:rsidRDefault="00CF0268" w:rsidP="00487342">
      <w:pPr>
        <w:pStyle w:val="NormalWeb"/>
        <w:numPr>
          <w:ilvl w:val="0"/>
          <w:numId w:val="29"/>
        </w:numPr>
        <w:spacing w:before="0" w:beforeAutospacing="0" w:after="60" w:afterAutospacing="0"/>
        <w:jc w:val="both"/>
        <w:rPr>
          <w:color w:val="000000" w:themeColor="text1"/>
        </w:rPr>
      </w:pPr>
      <w:r w:rsidRPr="00112F69">
        <w:rPr>
          <w:rStyle w:val="Strong"/>
          <w:rFonts w:eastAsiaTheme="majorEastAsia"/>
          <w:b w:val="0"/>
          <w:bCs w:val="0"/>
          <w:color w:val="000000" w:themeColor="text1"/>
        </w:rPr>
        <w:t>Why the High Numbers?</w:t>
      </w:r>
    </w:p>
    <w:p w14:paraId="14ACA572" w14:textId="0F21B444" w:rsidR="00CF0268" w:rsidRPr="00112F69" w:rsidRDefault="00CF0268" w:rsidP="00487342">
      <w:pPr>
        <w:pStyle w:val="NormalWeb"/>
        <w:numPr>
          <w:ilvl w:val="1"/>
          <w:numId w:val="29"/>
        </w:numPr>
        <w:spacing w:before="0" w:beforeAutospacing="0" w:after="60" w:afterAutospacing="0"/>
        <w:jc w:val="both"/>
        <w:rPr>
          <w:color w:val="000000" w:themeColor="text1"/>
        </w:rPr>
      </w:pPr>
      <w:r w:rsidRPr="00112F69">
        <w:rPr>
          <w:color w:val="000000" w:themeColor="text1"/>
        </w:rPr>
        <w:t xml:space="preserve">If </w:t>
      </w:r>
      <w:r w:rsidR="002F528E" w:rsidRPr="00112F69">
        <w:rPr>
          <w:color w:val="000000" w:themeColor="text1"/>
        </w:rPr>
        <w:t>we</w:t>
      </w:r>
      <w:r w:rsidRPr="00112F69">
        <w:rPr>
          <w:color w:val="000000" w:themeColor="text1"/>
        </w:rPr>
        <w:t xml:space="preserve"> observe totals in the thousands (e.g., 750 per sample in the plot), this includes </w:t>
      </w:r>
      <w:r w:rsidRPr="00112F69">
        <w:rPr>
          <w:rStyle w:val="Strong"/>
          <w:rFonts w:eastAsiaTheme="majorEastAsia"/>
          <w:b w:val="0"/>
          <w:bCs w:val="0"/>
          <w:color w:val="000000" w:themeColor="text1"/>
        </w:rPr>
        <w:t>all TCR reads</w:t>
      </w:r>
      <w:r w:rsidRPr="00112F69">
        <w:rPr>
          <w:color w:val="000000" w:themeColor="text1"/>
        </w:rPr>
        <w:t>, counting duplicates. For example:</w:t>
      </w:r>
    </w:p>
    <w:p w14:paraId="3E53CFC5" w14:textId="77777777" w:rsidR="00CF0268" w:rsidRPr="00112F69" w:rsidRDefault="00CF0268" w:rsidP="00487342">
      <w:pPr>
        <w:pStyle w:val="NormalWeb"/>
        <w:numPr>
          <w:ilvl w:val="2"/>
          <w:numId w:val="29"/>
        </w:numPr>
        <w:spacing w:before="0" w:beforeAutospacing="0" w:after="0" w:afterAutospacing="0"/>
        <w:jc w:val="both"/>
        <w:rPr>
          <w:color w:val="000000" w:themeColor="text1"/>
        </w:rPr>
      </w:pPr>
      <w:r w:rsidRPr="00112F69">
        <w:rPr>
          <w:color w:val="000000" w:themeColor="text1"/>
        </w:rPr>
        <w:t xml:space="preserve">A single viral TCR clonotype might be detected 500x in one sample (due to expansion), while </w:t>
      </w:r>
      <w:r w:rsidRPr="00112F69">
        <w:rPr>
          <w:b/>
          <w:bCs/>
          <w:color w:val="000000" w:themeColor="text1"/>
        </w:rPr>
        <w:t>280 unique viral TCRs</w:t>
      </w:r>
      <w:r w:rsidRPr="00112F69">
        <w:rPr>
          <w:color w:val="000000" w:themeColor="text1"/>
        </w:rPr>
        <w:t xml:space="preserve"> could sum to much higher totals across samples.</w:t>
      </w:r>
    </w:p>
    <w:p w14:paraId="30568BBD" w14:textId="77777777" w:rsidR="00CF0268" w:rsidRPr="00112F69" w:rsidRDefault="00CF0268" w:rsidP="00487342">
      <w:pPr>
        <w:pStyle w:val="NormalWeb"/>
        <w:numPr>
          <w:ilvl w:val="2"/>
          <w:numId w:val="29"/>
        </w:numPr>
        <w:spacing w:before="0" w:beforeAutospacing="0" w:after="0" w:afterAutospacing="0"/>
        <w:jc w:val="both"/>
        <w:rPr>
          <w:color w:val="000000" w:themeColor="text1"/>
        </w:rPr>
      </w:pPr>
      <w:r w:rsidRPr="00112F69">
        <w:rPr>
          <w:b/>
          <w:bCs/>
          <w:color w:val="000000" w:themeColor="text1"/>
        </w:rPr>
        <w:t>Non-viral TCRs (3,848 unique sequences)</w:t>
      </w:r>
      <w:r w:rsidRPr="00112F69">
        <w:rPr>
          <w:color w:val="000000" w:themeColor="text1"/>
        </w:rPr>
        <w:t xml:space="preserve"> could have lower per-clonotype counts but still contribute significantly to totals.</w:t>
      </w:r>
    </w:p>
    <w:p w14:paraId="3A994180" w14:textId="77777777" w:rsidR="00E41F46" w:rsidRPr="00112F69" w:rsidRDefault="00E41F46" w:rsidP="00487342">
      <w:pPr>
        <w:jc w:val="both"/>
        <w:rPr>
          <w:color w:val="000000" w:themeColor="text1"/>
        </w:rPr>
      </w:pPr>
    </w:p>
    <w:p w14:paraId="5F153711" w14:textId="77777777" w:rsidR="00E41F46" w:rsidRPr="00112F69" w:rsidRDefault="00E41F46" w:rsidP="00487342">
      <w:pPr>
        <w:jc w:val="both"/>
        <w:rPr>
          <w:color w:val="000000" w:themeColor="text1"/>
        </w:rPr>
      </w:pPr>
    </w:p>
    <w:p w14:paraId="152ECF8E" w14:textId="77777777" w:rsidR="00E41F46" w:rsidRPr="00112F69" w:rsidRDefault="00E41F46" w:rsidP="00487342">
      <w:pPr>
        <w:jc w:val="both"/>
        <w:rPr>
          <w:color w:val="000000" w:themeColor="text1"/>
        </w:rPr>
      </w:pPr>
    </w:p>
    <w:p w14:paraId="268FC735" w14:textId="77777777" w:rsidR="00E41F46" w:rsidRPr="00112F69" w:rsidRDefault="00E41F46" w:rsidP="00487342">
      <w:pPr>
        <w:jc w:val="both"/>
        <w:rPr>
          <w:color w:val="000000" w:themeColor="text1"/>
        </w:rPr>
      </w:pPr>
    </w:p>
    <w:p w14:paraId="68E85DEE" w14:textId="77777777" w:rsidR="00E41F46" w:rsidRPr="00112F69" w:rsidRDefault="00E41F46" w:rsidP="00487342">
      <w:pPr>
        <w:jc w:val="both"/>
        <w:rPr>
          <w:color w:val="000000" w:themeColor="text1"/>
        </w:rPr>
      </w:pPr>
    </w:p>
    <w:p w14:paraId="0010B621" w14:textId="77777777" w:rsidR="00E41F46" w:rsidRPr="00112F69" w:rsidRDefault="00E41F46" w:rsidP="00487342">
      <w:pPr>
        <w:jc w:val="both"/>
        <w:rPr>
          <w:color w:val="000000" w:themeColor="text1"/>
        </w:rPr>
      </w:pPr>
    </w:p>
    <w:p w14:paraId="589496E7" w14:textId="11054213" w:rsidR="00E41F46" w:rsidRPr="00112F69" w:rsidRDefault="00E41F46" w:rsidP="00487342">
      <w:pPr>
        <w:pStyle w:val="NormalWeb"/>
        <w:jc w:val="both"/>
        <w:rPr>
          <w:color w:val="000000" w:themeColor="text1"/>
        </w:rPr>
      </w:pPr>
    </w:p>
    <w:p w14:paraId="2C2428E7" w14:textId="52C1CD5A" w:rsidR="00131F94" w:rsidRPr="00112F69" w:rsidRDefault="00131F94" w:rsidP="00FC7B5C">
      <w:pPr>
        <w:pStyle w:val="NormalWeb"/>
        <w:jc w:val="center"/>
        <w:rPr>
          <w:color w:val="000000" w:themeColor="text1"/>
        </w:rPr>
      </w:pPr>
      <w:r w:rsidRPr="00112F69">
        <w:rPr>
          <w:noProof/>
          <w:color w:val="000000" w:themeColor="text1"/>
        </w:rPr>
        <w:lastRenderedPageBreak/>
        <w:drawing>
          <wp:inline distT="0" distB="0" distL="0" distR="0" wp14:anchorId="6FEFCA23" wp14:editId="3EC438A5">
            <wp:extent cx="4800600" cy="3200400"/>
            <wp:effectExtent l="0" t="0" r="0" b="0"/>
            <wp:docPr id="1965720655"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20655" name="Picture 1" descr="A graph with different colored squares&#10;&#10;AI-generated content may be incorrect."/>
                    <pic:cNvPicPr/>
                  </pic:nvPicPr>
                  <pic:blipFill>
                    <a:blip r:embed="rId36"/>
                    <a:stretch>
                      <a:fillRect/>
                    </a:stretch>
                  </pic:blipFill>
                  <pic:spPr>
                    <a:xfrm>
                      <a:off x="0" y="0"/>
                      <a:ext cx="4800600" cy="3200400"/>
                    </a:xfrm>
                    <a:prstGeom prst="rect">
                      <a:avLst/>
                    </a:prstGeom>
                  </pic:spPr>
                </pic:pic>
              </a:graphicData>
            </a:graphic>
          </wp:inline>
        </w:drawing>
      </w:r>
    </w:p>
    <w:p w14:paraId="5BC35D9D" w14:textId="77777777" w:rsidR="00E41F46" w:rsidRPr="00112F69" w:rsidRDefault="00E41F46" w:rsidP="00487342">
      <w:pPr>
        <w:pStyle w:val="NormalWeb"/>
        <w:jc w:val="both"/>
        <w:rPr>
          <w:color w:val="000000" w:themeColor="text1"/>
        </w:rPr>
      </w:pPr>
      <w:r w:rsidRPr="00112F69">
        <w:rPr>
          <w:rStyle w:val="Strong"/>
          <w:rFonts w:eastAsiaTheme="majorEastAsia"/>
          <w:color w:val="000000" w:themeColor="text1"/>
        </w:rPr>
        <w:t xml:space="preserve">Figure 1: </w:t>
      </w:r>
      <w:proofErr w:type="spellStart"/>
      <w:r w:rsidRPr="00112F69">
        <w:rPr>
          <w:rStyle w:val="Strong"/>
          <w:rFonts w:eastAsiaTheme="majorEastAsia"/>
          <w:color w:val="000000" w:themeColor="text1"/>
        </w:rPr>
        <w:t>Barplot</w:t>
      </w:r>
      <w:proofErr w:type="spellEnd"/>
      <w:r w:rsidRPr="00112F69">
        <w:rPr>
          <w:rStyle w:val="Strong"/>
          <w:rFonts w:eastAsiaTheme="majorEastAsia"/>
          <w:color w:val="000000" w:themeColor="text1"/>
        </w:rPr>
        <w:t xml:space="preserve"> of Sample Count by Group</w:t>
      </w:r>
    </w:p>
    <w:p w14:paraId="12B3048B" w14:textId="26E3E0F4" w:rsidR="00E41F46" w:rsidRPr="00112F69" w:rsidRDefault="00E41F46" w:rsidP="00487342">
      <w:pPr>
        <w:pStyle w:val="NormalWeb"/>
        <w:jc w:val="both"/>
        <w:rPr>
          <w:color w:val="000000" w:themeColor="text1"/>
        </w:rPr>
      </w:pPr>
      <w:proofErr w:type="spellStart"/>
      <w:r w:rsidRPr="00112F69">
        <w:rPr>
          <w:rStyle w:val="Emphasis"/>
          <w:rFonts w:eastAsiaTheme="majorEastAsia"/>
          <w:i w:val="0"/>
          <w:iCs w:val="0"/>
          <w:color w:val="000000" w:themeColor="text1"/>
        </w:rPr>
        <w:t>Barplot</w:t>
      </w:r>
      <w:proofErr w:type="spellEnd"/>
      <w:r w:rsidRPr="00112F69">
        <w:rPr>
          <w:rStyle w:val="Emphasis"/>
          <w:rFonts w:eastAsiaTheme="majorEastAsia"/>
          <w:i w:val="0"/>
          <w:iCs w:val="0"/>
          <w:color w:val="000000" w:themeColor="text1"/>
        </w:rPr>
        <w:t xml:space="preserve"> showing the number of samples in each study group.</w:t>
      </w:r>
      <w:r w:rsidRPr="00112F69">
        <w:rPr>
          <w:color w:val="000000" w:themeColor="text1"/>
        </w:rPr>
        <w:t xml:space="preserve"> </w:t>
      </w:r>
      <w:r w:rsidRPr="00112F69">
        <w:rPr>
          <w:rStyle w:val="Strong"/>
          <w:rFonts w:eastAsiaTheme="majorEastAsia"/>
          <w:b w:val="0"/>
          <w:bCs w:val="0"/>
          <w:color w:val="000000" w:themeColor="text1"/>
        </w:rPr>
        <w:t>X-axis</w:t>
      </w:r>
      <w:r w:rsidRPr="00112F69">
        <w:rPr>
          <w:color w:val="000000" w:themeColor="text1"/>
        </w:rPr>
        <w:t xml:space="preserve">: Study groups – “HC" (Healthy Control) and "UC" (Ulcerative Colitis). </w:t>
      </w:r>
      <w:r w:rsidRPr="00112F69">
        <w:rPr>
          <w:rStyle w:val="Strong"/>
          <w:rFonts w:eastAsiaTheme="majorEastAsia"/>
          <w:b w:val="0"/>
          <w:bCs w:val="0"/>
          <w:color w:val="000000" w:themeColor="text1"/>
        </w:rPr>
        <w:t>Y-axis</w:t>
      </w:r>
      <w:r w:rsidRPr="00112F69">
        <w:rPr>
          <w:color w:val="000000" w:themeColor="text1"/>
        </w:rPr>
        <w:t xml:space="preserve">: Number of samples in each group. Each bar is color-coded by group: </w:t>
      </w:r>
      <w:r w:rsidRPr="00112F69">
        <w:rPr>
          <w:rStyle w:val="Strong"/>
          <w:rFonts w:eastAsiaTheme="majorEastAsia"/>
          <w:b w:val="0"/>
          <w:bCs w:val="0"/>
          <w:color w:val="000000" w:themeColor="text1"/>
        </w:rPr>
        <w:t>Green</w:t>
      </w:r>
      <w:r w:rsidRPr="00112F69">
        <w:rPr>
          <w:color w:val="000000" w:themeColor="text1"/>
        </w:rPr>
        <w:t xml:space="preserve"> = </w:t>
      </w:r>
      <w:proofErr w:type="gramStart"/>
      <w:r w:rsidRPr="00112F69">
        <w:rPr>
          <w:color w:val="000000" w:themeColor="text1"/>
        </w:rPr>
        <w:t>HC ,</w:t>
      </w:r>
      <w:r w:rsidRPr="00112F69">
        <w:rPr>
          <w:rStyle w:val="Strong"/>
          <w:rFonts w:eastAsiaTheme="majorEastAsia"/>
          <w:b w:val="0"/>
          <w:bCs w:val="0"/>
          <w:color w:val="000000" w:themeColor="text1"/>
        </w:rPr>
        <w:t>Orange</w:t>
      </w:r>
      <w:proofErr w:type="gramEnd"/>
      <w:r w:rsidRPr="00112F69">
        <w:rPr>
          <w:color w:val="000000" w:themeColor="text1"/>
        </w:rPr>
        <w:t xml:space="preserve"> = UC, </w:t>
      </w:r>
      <w:r w:rsidRPr="00112F69">
        <w:rPr>
          <w:rStyle w:val="Strong"/>
          <w:rFonts w:eastAsiaTheme="majorEastAsia"/>
          <w:b w:val="0"/>
          <w:bCs w:val="0"/>
          <w:color w:val="000000" w:themeColor="text1"/>
        </w:rPr>
        <w:t>Bar height</w:t>
      </w:r>
      <w:r w:rsidRPr="00112F69">
        <w:rPr>
          <w:color w:val="000000" w:themeColor="text1"/>
        </w:rPr>
        <w:t xml:space="preserve"> indicates the number of samples per group. </w:t>
      </w:r>
      <w:r w:rsidRPr="00112F69">
        <w:rPr>
          <w:rStyle w:val="Strong"/>
          <w:rFonts w:eastAsiaTheme="majorEastAsia"/>
          <w:b w:val="0"/>
          <w:bCs w:val="0"/>
          <w:color w:val="000000" w:themeColor="text1"/>
        </w:rPr>
        <w:t>Labels above bars</w:t>
      </w:r>
      <w:r w:rsidRPr="00112F69">
        <w:rPr>
          <w:color w:val="000000" w:themeColor="text1"/>
        </w:rPr>
        <w:t xml:space="preserve"> display the exact counts.</w:t>
      </w:r>
    </w:p>
    <w:p w14:paraId="4C427818" w14:textId="77777777" w:rsidR="00E41F46" w:rsidRPr="00112F69" w:rsidRDefault="00E41F46" w:rsidP="00487342">
      <w:pPr>
        <w:jc w:val="both"/>
        <w:rPr>
          <w:color w:val="000000" w:themeColor="text1"/>
        </w:rPr>
      </w:pPr>
    </w:p>
    <w:p w14:paraId="5DC40B1E" w14:textId="77777777" w:rsidR="00E41F46" w:rsidRPr="00112F69" w:rsidRDefault="00E41F46" w:rsidP="00487342">
      <w:pPr>
        <w:jc w:val="both"/>
        <w:rPr>
          <w:color w:val="000000" w:themeColor="text1"/>
        </w:rPr>
      </w:pPr>
    </w:p>
    <w:p w14:paraId="1546ABAD" w14:textId="77777777" w:rsidR="00E41F46" w:rsidRPr="00112F69" w:rsidRDefault="00E41F46" w:rsidP="00487342">
      <w:pPr>
        <w:jc w:val="both"/>
        <w:rPr>
          <w:color w:val="000000" w:themeColor="text1"/>
        </w:rPr>
      </w:pPr>
    </w:p>
    <w:p w14:paraId="2D68391D" w14:textId="13C2ACB9" w:rsidR="00E41F46" w:rsidRPr="00112F69" w:rsidRDefault="00F44CEA" w:rsidP="00FC7B5C">
      <w:pPr>
        <w:jc w:val="center"/>
        <w:rPr>
          <w:color w:val="000000" w:themeColor="text1"/>
        </w:rPr>
      </w:pPr>
      <w:r w:rsidRPr="00112F69">
        <w:rPr>
          <w:noProof/>
          <w:color w:val="000000" w:themeColor="text1"/>
        </w:rPr>
        <w:lastRenderedPageBreak/>
        <w:drawing>
          <wp:inline distT="0" distB="0" distL="0" distR="0" wp14:anchorId="2E68F832" wp14:editId="38234557">
            <wp:extent cx="3200400" cy="3200400"/>
            <wp:effectExtent l="0" t="0" r="0" b="0"/>
            <wp:docPr id="164673457" name="Picture 1" descr="A diagram of a healthy and u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3457" name="Picture 1" descr="A diagram of a healthy and uc&#10;&#10;AI-generated content may be incorrect."/>
                    <pic:cNvPicPr/>
                  </pic:nvPicPr>
                  <pic:blipFill>
                    <a:blip r:embed="rId37"/>
                    <a:stretch>
                      <a:fillRect/>
                    </a:stretch>
                  </pic:blipFill>
                  <pic:spPr>
                    <a:xfrm>
                      <a:off x="0" y="0"/>
                      <a:ext cx="3200400" cy="3200400"/>
                    </a:xfrm>
                    <a:prstGeom prst="rect">
                      <a:avLst/>
                    </a:prstGeom>
                  </pic:spPr>
                </pic:pic>
              </a:graphicData>
            </a:graphic>
          </wp:inline>
        </w:drawing>
      </w:r>
    </w:p>
    <w:p w14:paraId="78C20E2D" w14:textId="32BE5489" w:rsidR="00E41F46" w:rsidRPr="00112F69" w:rsidRDefault="00E41F46" w:rsidP="00487342">
      <w:pPr>
        <w:pStyle w:val="Heading3"/>
        <w:jc w:val="both"/>
        <w:rPr>
          <w:rFonts w:cs="Times New Roman"/>
          <w:color w:val="000000" w:themeColor="text1"/>
          <w:sz w:val="24"/>
          <w:szCs w:val="24"/>
        </w:rPr>
      </w:pPr>
      <w:r w:rsidRPr="00112F69">
        <w:rPr>
          <w:rStyle w:val="Strong"/>
          <w:rFonts w:cs="Times New Roman"/>
          <w:color w:val="000000" w:themeColor="text1"/>
          <w:sz w:val="24"/>
          <w:szCs w:val="24"/>
        </w:rPr>
        <w:t>Figure 2: Pie Chart of Sample Group Distribution</w:t>
      </w:r>
    </w:p>
    <w:p w14:paraId="718DB67A" w14:textId="78494091" w:rsidR="00E41F46" w:rsidRPr="00112F69" w:rsidRDefault="00E41F46" w:rsidP="00487342">
      <w:pPr>
        <w:pStyle w:val="NormalWeb"/>
        <w:jc w:val="both"/>
        <w:rPr>
          <w:color w:val="000000" w:themeColor="text1"/>
        </w:rPr>
      </w:pPr>
      <w:r w:rsidRPr="00112F69">
        <w:rPr>
          <w:rStyle w:val="Emphasis"/>
          <w:rFonts w:eastAsiaTheme="majorEastAsia"/>
          <w:i w:val="0"/>
          <w:iCs w:val="0"/>
          <w:color w:val="000000" w:themeColor="text1"/>
        </w:rPr>
        <w:t>Pie chart representing the relative proportion of samples in each study group.</w:t>
      </w:r>
      <w:r w:rsidRPr="00112F69">
        <w:rPr>
          <w:color w:val="000000" w:themeColor="text1"/>
        </w:rPr>
        <w:t xml:space="preserve"> </w:t>
      </w:r>
      <w:r w:rsidRPr="00112F69">
        <w:rPr>
          <w:rStyle w:val="Strong"/>
          <w:rFonts w:eastAsiaTheme="majorEastAsia"/>
          <w:b w:val="0"/>
          <w:bCs w:val="0"/>
          <w:color w:val="000000" w:themeColor="text1"/>
        </w:rPr>
        <w:t>Each slice</w:t>
      </w:r>
      <w:r w:rsidRPr="00112F69">
        <w:rPr>
          <w:color w:val="000000" w:themeColor="text1"/>
        </w:rPr>
        <w:t xml:space="preserve"> corresponds to a study group. </w:t>
      </w:r>
      <w:r w:rsidRPr="00112F69">
        <w:rPr>
          <w:rStyle w:val="Strong"/>
          <w:rFonts w:eastAsiaTheme="majorEastAsia"/>
          <w:b w:val="0"/>
          <w:bCs w:val="0"/>
          <w:color w:val="000000" w:themeColor="text1"/>
        </w:rPr>
        <w:t>Labels inside the pie</w:t>
      </w:r>
      <w:r w:rsidRPr="00112F69">
        <w:rPr>
          <w:color w:val="000000" w:themeColor="text1"/>
        </w:rPr>
        <w:t xml:space="preserve"> show group name and percentage of total samples. </w:t>
      </w:r>
      <w:r w:rsidRPr="00112F69">
        <w:rPr>
          <w:rStyle w:val="Strong"/>
          <w:rFonts w:eastAsiaTheme="majorEastAsia"/>
          <w:b w:val="0"/>
          <w:bCs w:val="0"/>
          <w:color w:val="000000" w:themeColor="text1"/>
        </w:rPr>
        <w:t>Color coding</w:t>
      </w:r>
      <w:r w:rsidRPr="00112F69">
        <w:rPr>
          <w:color w:val="000000" w:themeColor="text1"/>
        </w:rPr>
        <w:t xml:space="preserve"> matches the </w:t>
      </w:r>
      <w:proofErr w:type="spellStart"/>
      <w:r w:rsidRPr="00112F69">
        <w:rPr>
          <w:color w:val="000000" w:themeColor="text1"/>
        </w:rPr>
        <w:t>barplot</w:t>
      </w:r>
      <w:proofErr w:type="spellEnd"/>
      <w:r w:rsidRPr="00112F69">
        <w:rPr>
          <w:color w:val="000000" w:themeColor="text1"/>
        </w:rPr>
        <w:t xml:space="preserve">: </w:t>
      </w:r>
      <w:r w:rsidRPr="00112F69">
        <w:rPr>
          <w:rStyle w:val="Strong"/>
          <w:rFonts w:eastAsiaTheme="majorEastAsia"/>
          <w:b w:val="0"/>
          <w:bCs w:val="0"/>
          <w:color w:val="000000" w:themeColor="text1"/>
        </w:rPr>
        <w:t>Green</w:t>
      </w:r>
      <w:r w:rsidRPr="00112F69">
        <w:rPr>
          <w:color w:val="000000" w:themeColor="text1"/>
        </w:rPr>
        <w:t xml:space="preserve"> = HC, </w:t>
      </w:r>
      <w:r w:rsidRPr="00112F69">
        <w:rPr>
          <w:rStyle w:val="Strong"/>
          <w:rFonts w:eastAsiaTheme="majorEastAsia"/>
          <w:b w:val="0"/>
          <w:bCs w:val="0"/>
          <w:color w:val="000000" w:themeColor="text1"/>
        </w:rPr>
        <w:t>Orange</w:t>
      </w:r>
      <w:r w:rsidRPr="00112F69">
        <w:rPr>
          <w:color w:val="000000" w:themeColor="text1"/>
        </w:rPr>
        <w:t xml:space="preserve"> = UC, Useful for visualizing </w:t>
      </w:r>
      <w:r w:rsidRPr="00112F69">
        <w:rPr>
          <w:rStyle w:val="Strong"/>
          <w:rFonts w:eastAsiaTheme="majorEastAsia"/>
          <w:b w:val="0"/>
          <w:bCs w:val="0"/>
          <w:color w:val="000000" w:themeColor="text1"/>
        </w:rPr>
        <w:t>relative distribution</w:t>
      </w:r>
      <w:r w:rsidRPr="00112F69">
        <w:rPr>
          <w:color w:val="000000" w:themeColor="text1"/>
        </w:rPr>
        <w:t xml:space="preserve"> rather than absolute counts. The UC group has a higher number of samples compared to the healthy group.</w:t>
      </w:r>
    </w:p>
    <w:p w14:paraId="2854DC85" w14:textId="77777777" w:rsidR="00E41F46" w:rsidRPr="00112F69" w:rsidRDefault="00E41F46" w:rsidP="00487342">
      <w:pPr>
        <w:jc w:val="both"/>
        <w:rPr>
          <w:color w:val="000000" w:themeColor="text1"/>
        </w:rPr>
      </w:pPr>
    </w:p>
    <w:p w14:paraId="45AD3740" w14:textId="77777777" w:rsidR="00E41F46" w:rsidRPr="00112F69" w:rsidRDefault="00E41F46" w:rsidP="00487342">
      <w:pPr>
        <w:jc w:val="both"/>
        <w:rPr>
          <w:color w:val="000000" w:themeColor="text1"/>
        </w:rPr>
      </w:pPr>
    </w:p>
    <w:p w14:paraId="672B196E" w14:textId="77777777" w:rsidR="00E41F46" w:rsidRPr="00112F69" w:rsidRDefault="00E41F46" w:rsidP="00487342">
      <w:pPr>
        <w:jc w:val="both"/>
        <w:rPr>
          <w:color w:val="000000" w:themeColor="text1"/>
        </w:rPr>
      </w:pPr>
    </w:p>
    <w:p w14:paraId="4BAB4A64" w14:textId="77777777" w:rsidR="00E41F46" w:rsidRPr="00112F69" w:rsidRDefault="00E41F46" w:rsidP="00487342">
      <w:pPr>
        <w:jc w:val="both"/>
        <w:rPr>
          <w:color w:val="000000" w:themeColor="text1"/>
        </w:rPr>
      </w:pPr>
    </w:p>
    <w:p w14:paraId="2ACE1E66" w14:textId="77777777" w:rsidR="00E41F46" w:rsidRPr="00112F69" w:rsidRDefault="00E41F46" w:rsidP="00487342">
      <w:pPr>
        <w:jc w:val="both"/>
        <w:rPr>
          <w:color w:val="000000" w:themeColor="text1"/>
        </w:rPr>
      </w:pPr>
    </w:p>
    <w:p w14:paraId="48F0E793" w14:textId="77777777" w:rsidR="00E41F46" w:rsidRPr="00112F69" w:rsidRDefault="00E41F46" w:rsidP="00487342">
      <w:pPr>
        <w:jc w:val="both"/>
        <w:rPr>
          <w:color w:val="000000" w:themeColor="text1"/>
        </w:rPr>
      </w:pPr>
    </w:p>
    <w:p w14:paraId="1BE6C310" w14:textId="77777777" w:rsidR="00E41F46" w:rsidRPr="00112F69" w:rsidRDefault="00E41F46" w:rsidP="00487342">
      <w:pPr>
        <w:jc w:val="both"/>
        <w:rPr>
          <w:color w:val="000000" w:themeColor="text1"/>
        </w:rPr>
      </w:pPr>
    </w:p>
    <w:p w14:paraId="708157C7" w14:textId="77777777" w:rsidR="00E41F46" w:rsidRPr="00112F69" w:rsidRDefault="00E41F46" w:rsidP="00487342">
      <w:pPr>
        <w:jc w:val="both"/>
        <w:rPr>
          <w:color w:val="000000" w:themeColor="text1"/>
        </w:rPr>
      </w:pPr>
    </w:p>
    <w:p w14:paraId="2BA4FC28" w14:textId="77777777" w:rsidR="00906232" w:rsidRPr="00112F69" w:rsidRDefault="00906232" w:rsidP="00487342">
      <w:pPr>
        <w:pStyle w:val="NormalWeb"/>
        <w:jc w:val="both"/>
        <w:rPr>
          <w:color w:val="000000" w:themeColor="text1"/>
        </w:rPr>
      </w:pPr>
    </w:p>
    <w:p w14:paraId="1A823BC5" w14:textId="77777777" w:rsidR="00826318" w:rsidRPr="00112F69" w:rsidRDefault="00826318" w:rsidP="00487342">
      <w:pPr>
        <w:jc w:val="both"/>
        <w:rPr>
          <w:color w:val="000000" w:themeColor="text1"/>
        </w:rPr>
      </w:pPr>
    </w:p>
    <w:p w14:paraId="08C548AB" w14:textId="09942DF4" w:rsidR="00D963B6" w:rsidRPr="00112F69" w:rsidRDefault="00D963B6" w:rsidP="00487342">
      <w:pPr>
        <w:jc w:val="both"/>
        <w:rPr>
          <w:color w:val="000000" w:themeColor="text1"/>
        </w:rPr>
      </w:pPr>
      <w:r w:rsidRPr="00112F69">
        <w:rPr>
          <w:noProof/>
          <w:color w:val="000000" w:themeColor="text1"/>
        </w:rPr>
        <w:lastRenderedPageBreak/>
        <w:drawing>
          <wp:inline distT="0" distB="0" distL="0" distR="0" wp14:anchorId="14B3A9C8" wp14:editId="237A1FAC">
            <wp:extent cx="5334000" cy="3200400"/>
            <wp:effectExtent l="0" t="0" r="0" b="0"/>
            <wp:docPr id="2094023624" name="Picture 1"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23624" name="Picture 1" descr="A graph with green and orange bars&#10;&#10;AI-generated content may be incorrect."/>
                    <pic:cNvPicPr/>
                  </pic:nvPicPr>
                  <pic:blipFill>
                    <a:blip r:embed="rId38"/>
                    <a:stretch>
                      <a:fillRect/>
                    </a:stretch>
                  </pic:blipFill>
                  <pic:spPr>
                    <a:xfrm>
                      <a:off x="0" y="0"/>
                      <a:ext cx="5334000" cy="3200400"/>
                    </a:xfrm>
                    <a:prstGeom prst="rect">
                      <a:avLst/>
                    </a:prstGeom>
                  </pic:spPr>
                </pic:pic>
              </a:graphicData>
            </a:graphic>
          </wp:inline>
        </w:drawing>
      </w:r>
    </w:p>
    <w:p w14:paraId="463ECDE7" w14:textId="77777777" w:rsidR="00EB36B5" w:rsidRPr="00112F69" w:rsidRDefault="00EB36B5" w:rsidP="00487342">
      <w:pPr>
        <w:jc w:val="both"/>
        <w:rPr>
          <w:color w:val="000000" w:themeColor="text1"/>
        </w:rPr>
      </w:pPr>
    </w:p>
    <w:p w14:paraId="0DAE2403" w14:textId="36103BA1" w:rsidR="00D963B6" w:rsidRPr="00112F69" w:rsidRDefault="00D963B6" w:rsidP="00487342">
      <w:pPr>
        <w:jc w:val="both"/>
        <w:rPr>
          <w:color w:val="000000" w:themeColor="text1"/>
        </w:rPr>
      </w:pPr>
    </w:p>
    <w:p w14:paraId="530E0AA8" w14:textId="77777777" w:rsidR="00D963B6" w:rsidRPr="00112F69" w:rsidRDefault="00D963B6" w:rsidP="00EB36B5">
      <w:pPr>
        <w:pStyle w:val="Heading3"/>
        <w:rPr>
          <w:rStyle w:val="Strong"/>
          <w:rFonts w:cs="Times New Roman"/>
          <w:b w:val="0"/>
          <w:bCs w:val="0"/>
          <w:color w:val="000000" w:themeColor="text1"/>
          <w:sz w:val="24"/>
          <w:szCs w:val="24"/>
        </w:rPr>
      </w:pPr>
      <w:r w:rsidRPr="00112F69">
        <w:rPr>
          <w:rStyle w:val="Strong"/>
          <w:rFonts w:cs="Times New Roman"/>
          <w:b w:val="0"/>
          <w:bCs w:val="0"/>
          <w:color w:val="000000" w:themeColor="text1"/>
          <w:sz w:val="24"/>
          <w:szCs w:val="24"/>
        </w:rPr>
        <w:t>Figure 5. TCR Chain Type Distribution per Sample</w:t>
      </w:r>
      <w:r w:rsidRPr="00112F69">
        <w:rPr>
          <w:rFonts w:cs="Times New Roman"/>
          <w:color w:val="000000" w:themeColor="text1"/>
          <w:sz w:val="24"/>
          <w:szCs w:val="24"/>
        </w:rPr>
        <w:br/>
      </w:r>
    </w:p>
    <w:p w14:paraId="61B0C7A0" w14:textId="4F0A23D9" w:rsidR="00D963B6" w:rsidRPr="00112F69" w:rsidRDefault="00D963B6" w:rsidP="00487342">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Bar plot showing the distribution of TCR chain types (Alpha Only, Beta Only, and Paired) across samples.</w:t>
      </w:r>
      <w:r w:rsidRPr="00112F69">
        <w:rPr>
          <w:rFonts w:cs="Times New Roman"/>
          <w:color w:val="000000" w:themeColor="text1"/>
          <w:sz w:val="24"/>
          <w:szCs w:val="24"/>
        </w:rPr>
        <w:t xml:space="preserve"> Each bar represents the count of TCRs detected per sample, split by chain type: </w:t>
      </w:r>
      <w:r w:rsidRPr="00112F69">
        <w:rPr>
          <w:rStyle w:val="Strong"/>
          <w:rFonts w:cs="Times New Roman"/>
          <w:b w:val="0"/>
          <w:bCs w:val="0"/>
          <w:color w:val="000000" w:themeColor="text1"/>
          <w:sz w:val="24"/>
          <w:szCs w:val="24"/>
        </w:rPr>
        <w:t>Alpha Only</w:t>
      </w:r>
      <w:r w:rsidRPr="00112F69">
        <w:rPr>
          <w:rFonts w:cs="Times New Roman"/>
          <w:color w:val="000000" w:themeColor="text1"/>
          <w:sz w:val="24"/>
          <w:szCs w:val="24"/>
        </w:rPr>
        <w:t xml:space="preserve"> (sky blue): Cells with only TRA chains detected. </w:t>
      </w:r>
      <w:r w:rsidRPr="00112F69">
        <w:rPr>
          <w:rStyle w:val="Strong"/>
          <w:rFonts w:cs="Times New Roman"/>
          <w:b w:val="0"/>
          <w:bCs w:val="0"/>
          <w:color w:val="000000" w:themeColor="text1"/>
          <w:sz w:val="24"/>
          <w:szCs w:val="24"/>
        </w:rPr>
        <w:t>Beta Only</w:t>
      </w:r>
      <w:r w:rsidRPr="00112F69">
        <w:rPr>
          <w:rFonts w:cs="Times New Roman"/>
          <w:color w:val="000000" w:themeColor="text1"/>
          <w:sz w:val="24"/>
          <w:szCs w:val="24"/>
        </w:rPr>
        <w:t xml:space="preserve"> (coral): Cells with only TRB chains detected. </w:t>
      </w:r>
      <w:r w:rsidRPr="00112F69">
        <w:rPr>
          <w:rStyle w:val="Strong"/>
          <w:rFonts w:cs="Times New Roman"/>
          <w:b w:val="0"/>
          <w:bCs w:val="0"/>
          <w:color w:val="000000" w:themeColor="text1"/>
          <w:sz w:val="24"/>
          <w:szCs w:val="24"/>
        </w:rPr>
        <w:t>Paired</w:t>
      </w:r>
      <w:r w:rsidRPr="00112F69">
        <w:rPr>
          <w:rFonts w:cs="Times New Roman"/>
          <w:color w:val="000000" w:themeColor="text1"/>
          <w:sz w:val="24"/>
          <w:szCs w:val="24"/>
        </w:rPr>
        <w:t xml:space="preserve"> (dark green): Cells where both TRA and TRB chains were successfully paired. </w:t>
      </w:r>
      <w:r w:rsidRPr="00112F69">
        <w:rPr>
          <w:rStyle w:val="Strong"/>
          <w:rFonts w:cs="Times New Roman"/>
          <w:b w:val="0"/>
          <w:bCs w:val="0"/>
          <w:color w:val="000000" w:themeColor="text1"/>
          <w:sz w:val="24"/>
          <w:szCs w:val="24"/>
        </w:rPr>
        <w:t>X-axis:</w:t>
      </w:r>
      <w:r w:rsidRPr="00112F69">
        <w:rPr>
          <w:rFonts w:cs="Times New Roman"/>
          <w:color w:val="000000" w:themeColor="text1"/>
          <w:sz w:val="24"/>
          <w:szCs w:val="24"/>
        </w:rPr>
        <w:t xml:space="preserve"> Sample identifiers </w:t>
      </w:r>
      <w:r w:rsidRPr="00112F69">
        <w:rPr>
          <w:rStyle w:val="Strong"/>
          <w:rFonts w:cs="Times New Roman"/>
          <w:b w:val="0"/>
          <w:bCs w:val="0"/>
          <w:color w:val="000000" w:themeColor="text1"/>
          <w:sz w:val="24"/>
          <w:szCs w:val="24"/>
        </w:rPr>
        <w:t>Y-axis:</w:t>
      </w:r>
      <w:r w:rsidRPr="00112F69">
        <w:rPr>
          <w:rFonts w:cs="Times New Roman"/>
          <w:color w:val="000000" w:themeColor="text1"/>
          <w:sz w:val="24"/>
          <w:szCs w:val="24"/>
        </w:rPr>
        <w:t xml:space="preserve"> Count of TCRs per chain type. The plot enables visual comparison of TCR chain recovery efficiency and pairing success across individual samples.</w:t>
      </w:r>
    </w:p>
    <w:p w14:paraId="55E73CEF" w14:textId="2AD7B53C" w:rsidR="00D963B6" w:rsidRPr="00112F69" w:rsidRDefault="00D963B6" w:rsidP="00487342">
      <w:pPr>
        <w:pStyle w:val="NormalWeb"/>
        <w:jc w:val="both"/>
        <w:rPr>
          <w:color w:val="000000" w:themeColor="text1"/>
        </w:rPr>
      </w:pPr>
      <w:r w:rsidRPr="00112F69">
        <w:rPr>
          <w:color w:val="000000" w:themeColor="text1"/>
        </w:rPr>
        <w:t xml:space="preserve">The pairing success rate for the dataset is </w:t>
      </w:r>
      <w:r w:rsidRPr="00112F69">
        <w:rPr>
          <w:rStyle w:val="HTMLCode"/>
          <w:rFonts w:ascii="Times New Roman" w:eastAsiaTheme="majorEastAsia" w:hAnsi="Times New Roman" w:cs="Times New Roman"/>
          <w:color w:val="000000" w:themeColor="text1"/>
          <w:sz w:val="24"/>
          <w:szCs w:val="24"/>
        </w:rPr>
        <w:t>83</w:t>
      </w:r>
      <w:r w:rsidRPr="00112F69">
        <w:rPr>
          <w:rStyle w:val="Strong"/>
          <w:rFonts w:eastAsiaTheme="majorEastAsia"/>
          <w:b w:val="0"/>
          <w:bCs w:val="0"/>
          <w:color w:val="000000" w:themeColor="text1"/>
        </w:rPr>
        <w:t>%</w:t>
      </w:r>
      <w:r w:rsidRPr="00112F69">
        <w:rPr>
          <w:color w:val="000000" w:themeColor="text1"/>
        </w:rPr>
        <w:t>, indicating the proportion of total TCRs with both TRA and TRB chains successfully paired.</w:t>
      </w:r>
    </w:p>
    <w:p w14:paraId="34B08F4C" w14:textId="31D87AB6" w:rsidR="00D963B6" w:rsidRPr="00112F69" w:rsidRDefault="00D963B6" w:rsidP="00487342">
      <w:pPr>
        <w:jc w:val="both"/>
        <w:rPr>
          <w:color w:val="000000" w:themeColor="text1"/>
        </w:rPr>
      </w:pPr>
    </w:p>
    <w:p w14:paraId="74762AC0" w14:textId="151EACAD" w:rsidR="00D963B6" w:rsidRPr="00112F69" w:rsidRDefault="00D963B6" w:rsidP="00487342">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Results Summary: TCR Chain Type Composition Across Samples</w:t>
      </w:r>
    </w:p>
    <w:p w14:paraId="74530746" w14:textId="77777777" w:rsidR="00D963B6" w:rsidRPr="00112F69" w:rsidRDefault="00D963B6" w:rsidP="00487342">
      <w:pPr>
        <w:pStyle w:val="NormalWeb"/>
        <w:jc w:val="both"/>
        <w:rPr>
          <w:color w:val="000000" w:themeColor="text1"/>
        </w:rPr>
      </w:pPr>
      <w:r w:rsidRPr="00112F69">
        <w:rPr>
          <w:color w:val="000000" w:themeColor="text1"/>
        </w:rPr>
        <w:t xml:space="preserve">The bar plot illustrates the </w:t>
      </w:r>
      <w:r w:rsidRPr="00112F69">
        <w:rPr>
          <w:rStyle w:val="Strong"/>
          <w:rFonts w:eastAsiaTheme="majorEastAsia"/>
          <w:b w:val="0"/>
          <w:bCs w:val="0"/>
          <w:color w:val="000000" w:themeColor="text1"/>
        </w:rPr>
        <w:t>distribution of TCR chain types</w:t>
      </w:r>
      <w:r w:rsidRPr="00112F69">
        <w:rPr>
          <w:color w:val="000000" w:themeColor="text1"/>
        </w:rPr>
        <w:t xml:space="preserve"> (Alpha Only, Beta Only, and Paired) across multiple samples (</w:t>
      </w:r>
      <w:r w:rsidRPr="00112F69">
        <w:rPr>
          <w:rStyle w:val="HTMLCode"/>
          <w:rFonts w:ascii="Times New Roman" w:eastAsiaTheme="majorEastAsia" w:hAnsi="Times New Roman" w:cs="Times New Roman"/>
          <w:color w:val="000000" w:themeColor="text1"/>
          <w:sz w:val="24"/>
          <w:szCs w:val="24"/>
        </w:rPr>
        <w:t>S21</w:t>
      </w:r>
      <w:r w:rsidRPr="00112F69">
        <w:rPr>
          <w:color w:val="000000" w:themeColor="text1"/>
        </w:rPr>
        <w:t xml:space="preserve"> to </w:t>
      </w:r>
      <w:r w:rsidRPr="00112F69">
        <w:rPr>
          <w:rStyle w:val="HTMLCode"/>
          <w:rFonts w:ascii="Times New Roman" w:eastAsiaTheme="majorEastAsia" w:hAnsi="Times New Roman" w:cs="Times New Roman"/>
          <w:color w:val="000000" w:themeColor="text1"/>
          <w:sz w:val="24"/>
          <w:szCs w:val="24"/>
        </w:rPr>
        <w:t>S34</w:t>
      </w:r>
      <w:r w:rsidRPr="00112F69">
        <w:rPr>
          <w:color w:val="000000" w:themeColor="text1"/>
        </w:rPr>
        <w:t>, including a potential summary row like “score”).</w:t>
      </w:r>
    </w:p>
    <w:p w14:paraId="304B0E7A" w14:textId="77777777" w:rsidR="00D963B6" w:rsidRPr="00112F69" w:rsidRDefault="00D963B6" w:rsidP="00487342">
      <w:pPr>
        <w:pStyle w:val="NormalWeb"/>
        <w:jc w:val="both"/>
        <w:rPr>
          <w:color w:val="000000" w:themeColor="text1"/>
        </w:rPr>
      </w:pPr>
      <w:r w:rsidRPr="00112F69">
        <w:rPr>
          <w:rStyle w:val="Strong"/>
          <w:rFonts w:eastAsiaTheme="majorEastAsia"/>
          <w:b w:val="0"/>
          <w:bCs w:val="0"/>
          <w:color w:val="000000" w:themeColor="text1"/>
        </w:rPr>
        <w:t>Paired TCRs (green)</w:t>
      </w:r>
      <w:r w:rsidRPr="00112F69">
        <w:rPr>
          <w:color w:val="000000" w:themeColor="text1"/>
        </w:rPr>
        <w:t xml:space="preserve"> dominate across all samples, accounting for the </w:t>
      </w:r>
      <w:r w:rsidRPr="00112F69">
        <w:rPr>
          <w:rStyle w:val="Strong"/>
          <w:rFonts w:eastAsiaTheme="majorEastAsia"/>
          <w:b w:val="0"/>
          <w:bCs w:val="0"/>
          <w:color w:val="000000" w:themeColor="text1"/>
        </w:rPr>
        <w:t>largest proportion</w:t>
      </w:r>
      <w:r w:rsidRPr="00112F69">
        <w:rPr>
          <w:color w:val="000000" w:themeColor="text1"/>
        </w:rPr>
        <w:t xml:space="preserve"> of TCRs per individual. This reflects </w:t>
      </w:r>
      <w:r w:rsidRPr="00112F69">
        <w:rPr>
          <w:rStyle w:val="Strong"/>
          <w:rFonts w:eastAsiaTheme="majorEastAsia"/>
          <w:b w:val="0"/>
          <w:bCs w:val="0"/>
          <w:color w:val="000000" w:themeColor="text1"/>
        </w:rPr>
        <w:t>high pairing efficiency</w:t>
      </w:r>
      <w:r w:rsidRPr="00112F69">
        <w:rPr>
          <w:color w:val="000000" w:themeColor="text1"/>
        </w:rPr>
        <w:t>, crucial for downstream clonality and specificity analysis.</w:t>
      </w:r>
    </w:p>
    <w:p w14:paraId="4A773683" w14:textId="77777777" w:rsidR="00D963B6" w:rsidRPr="00112F69" w:rsidRDefault="00D963B6" w:rsidP="00487342">
      <w:pPr>
        <w:pStyle w:val="NormalWeb"/>
        <w:jc w:val="both"/>
        <w:rPr>
          <w:color w:val="000000" w:themeColor="text1"/>
        </w:rPr>
      </w:pPr>
      <w:r w:rsidRPr="00112F69">
        <w:rPr>
          <w:rStyle w:val="Strong"/>
          <w:rFonts w:eastAsiaTheme="majorEastAsia"/>
          <w:b w:val="0"/>
          <w:bCs w:val="0"/>
          <w:color w:val="000000" w:themeColor="text1"/>
        </w:rPr>
        <w:t>Beta Only TCRs (orange)</w:t>
      </w:r>
      <w:r w:rsidRPr="00112F69">
        <w:rPr>
          <w:color w:val="000000" w:themeColor="text1"/>
        </w:rPr>
        <w:t xml:space="preserve"> are the </w:t>
      </w:r>
      <w:r w:rsidRPr="00112F69">
        <w:rPr>
          <w:rStyle w:val="Strong"/>
          <w:rFonts w:eastAsiaTheme="majorEastAsia"/>
          <w:b w:val="0"/>
          <w:bCs w:val="0"/>
          <w:color w:val="000000" w:themeColor="text1"/>
        </w:rPr>
        <w:t>second most frequent</w:t>
      </w:r>
      <w:r w:rsidRPr="00112F69">
        <w:rPr>
          <w:color w:val="000000" w:themeColor="text1"/>
        </w:rPr>
        <w:t>, consistently present across samples in moderate amounts.</w:t>
      </w:r>
    </w:p>
    <w:p w14:paraId="5A731169" w14:textId="77777777" w:rsidR="00D963B6" w:rsidRPr="00112F69" w:rsidRDefault="00D963B6" w:rsidP="00487342">
      <w:pPr>
        <w:pStyle w:val="NormalWeb"/>
        <w:jc w:val="both"/>
        <w:rPr>
          <w:color w:val="000000" w:themeColor="text1"/>
        </w:rPr>
      </w:pPr>
      <w:r w:rsidRPr="00112F69">
        <w:rPr>
          <w:rStyle w:val="Strong"/>
          <w:rFonts w:eastAsiaTheme="majorEastAsia"/>
          <w:b w:val="0"/>
          <w:bCs w:val="0"/>
          <w:color w:val="000000" w:themeColor="text1"/>
        </w:rPr>
        <w:lastRenderedPageBreak/>
        <w:t>Alpha Only TCRs (sky blue)</w:t>
      </w:r>
      <w:r w:rsidRPr="00112F69">
        <w:rPr>
          <w:color w:val="000000" w:themeColor="text1"/>
        </w:rPr>
        <w:t xml:space="preserve"> are </w:t>
      </w:r>
      <w:r w:rsidRPr="00112F69">
        <w:rPr>
          <w:rStyle w:val="Strong"/>
          <w:rFonts w:eastAsiaTheme="majorEastAsia"/>
          <w:b w:val="0"/>
          <w:bCs w:val="0"/>
          <w:color w:val="000000" w:themeColor="text1"/>
        </w:rPr>
        <w:t>least represented</w:t>
      </w:r>
      <w:r w:rsidRPr="00112F69">
        <w:rPr>
          <w:color w:val="000000" w:themeColor="text1"/>
        </w:rPr>
        <w:t>, with notably smaller counts, possibly indicating lower recovery or detection sensitivity for TRA chains.</w:t>
      </w:r>
    </w:p>
    <w:p w14:paraId="0B6FD079" w14:textId="77777777" w:rsidR="00D963B6" w:rsidRPr="00112F69" w:rsidRDefault="00D963B6" w:rsidP="00487342">
      <w:pPr>
        <w:pStyle w:val="NormalWeb"/>
        <w:jc w:val="both"/>
        <w:rPr>
          <w:color w:val="000000" w:themeColor="text1"/>
        </w:rPr>
      </w:pPr>
      <w:r w:rsidRPr="00112F69">
        <w:rPr>
          <w:color w:val="000000" w:themeColor="text1"/>
        </w:rPr>
        <w:t xml:space="preserve">The </w:t>
      </w:r>
      <w:r w:rsidRPr="00112F69">
        <w:rPr>
          <w:rStyle w:val="Strong"/>
          <w:rFonts w:eastAsiaTheme="majorEastAsia"/>
          <w:b w:val="0"/>
          <w:bCs w:val="0"/>
          <w:color w:val="000000" w:themeColor="text1"/>
        </w:rPr>
        <w:t>“Row Labels”</w:t>
      </w:r>
      <w:r w:rsidRPr="00112F69">
        <w:rPr>
          <w:color w:val="000000" w:themeColor="text1"/>
        </w:rPr>
        <w:t xml:space="preserve"> and </w:t>
      </w:r>
      <w:r w:rsidRPr="00112F69">
        <w:rPr>
          <w:rStyle w:val="Strong"/>
          <w:rFonts w:eastAsiaTheme="majorEastAsia"/>
          <w:b w:val="0"/>
          <w:bCs w:val="0"/>
          <w:color w:val="000000" w:themeColor="text1"/>
        </w:rPr>
        <w:t>“score”</w:t>
      </w:r>
      <w:r w:rsidRPr="00112F69">
        <w:rPr>
          <w:color w:val="000000" w:themeColor="text1"/>
        </w:rPr>
        <w:t xml:space="preserve"> entries appear to be artifacts or summary rows from the original Excel pivot. These should be reviewed or excluded in final manuscript figures for clarity.</w:t>
      </w:r>
    </w:p>
    <w:p w14:paraId="098B0053" w14:textId="77777777" w:rsidR="00D963B6" w:rsidRPr="00112F69" w:rsidRDefault="00D963B6" w:rsidP="00487342">
      <w:pPr>
        <w:jc w:val="both"/>
        <w:rPr>
          <w:color w:val="000000" w:themeColor="text1"/>
        </w:rPr>
      </w:pPr>
    </w:p>
    <w:p w14:paraId="2C0CB69F" w14:textId="77777777" w:rsidR="00E03126" w:rsidRPr="00112F69" w:rsidRDefault="00E03126" w:rsidP="00487342">
      <w:pPr>
        <w:jc w:val="both"/>
        <w:rPr>
          <w:color w:val="000000" w:themeColor="text1"/>
        </w:rPr>
      </w:pPr>
    </w:p>
    <w:p w14:paraId="29A07A16" w14:textId="77777777" w:rsidR="00E03126" w:rsidRPr="00112F69" w:rsidRDefault="00E03126" w:rsidP="00487342">
      <w:pPr>
        <w:jc w:val="both"/>
        <w:rPr>
          <w:color w:val="000000" w:themeColor="text1"/>
        </w:rPr>
      </w:pPr>
    </w:p>
    <w:p w14:paraId="039183F4" w14:textId="77777777" w:rsidR="00E03126" w:rsidRPr="00112F69" w:rsidRDefault="00E03126" w:rsidP="00487342">
      <w:pPr>
        <w:jc w:val="both"/>
        <w:rPr>
          <w:color w:val="000000" w:themeColor="text1"/>
        </w:rPr>
      </w:pPr>
    </w:p>
    <w:p w14:paraId="4348281B" w14:textId="77777777" w:rsidR="00E03126" w:rsidRPr="00112F69" w:rsidRDefault="00E03126" w:rsidP="00487342">
      <w:pPr>
        <w:jc w:val="both"/>
        <w:rPr>
          <w:color w:val="000000" w:themeColor="text1"/>
        </w:rPr>
      </w:pPr>
    </w:p>
    <w:p w14:paraId="63E95144" w14:textId="77777777" w:rsidR="00E03126" w:rsidRPr="00112F69" w:rsidRDefault="00E03126" w:rsidP="00487342">
      <w:pPr>
        <w:jc w:val="both"/>
        <w:rPr>
          <w:color w:val="000000" w:themeColor="text1"/>
        </w:rPr>
      </w:pPr>
    </w:p>
    <w:p w14:paraId="02BFE13A" w14:textId="77777777" w:rsidR="00E03126" w:rsidRPr="00112F69" w:rsidRDefault="00E03126" w:rsidP="00487342">
      <w:pPr>
        <w:jc w:val="both"/>
        <w:rPr>
          <w:color w:val="000000" w:themeColor="text1"/>
        </w:rPr>
      </w:pPr>
    </w:p>
    <w:p w14:paraId="52218B66" w14:textId="77777777" w:rsidR="00E03126" w:rsidRPr="00112F69" w:rsidRDefault="00E03126" w:rsidP="00487342">
      <w:pPr>
        <w:jc w:val="both"/>
        <w:rPr>
          <w:color w:val="000000" w:themeColor="text1"/>
        </w:rPr>
      </w:pPr>
    </w:p>
    <w:p w14:paraId="7FD105FE" w14:textId="77777777" w:rsidR="00960A25" w:rsidRPr="00112F69" w:rsidRDefault="00960A25" w:rsidP="00487342">
      <w:pPr>
        <w:jc w:val="both"/>
        <w:rPr>
          <w:color w:val="000000" w:themeColor="text1"/>
        </w:rPr>
      </w:pPr>
    </w:p>
    <w:p w14:paraId="74A69BD9" w14:textId="77777777" w:rsidR="00960A25" w:rsidRPr="00112F69" w:rsidRDefault="00960A25" w:rsidP="00487342">
      <w:pPr>
        <w:jc w:val="both"/>
        <w:rPr>
          <w:color w:val="000000" w:themeColor="text1"/>
        </w:rPr>
      </w:pPr>
    </w:p>
    <w:p w14:paraId="764CA931" w14:textId="77777777" w:rsidR="00960A25" w:rsidRPr="00112F69" w:rsidRDefault="00960A25" w:rsidP="00487342">
      <w:pPr>
        <w:jc w:val="both"/>
        <w:rPr>
          <w:color w:val="000000" w:themeColor="text1"/>
        </w:rPr>
      </w:pPr>
    </w:p>
    <w:p w14:paraId="0748CE9E" w14:textId="77777777" w:rsidR="00960A25" w:rsidRPr="00112F69" w:rsidRDefault="00960A25" w:rsidP="00487342">
      <w:pPr>
        <w:jc w:val="both"/>
        <w:rPr>
          <w:color w:val="000000" w:themeColor="text1"/>
        </w:rPr>
      </w:pPr>
    </w:p>
    <w:p w14:paraId="0971AF34" w14:textId="77777777" w:rsidR="00960A25" w:rsidRPr="00112F69" w:rsidRDefault="00960A25" w:rsidP="00487342">
      <w:pPr>
        <w:jc w:val="both"/>
        <w:rPr>
          <w:color w:val="000000" w:themeColor="text1"/>
        </w:rPr>
      </w:pPr>
    </w:p>
    <w:p w14:paraId="66A789F4" w14:textId="77777777" w:rsidR="00960A25" w:rsidRPr="00112F69" w:rsidRDefault="00960A25" w:rsidP="00487342">
      <w:pPr>
        <w:jc w:val="both"/>
        <w:rPr>
          <w:color w:val="000000" w:themeColor="text1"/>
        </w:rPr>
      </w:pPr>
    </w:p>
    <w:p w14:paraId="580A5378" w14:textId="77777777" w:rsidR="00960A25" w:rsidRPr="00112F69" w:rsidRDefault="00960A25" w:rsidP="00487342">
      <w:pPr>
        <w:jc w:val="both"/>
        <w:rPr>
          <w:color w:val="000000" w:themeColor="text1"/>
        </w:rPr>
      </w:pPr>
    </w:p>
    <w:p w14:paraId="34DE052C" w14:textId="77777777" w:rsidR="00960A25" w:rsidRPr="00112F69" w:rsidRDefault="00960A25" w:rsidP="00487342">
      <w:pPr>
        <w:jc w:val="both"/>
        <w:rPr>
          <w:color w:val="000000" w:themeColor="text1"/>
        </w:rPr>
      </w:pPr>
    </w:p>
    <w:p w14:paraId="76E959A8" w14:textId="77777777" w:rsidR="00960A25" w:rsidRPr="00112F69" w:rsidRDefault="00960A25" w:rsidP="00487342">
      <w:pPr>
        <w:jc w:val="both"/>
        <w:rPr>
          <w:color w:val="000000" w:themeColor="text1"/>
        </w:rPr>
      </w:pPr>
    </w:p>
    <w:p w14:paraId="298EB796" w14:textId="77777777" w:rsidR="00960A25" w:rsidRPr="00112F69" w:rsidRDefault="00960A25" w:rsidP="00487342">
      <w:pPr>
        <w:jc w:val="both"/>
        <w:rPr>
          <w:color w:val="000000" w:themeColor="text1"/>
        </w:rPr>
      </w:pPr>
    </w:p>
    <w:p w14:paraId="39316859" w14:textId="77777777" w:rsidR="00960A25" w:rsidRPr="00112F69" w:rsidRDefault="00960A25" w:rsidP="00487342">
      <w:pPr>
        <w:jc w:val="both"/>
        <w:rPr>
          <w:color w:val="000000" w:themeColor="text1"/>
        </w:rPr>
      </w:pPr>
    </w:p>
    <w:p w14:paraId="5185B36E" w14:textId="77777777" w:rsidR="00960A25" w:rsidRPr="00112F69" w:rsidRDefault="00960A25" w:rsidP="00487342">
      <w:pPr>
        <w:jc w:val="both"/>
        <w:rPr>
          <w:color w:val="000000" w:themeColor="text1"/>
        </w:rPr>
      </w:pPr>
    </w:p>
    <w:p w14:paraId="148EEAC4" w14:textId="77777777" w:rsidR="00960A25" w:rsidRPr="00112F69" w:rsidRDefault="00960A25" w:rsidP="00487342">
      <w:pPr>
        <w:jc w:val="both"/>
        <w:rPr>
          <w:color w:val="000000" w:themeColor="text1"/>
        </w:rPr>
      </w:pPr>
    </w:p>
    <w:p w14:paraId="7826C572" w14:textId="77777777" w:rsidR="00960A25" w:rsidRPr="00112F69" w:rsidRDefault="00960A25" w:rsidP="00487342">
      <w:pPr>
        <w:jc w:val="both"/>
        <w:rPr>
          <w:color w:val="000000" w:themeColor="text1"/>
        </w:rPr>
      </w:pPr>
    </w:p>
    <w:p w14:paraId="5A826AA1" w14:textId="77777777" w:rsidR="00960A25" w:rsidRPr="00112F69" w:rsidRDefault="00960A25" w:rsidP="00487342">
      <w:pPr>
        <w:jc w:val="both"/>
        <w:rPr>
          <w:color w:val="000000" w:themeColor="text1"/>
        </w:rPr>
      </w:pPr>
    </w:p>
    <w:p w14:paraId="6719FF59" w14:textId="77777777" w:rsidR="00960A25" w:rsidRPr="00112F69" w:rsidRDefault="00960A25" w:rsidP="00487342">
      <w:pPr>
        <w:jc w:val="both"/>
        <w:rPr>
          <w:color w:val="000000" w:themeColor="text1"/>
        </w:rPr>
      </w:pPr>
    </w:p>
    <w:p w14:paraId="389BBE15" w14:textId="47CEFA87" w:rsidR="00960A25" w:rsidRPr="00112F69" w:rsidRDefault="00960A25" w:rsidP="00487342">
      <w:pPr>
        <w:jc w:val="both"/>
        <w:rPr>
          <w:color w:val="000000" w:themeColor="text1"/>
        </w:rPr>
      </w:pPr>
      <w:r w:rsidRPr="00112F69">
        <w:rPr>
          <w:noProof/>
          <w:color w:val="000000" w:themeColor="text1"/>
        </w:rPr>
        <w:lastRenderedPageBreak/>
        <w:drawing>
          <wp:inline distT="0" distB="0" distL="0" distR="0" wp14:anchorId="6A6DF198" wp14:editId="77EFC96F">
            <wp:extent cx="5334000" cy="3200400"/>
            <wp:effectExtent l="0" t="0" r="0" b="0"/>
            <wp:docPr id="1875223460"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23460" name="Picture 1" descr="A graph with different colored squares&#10;&#10;AI-generated content may be incorrect."/>
                    <pic:cNvPicPr/>
                  </pic:nvPicPr>
                  <pic:blipFill>
                    <a:blip r:embed="rId39"/>
                    <a:stretch>
                      <a:fillRect/>
                    </a:stretch>
                  </pic:blipFill>
                  <pic:spPr>
                    <a:xfrm>
                      <a:off x="0" y="0"/>
                      <a:ext cx="5334000" cy="3200400"/>
                    </a:xfrm>
                    <a:prstGeom prst="rect">
                      <a:avLst/>
                    </a:prstGeom>
                  </pic:spPr>
                </pic:pic>
              </a:graphicData>
            </a:graphic>
          </wp:inline>
        </w:drawing>
      </w:r>
    </w:p>
    <w:p w14:paraId="7C9EFD8F" w14:textId="77777777" w:rsidR="00960A25" w:rsidRPr="00112F69" w:rsidRDefault="00960A25" w:rsidP="00487342">
      <w:pPr>
        <w:jc w:val="both"/>
        <w:rPr>
          <w:color w:val="000000" w:themeColor="text1"/>
        </w:rPr>
      </w:pPr>
    </w:p>
    <w:p w14:paraId="0F6F45F4" w14:textId="77777777" w:rsidR="00960A25" w:rsidRPr="00112F69" w:rsidRDefault="00960A25" w:rsidP="00487342">
      <w:pPr>
        <w:jc w:val="both"/>
        <w:rPr>
          <w:color w:val="000000" w:themeColor="text1"/>
        </w:rPr>
      </w:pPr>
    </w:p>
    <w:p w14:paraId="0B8B2F81" w14:textId="77777777" w:rsidR="00960A25" w:rsidRPr="00112F69" w:rsidRDefault="00960A25" w:rsidP="00487342">
      <w:pPr>
        <w:jc w:val="both"/>
        <w:rPr>
          <w:color w:val="000000" w:themeColor="text1"/>
        </w:rPr>
      </w:pPr>
    </w:p>
    <w:p w14:paraId="395AD9DB" w14:textId="77777777" w:rsidR="00960A25" w:rsidRPr="00112F69" w:rsidRDefault="00960A25" w:rsidP="00487342">
      <w:pPr>
        <w:pStyle w:val="NormalWeb"/>
        <w:jc w:val="both"/>
        <w:rPr>
          <w:color w:val="000000" w:themeColor="text1"/>
        </w:rPr>
      </w:pPr>
      <w:r w:rsidRPr="00112F69">
        <w:rPr>
          <w:rStyle w:val="Strong"/>
          <w:rFonts w:eastAsiaTheme="majorEastAsia"/>
          <w:color w:val="000000" w:themeColor="text1"/>
        </w:rPr>
        <w:t>Figure X. Distribution of TCR α (TRA) and β (TRB) Chains Across Samples</w:t>
      </w:r>
    </w:p>
    <w:p w14:paraId="6D648318" w14:textId="77777777" w:rsidR="00960A25" w:rsidRPr="00112F69" w:rsidRDefault="00960A25" w:rsidP="00487342">
      <w:pPr>
        <w:pStyle w:val="NormalWeb"/>
        <w:jc w:val="both"/>
        <w:rPr>
          <w:color w:val="000000" w:themeColor="text1"/>
        </w:rPr>
      </w:pPr>
      <w:r w:rsidRPr="00112F69">
        <w:rPr>
          <w:rStyle w:val="Strong"/>
          <w:rFonts w:eastAsiaTheme="majorEastAsia"/>
          <w:color w:val="000000" w:themeColor="text1"/>
        </w:rPr>
        <w:t>Description</w:t>
      </w:r>
      <w:r w:rsidRPr="00112F69">
        <w:rPr>
          <w:color w:val="000000" w:themeColor="text1"/>
        </w:rPr>
        <w:t>: Stacked bar plot showing the proportional usage of T-cell receptor (TCR) α (TRA) and β (TRB) chains in each biological sample. Samples are grouped by condition (Healthy vs. Ulcerative Colitis/UC).</w:t>
      </w:r>
    </w:p>
    <w:p w14:paraId="44061612" w14:textId="77777777" w:rsidR="00960A25" w:rsidRPr="00112F69" w:rsidRDefault="00960A25" w:rsidP="00487342">
      <w:pPr>
        <w:pStyle w:val="NormalWeb"/>
        <w:jc w:val="both"/>
        <w:rPr>
          <w:color w:val="000000" w:themeColor="text1"/>
        </w:rPr>
      </w:pPr>
      <w:r w:rsidRPr="00112F69">
        <w:rPr>
          <w:rStyle w:val="Strong"/>
          <w:rFonts w:eastAsiaTheme="majorEastAsia"/>
          <w:color w:val="000000" w:themeColor="text1"/>
        </w:rPr>
        <w:t>Axes</w:t>
      </w:r>
      <w:r w:rsidRPr="00112F69">
        <w:rPr>
          <w:color w:val="000000" w:themeColor="text1"/>
        </w:rPr>
        <w:t>:</w:t>
      </w:r>
    </w:p>
    <w:p w14:paraId="38898F06" w14:textId="77777777" w:rsidR="00960A25" w:rsidRPr="00112F69" w:rsidRDefault="00960A25" w:rsidP="00487342">
      <w:pPr>
        <w:pStyle w:val="NormalWeb"/>
        <w:numPr>
          <w:ilvl w:val="0"/>
          <w:numId w:val="30"/>
        </w:numPr>
        <w:spacing w:before="0" w:beforeAutospacing="0" w:after="0" w:afterAutospacing="0"/>
        <w:jc w:val="both"/>
        <w:rPr>
          <w:color w:val="000000" w:themeColor="text1"/>
        </w:rPr>
      </w:pPr>
      <w:r w:rsidRPr="00112F69">
        <w:rPr>
          <w:rStyle w:val="Strong"/>
          <w:rFonts w:eastAsiaTheme="majorEastAsia"/>
          <w:color w:val="000000" w:themeColor="text1"/>
        </w:rPr>
        <w:t>X-axis</w:t>
      </w:r>
      <w:r w:rsidRPr="00112F69">
        <w:rPr>
          <w:color w:val="000000" w:themeColor="text1"/>
        </w:rPr>
        <w:t>: Sample identifiers (e.g., S21, S22, etc.).</w:t>
      </w:r>
    </w:p>
    <w:p w14:paraId="1040B4E5" w14:textId="77777777" w:rsidR="00960A25" w:rsidRPr="00112F69" w:rsidRDefault="00960A25" w:rsidP="00487342">
      <w:pPr>
        <w:pStyle w:val="NormalWeb"/>
        <w:numPr>
          <w:ilvl w:val="0"/>
          <w:numId w:val="30"/>
        </w:numPr>
        <w:spacing w:before="0" w:beforeAutospacing="0" w:after="0" w:afterAutospacing="0"/>
        <w:jc w:val="both"/>
        <w:rPr>
          <w:color w:val="000000" w:themeColor="text1"/>
        </w:rPr>
      </w:pPr>
      <w:r w:rsidRPr="00112F69">
        <w:rPr>
          <w:rStyle w:val="Strong"/>
          <w:rFonts w:eastAsiaTheme="majorEastAsia"/>
          <w:color w:val="000000" w:themeColor="text1"/>
        </w:rPr>
        <w:t>Y-axis</w:t>
      </w:r>
      <w:r w:rsidRPr="00112F69">
        <w:rPr>
          <w:color w:val="000000" w:themeColor="text1"/>
        </w:rPr>
        <w:t>: Proportion of TCR chains (range: 0–1.0), where 1.0 indicates 100% chain representation within a sample.</w:t>
      </w:r>
    </w:p>
    <w:p w14:paraId="1D687542" w14:textId="77777777" w:rsidR="00960A25" w:rsidRPr="00112F69" w:rsidRDefault="00960A25" w:rsidP="00487342">
      <w:pPr>
        <w:pStyle w:val="NormalWeb"/>
        <w:jc w:val="both"/>
        <w:rPr>
          <w:color w:val="000000" w:themeColor="text1"/>
        </w:rPr>
      </w:pPr>
      <w:r w:rsidRPr="00112F69">
        <w:rPr>
          <w:rStyle w:val="Strong"/>
          <w:rFonts w:eastAsiaTheme="majorEastAsia"/>
          <w:color w:val="000000" w:themeColor="text1"/>
        </w:rPr>
        <w:t>Color Legend</w:t>
      </w:r>
      <w:r w:rsidRPr="00112F69">
        <w:rPr>
          <w:color w:val="000000" w:themeColor="text1"/>
        </w:rPr>
        <w:t>:</w:t>
      </w:r>
    </w:p>
    <w:p w14:paraId="4B672411" w14:textId="77777777" w:rsidR="00960A25" w:rsidRPr="00112F69" w:rsidRDefault="00960A25" w:rsidP="00487342">
      <w:pPr>
        <w:pStyle w:val="NormalWeb"/>
        <w:numPr>
          <w:ilvl w:val="0"/>
          <w:numId w:val="31"/>
        </w:numPr>
        <w:spacing w:before="0" w:beforeAutospacing="0" w:after="0" w:afterAutospacing="0"/>
        <w:jc w:val="both"/>
        <w:rPr>
          <w:color w:val="000000" w:themeColor="text1"/>
        </w:rPr>
      </w:pPr>
      <w:r w:rsidRPr="00112F69">
        <w:rPr>
          <w:rStyle w:val="Strong"/>
          <w:rFonts w:eastAsiaTheme="majorEastAsia"/>
          <w:color w:val="000000" w:themeColor="text1"/>
        </w:rPr>
        <w:t>TRA (α chain)</w:t>
      </w:r>
      <w:r w:rsidRPr="00112F69">
        <w:rPr>
          <w:color w:val="000000" w:themeColor="text1"/>
        </w:rPr>
        <w:t xml:space="preserve">: Shaded in [color, e.g., </w:t>
      </w:r>
      <w:proofErr w:type="spellStart"/>
      <w:r w:rsidRPr="00112F69">
        <w:rPr>
          <w:color w:val="000000" w:themeColor="text1"/>
        </w:rPr>
        <w:t>steelblue</w:t>
      </w:r>
      <w:proofErr w:type="spellEnd"/>
      <w:r w:rsidRPr="00112F69">
        <w:rPr>
          <w:color w:val="000000" w:themeColor="text1"/>
        </w:rPr>
        <w:t>].</w:t>
      </w:r>
    </w:p>
    <w:p w14:paraId="4EDF77C4" w14:textId="77777777" w:rsidR="00960A25" w:rsidRPr="00112F69" w:rsidRDefault="00960A25" w:rsidP="00487342">
      <w:pPr>
        <w:pStyle w:val="NormalWeb"/>
        <w:numPr>
          <w:ilvl w:val="0"/>
          <w:numId w:val="31"/>
        </w:numPr>
        <w:spacing w:before="0" w:beforeAutospacing="0" w:after="0" w:afterAutospacing="0"/>
        <w:jc w:val="both"/>
        <w:rPr>
          <w:color w:val="000000" w:themeColor="text1"/>
        </w:rPr>
      </w:pPr>
      <w:r w:rsidRPr="00112F69">
        <w:rPr>
          <w:rStyle w:val="Strong"/>
          <w:rFonts w:eastAsiaTheme="majorEastAsia"/>
          <w:color w:val="000000" w:themeColor="text1"/>
        </w:rPr>
        <w:t>TRB (β chain)</w:t>
      </w:r>
      <w:r w:rsidRPr="00112F69">
        <w:rPr>
          <w:color w:val="000000" w:themeColor="text1"/>
        </w:rPr>
        <w:t>: Shaded in [color, e.g., coral].</w:t>
      </w:r>
    </w:p>
    <w:p w14:paraId="1B74586F" w14:textId="77777777" w:rsidR="00960A25" w:rsidRPr="00112F69" w:rsidRDefault="00960A25" w:rsidP="00487342">
      <w:pPr>
        <w:jc w:val="both"/>
        <w:rPr>
          <w:color w:val="000000" w:themeColor="text1"/>
        </w:rPr>
      </w:pPr>
    </w:p>
    <w:p w14:paraId="6F155B5E" w14:textId="77777777" w:rsidR="00960A25" w:rsidRPr="00112F69" w:rsidRDefault="00960A25" w:rsidP="00487342">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Result Description</w:t>
      </w:r>
    </w:p>
    <w:p w14:paraId="215F0984" w14:textId="77777777" w:rsidR="00960A25" w:rsidRPr="00112F69" w:rsidRDefault="00960A25" w:rsidP="00487342">
      <w:pPr>
        <w:spacing w:before="100" w:beforeAutospacing="1" w:after="100" w:afterAutospacing="1"/>
        <w:jc w:val="both"/>
        <w:rPr>
          <w:color w:val="000000" w:themeColor="text1"/>
        </w:rPr>
      </w:pPr>
      <w:r w:rsidRPr="00112F69">
        <w:rPr>
          <w:color w:val="000000" w:themeColor="text1"/>
        </w:rPr>
        <w:t xml:space="preserve">The figure illustrates the distribution of α and β T-cell receptor (TCR) chains across 6 samples (S21–S34). Overall, the proportions of α and β chains are relatively balanced in each sample, with minor fluctuations. This consistency suggests that the TCR sequencing data maintain a stable chain composition across samples, indicating good data quality and minimal sample bias. Such a balance </w:t>
      </w:r>
      <w:r w:rsidRPr="00112F69">
        <w:rPr>
          <w:color w:val="000000" w:themeColor="text1"/>
        </w:rPr>
        <w:lastRenderedPageBreak/>
        <w:t>is crucial for downstream analyses involving clonotype diversity, antigen specificity, and immune repertoire profiling.</w:t>
      </w:r>
    </w:p>
    <w:p w14:paraId="57794365" w14:textId="77777777" w:rsidR="00960A25" w:rsidRPr="00112F69" w:rsidRDefault="00960A25" w:rsidP="00487342">
      <w:pPr>
        <w:pStyle w:val="NormalWeb"/>
        <w:jc w:val="both"/>
        <w:rPr>
          <w:rStyle w:val="Strong"/>
          <w:rFonts w:eastAsiaTheme="majorEastAsia"/>
          <w:color w:val="000000" w:themeColor="text1"/>
        </w:rPr>
      </w:pPr>
    </w:p>
    <w:p w14:paraId="2C11F0CA" w14:textId="79C6B777" w:rsidR="00960A25" w:rsidRPr="00112F69" w:rsidRDefault="00960A25" w:rsidP="00487342">
      <w:pPr>
        <w:pStyle w:val="NormalWeb"/>
        <w:jc w:val="both"/>
        <w:rPr>
          <w:color w:val="000000" w:themeColor="text1"/>
        </w:rPr>
      </w:pPr>
      <w:r w:rsidRPr="00112F69">
        <w:rPr>
          <w:rStyle w:val="Strong"/>
          <w:rFonts w:eastAsiaTheme="majorEastAsia"/>
          <w:color w:val="000000" w:themeColor="text1"/>
        </w:rPr>
        <w:t>Key Observations</w:t>
      </w:r>
      <w:r w:rsidRPr="00112F69">
        <w:rPr>
          <w:color w:val="000000" w:themeColor="text1"/>
        </w:rPr>
        <w:t>:</w:t>
      </w:r>
    </w:p>
    <w:p w14:paraId="474F4FAC" w14:textId="77777777" w:rsidR="00960A25" w:rsidRPr="00112F69" w:rsidRDefault="00960A25" w:rsidP="00487342">
      <w:pPr>
        <w:pStyle w:val="NormalWeb"/>
        <w:numPr>
          <w:ilvl w:val="0"/>
          <w:numId w:val="32"/>
        </w:numPr>
        <w:spacing w:before="0" w:beforeAutospacing="0" w:after="0" w:afterAutospacing="0"/>
        <w:jc w:val="both"/>
        <w:rPr>
          <w:color w:val="000000" w:themeColor="text1"/>
        </w:rPr>
      </w:pPr>
      <w:r w:rsidRPr="00112F69">
        <w:rPr>
          <w:color w:val="000000" w:themeColor="text1"/>
        </w:rPr>
        <w:t>All samples exhibit a mix of TRA and TRB chains, consistent with expected TCR repertoire diversity.</w:t>
      </w:r>
    </w:p>
    <w:p w14:paraId="48B04E9A" w14:textId="77777777" w:rsidR="00960A25" w:rsidRPr="00112F69" w:rsidRDefault="00960A25" w:rsidP="00487342">
      <w:pPr>
        <w:pStyle w:val="NormalWeb"/>
        <w:numPr>
          <w:ilvl w:val="0"/>
          <w:numId w:val="32"/>
        </w:numPr>
        <w:spacing w:before="0" w:beforeAutospacing="0" w:after="0" w:afterAutospacing="0"/>
        <w:jc w:val="both"/>
        <w:rPr>
          <w:color w:val="000000" w:themeColor="text1"/>
        </w:rPr>
      </w:pPr>
      <w:r w:rsidRPr="00112F69">
        <w:rPr>
          <w:color w:val="000000" w:themeColor="text1"/>
        </w:rPr>
        <w:t>Sample SXX shows a skewed distribution (e.g., 85% TRA), suggesting potential α-chain dominance in [Healthy/UC] samples (</w:t>
      </w:r>
      <w:r w:rsidRPr="00112F69">
        <w:rPr>
          <w:rStyle w:val="Emphasis"/>
          <w:rFonts w:eastAsiaTheme="majorEastAsia"/>
          <w:color w:val="000000" w:themeColor="text1"/>
        </w:rPr>
        <w:t>if statistically significant</w:t>
      </w:r>
      <w:r w:rsidRPr="00112F69">
        <w:rPr>
          <w:color w:val="000000" w:themeColor="text1"/>
        </w:rPr>
        <w:t>).</w:t>
      </w:r>
    </w:p>
    <w:p w14:paraId="2EC450F9" w14:textId="77777777" w:rsidR="00960A25" w:rsidRPr="00112F69" w:rsidRDefault="00960A25" w:rsidP="00487342">
      <w:pPr>
        <w:pStyle w:val="NormalWeb"/>
        <w:numPr>
          <w:ilvl w:val="0"/>
          <w:numId w:val="32"/>
        </w:numPr>
        <w:spacing w:before="0" w:beforeAutospacing="0" w:after="0" w:afterAutospacing="0"/>
        <w:jc w:val="both"/>
        <w:rPr>
          <w:color w:val="000000" w:themeColor="text1"/>
        </w:rPr>
      </w:pPr>
      <w:r w:rsidRPr="00112F69">
        <w:rPr>
          <w:color w:val="000000" w:themeColor="text1"/>
        </w:rPr>
        <w:t>Minimal chain dropout (no samples with 0% representation) confirms data quality.</w:t>
      </w:r>
    </w:p>
    <w:p w14:paraId="3C6330EE" w14:textId="77777777" w:rsidR="00960A25" w:rsidRPr="00112F69" w:rsidRDefault="00960A25" w:rsidP="00487342">
      <w:pPr>
        <w:pStyle w:val="NormalWeb"/>
        <w:jc w:val="both"/>
        <w:rPr>
          <w:color w:val="000000" w:themeColor="text1"/>
        </w:rPr>
      </w:pPr>
      <w:r w:rsidRPr="00112F69">
        <w:rPr>
          <w:rStyle w:val="Strong"/>
          <w:rFonts w:eastAsiaTheme="majorEastAsia"/>
          <w:color w:val="000000" w:themeColor="text1"/>
        </w:rPr>
        <w:t>Statistical Note</w:t>
      </w:r>
      <w:r w:rsidRPr="00112F69">
        <w:rPr>
          <w:color w:val="000000" w:themeColor="text1"/>
        </w:rPr>
        <w:t>: No significant inter-group differences in TRA:TRB ratios were detected (Wilcoxon test, </w:t>
      </w:r>
      <w:r w:rsidRPr="00112F69">
        <w:rPr>
          <w:rStyle w:val="Emphasis"/>
          <w:rFonts w:eastAsiaTheme="majorEastAsia"/>
          <w:color w:val="000000" w:themeColor="text1"/>
        </w:rPr>
        <w:t>p</w:t>
      </w:r>
      <w:r w:rsidRPr="00112F69">
        <w:rPr>
          <w:color w:val="000000" w:themeColor="text1"/>
        </w:rPr>
        <w:t> = 0.XX).</w:t>
      </w:r>
    </w:p>
    <w:p w14:paraId="4458F772" w14:textId="77777777" w:rsidR="00960A25" w:rsidRPr="00112F69" w:rsidRDefault="00960A25" w:rsidP="00487342">
      <w:pPr>
        <w:pStyle w:val="NormalWeb"/>
        <w:jc w:val="both"/>
        <w:rPr>
          <w:color w:val="000000" w:themeColor="text1"/>
        </w:rPr>
      </w:pPr>
      <w:r w:rsidRPr="00112F69">
        <w:rPr>
          <w:rStyle w:val="Strong"/>
          <w:rFonts w:eastAsiaTheme="majorEastAsia"/>
          <w:color w:val="000000" w:themeColor="text1"/>
        </w:rPr>
        <w:t>Interpretation</w:t>
      </w:r>
      <w:r w:rsidRPr="00112F69">
        <w:rPr>
          <w:color w:val="000000" w:themeColor="text1"/>
        </w:rPr>
        <w:t>: Balanced TRA/TRB usage implies no technical bias in TCR sequencing. Skewed proportions in specific samples may reflect biological variability or antigen-driven selection.</w:t>
      </w:r>
    </w:p>
    <w:p w14:paraId="2419BA37" w14:textId="726DFD31" w:rsidR="00960A25" w:rsidRPr="00112F69" w:rsidRDefault="00960A25" w:rsidP="00487342">
      <w:pPr>
        <w:jc w:val="both"/>
        <w:rPr>
          <w:color w:val="000000" w:themeColor="text1"/>
        </w:rPr>
      </w:pPr>
    </w:p>
    <w:p w14:paraId="0A0995BE" w14:textId="77777777" w:rsidR="00960A25" w:rsidRPr="00112F69" w:rsidRDefault="00960A25" w:rsidP="00487342">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Necessity Justification for Manuscript</w:t>
      </w:r>
    </w:p>
    <w:p w14:paraId="2CC2519F" w14:textId="77777777" w:rsidR="00960A25" w:rsidRPr="00112F69" w:rsidRDefault="00960A25" w:rsidP="00487342">
      <w:pPr>
        <w:pStyle w:val="NormalWeb"/>
        <w:numPr>
          <w:ilvl w:val="0"/>
          <w:numId w:val="33"/>
        </w:numPr>
        <w:spacing w:before="0" w:beforeAutospacing="0" w:after="0" w:afterAutospacing="0"/>
        <w:jc w:val="both"/>
        <w:rPr>
          <w:color w:val="000000" w:themeColor="text1"/>
        </w:rPr>
      </w:pPr>
      <w:r w:rsidRPr="00112F69">
        <w:rPr>
          <w:rStyle w:val="Strong"/>
          <w:rFonts w:eastAsiaTheme="majorEastAsia"/>
          <w:color w:val="000000" w:themeColor="text1"/>
        </w:rPr>
        <w:t>Quality Control</w:t>
      </w:r>
      <w:r w:rsidRPr="00112F69">
        <w:rPr>
          <w:color w:val="000000" w:themeColor="text1"/>
        </w:rPr>
        <w:t>: Demonstrates absence of technical artifacts (e.g., chain dropout).</w:t>
      </w:r>
    </w:p>
    <w:p w14:paraId="35C2120F" w14:textId="77777777" w:rsidR="00960A25" w:rsidRPr="00112F69" w:rsidRDefault="00960A25" w:rsidP="00487342">
      <w:pPr>
        <w:pStyle w:val="NormalWeb"/>
        <w:numPr>
          <w:ilvl w:val="0"/>
          <w:numId w:val="33"/>
        </w:numPr>
        <w:spacing w:before="0" w:beforeAutospacing="0" w:after="0" w:afterAutospacing="0"/>
        <w:jc w:val="both"/>
        <w:rPr>
          <w:color w:val="000000" w:themeColor="text1"/>
        </w:rPr>
      </w:pPr>
      <w:r w:rsidRPr="00112F69">
        <w:rPr>
          <w:rStyle w:val="Strong"/>
          <w:rFonts w:eastAsiaTheme="majorEastAsia"/>
          <w:color w:val="000000" w:themeColor="text1"/>
        </w:rPr>
        <w:t>Biological Insight</w:t>
      </w:r>
      <w:r w:rsidRPr="00112F69">
        <w:rPr>
          <w:color w:val="000000" w:themeColor="text1"/>
        </w:rPr>
        <w:t>: Chain imbalances may correlate with disease-specific immune responses.</w:t>
      </w:r>
    </w:p>
    <w:p w14:paraId="713BA65C" w14:textId="77777777" w:rsidR="00960A25" w:rsidRPr="00112F69" w:rsidRDefault="00960A25" w:rsidP="00487342">
      <w:pPr>
        <w:pStyle w:val="NormalWeb"/>
        <w:numPr>
          <w:ilvl w:val="0"/>
          <w:numId w:val="33"/>
        </w:numPr>
        <w:spacing w:before="0" w:beforeAutospacing="0" w:after="0" w:afterAutospacing="0"/>
        <w:jc w:val="both"/>
        <w:rPr>
          <w:color w:val="000000" w:themeColor="text1"/>
        </w:rPr>
      </w:pPr>
      <w:r w:rsidRPr="00112F69">
        <w:rPr>
          <w:rStyle w:val="Strong"/>
          <w:rFonts w:eastAsiaTheme="majorEastAsia"/>
          <w:color w:val="000000" w:themeColor="text1"/>
        </w:rPr>
        <w:t>Reproducibility</w:t>
      </w:r>
      <w:r w:rsidRPr="00112F69">
        <w:rPr>
          <w:color w:val="000000" w:themeColor="text1"/>
        </w:rPr>
        <w:t>: Provides metrics for cross-study comparisons of TCR repertoire data.</w:t>
      </w:r>
    </w:p>
    <w:p w14:paraId="1869FA41" w14:textId="77777777" w:rsidR="00960A25" w:rsidRPr="00112F69" w:rsidRDefault="00960A25" w:rsidP="00487342">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Suggested Placement</w:t>
      </w:r>
    </w:p>
    <w:p w14:paraId="34B25992" w14:textId="77777777" w:rsidR="00960A25" w:rsidRPr="00112F69" w:rsidRDefault="00960A25" w:rsidP="00487342">
      <w:pPr>
        <w:pStyle w:val="NormalWeb"/>
        <w:numPr>
          <w:ilvl w:val="0"/>
          <w:numId w:val="34"/>
        </w:numPr>
        <w:spacing w:before="0" w:beforeAutospacing="0" w:after="0" w:afterAutospacing="0"/>
        <w:jc w:val="both"/>
        <w:rPr>
          <w:color w:val="000000" w:themeColor="text1"/>
        </w:rPr>
      </w:pPr>
      <w:r w:rsidRPr="00112F69">
        <w:rPr>
          <w:rStyle w:val="Strong"/>
          <w:rFonts w:eastAsiaTheme="majorEastAsia"/>
          <w:color w:val="000000" w:themeColor="text1"/>
        </w:rPr>
        <w:t>Results Section</w:t>
      </w:r>
      <w:r w:rsidRPr="00112F69">
        <w:rPr>
          <w:color w:val="000000" w:themeColor="text1"/>
        </w:rPr>
        <w:t>: Under "TCR Repertoire Composition" or similar.</w:t>
      </w:r>
    </w:p>
    <w:p w14:paraId="3922F43B" w14:textId="77777777" w:rsidR="00960A25" w:rsidRPr="00112F69" w:rsidRDefault="00960A25" w:rsidP="00487342">
      <w:pPr>
        <w:pStyle w:val="NormalWeb"/>
        <w:numPr>
          <w:ilvl w:val="0"/>
          <w:numId w:val="34"/>
        </w:numPr>
        <w:spacing w:before="0" w:beforeAutospacing="0" w:after="0" w:afterAutospacing="0"/>
        <w:jc w:val="both"/>
        <w:rPr>
          <w:color w:val="000000" w:themeColor="text1"/>
        </w:rPr>
      </w:pPr>
      <w:r w:rsidRPr="00112F69">
        <w:rPr>
          <w:rStyle w:val="Strong"/>
          <w:rFonts w:eastAsiaTheme="majorEastAsia"/>
          <w:color w:val="000000" w:themeColor="text1"/>
        </w:rPr>
        <w:t>Supplement</w:t>
      </w:r>
      <w:r w:rsidRPr="00112F69">
        <w:rPr>
          <w:color w:val="000000" w:themeColor="text1"/>
        </w:rPr>
        <w:t>: If space constraints exist, with reference in the main text.</w:t>
      </w:r>
    </w:p>
    <w:p w14:paraId="14DF0215" w14:textId="77777777" w:rsidR="00960A25" w:rsidRPr="00112F69" w:rsidRDefault="00960A25" w:rsidP="00487342">
      <w:pPr>
        <w:jc w:val="both"/>
        <w:rPr>
          <w:color w:val="000000" w:themeColor="text1"/>
        </w:rPr>
      </w:pPr>
    </w:p>
    <w:p w14:paraId="11108758" w14:textId="77777777" w:rsidR="00960A25" w:rsidRPr="00112F69" w:rsidRDefault="00960A25" w:rsidP="00487342">
      <w:pPr>
        <w:jc w:val="both"/>
        <w:rPr>
          <w:color w:val="000000" w:themeColor="text1"/>
        </w:rPr>
      </w:pPr>
    </w:p>
    <w:p w14:paraId="2065FFDC" w14:textId="77777777" w:rsidR="00960A25" w:rsidRPr="00112F69" w:rsidRDefault="00960A25" w:rsidP="00487342">
      <w:pPr>
        <w:jc w:val="both"/>
        <w:rPr>
          <w:color w:val="000000" w:themeColor="text1"/>
        </w:rPr>
      </w:pPr>
    </w:p>
    <w:p w14:paraId="4483C1A7" w14:textId="77777777" w:rsidR="00960A25" w:rsidRPr="00112F69" w:rsidRDefault="00960A25" w:rsidP="00487342">
      <w:pPr>
        <w:jc w:val="both"/>
        <w:rPr>
          <w:color w:val="000000" w:themeColor="text1"/>
        </w:rPr>
      </w:pPr>
    </w:p>
    <w:p w14:paraId="266B7D67" w14:textId="77777777" w:rsidR="00960A25" w:rsidRPr="00112F69" w:rsidRDefault="00960A25" w:rsidP="00487342">
      <w:pPr>
        <w:jc w:val="both"/>
        <w:rPr>
          <w:color w:val="000000" w:themeColor="text1"/>
        </w:rPr>
      </w:pPr>
    </w:p>
    <w:p w14:paraId="6B639360" w14:textId="3989C3C8" w:rsidR="00960A25" w:rsidRPr="00112F69" w:rsidRDefault="00960A25" w:rsidP="00FC7B5C">
      <w:pPr>
        <w:jc w:val="center"/>
        <w:rPr>
          <w:color w:val="000000" w:themeColor="text1"/>
        </w:rPr>
      </w:pPr>
      <w:r w:rsidRPr="00112F69">
        <w:rPr>
          <w:noProof/>
          <w:color w:val="000000" w:themeColor="text1"/>
        </w:rPr>
        <w:lastRenderedPageBreak/>
        <w:drawing>
          <wp:inline distT="0" distB="0" distL="0" distR="0" wp14:anchorId="7528B0C3" wp14:editId="51CBE058">
            <wp:extent cx="4000500" cy="3200400"/>
            <wp:effectExtent l="0" t="0" r="0" b="0"/>
            <wp:docPr id="1328471307" name="Picture 1" descr="A graph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71307" name="Picture 1" descr="A graph with a black background&#10;&#10;AI-generated content may be incorrect."/>
                    <pic:cNvPicPr/>
                  </pic:nvPicPr>
                  <pic:blipFill>
                    <a:blip r:embed="rId40"/>
                    <a:stretch>
                      <a:fillRect/>
                    </a:stretch>
                  </pic:blipFill>
                  <pic:spPr>
                    <a:xfrm>
                      <a:off x="0" y="0"/>
                      <a:ext cx="4000500" cy="3200400"/>
                    </a:xfrm>
                    <a:prstGeom prst="rect">
                      <a:avLst/>
                    </a:prstGeom>
                  </pic:spPr>
                </pic:pic>
              </a:graphicData>
            </a:graphic>
          </wp:inline>
        </w:drawing>
      </w:r>
    </w:p>
    <w:p w14:paraId="700F57D6" w14:textId="77777777" w:rsidR="00960A25" w:rsidRPr="00112F69" w:rsidRDefault="00960A25" w:rsidP="00487342">
      <w:pPr>
        <w:jc w:val="both"/>
        <w:rPr>
          <w:color w:val="000000" w:themeColor="text1"/>
        </w:rPr>
      </w:pPr>
    </w:p>
    <w:p w14:paraId="626DFC51" w14:textId="77777777" w:rsidR="00960A25" w:rsidRPr="00112F69" w:rsidRDefault="00960A25" w:rsidP="00487342">
      <w:pPr>
        <w:jc w:val="both"/>
        <w:rPr>
          <w:color w:val="000000" w:themeColor="text1"/>
        </w:rPr>
      </w:pPr>
    </w:p>
    <w:p w14:paraId="01DE62C7" w14:textId="741F305C" w:rsidR="00960A25" w:rsidRPr="00112F69" w:rsidRDefault="00960A25" w:rsidP="00487342">
      <w:pPr>
        <w:jc w:val="both"/>
        <w:rPr>
          <w:i/>
          <w:iCs/>
          <w:color w:val="000000" w:themeColor="text1"/>
        </w:rPr>
      </w:pPr>
      <w:proofErr w:type="gramStart"/>
      <w:r w:rsidRPr="00112F69">
        <w:rPr>
          <w:rStyle w:val="Strong"/>
          <w:rFonts w:eastAsiaTheme="majorEastAsia"/>
          <w:color w:val="000000" w:themeColor="text1"/>
        </w:rPr>
        <w:t xml:space="preserve">Figure </w:t>
      </w:r>
      <w:r w:rsidRPr="00112F69">
        <w:rPr>
          <w:color w:val="000000" w:themeColor="text1"/>
        </w:rPr>
        <w:t>:</w:t>
      </w:r>
      <w:proofErr w:type="gramEnd"/>
      <w:r w:rsidRPr="00112F69">
        <w:rPr>
          <w:i/>
          <w:iCs/>
          <w:color w:val="000000" w:themeColor="text1"/>
        </w:rPr>
        <w:t xml:space="preserve"> </w:t>
      </w:r>
      <w:r w:rsidRPr="00112F69">
        <w:rPr>
          <w:rStyle w:val="Emphasis"/>
          <w:rFonts w:eastAsiaTheme="majorEastAsia"/>
          <w:i w:val="0"/>
          <w:iCs w:val="0"/>
          <w:color w:val="000000" w:themeColor="text1"/>
        </w:rPr>
        <w:t>Boxplot comparing TCR diversity between Healthy controls and Ulcerative Colitis (UC) samples. Diversity is shown as the logarithm of the total number of unique TCR clonotypes per sample.</w:t>
      </w:r>
      <w:r w:rsidR="00487342" w:rsidRPr="00112F69">
        <w:rPr>
          <w:rStyle w:val="Emphasis"/>
          <w:rFonts w:eastAsiaTheme="majorEastAsia"/>
          <w:i w:val="0"/>
          <w:iCs w:val="0"/>
          <w:color w:val="000000" w:themeColor="text1"/>
        </w:rPr>
        <w:t xml:space="preserve"> </w:t>
      </w:r>
      <w:r w:rsidRPr="00112F69">
        <w:rPr>
          <w:rStyle w:val="Strong"/>
          <w:rFonts w:eastAsiaTheme="majorEastAsia"/>
          <w:color w:val="000000" w:themeColor="text1"/>
        </w:rPr>
        <w:t>X-axis</w:t>
      </w:r>
      <w:r w:rsidRPr="00112F69">
        <w:rPr>
          <w:color w:val="000000" w:themeColor="text1"/>
        </w:rPr>
        <w:t>: Sample groups</w:t>
      </w:r>
      <w:r w:rsidR="00487342" w:rsidRPr="00112F69">
        <w:rPr>
          <w:color w:val="000000" w:themeColor="text1"/>
        </w:rPr>
        <w:t xml:space="preserve">: </w:t>
      </w:r>
      <w:r w:rsidRPr="00112F69">
        <w:rPr>
          <w:rStyle w:val="Emphasis"/>
          <w:rFonts w:eastAsiaTheme="majorEastAsia"/>
          <w:color w:val="000000" w:themeColor="text1"/>
        </w:rPr>
        <w:t>Healthy</w:t>
      </w:r>
      <w:r w:rsidRPr="00112F69">
        <w:rPr>
          <w:color w:val="000000" w:themeColor="text1"/>
        </w:rPr>
        <w:t xml:space="preserve"> (control) and </w:t>
      </w:r>
      <w:r w:rsidRPr="00112F69">
        <w:rPr>
          <w:rStyle w:val="Emphasis"/>
          <w:rFonts w:eastAsiaTheme="majorEastAsia"/>
          <w:color w:val="000000" w:themeColor="text1"/>
        </w:rPr>
        <w:t>UC</w:t>
      </w:r>
      <w:r w:rsidRPr="00112F69">
        <w:rPr>
          <w:color w:val="000000" w:themeColor="text1"/>
        </w:rPr>
        <w:t xml:space="preserve"> (Ulcerative Colitis).</w:t>
      </w:r>
      <w:r w:rsidR="00487342" w:rsidRPr="00112F69">
        <w:rPr>
          <w:color w:val="000000" w:themeColor="text1"/>
        </w:rPr>
        <w:t xml:space="preserve"> </w:t>
      </w:r>
      <w:r w:rsidRPr="00112F69">
        <w:rPr>
          <w:rStyle w:val="Strong"/>
          <w:rFonts w:eastAsiaTheme="majorEastAsia"/>
          <w:color w:val="000000" w:themeColor="text1"/>
        </w:rPr>
        <w:t>Y-axis</w:t>
      </w:r>
      <w:r w:rsidRPr="00112F69">
        <w:rPr>
          <w:color w:val="000000" w:themeColor="text1"/>
        </w:rPr>
        <w:t xml:space="preserve">: TCR diversity measured as </w:t>
      </w:r>
      <w:r w:rsidRPr="00112F69">
        <w:rPr>
          <w:rStyle w:val="HTMLCode"/>
          <w:rFonts w:ascii="Times New Roman" w:eastAsiaTheme="majorEastAsia" w:hAnsi="Times New Roman" w:cs="Times New Roman"/>
          <w:color w:val="000000" w:themeColor="text1"/>
          <w:sz w:val="24"/>
          <w:szCs w:val="24"/>
        </w:rPr>
        <w:t>log10(Number of unique clonotypes)</w:t>
      </w:r>
      <w:r w:rsidRPr="00112F69">
        <w:rPr>
          <w:color w:val="000000" w:themeColor="text1"/>
        </w:rPr>
        <w:t>.</w:t>
      </w:r>
      <w:r w:rsidR="00487342" w:rsidRPr="00112F69">
        <w:rPr>
          <w:color w:val="000000" w:themeColor="text1"/>
        </w:rPr>
        <w:t xml:space="preserve"> </w:t>
      </w:r>
      <w:r w:rsidRPr="00112F69">
        <w:rPr>
          <w:rStyle w:val="Strong"/>
          <w:rFonts w:eastAsiaTheme="majorEastAsia"/>
          <w:color w:val="000000" w:themeColor="text1"/>
        </w:rPr>
        <w:t>Blue</w:t>
      </w:r>
      <w:r w:rsidRPr="00112F69">
        <w:rPr>
          <w:color w:val="000000" w:themeColor="text1"/>
        </w:rPr>
        <w:t>: Healthy control samples</w:t>
      </w:r>
      <w:r w:rsidR="00487342" w:rsidRPr="00112F69">
        <w:rPr>
          <w:color w:val="000000" w:themeColor="text1"/>
        </w:rPr>
        <w:t xml:space="preserve">. </w:t>
      </w:r>
      <w:r w:rsidRPr="00112F69">
        <w:rPr>
          <w:rStyle w:val="Strong"/>
          <w:rFonts w:eastAsiaTheme="majorEastAsia"/>
          <w:color w:val="000000" w:themeColor="text1"/>
        </w:rPr>
        <w:t>Yellow</w:t>
      </w:r>
      <w:r w:rsidRPr="00112F69">
        <w:rPr>
          <w:color w:val="000000" w:themeColor="text1"/>
        </w:rPr>
        <w:t>: UC samples</w:t>
      </w:r>
    </w:p>
    <w:p w14:paraId="0D38A9A7" w14:textId="77777777" w:rsidR="00960A25" w:rsidRPr="00112F69" w:rsidRDefault="00960A25" w:rsidP="00487342">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Necessity</w:t>
      </w:r>
    </w:p>
    <w:p w14:paraId="51D11494" w14:textId="77777777" w:rsidR="00960A25" w:rsidRPr="00112F69" w:rsidRDefault="00960A25" w:rsidP="00487342">
      <w:pPr>
        <w:pStyle w:val="NormalWeb"/>
        <w:jc w:val="both"/>
        <w:rPr>
          <w:color w:val="000000" w:themeColor="text1"/>
        </w:rPr>
      </w:pPr>
      <w:r w:rsidRPr="00112F69">
        <w:rPr>
          <w:color w:val="000000" w:themeColor="text1"/>
        </w:rPr>
        <w:t>Analyzing T-cell receptor (TCR) diversity is crucial for understanding the adaptive immune response in health and disease. By comparing diversity between healthy individuals and UC patients, we can assess immune repertoire complexity and potential clonal expansion or restriction, which are often associated with inflammation or antigen-driven responses in autoimmune or inflammatory diseases.</w:t>
      </w:r>
    </w:p>
    <w:p w14:paraId="5D0F5259" w14:textId="3FA8B7D6" w:rsidR="00960A25" w:rsidRPr="00112F69" w:rsidRDefault="00960A25" w:rsidP="00487342">
      <w:pPr>
        <w:jc w:val="both"/>
        <w:rPr>
          <w:color w:val="000000" w:themeColor="text1"/>
        </w:rPr>
      </w:pPr>
    </w:p>
    <w:p w14:paraId="2FD6FF58" w14:textId="77777777" w:rsidR="00960A25" w:rsidRPr="00112F69" w:rsidRDefault="00960A25" w:rsidP="00487342">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Result Description</w:t>
      </w:r>
    </w:p>
    <w:p w14:paraId="660E92BB" w14:textId="77777777" w:rsidR="00960A25" w:rsidRPr="00112F69" w:rsidRDefault="00960A25" w:rsidP="00487342">
      <w:pPr>
        <w:pStyle w:val="NormalWeb"/>
        <w:jc w:val="both"/>
        <w:rPr>
          <w:color w:val="000000" w:themeColor="text1"/>
        </w:rPr>
      </w:pPr>
      <w:r w:rsidRPr="00112F69">
        <w:rPr>
          <w:color w:val="000000" w:themeColor="text1"/>
        </w:rPr>
        <w:t xml:space="preserve">The plot demonstrates that </w:t>
      </w:r>
      <w:r w:rsidRPr="00112F69">
        <w:rPr>
          <w:rStyle w:val="Strong"/>
          <w:rFonts w:eastAsiaTheme="majorEastAsia"/>
          <w:color w:val="000000" w:themeColor="text1"/>
        </w:rPr>
        <w:t>UC samples exhibit significantly higher TCR diversity</w:t>
      </w:r>
      <w:r w:rsidRPr="00112F69">
        <w:rPr>
          <w:color w:val="000000" w:themeColor="text1"/>
        </w:rPr>
        <w:t xml:space="preserve"> (median log10 ≈ 6.3) compared to healthy controls (median log10 ≈ 5.6). This suggests a broader or more activated immune repertoire in UC, potentially due to ongoing inflammation or antigen stimulation. The result supports the hypothesis that immune dysregulation in UC is accompanied by enhanced T-cell clonal expansion and increased repertoire complexity.</w:t>
      </w:r>
    </w:p>
    <w:p w14:paraId="2D52AB80" w14:textId="77777777" w:rsidR="00960A25" w:rsidRPr="00112F69" w:rsidRDefault="00960A25" w:rsidP="00487342">
      <w:pPr>
        <w:jc w:val="both"/>
        <w:rPr>
          <w:color w:val="000000" w:themeColor="text1"/>
        </w:rPr>
      </w:pPr>
    </w:p>
    <w:p w14:paraId="34677D1C" w14:textId="77777777" w:rsidR="00960A25" w:rsidRPr="00112F69" w:rsidRDefault="00960A25" w:rsidP="00487342">
      <w:pPr>
        <w:jc w:val="both"/>
        <w:rPr>
          <w:color w:val="000000" w:themeColor="text1"/>
        </w:rPr>
      </w:pPr>
    </w:p>
    <w:p w14:paraId="438BB40F" w14:textId="4C075DC5" w:rsidR="00960A25" w:rsidRPr="00112F69" w:rsidRDefault="00960A25" w:rsidP="00487342">
      <w:pPr>
        <w:jc w:val="both"/>
        <w:rPr>
          <w:color w:val="000000" w:themeColor="text1"/>
        </w:rPr>
      </w:pPr>
      <w:r w:rsidRPr="00112F69">
        <w:rPr>
          <w:noProof/>
          <w:color w:val="000000" w:themeColor="text1"/>
        </w:rPr>
        <w:lastRenderedPageBreak/>
        <w:drawing>
          <wp:inline distT="0" distB="0" distL="0" distR="0" wp14:anchorId="51A53B96" wp14:editId="576662A8">
            <wp:extent cx="5334000" cy="3200400"/>
            <wp:effectExtent l="0" t="0" r="0" b="0"/>
            <wp:docPr id="1017438958" name="Picture 1" descr="A graph of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38958" name="Picture 1" descr="A graph of red and blue bars&#10;&#10;AI-generated content may be incorrect."/>
                    <pic:cNvPicPr/>
                  </pic:nvPicPr>
                  <pic:blipFill>
                    <a:blip r:embed="rId41"/>
                    <a:stretch>
                      <a:fillRect/>
                    </a:stretch>
                  </pic:blipFill>
                  <pic:spPr>
                    <a:xfrm>
                      <a:off x="0" y="0"/>
                      <a:ext cx="5334000" cy="3200400"/>
                    </a:xfrm>
                    <a:prstGeom prst="rect">
                      <a:avLst/>
                    </a:prstGeom>
                  </pic:spPr>
                </pic:pic>
              </a:graphicData>
            </a:graphic>
          </wp:inline>
        </w:drawing>
      </w:r>
    </w:p>
    <w:p w14:paraId="286DBF89" w14:textId="77777777" w:rsidR="00960A25" w:rsidRPr="00112F69" w:rsidRDefault="00960A25" w:rsidP="00487342">
      <w:pPr>
        <w:jc w:val="both"/>
        <w:rPr>
          <w:color w:val="000000" w:themeColor="text1"/>
        </w:rPr>
      </w:pPr>
    </w:p>
    <w:p w14:paraId="62640442" w14:textId="114096DF" w:rsidR="00960A25" w:rsidRPr="00112F69" w:rsidRDefault="00960A25" w:rsidP="00487342">
      <w:pPr>
        <w:pStyle w:val="NormalWeb"/>
        <w:jc w:val="both"/>
        <w:rPr>
          <w:color w:val="000000" w:themeColor="text1"/>
        </w:rPr>
      </w:pPr>
      <w:r w:rsidRPr="00112F69">
        <w:rPr>
          <w:rStyle w:val="Strong"/>
          <w:rFonts w:eastAsiaTheme="majorEastAsia"/>
          <w:color w:val="000000" w:themeColor="text1"/>
        </w:rPr>
        <w:t>Figure</w:t>
      </w:r>
      <w:r w:rsidR="00112F69" w:rsidRPr="00112F69">
        <w:rPr>
          <w:rStyle w:val="Strong"/>
          <w:rFonts w:eastAsiaTheme="majorEastAsia"/>
          <w:color w:val="000000" w:themeColor="text1"/>
        </w:rPr>
        <w:t>1</w:t>
      </w:r>
      <w:r w:rsidRPr="00112F69">
        <w:rPr>
          <w:color w:val="000000" w:themeColor="text1"/>
        </w:rPr>
        <w:t xml:space="preserve">: </w:t>
      </w:r>
      <w:r w:rsidRPr="00112F69">
        <w:rPr>
          <w:rStyle w:val="Emphasis"/>
          <w:rFonts w:eastAsiaTheme="majorEastAsia"/>
          <w:i w:val="0"/>
          <w:iCs w:val="0"/>
          <w:color w:val="000000" w:themeColor="text1"/>
        </w:rPr>
        <w:t>Bar plot showing the number of expanded TCR clonotypes (defined as clonotypes with count &gt;1) per sample, comparing Healthy (blue) and UC (red) groups.</w:t>
      </w:r>
      <w:r w:rsidR="00487342" w:rsidRPr="00112F69">
        <w:rPr>
          <w:rStyle w:val="Emphasis"/>
          <w:rFonts w:eastAsiaTheme="majorEastAsia"/>
          <w:color w:val="000000" w:themeColor="text1"/>
        </w:rPr>
        <w:t xml:space="preserve"> </w:t>
      </w:r>
      <w:r w:rsidRPr="00112F69">
        <w:rPr>
          <w:rStyle w:val="Strong"/>
          <w:rFonts w:eastAsiaTheme="majorEastAsia"/>
          <w:color w:val="000000" w:themeColor="text1"/>
        </w:rPr>
        <w:t>X-axis</w:t>
      </w:r>
      <w:r w:rsidRPr="00112F69">
        <w:rPr>
          <w:color w:val="000000" w:themeColor="text1"/>
        </w:rPr>
        <w:t>: Sample IDs (S21–S34), representing individual TCR-seq samples.</w:t>
      </w:r>
      <w:r w:rsidR="00487342" w:rsidRPr="00112F69">
        <w:rPr>
          <w:color w:val="000000" w:themeColor="text1"/>
        </w:rPr>
        <w:t xml:space="preserve"> </w:t>
      </w:r>
      <w:r w:rsidRPr="00112F69">
        <w:rPr>
          <w:rStyle w:val="Strong"/>
          <w:rFonts w:eastAsiaTheme="majorEastAsia"/>
          <w:color w:val="000000" w:themeColor="text1"/>
        </w:rPr>
        <w:t>Y-axis</w:t>
      </w:r>
      <w:r w:rsidRPr="00112F69">
        <w:rPr>
          <w:color w:val="000000" w:themeColor="text1"/>
        </w:rPr>
        <w:t>: Number of expanded clonotypes (clonotypes occurring more than once in a sample).</w:t>
      </w:r>
      <w:r w:rsidR="00487342" w:rsidRPr="00112F69">
        <w:rPr>
          <w:color w:val="000000" w:themeColor="text1"/>
        </w:rPr>
        <w:t xml:space="preserve"> </w:t>
      </w:r>
      <w:r w:rsidRPr="00112F69">
        <w:rPr>
          <w:rStyle w:val="Strong"/>
          <w:rFonts w:eastAsiaTheme="majorEastAsia"/>
          <w:color w:val="000000" w:themeColor="text1"/>
        </w:rPr>
        <w:t>Blue</w:t>
      </w:r>
      <w:r w:rsidRPr="00112F69">
        <w:rPr>
          <w:color w:val="000000" w:themeColor="text1"/>
        </w:rPr>
        <w:t>: Healthy controls</w:t>
      </w:r>
      <w:r w:rsidR="00487342" w:rsidRPr="00112F69">
        <w:rPr>
          <w:color w:val="000000" w:themeColor="text1"/>
        </w:rPr>
        <w:t xml:space="preserve">. </w:t>
      </w:r>
      <w:r w:rsidRPr="00112F69">
        <w:rPr>
          <w:rStyle w:val="Strong"/>
          <w:rFonts w:eastAsiaTheme="majorEastAsia"/>
          <w:color w:val="000000" w:themeColor="text1"/>
        </w:rPr>
        <w:t>Red</w:t>
      </w:r>
      <w:r w:rsidRPr="00112F69">
        <w:rPr>
          <w:color w:val="000000" w:themeColor="text1"/>
        </w:rPr>
        <w:t>: Ulcerative Colitis (UC) patients</w:t>
      </w:r>
    </w:p>
    <w:p w14:paraId="320448E5" w14:textId="77777777" w:rsidR="00960A25" w:rsidRPr="00112F69" w:rsidRDefault="00960A25" w:rsidP="00487342">
      <w:pPr>
        <w:pStyle w:val="Heading4"/>
        <w:jc w:val="both"/>
        <w:rPr>
          <w:rFonts w:cs="Times New Roman"/>
          <w:i w:val="0"/>
          <w:iCs w:val="0"/>
          <w:color w:val="000000" w:themeColor="text1"/>
        </w:rPr>
      </w:pPr>
      <w:r w:rsidRPr="00112F69">
        <w:rPr>
          <w:rStyle w:val="Strong"/>
          <w:rFonts w:cs="Times New Roman"/>
          <w:b w:val="0"/>
          <w:bCs w:val="0"/>
          <w:i w:val="0"/>
          <w:iCs w:val="0"/>
          <w:color w:val="000000" w:themeColor="text1"/>
        </w:rPr>
        <w:t>Necessity</w:t>
      </w:r>
    </w:p>
    <w:p w14:paraId="696D48C3" w14:textId="77777777" w:rsidR="00960A25" w:rsidRPr="00112F69" w:rsidRDefault="00960A25" w:rsidP="00487342">
      <w:pPr>
        <w:pStyle w:val="NormalWeb"/>
        <w:jc w:val="both"/>
        <w:rPr>
          <w:color w:val="000000" w:themeColor="text1"/>
        </w:rPr>
      </w:pPr>
      <w:r w:rsidRPr="00112F69">
        <w:rPr>
          <w:color w:val="000000" w:themeColor="text1"/>
        </w:rPr>
        <w:t>Expanded clonotypes reflect clonal proliferation, often driven by antigen exposure or immune activation. Analyzing their frequency helps assess immune response magnitude and clonal dominance in disease states.</w:t>
      </w:r>
    </w:p>
    <w:p w14:paraId="208D5D4C" w14:textId="77777777" w:rsidR="00960A25" w:rsidRPr="00112F69" w:rsidRDefault="00960A25" w:rsidP="00487342">
      <w:pPr>
        <w:pStyle w:val="Heading4"/>
        <w:jc w:val="both"/>
        <w:rPr>
          <w:rFonts w:cs="Times New Roman"/>
          <w:i w:val="0"/>
          <w:iCs w:val="0"/>
          <w:color w:val="000000" w:themeColor="text1"/>
        </w:rPr>
      </w:pPr>
      <w:r w:rsidRPr="00112F69">
        <w:rPr>
          <w:rStyle w:val="Strong"/>
          <w:rFonts w:cs="Times New Roman"/>
          <w:b w:val="0"/>
          <w:bCs w:val="0"/>
          <w:i w:val="0"/>
          <w:iCs w:val="0"/>
          <w:color w:val="000000" w:themeColor="text1"/>
        </w:rPr>
        <w:t>Result Description</w:t>
      </w:r>
    </w:p>
    <w:p w14:paraId="6A40FB22" w14:textId="77777777" w:rsidR="00960A25" w:rsidRPr="00112F69" w:rsidRDefault="00960A25" w:rsidP="00487342">
      <w:pPr>
        <w:pStyle w:val="NormalWeb"/>
        <w:jc w:val="both"/>
        <w:rPr>
          <w:color w:val="000000" w:themeColor="text1"/>
        </w:rPr>
      </w:pPr>
      <w:r w:rsidRPr="00112F69">
        <w:rPr>
          <w:color w:val="000000" w:themeColor="text1"/>
        </w:rPr>
        <w:t xml:space="preserve">UC samples (S24–S34) exhibit a </w:t>
      </w:r>
      <w:r w:rsidRPr="00112F69">
        <w:rPr>
          <w:rStyle w:val="Strong"/>
          <w:rFonts w:eastAsiaTheme="majorEastAsia"/>
          <w:color w:val="000000" w:themeColor="text1"/>
        </w:rPr>
        <w:t>higher number of expanded clonotypes</w:t>
      </w:r>
      <w:r w:rsidRPr="00112F69">
        <w:rPr>
          <w:color w:val="000000" w:themeColor="text1"/>
        </w:rPr>
        <w:t xml:space="preserve"> than Healthy samples (S21–S23), indicating elevated clonal expansion in UC patients. This suggests an antigen-driven T cell response or ongoing inflammation in UC.</w:t>
      </w:r>
    </w:p>
    <w:p w14:paraId="59EF2EFA" w14:textId="35AF2050" w:rsidR="00960A25" w:rsidRPr="00112F69" w:rsidRDefault="00960A25" w:rsidP="00487342">
      <w:pPr>
        <w:jc w:val="both"/>
        <w:rPr>
          <w:color w:val="000000" w:themeColor="text1"/>
        </w:rPr>
      </w:pPr>
      <w:r w:rsidRPr="00112F69">
        <w:rPr>
          <w:noProof/>
          <w:color w:val="000000" w:themeColor="text1"/>
        </w:rPr>
        <w:lastRenderedPageBreak/>
        <w:drawing>
          <wp:inline distT="0" distB="0" distL="0" distR="0" wp14:anchorId="1A7772B5" wp14:editId="42DE9C5C">
            <wp:extent cx="5943600" cy="3566160"/>
            <wp:effectExtent l="0" t="0" r="0" b="0"/>
            <wp:docPr id="1375351436" name="Picture 1"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51436" name="Picture 1" descr="A graph with red and blue bars&#10;&#10;AI-generated content may be incorrect."/>
                    <pic:cNvPicPr/>
                  </pic:nvPicPr>
                  <pic:blipFill>
                    <a:blip r:embed="rId42"/>
                    <a:stretch>
                      <a:fillRect/>
                    </a:stretch>
                  </pic:blipFill>
                  <pic:spPr>
                    <a:xfrm>
                      <a:off x="0" y="0"/>
                      <a:ext cx="5943600" cy="3566160"/>
                    </a:xfrm>
                    <a:prstGeom prst="rect">
                      <a:avLst/>
                    </a:prstGeom>
                  </pic:spPr>
                </pic:pic>
              </a:graphicData>
            </a:graphic>
          </wp:inline>
        </w:drawing>
      </w:r>
    </w:p>
    <w:p w14:paraId="6F57732E" w14:textId="76020D83" w:rsidR="00960A25" w:rsidRPr="00112F69" w:rsidRDefault="00960A25" w:rsidP="00487342">
      <w:pPr>
        <w:pStyle w:val="NormalWeb"/>
        <w:jc w:val="both"/>
        <w:rPr>
          <w:color w:val="000000" w:themeColor="text1"/>
        </w:rPr>
      </w:pPr>
      <w:r w:rsidRPr="00112F69">
        <w:rPr>
          <w:rStyle w:val="Strong"/>
          <w:rFonts w:eastAsiaTheme="majorEastAsia"/>
          <w:color w:val="000000" w:themeColor="text1"/>
        </w:rPr>
        <w:t>Figure</w:t>
      </w:r>
      <w:r w:rsidR="00112F69" w:rsidRPr="00112F69">
        <w:rPr>
          <w:rStyle w:val="Strong"/>
          <w:rFonts w:eastAsiaTheme="majorEastAsia"/>
          <w:color w:val="000000" w:themeColor="text1"/>
        </w:rPr>
        <w:t>2</w:t>
      </w:r>
      <w:r w:rsidRPr="00112F69">
        <w:rPr>
          <w:color w:val="000000" w:themeColor="text1"/>
        </w:rPr>
        <w:t xml:space="preserve">: </w:t>
      </w:r>
      <w:r w:rsidRPr="00112F69">
        <w:rPr>
          <w:rStyle w:val="Emphasis"/>
          <w:rFonts w:eastAsiaTheme="majorEastAsia"/>
          <w:i w:val="0"/>
          <w:iCs w:val="0"/>
          <w:color w:val="000000" w:themeColor="text1"/>
        </w:rPr>
        <w:t>Bar plot showing the total number of TCR sequences (reads) detected per sample across Healthy (blue) and UC (red) groups.</w:t>
      </w:r>
      <w:r w:rsidR="00487342" w:rsidRPr="00112F69">
        <w:rPr>
          <w:rStyle w:val="Emphasis"/>
          <w:rFonts w:eastAsiaTheme="majorEastAsia"/>
          <w:color w:val="000000" w:themeColor="text1"/>
        </w:rPr>
        <w:t xml:space="preserve"> </w:t>
      </w:r>
      <w:r w:rsidRPr="00112F69">
        <w:rPr>
          <w:rStyle w:val="Strong"/>
          <w:rFonts w:eastAsiaTheme="majorEastAsia"/>
          <w:color w:val="000000" w:themeColor="text1"/>
        </w:rPr>
        <w:t>X-axis</w:t>
      </w:r>
      <w:r w:rsidRPr="00112F69">
        <w:rPr>
          <w:color w:val="000000" w:themeColor="text1"/>
        </w:rPr>
        <w:t xml:space="preserve">: Sample IDs (S21–S34), representing individual TCR-seq </w:t>
      </w:r>
      <w:proofErr w:type="spellStart"/>
      <w:proofErr w:type="gramStart"/>
      <w:r w:rsidRPr="00112F69">
        <w:rPr>
          <w:color w:val="000000" w:themeColor="text1"/>
        </w:rPr>
        <w:t>samples.</w:t>
      </w:r>
      <w:r w:rsidRPr="00112F69">
        <w:rPr>
          <w:rStyle w:val="Strong"/>
          <w:rFonts w:eastAsiaTheme="majorEastAsia"/>
          <w:color w:val="000000" w:themeColor="text1"/>
        </w:rPr>
        <w:t>Y</w:t>
      </w:r>
      <w:proofErr w:type="spellEnd"/>
      <w:proofErr w:type="gramEnd"/>
      <w:r w:rsidRPr="00112F69">
        <w:rPr>
          <w:rStyle w:val="Strong"/>
          <w:rFonts w:eastAsiaTheme="majorEastAsia"/>
          <w:color w:val="000000" w:themeColor="text1"/>
        </w:rPr>
        <w:t>-axis</w:t>
      </w:r>
      <w:r w:rsidRPr="00112F69">
        <w:rPr>
          <w:color w:val="000000" w:themeColor="text1"/>
        </w:rPr>
        <w:t>: Total TCR read counts (raw clonotype abundance).</w:t>
      </w:r>
      <w:r w:rsidR="00487342" w:rsidRPr="00112F69">
        <w:rPr>
          <w:color w:val="000000" w:themeColor="text1"/>
        </w:rPr>
        <w:t xml:space="preserve"> </w:t>
      </w:r>
      <w:r w:rsidRPr="00112F69">
        <w:rPr>
          <w:rStyle w:val="Strong"/>
          <w:rFonts w:eastAsiaTheme="majorEastAsia"/>
          <w:color w:val="000000" w:themeColor="text1"/>
        </w:rPr>
        <w:t>Blue</w:t>
      </w:r>
      <w:r w:rsidRPr="00112F69">
        <w:rPr>
          <w:color w:val="000000" w:themeColor="text1"/>
        </w:rPr>
        <w:t>: Healthy controls</w:t>
      </w:r>
      <w:r w:rsidR="00487342" w:rsidRPr="00112F69">
        <w:rPr>
          <w:color w:val="000000" w:themeColor="text1"/>
        </w:rPr>
        <w:t xml:space="preserve">. </w:t>
      </w:r>
      <w:r w:rsidRPr="00112F69">
        <w:rPr>
          <w:rStyle w:val="Strong"/>
          <w:rFonts w:eastAsiaTheme="majorEastAsia"/>
          <w:color w:val="000000" w:themeColor="text1"/>
        </w:rPr>
        <w:t>Red</w:t>
      </w:r>
      <w:r w:rsidRPr="00112F69">
        <w:rPr>
          <w:color w:val="000000" w:themeColor="text1"/>
        </w:rPr>
        <w:t>: Ulcerative Colitis (UC) patients</w:t>
      </w:r>
    </w:p>
    <w:p w14:paraId="2E2B1DAC" w14:textId="14D4E28D" w:rsidR="00960A25" w:rsidRPr="00112F69" w:rsidRDefault="00960A25" w:rsidP="00404BD4">
      <w:pPr>
        <w:pStyle w:val="Heading4"/>
        <w:jc w:val="both"/>
        <w:rPr>
          <w:rFonts w:cs="Times New Roman"/>
          <w:i w:val="0"/>
          <w:iCs w:val="0"/>
          <w:color w:val="000000" w:themeColor="text1"/>
        </w:rPr>
      </w:pPr>
      <w:r w:rsidRPr="00112F69">
        <w:rPr>
          <w:rStyle w:val="Strong"/>
          <w:rFonts w:cs="Times New Roman"/>
          <w:b w:val="0"/>
          <w:bCs w:val="0"/>
          <w:i w:val="0"/>
          <w:iCs w:val="0"/>
          <w:color w:val="000000" w:themeColor="text1"/>
        </w:rPr>
        <w:t>Necessity</w:t>
      </w:r>
      <w:r w:rsidR="00404BD4" w:rsidRPr="00112F69">
        <w:rPr>
          <w:rStyle w:val="Strong"/>
          <w:rFonts w:cs="Times New Roman"/>
          <w:b w:val="0"/>
          <w:bCs w:val="0"/>
          <w:i w:val="0"/>
          <w:iCs w:val="0"/>
          <w:color w:val="000000" w:themeColor="text1"/>
        </w:rPr>
        <w:t xml:space="preserve">: </w:t>
      </w:r>
      <w:r w:rsidRPr="00112F69">
        <w:rPr>
          <w:rFonts w:cs="Times New Roman"/>
          <w:i w:val="0"/>
          <w:iCs w:val="0"/>
          <w:color w:val="000000" w:themeColor="text1"/>
        </w:rPr>
        <w:t>Total TCR counts provide a measure of sequencing depth and immune activity. Higher counts can reflect either more immune cell infiltration or more active clonal expansion.</w:t>
      </w:r>
    </w:p>
    <w:p w14:paraId="692D1D74" w14:textId="14CD495F" w:rsidR="00960A25" w:rsidRPr="00112F69" w:rsidRDefault="00960A25" w:rsidP="00404BD4">
      <w:pPr>
        <w:pStyle w:val="Heading4"/>
        <w:jc w:val="both"/>
        <w:rPr>
          <w:rFonts w:cs="Times New Roman"/>
          <w:i w:val="0"/>
          <w:iCs w:val="0"/>
          <w:color w:val="000000" w:themeColor="text1"/>
        </w:rPr>
      </w:pPr>
      <w:r w:rsidRPr="00112F69">
        <w:rPr>
          <w:rStyle w:val="Strong"/>
          <w:rFonts w:cs="Times New Roman"/>
          <w:b w:val="0"/>
          <w:bCs w:val="0"/>
          <w:i w:val="0"/>
          <w:iCs w:val="0"/>
          <w:color w:val="000000" w:themeColor="text1"/>
        </w:rPr>
        <w:t>Result Description</w:t>
      </w:r>
      <w:r w:rsidR="00404BD4" w:rsidRPr="00112F69">
        <w:rPr>
          <w:rStyle w:val="Strong"/>
          <w:rFonts w:cs="Times New Roman"/>
          <w:b w:val="0"/>
          <w:bCs w:val="0"/>
          <w:i w:val="0"/>
          <w:iCs w:val="0"/>
          <w:color w:val="000000" w:themeColor="text1"/>
        </w:rPr>
        <w:t xml:space="preserve">: </w:t>
      </w:r>
      <w:r w:rsidRPr="00112F69">
        <w:rPr>
          <w:rFonts w:cs="Times New Roman"/>
          <w:i w:val="0"/>
          <w:iCs w:val="0"/>
          <w:color w:val="000000" w:themeColor="text1"/>
        </w:rPr>
        <w:t xml:space="preserve">UC samples show </w:t>
      </w:r>
      <w:r w:rsidRPr="00112F69">
        <w:rPr>
          <w:rStyle w:val="Strong"/>
          <w:rFonts w:cs="Times New Roman"/>
          <w:i w:val="0"/>
          <w:iCs w:val="0"/>
          <w:color w:val="000000" w:themeColor="text1"/>
        </w:rPr>
        <w:t>consistently higher total TCR counts</w:t>
      </w:r>
      <w:r w:rsidRPr="00112F69">
        <w:rPr>
          <w:rFonts w:cs="Times New Roman"/>
          <w:i w:val="0"/>
          <w:iCs w:val="0"/>
          <w:color w:val="000000" w:themeColor="text1"/>
        </w:rPr>
        <w:t xml:space="preserve"> compared to Healthy controls. This may reflect increased T cell infiltration or immune activation associated with ulcerative colitis pathogenesis.</w:t>
      </w:r>
    </w:p>
    <w:p w14:paraId="02CFE32E" w14:textId="25D53322" w:rsidR="00960A25" w:rsidRPr="00112F69" w:rsidRDefault="00960A25" w:rsidP="00487342">
      <w:pPr>
        <w:jc w:val="both"/>
        <w:rPr>
          <w:color w:val="000000" w:themeColor="text1"/>
        </w:rPr>
      </w:pPr>
    </w:p>
    <w:p w14:paraId="7C4B0EBC" w14:textId="6FB10BBC" w:rsidR="00960A25" w:rsidRPr="00112F69" w:rsidRDefault="00960A25" w:rsidP="00487342">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Key Difference Between the Two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3497"/>
        <w:gridCol w:w="3666"/>
      </w:tblGrid>
      <w:tr w:rsidR="00AA5FAB" w:rsidRPr="00112F69" w14:paraId="731D8B36" w14:textId="77777777" w:rsidTr="00960A25">
        <w:trPr>
          <w:tblHeader/>
          <w:tblCellSpacing w:w="15" w:type="dxa"/>
        </w:trPr>
        <w:tc>
          <w:tcPr>
            <w:tcW w:w="0" w:type="auto"/>
            <w:vAlign w:val="center"/>
            <w:hideMark/>
          </w:tcPr>
          <w:p w14:paraId="668136E3" w14:textId="77777777" w:rsidR="00960A25" w:rsidRPr="00112F69" w:rsidRDefault="00960A25" w:rsidP="00487342">
            <w:pPr>
              <w:jc w:val="both"/>
              <w:rPr>
                <w:b/>
                <w:bCs/>
                <w:color w:val="000000" w:themeColor="text1"/>
              </w:rPr>
            </w:pPr>
            <w:r w:rsidRPr="00112F69">
              <w:rPr>
                <w:b/>
                <w:bCs/>
                <w:color w:val="000000" w:themeColor="text1"/>
              </w:rPr>
              <w:t>Aspect</w:t>
            </w:r>
          </w:p>
        </w:tc>
        <w:tc>
          <w:tcPr>
            <w:tcW w:w="0" w:type="auto"/>
            <w:vAlign w:val="center"/>
            <w:hideMark/>
          </w:tcPr>
          <w:p w14:paraId="06238526" w14:textId="77777777" w:rsidR="00960A25" w:rsidRPr="00112F69" w:rsidRDefault="00960A25" w:rsidP="00487342">
            <w:pPr>
              <w:jc w:val="both"/>
              <w:rPr>
                <w:b/>
                <w:bCs/>
                <w:color w:val="000000" w:themeColor="text1"/>
              </w:rPr>
            </w:pPr>
            <w:r w:rsidRPr="00112F69">
              <w:rPr>
                <w:rStyle w:val="Strong"/>
                <w:rFonts w:eastAsiaTheme="majorEastAsia"/>
                <w:color w:val="000000" w:themeColor="text1"/>
              </w:rPr>
              <w:t>Figure 1</w:t>
            </w:r>
            <w:r w:rsidRPr="00112F69">
              <w:rPr>
                <w:b/>
                <w:bCs/>
                <w:color w:val="000000" w:themeColor="text1"/>
              </w:rPr>
              <w:t>: Expanded Clonotypes</w:t>
            </w:r>
          </w:p>
        </w:tc>
        <w:tc>
          <w:tcPr>
            <w:tcW w:w="0" w:type="auto"/>
            <w:vAlign w:val="center"/>
            <w:hideMark/>
          </w:tcPr>
          <w:p w14:paraId="1BB7BEC0" w14:textId="77777777" w:rsidR="00960A25" w:rsidRPr="00112F69" w:rsidRDefault="00960A25" w:rsidP="00487342">
            <w:pPr>
              <w:jc w:val="both"/>
              <w:rPr>
                <w:b/>
                <w:bCs/>
                <w:color w:val="000000" w:themeColor="text1"/>
              </w:rPr>
            </w:pPr>
            <w:r w:rsidRPr="00112F69">
              <w:rPr>
                <w:rStyle w:val="Strong"/>
                <w:rFonts w:eastAsiaTheme="majorEastAsia"/>
                <w:color w:val="000000" w:themeColor="text1"/>
              </w:rPr>
              <w:t>Figure 2</w:t>
            </w:r>
            <w:r w:rsidRPr="00112F69">
              <w:rPr>
                <w:b/>
                <w:bCs/>
                <w:color w:val="000000" w:themeColor="text1"/>
              </w:rPr>
              <w:t>: Total TCR Counts</w:t>
            </w:r>
          </w:p>
        </w:tc>
      </w:tr>
      <w:tr w:rsidR="00AA5FAB" w:rsidRPr="00112F69" w14:paraId="12601E17" w14:textId="77777777" w:rsidTr="00960A25">
        <w:trPr>
          <w:tblCellSpacing w:w="15" w:type="dxa"/>
        </w:trPr>
        <w:tc>
          <w:tcPr>
            <w:tcW w:w="0" w:type="auto"/>
            <w:vAlign w:val="center"/>
            <w:hideMark/>
          </w:tcPr>
          <w:p w14:paraId="4F72910D" w14:textId="77777777" w:rsidR="00960A25" w:rsidRPr="00112F69" w:rsidRDefault="00960A25" w:rsidP="00487342">
            <w:pPr>
              <w:jc w:val="both"/>
              <w:rPr>
                <w:color w:val="000000" w:themeColor="text1"/>
              </w:rPr>
            </w:pPr>
            <w:r w:rsidRPr="00112F69">
              <w:rPr>
                <w:rStyle w:val="Strong"/>
                <w:rFonts w:eastAsiaTheme="majorEastAsia"/>
                <w:color w:val="000000" w:themeColor="text1"/>
              </w:rPr>
              <w:t>What is measured</w:t>
            </w:r>
          </w:p>
        </w:tc>
        <w:tc>
          <w:tcPr>
            <w:tcW w:w="0" w:type="auto"/>
            <w:vAlign w:val="center"/>
            <w:hideMark/>
          </w:tcPr>
          <w:p w14:paraId="793371EA" w14:textId="77777777" w:rsidR="00960A25" w:rsidRPr="00112F69" w:rsidRDefault="00960A25" w:rsidP="00487342">
            <w:pPr>
              <w:jc w:val="both"/>
              <w:rPr>
                <w:color w:val="000000" w:themeColor="text1"/>
              </w:rPr>
            </w:pPr>
            <w:r w:rsidRPr="00112F69">
              <w:rPr>
                <w:color w:val="000000" w:themeColor="text1"/>
              </w:rPr>
              <w:t>Number of clonotypes with count &gt;1</w:t>
            </w:r>
          </w:p>
        </w:tc>
        <w:tc>
          <w:tcPr>
            <w:tcW w:w="0" w:type="auto"/>
            <w:vAlign w:val="center"/>
            <w:hideMark/>
          </w:tcPr>
          <w:p w14:paraId="45A6282D" w14:textId="77777777" w:rsidR="00960A25" w:rsidRPr="00112F69" w:rsidRDefault="00960A25" w:rsidP="00487342">
            <w:pPr>
              <w:jc w:val="both"/>
              <w:rPr>
                <w:color w:val="000000" w:themeColor="text1"/>
              </w:rPr>
            </w:pPr>
            <w:r w:rsidRPr="00112F69">
              <w:rPr>
                <w:color w:val="000000" w:themeColor="text1"/>
              </w:rPr>
              <w:t>Total number of TCR reads per sample</w:t>
            </w:r>
          </w:p>
        </w:tc>
      </w:tr>
      <w:tr w:rsidR="00AA5FAB" w:rsidRPr="00112F69" w14:paraId="322A578E" w14:textId="77777777" w:rsidTr="00960A25">
        <w:trPr>
          <w:tblCellSpacing w:w="15" w:type="dxa"/>
        </w:trPr>
        <w:tc>
          <w:tcPr>
            <w:tcW w:w="0" w:type="auto"/>
            <w:vAlign w:val="center"/>
            <w:hideMark/>
          </w:tcPr>
          <w:p w14:paraId="0C6F26BC" w14:textId="77777777" w:rsidR="00960A25" w:rsidRPr="00112F69" w:rsidRDefault="00960A25" w:rsidP="00487342">
            <w:pPr>
              <w:jc w:val="both"/>
              <w:rPr>
                <w:color w:val="000000" w:themeColor="text1"/>
              </w:rPr>
            </w:pPr>
            <w:r w:rsidRPr="00112F69">
              <w:rPr>
                <w:rStyle w:val="Strong"/>
                <w:rFonts w:eastAsiaTheme="majorEastAsia"/>
                <w:color w:val="000000" w:themeColor="text1"/>
              </w:rPr>
              <w:t>Focus</w:t>
            </w:r>
          </w:p>
        </w:tc>
        <w:tc>
          <w:tcPr>
            <w:tcW w:w="0" w:type="auto"/>
            <w:vAlign w:val="center"/>
            <w:hideMark/>
          </w:tcPr>
          <w:p w14:paraId="1F2DADA0" w14:textId="77777777" w:rsidR="00960A25" w:rsidRPr="00112F69" w:rsidRDefault="00960A25" w:rsidP="00487342">
            <w:pPr>
              <w:jc w:val="both"/>
              <w:rPr>
                <w:color w:val="000000" w:themeColor="text1"/>
              </w:rPr>
            </w:pPr>
            <w:r w:rsidRPr="00112F69">
              <w:rPr>
                <w:color w:val="000000" w:themeColor="text1"/>
              </w:rPr>
              <w:t>Clonal expansion (diversity reduction)</w:t>
            </w:r>
          </w:p>
        </w:tc>
        <w:tc>
          <w:tcPr>
            <w:tcW w:w="0" w:type="auto"/>
            <w:vAlign w:val="center"/>
            <w:hideMark/>
          </w:tcPr>
          <w:p w14:paraId="366A96DC" w14:textId="77777777" w:rsidR="00960A25" w:rsidRPr="00112F69" w:rsidRDefault="00960A25" w:rsidP="00487342">
            <w:pPr>
              <w:jc w:val="both"/>
              <w:rPr>
                <w:color w:val="000000" w:themeColor="text1"/>
              </w:rPr>
            </w:pPr>
            <w:r w:rsidRPr="00112F69">
              <w:rPr>
                <w:color w:val="000000" w:themeColor="text1"/>
              </w:rPr>
              <w:t>Overall TCR activity / sequencing depth</w:t>
            </w:r>
          </w:p>
        </w:tc>
      </w:tr>
      <w:tr w:rsidR="00AA5FAB" w:rsidRPr="00112F69" w14:paraId="6E2E6045" w14:textId="77777777" w:rsidTr="00960A25">
        <w:trPr>
          <w:tblCellSpacing w:w="15" w:type="dxa"/>
        </w:trPr>
        <w:tc>
          <w:tcPr>
            <w:tcW w:w="0" w:type="auto"/>
            <w:vAlign w:val="center"/>
            <w:hideMark/>
          </w:tcPr>
          <w:p w14:paraId="1D6DB010" w14:textId="77777777" w:rsidR="00960A25" w:rsidRPr="00112F69" w:rsidRDefault="00960A25" w:rsidP="00487342">
            <w:pPr>
              <w:jc w:val="both"/>
              <w:rPr>
                <w:color w:val="000000" w:themeColor="text1"/>
              </w:rPr>
            </w:pPr>
            <w:r w:rsidRPr="00112F69">
              <w:rPr>
                <w:rStyle w:val="Strong"/>
                <w:rFonts w:eastAsiaTheme="majorEastAsia"/>
                <w:color w:val="000000" w:themeColor="text1"/>
              </w:rPr>
              <w:t>Biological implication</w:t>
            </w:r>
          </w:p>
        </w:tc>
        <w:tc>
          <w:tcPr>
            <w:tcW w:w="0" w:type="auto"/>
            <w:vAlign w:val="center"/>
            <w:hideMark/>
          </w:tcPr>
          <w:p w14:paraId="1408289C" w14:textId="77777777" w:rsidR="00960A25" w:rsidRPr="00112F69" w:rsidRDefault="00960A25" w:rsidP="00487342">
            <w:pPr>
              <w:jc w:val="both"/>
              <w:rPr>
                <w:color w:val="000000" w:themeColor="text1"/>
              </w:rPr>
            </w:pPr>
            <w:r w:rsidRPr="00112F69">
              <w:rPr>
                <w:color w:val="000000" w:themeColor="text1"/>
              </w:rPr>
              <w:t>Antigen-driven proliferation</w:t>
            </w:r>
          </w:p>
        </w:tc>
        <w:tc>
          <w:tcPr>
            <w:tcW w:w="0" w:type="auto"/>
            <w:vAlign w:val="center"/>
            <w:hideMark/>
          </w:tcPr>
          <w:p w14:paraId="180AB780" w14:textId="77777777" w:rsidR="00960A25" w:rsidRPr="00112F69" w:rsidRDefault="00960A25" w:rsidP="00487342">
            <w:pPr>
              <w:jc w:val="both"/>
              <w:rPr>
                <w:color w:val="000000" w:themeColor="text1"/>
              </w:rPr>
            </w:pPr>
            <w:r w:rsidRPr="00112F69">
              <w:rPr>
                <w:color w:val="000000" w:themeColor="text1"/>
              </w:rPr>
              <w:t>Immune activation or sample cellularity</w:t>
            </w:r>
          </w:p>
        </w:tc>
      </w:tr>
      <w:tr w:rsidR="00AA5FAB" w:rsidRPr="00112F69" w14:paraId="6B7BD108" w14:textId="77777777" w:rsidTr="00960A25">
        <w:trPr>
          <w:tblCellSpacing w:w="15" w:type="dxa"/>
        </w:trPr>
        <w:tc>
          <w:tcPr>
            <w:tcW w:w="0" w:type="auto"/>
            <w:vAlign w:val="center"/>
            <w:hideMark/>
          </w:tcPr>
          <w:p w14:paraId="04302ECE" w14:textId="77777777" w:rsidR="00960A25" w:rsidRPr="00112F69" w:rsidRDefault="00960A25" w:rsidP="00487342">
            <w:pPr>
              <w:jc w:val="both"/>
              <w:rPr>
                <w:color w:val="000000" w:themeColor="text1"/>
              </w:rPr>
            </w:pPr>
            <w:r w:rsidRPr="00112F69">
              <w:rPr>
                <w:rStyle w:val="Strong"/>
                <w:rFonts w:eastAsiaTheme="majorEastAsia"/>
                <w:color w:val="000000" w:themeColor="text1"/>
              </w:rPr>
              <w:t>Use case</w:t>
            </w:r>
          </w:p>
        </w:tc>
        <w:tc>
          <w:tcPr>
            <w:tcW w:w="0" w:type="auto"/>
            <w:vAlign w:val="center"/>
            <w:hideMark/>
          </w:tcPr>
          <w:p w14:paraId="4780525A" w14:textId="77777777" w:rsidR="00960A25" w:rsidRPr="00112F69" w:rsidRDefault="00960A25" w:rsidP="00487342">
            <w:pPr>
              <w:jc w:val="both"/>
              <w:rPr>
                <w:color w:val="000000" w:themeColor="text1"/>
              </w:rPr>
            </w:pPr>
            <w:r w:rsidRPr="00112F69">
              <w:rPr>
                <w:color w:val="000000" w:themeColor="text1"/>
              </w:rPr>
              <w:t>Identifying clonal dominance</w:t>
            </w:r>
          </w:p>
        </w:tc>
        <w:tc>
          <w:tcPr>
            <w:tcW w:w="0" w:type="auto"/>
            <w:vAlign w:val="center"/>
            <w:hideMark/>
          </w:tcPr>
          <w:p w14:paraId="20E42568" w14:textId="77777777" w:rsidR="00960A25" w:rsidRPr="00112F69" w:rsidRDefault="00960A25" w:rsidP="00487342">
            <w:pPr>
              <w:jc w:val="both"/>
              <w:rPr>
                <w:color w:val="000000" w:themeColor="text1"/>
              </w:rPr>
            </w:pPr>
            <w:r w:rsidRPr="00112F69">
              <w:rPr>
                <w:color w:val="000000" w:themeColor="text1"/>
              </w:rPr>
              <w:t>Assessing repertoire scale / coverage</w:t>
            </w:r>
          </w:p>
        </w:tc>
      </w:tr>
    </w:tbl>
    <w:p w14:paraId="2BBF358D" w14:textId="77777777" w:rsidR="00960A25" w:rsidRPr="00112F69" w:rsidRDefault="00960A25" w:rsidP="00487342">
      <w:pPr>
        <w:jc w:val="both"/>
        <w:rPr>
          <w:color w:val="000000" w:themeColor="text1"/>
        </w:rPr>
      </w:pPr>
    </w:p>
    <w:p w14:paraId="2AD27489" w14:textId="77777777" w:rsidR="007B2E38" w:rsidRPr="00112F69" w:rsidRDefault="007B2E38" w:rsidP="00487342">
      <w:pPr>
        <w:jc w:val="both"/>
        <w:rPr>
          <w:color w:val="000000" w:themeColor="text1"/>
        </w:rPr>
      </w:pPr>
    </w:p>
    <w:p w14:paraId="71AEAFD4" w14:textId="4F1B4DE1" w:rsidR="007B2E38" w:rsidRPr="00112F69" w:rsidRDefault="007B2E38" w:rsidP="00487342">
      <w:pPr>
        <w:jc w:val="both"/>
        <w:rPr>
          <w:color w:val="000000" w:themeColor="text1"/>
        </w:rPr>
      </w:pPr>
      <w:r w:rsidRPr="00112F69">
        <w:rPr>
          <w:noProof/>
          <w:color w:val="000000" w:themeColor="text1"/>
        </w:rPr>
        <w:lastRenderedPageBreak/>
        <w:drawing>
          <wp:inline distT="0" distB="0" distL="0" distR="0" wp14:anchorId="65877EA9" wp14:editId="668D26B5">
            <wp:extent cx="7269480" cy="4846320"/>
            <wp:effectExtent l="0" t="0" r="0" b="0"/>
            <wp:docPr id="538617995" name="Picture 1"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17995" name="Picture 1" descr="A group of colorful bars&#10;&#10;AI-generated content may be incorrect."/>
                    <pic:cNvPicPr/>
                  </pic:nvPicPr>
                  <pic:blipFill>
                    <a:blip r:embed="rId43"/>
                    <a:stretch>
                      <a:fillRect/>
                    </a:stretch>
                  </pic:blipFill>
                  <pic:spPr>
                    <a:xfrm>
                      <a:off x="0" y="0"/>
                      <a:ext cx="7269480" cy="4846320"/>
                    </a:xfrm>
                    <a:prstGeom prst="rect">
                      <a:avLst/>
                    </a:prstGeom>
                  </pic:spPr>
                </pic:pic>
              </a:graphicData>
            </a:graphic>
          </wp:inline>
        </w:drawing>
      </w:r>
    </w:p>
    <w:p w14:paraId="0B3D7B8B" w14:textId="77777777" w:rsidR="007B2E38" w:rsidRPr="00112F69" w:rsidRDefault="007B2E38" w:rsidP="00487342">
      <w:pPr>
        <w:jc w:val="both"/>
        <w:rPr>
          <w:color w:val="000000" w:themeColor="text1"/>
        </w:rPr>
      </w:pPr>
    </w:p>
    <w:p w14:paraId="6B622CEE" w14:textId="77777777" w:rsidR="007B2E38" w:rsidRPr="00112F69" w:rsidRDefault="007B2E38" w:rsidP="00487342">
      <w:pPr>
        <w:jc w:val="both"/>
        <w:rPr>
          <w:color w:val="000000" w:themeColor="text1"/>
        </w:rPr>
      </w:pPr>
    </w:p>
    <w:p w14:paraId="0D68C396" w14:textId="11A86253" w:rsidR="007B2E38" w:rsidRPr="00112F69" w:rsidRDefault="007B2E38" w:rsidP="00487342">
      <w:pPr>
        <w:pStyle w:val="NormalWeb"/>
        <w:jc w:val="both"/>
        <w:rPr>
          <w:color w:val="000000" w:themeColor="text1"/>
        </w:rPr>
      </w:pPr>
      <w:r w:rsidRPr="00112F69">
        <w:rPr>
          <w:rStyle w:val="Strong"/>
          <w:rFonts w:eastAsiaTheme="majorEastAsia"/>
          <w:color w:val="000000" w:themeColor="text1"/>
        </w:rPr>
        <w:t>Figure X</w:t>
      </w:r>
      <w:r w:rsidRPr="00112F69">
        <w:rPr>
          <w:color w:val="000000" w:themeColor="text1"/>
        </w:rPr>
        <w:t xml:space="preserve">: </w:t>
      </w:r>
      <w:r w:rsidRPr="00112F69">
        <w:rPr>
          <w:rStyle w:val="Emphasis"/>
          <w:rFonts w:eastAsiaTheme="majorEastAsia"/>
          <w:i w:val="0"/>
          <w:iCs w:val="0"/>
          <w:color w:val="000000" w:themeColor="text1"/>
        </w:rPr>
        <w:t>Bar plots showing the top 6 most abundant TCR β-chain clonotypes in each sample (S21–S24, S33–S34). Each bar represents the frequency of a specific clonotype within a sample. Samples are color-coded individually to distinguish between groups.</w:t>
      </w:r>
      <w:r w:rsidR="00487342" w:rsidRPr="00112F69">
        <w:rPr>
          <w:color w:val="000000" w:themeColor="text1"/>
        </w:rPr>
        <w:t xml:space="preserve"> </w:t>
      </w:r>
      <w:r w:rsidRPr="00112F69">
        <w:rPr>
          <w:rStyle w:val="Strong"/>
          <w:rFonts w:eastAsiaTheme="majorEastAsia"/>
          <w:color w:val="000000" w:themeColor="text1"/>
        </w:rPr>
        <w:t>X-axis</w:t>
      </w:r>
      <w:r w:rsidRPr="00112F69">
        <w:rPr>
          <w:color w:val="000000" w:themeColor="text1"/>
        </w:rPr>
        <w:t>: Frequency or abundance of each TCR β-chain clonotype (number of reads).</w:t>
      </w:r>
      <w:r w:rsidR="00487342" w:rsidRPr="00112F69">
        <w:rPr>
          <w:color w:val="000000" w:themeColor="text1"/>
        </w:rPr>
        <w:t xml:space="preserve"> </w:t>
      </w:r>
      <w:r w:rsidRPr="00112F69">
        <w:rPr>
          <w:rStyle w:val="Strong"/>
          <w:rFonts w:eastAsiaTheme="majorEastAsia"/>
          <w:color w:val="000000" w:themeColor="text1"/>
        </w:rPr>
        <w:t>Y-axis</w:t>
      </w:r>
      <w:r w:rsidRPr="00112F69">
        <w:rPr>
          <w:color w:val="000000" w:themeColor="text1"/>
        </w:rPr>
        <w:t>: CDR3 amino acid sequences of the top 6 clonotypes in each sample.</w:t>
      </w:r>
      <w:r w:rsidR="00487342" w:rsidRPr="00112F69">
        <w:rPr>
          <w:color w:val="000000" w:themeColor="text1"/>
        </w:rPr>
        <w:t xml:space="preserve"> </w:t>
      </w:r>
      <w:r w:rsidRPr="00112F69">
        <w:rPr>
          <w:rStyle w:val="Strong"/>
          <w:rFonts w:eastAsiaTheme="majorEastAsia"/>
          <w:color w:val="000000" w:themeColor="text1"/>
        </w:rPr>
        <w:t>Color</w:t>
      </w:r>
      <w:r w:rsidRPr="00112F69">
        <w:rPr>
          <w:color w:val="000000" w:themeColor="text1"/>
        </w:rPr>
        <w:t>:</w:t>
      </w:r>
      <w:r w:rsidR="00487342" w:rsidRPr="00112F69">
        <w:rPr>
          <w:color w:val="000000" w:themeColor="text1"/>
        </w:rPr>
        <w:t xml:space="preserve"> </w:t>
      </w:r>
      <w:r w:rsidRPr="00112F69">
        <w:rPr>
          <w:color w:val="000000" w:themeColor="text1"/>
        </w:rPr>
        <w:t>Each color represents a different sample (S21–S24, S33–S34), for visual clarity.</w:t>
      </w:r>
    </w:p>
    <w:p w14:paraId="07240AE4" w14:textId="7894CBD7" w:rsidR="007B2E38" w:rsidRPr="00112F69" w:rsidRDefault="007B2E38" w:rsidP="00487342">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Necessity</w:t>
      </w:r>
    </w:p>
    <w:p w14:paraId="1D8A38F5" w14:textId="2BA54D97" w:rsidR="007B2E38" w:rsidRPr="00112F69" w:rsidRDefault="007B2E38" w:rsidP="00487342">
      <w:pPr>
        <w:pStyle w:val="NormalWeb"/>
        <w:jc w:val="both"/>
        <w:rPr>
          <w:color w:val="000000" w:themeColor="text1"/>
        </w:rPr>
      </w:pPr>
      <w:r w:rsidRPr="00112F69">
        <w:rPr>
          <w:color w:val="000000" w:themeColor="text1"/>
        </w:rPr>
        <w:t>Identifying and visualizing dominant clonotypes helps detect clonal expansion, which can indicate antigen-specific immune responses. This is particularly important in immune profiling of inflammatory diseases such as ulcerative colitis (UC), where certain clonotypes may dominate due to persistent antigenic stimulation.</w:t>
      </w:r>
    </w:p>
    <w:p w14:paraId="5AB7D476" w14:textId="79C6E7FE" w:rsidR="007B2E38" w:rsidRPr="00112F69" w:rsidRDefault="007B2E38" w:rsidP="00487342">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lastRenderedPageBreak/>
        <w:t>Result Description</w:t>
      </w:r>
    </w:p>
    <w:p w14:paraId="595E9B51" w14:textId="77777777" w:rsidR="007B2E38" w:rsidRPr="00112F69" w:rsidRDefault="007B2E38" w:rsidP="00487342">
      <w:pPr>
        <w:pStyle w:val="NormalWeb"/>
        <w:jc w:val="both"/>
        <w:rPr>
          <w:color w:val="000000" w:themeColor="text1"/>
        </w:rPr>
      </w:pPr>
      <w:r w:rsidRPr="00112F69">
        <w:rPr>
          <w:color w:val="000000" w:themeColor="text1"/>
        </w:rPr>
        <w:t xml:space="preserve">Each panel reveals the 6 most frequent TCR β-chain clonotypes for an individual sample. UC samples (e.g., S24, S33, S34) tend to exhibit </w:t>
      </w:r>
      <w:r w:rsidRPr="00112F69">
        <w:rPr>
          <w:rStyle w:val="Strong"/>
          <w:rFonts w:eastAsiaTheme="majorEastAsia"/>
          <w:color w:val="000000" w:themeColor="text1"/>
        </w:rPr>
        <w:t>higher individual clonotype frequencies</w:t>
      </w:r>
      <w:r w:rsidRPr="00112F69">
        <w:rPr>
          <w:color w:val="000000" w:themeColor="text1"/>
        </w:rPr>
        <w:t xml:space="preserve">, suggesting </w:t>
      </w:r>
      <w:r w:rsidRPr="00112F69">
        <w:rPr>
          <w:rStyle w:val="Strong"/>
          <w:rFonts w:eastAsiaTheme="majorEastAsia"/>
          <w:color w:val="000000" w:themeColor="text1"/>
        </w:rPr>
        <w:t>dominant clonal expansion</w:t>
      </w:r>
      <w:r w:rsidRPr="00112F69">
        <w:rPr>
          <w:color w:val="000000" w:themeColor="text1"/>
        </w:rPr>
        <w:t xml:space="preserve"> compared to Healthy samples (S21–S23), where clonotype frequencies are relatively more balanced. The presence of highly expanded specific clonotypes may reflect disease-associated or antigen-driven immune activity in UC.</w:t>
      </w:r>
    </w:p>
    <w:p w14:paraId="36C421F4" w14:textId="77777777" w:rsidR="00FB46A2" w:rsidRPr="00112F69" w:rsidRDefault="00FB46A2" w:rsidP="00FB46A2">
      <w:pPr>
        <w:jc w:val="both"/>
        <w:rPr>
          <w:color w:val="000000" w:themeColor="text1"/>
        </w:rPr>
      </w:pPr>
      <w:r w:rsidRPr="00112F69">
        <w:rPr>
          <w:noProof/>
          <w:color w:val="000000" w:themeColor="text1"/>
        </w:rPr>
        <w:drawing>
          <wp:inline distT="0" distB="0" distL="0" distR="0" wp14:anchorId="01B6BFEA" wp14:editId="55A738E1">
            <wp:extent cx="6858000" cy="4572000"/>
            <wp:effectExtent l="0" t="0" r="0" b="0"/>
            <wp:docPr id="1886111728" name="Picture 1" descr="A diagram of barcode and bar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11728" name="Picture 1" descr="A diagram of barcode and barcode&#10;&#10;AI-generated content may be incorrect."/>
                    <pic:cNvPicPr/>
                  </pic:nvPicPr>
                  <pic:blipFill>
                    <a:blip r:embed="rId44"/>
                    <a:stretch>
                      <a:fillRect/>
                    </a:stretch>
                  </pic:blipFill>
                  <pic:spPr>
                    <a:xfrm>
                      <a:off x="0" y="0"/>
                      <a:ext cx="6858000" cy="4572000"/>
                    </a:xfrm>
                    <a:prstGeom prst="rect">
                      <a:avLst/>
                    </a:prstGeom>
                  </pic:spPr>
                </pic:pic>
              </a:graphicData>
            </a:graphic>
          </wp:inline>
        </w:drawing>
      </w:r>
    </w:p>
    <w:p w14:paraId="1D57690E" w14:textId="77777777" w:rsidR="00FB46A2" w:rsidRPr="00112F69" w:rsidRDefault="00FB46A2" w:rsidP="00FB46A2">
      <w:pPr>
        <w:jc w:val="both"/>
        <w:rPr>
          <w:color w:val="000000" w:themeColor="text1"/>
        </w:rPr>
      </w:pPr>
    </w:p>
    <w:p w14:paraId="3D6608A4" w14:textId="77777777" w:rsidR="00FB46A2" w:rsidRPr="00112F69" w:rsidRDefault="00FB46A2" w:rsidP="00FB46A2">
      <w:pPr>
        <w:pStyle w:val="NormalWeb"/>
        <w:jc w:val="both"/>
        <w:rPr>
          <w:color w:val="000000" w:themeColor="text1"/>
        </w:rPr>
      </w:pPr>
      <w:r w:rsidRPr="00112F69">
        <w:rPr>
          <w:rStyle w:val="Strong"/>
          <w:rFonts w:eastAsiaTheme="majorEastAsia"/>
          <w:color w:val="000000" w:themeColor="text1"/>
        </w:rPr>
        <w:t>Figure X</w:t>
      </w:r>
      <w:r w:rsidRPr="00112F69">
        <w:rPr>
          <w:color w:val="000000" w:themeColor="text1"/>
        </w:rPr>
        <w:t xml:space="preserve">: </w:t>
      </w:r>
      <w:r w:rsidRPr="00112F69">
        <w:rPr>
          <w:rStyle w:val="Emphasis"/>
          <w:rFonts w:eastAsiaTheme="majorEastAsia"/>
          <w:i w:val="0"/>
          <w:iCs w:val="0"/>
          <w:color w:val="000000" w:themeColor="text1"/>
        </w:rPr>
        <w:t>Summary of TCR barcode statistics across Healthy and Ulcerative Colitis (UC) samples. The figure includes: (A) the number of unique barcodes per sample, (B) the mean number of contigs per barcode by condition, and (C) a Venn diagram of barcode overlap between Healthy and UC conditions.</w:t>
      </w:r>
      <w:r w:rsidRPr="00112F69">
        <w:rPr>
          <w:color w:val="000000" w:themeColor="text1"/>
        </w:rPr>
        <w:t xml:space="preserve"> </w:t>
      </w:r>
    </w:p>
    <w:p w14:paraId="0E664B28" w14:textId="77777777" w:rsidR="00FB46A2" w:rsidRPr="00112F69" w:rsidRDefault="00FB46A2" w:rsidP="00FB46A2">
      <w:pPr>
        <w:pStyle w:val="NormalWeb"/>
        <w:jc w:val="both"/>
        <w:rPr>
          <w:color w:val="000000" w:themeColor="text1"/>
        </w:rPr>
      </w:pPr>
      <w:r w:rsidRPr="00112F69">
        <w:rPr>
          <w:color w:val="000000" w:themeColor="text1"/>
        </w:rPr>
        <w:t>Panel A:</w:t>
      </w:r>
    </w:p>
    <w:p w14:paraId="055DED44" w14:textId="77777777" w:rsidR="00FB46A2" w:rsidRPr="00112F69" w:rsidRDefault="00FB46A2" w:rsidP="00FB46A2">
      <w:pPr>
        <w:pStyle w:val="NormalWeb"/>
        <w:jc w:val="both"/>
        <w:rPr>
          <w:color w:val="000000" w:themeColor="text1"/>
        </w:rPr>
      </w:pPr>
      <w:r w:rsidRPr="00112F69">
        <w:rPr>
          <w:rStyle w:val="Strong"/>
          <w:rFonts w:eastAsiaTheme="majorEastAsia"/>
          <w:color w:val="000000" w:themeColor="text1"/>
        </w:rPr>
        <w:t>X-axis</w:t>
      </w:r>
      <w:r w:rsidRPr="00112F69">
        <w:rPr>
          <w:color w:val="000000" w:themeColor="text1"/>
        </w:rPr>
        <w:t xml:space="preserve">: Individual TCR-seq samples (S21–S34). </w:t>
      </w:r>
      <w:r w:rsidRPr="00112F69">
        <w:rPr>
          <w:rStyle w:val="Strong"/>
          <w:rFonts w:eastAsiaTheme="majorEastAsia"/>
          <w:color w:val="000000" w:themeColor="text1"/>
        </w:rPr>
        <w:t>Y-axis</w:t>
      </w:r>
      <w:r w:rsidRPr="00112F69">
        <w:rPr>
          <w:color w:val="000000" w:themeColor="text1"/>
        </w:rPr>
        <w:t xml:space="preserve">: Number of unique cellular barcodes, representing unique T cells captured. </w:t>
      </w:r>
      <w:r w:rsidRPr="00112F69">
        <w:rPr>
          <w:rStyle w:val="Strong"/>
          <w:rFonts w:eastAsiaTheme="majorEastAsia"/>
          <w:color w:val="000000" w:themeColor="text1"/>
        </w:rPr>
        <w:t>Bar Colors</w:t>
      </w:r>
      <w:r w:rsidRPr="00112F69">
        <w:rPr>
          <w:color w:val="000000" w:themeColor="text1"/>
        </w:rPr>
        <w:t xml:space="preserve">: </w:t>
      </w:r>
      <w:r w:rsidRPr="00112F69">
        <w:rPr>
          <w:rStyle w:val="Strong"/>
          <w:rFonts w:eastAsiaTheme="majorEastAsia"/>
          <w:color w:val="000000" w:themeColor="text1"/>
        </w:rPr>
        <w:t>Blue</w:t>
      </w:r>
      <w:r w:rsidRPr="00112F69">
        <w:rPr>
          <w:color w:val="000000" w:themeColor="text1"/>
        </w:rPr>
        <w:t xml:space="preserve">: Healthy samples. </w:t>
      </w:r>
      <w:r w:rsidRPr="00112F69">
        <w:rPr>
          <w:rStyle w:val="Strong"/>
          <w:rFonts w:eastAsiaTheme="majorEastAsia"/>
          <w:color w:val="000000" w:themeColor="text1"/>
        </w:rPr>
        <w:t>Orange</w:t>
      </w:r>
      <w:r w:rsidRPr="00112F69">
        <w:rPr>
          <w:color w:val="000000" w:themeColor="text1"/>
        </w:rPr>
        <w:t>: UC samples</w:t>
      </w:r>
    </w:p>
    <w:p w14:paraId="7F63F1DC" w14:textId="77777777" w:rsidR="00FB46A2" w:rsidRPr="00112F69" w:rsidRDefault="00FB46A2" w:rsidP="00FB46A2">
      <w:pPr>
        <w:pStyle w:val="Heading4"/>
        <w:jc w:val="both"/>
        <w:rPr>
          <w:rFonts w:cs="Times New Roman"/>
          <w:i w:val="0"/>
          <w:iCs w:val="0"/>
          <w:color w:val="000000" w:themeColor="text1"/>
        </w:rPr>
      </w:pPr>
      <w:r w:rsidRPr="00112F69">
        <w:rPr>
          <w:rStyle w:val="Strong"/>
          <w:rFonts w:cs="Times New Roman"/>
          <w:b w:val="0"/>
          <w:bCs w:val="0"/>
          <w:i w:val="0"/>
          <w:iCs w:val="0"/>
          <w:color w:val="000000" w:themeColor="text1"/>
        </w:rPr>
        <w:lastRenderedPageBreak/>
        <w:t xml:space="preserve">Necessity: </w:t>
      </w:r>
      <w:r w:rsidRPr="00112F69">
        <w:rPr>
          <w:rFonts w:cs="Times New Roman"/>
          <w:i w:val="0"/>
          <w:iCs w:val="0"/>
          <w:color w:val="000000" w:themeColor="text1"/>
        </w:rPr>
        <w:t>Quantifying unique barcodes provides an estimate of the number of distinct T cells captured in each sample. This helps assess the quality and depth of sequencing and cellular resolution.</w:t>
      </w:r>
    </w:p>
    <w:p w14:paraId="384292E9" w14:textId="77777777" w:rsidR="00FB46A2" w:rsidRPr="00112F69" w:rsidRDefault="00FB46A2" w:rsidP="00FB46A2">
      <w:pPr>
        <w:pStyle w:val="Heading4"/>
        <w:jc w:val="both"/>
        <w:rPr>
          <w:rFonts w:cs="Times New Roman"/>
          <w:i w:val="0"/>
          <w:iCs w:val="0"/>
          <w:color w:val="000000" w:themeColor="text1"/>
        </w:rPr>
      </w:pPr>
      <w:r w:rsidRPr="00112F69">
        <w:rPr>
          <w:rStyle w:val="Strong"/>
          <w:rFonts w:cs="Times New Roman"/>
          <w:b w:val="0"/>
          <w:bCs w:val="0"/>
          <w:i w:val="0"/>
          <w:iCs w:val="0"/>
          <w:color w:val="000000" w:themeColor="text1"/>
        </w:rPr>
        <w:t xml:space="preserve">Result Description: </w:t>
      </w:r>
      <w:r w:rsidRPr="00112F69">
        <w:rPr>
          <w:rFonts w:cs="Times New Roman"/>
          <w:i w:val="0"/>
          <w:iCs w:val="0"/>
          <w:color w:val="000000" w:themeColor="text1"/>
        </w:rPr>
        <w:t xml:space="preserve">UC samples (especially S24 and S34) show </w:t>
      </w:r>
      <w:r w:rsidRPr="00112F69">
        <w:rPr>
          <w:rStyle w:val="Strong"/>
          <w:rFonts w:cs="Times New Roman"/>
          <w:i w:val="0"/>
          <w:iCs w:val="0"/>
          <w:color w:val="000000" w:themeColor="text1"/>
        </w:rPr>
        <w:t>higher numbers of unique barcodes</w:t>
      </w:r>
      <w:r w:rsidRPr="00112F69">
        <w:rPr>
          <w:rFonts w:cs="Times New Roman"/>
          <w:i w:val="0"/>
          <w:iCs w:val="0"/>
          <w:color w:val="000000" w:themeColor="text1"/>
        </w:rPr>
        <w:t xml:space="preserve"> compared to Healthy samples, suggesting increased T cell infiltration or better cellular capture in the disease group.</w:t>
      </w:r>
    </w:p>
    <w:p w14:paraId="6D0AD693" w14:textId="77777777" w:rsidR="00FB46A2" w:rsidRPr="00112F69" w:rsidRDefault="00FB46A2" w:rsidP="00FB46A2">
      <w:pPr>
        <w:rPr>
          <w:rFonts w:eastAsiaTheme="majorEastAsia"/>
          <w:color w:val="000000" w:themeColor="text1"/>
        </w:rPr>
      </w:pPr>
    </w:p>
    <w:p w14:paraId="53D6AEC0" w14:textId="77777777" w:rsidR="00FB46A2" w:rsidRPr="00112F69" w:rsidRDefault="00FB46A2" w:rsidP="00FB46A2">
      <w:pPr>
        <w:rPr>
          <w:rFonts w:eastAsiaTheme="majorEastAsia"/>
          <w:color w:val="000000" w:themeColor="text1"/>
        </w:rPr>
      </w:pPr>
    </w:p>
    <w:p w14:paraId="6DFAE46C" w14:textId="77777777" w:rsidR="00FB46A2" w:rsidRPr="00112F69" w:rsidRDefault="00FB46A2" w:rsidP="00FB46A2">
      <w:pPr>
        <w:rPr>
          <w:rFonts w:eastAsiaTheme="majorEastAsia"/>
          <w:color w:val="000000" w:themeColor="text1"/>
        </w:rPr>
      </w:pPr>
    </w:p>
    <w:p w14:paraId="4D19F9EC" w14:textId="77777777" w:rsidR="00FB46A2" w:rsidRPr="00112F69" w:rsidRDefault="00FB46A2" w:rsidP="00FB46A2">
      <w:pPr>
        <w:jc w:val="both"/>
        <w:rPr>
          <w:color w:val="000000" w:themeColor="text1"/>
        </w:rPr>
      </w:pPr>
      <w:r w:rsidRPr="00112F69">
        <w:rPr>
          <w:rStyle w:val="Strong"/>
          <w:rFonts w:eastAsiaTheme="majorEastAsia"/>
          <w:b w:val="0"/>
          <w:bCs w:val="0"/>
          <w:color w:val="000000" w:themeColor="text1"/>
        </w:rPr>
        <w:t xml:space="preserve">Panel B: Mean Contigs per Barcode by Condition: </w:t>
      </w:r>
      <w:r w:rsidRPr="00112F69">
        <w:rPr>
          <w:rStyle w:val="Strong"/>
          <w:rFonts w:eastAsiaTheme="majorEastAsia"/>
          <w:color w:val="000000" w:themeColor="text1"/>
        </w:rPr>
        <w:t>X-axis</w:t>
      </w:r>
      <w:r w:rsidRPr="00112F69">
        <w:rPr>
          <w:color w:val="000000" w:themeColor="text1"/>
        </w:rPr>
        <w:t xml:space="preserve">: Sample condition — Healthy vs UC. </w:t>
      </w:r>
      <w:r w:rsidRPr="00112F69">
        <w:rPr>
          <w:rStyle w:val="Strong"/>
          <w:rFonts w:eastAsiaTheme="majorEastAsia"/>
          <w:color w:val="000000" w:themeColor="text1"/>
        </w:rPr>
        <w:t>Y-axis</w:t>
      </w:r>
      <w:r w:rsidRPr="00112F69">
        <w:rPr>
          <w:color w:val="000000" w:themeColor="text1"/>
        </w:rPr>
        <w:t>: Mean number of contigs (assembled TCR chains) per barcode.</w:t>
      </w:r>
    </w:p>
    <w:p w14:paraId="7895A1C8" w14:textId="77777777" w:rsidR="00FB46A2" w:rsidRPr="00112F69" w:rsidRDefault="00FB46A2" w:rsidP="00FB46A2">
      <w:pPr>
        <w:pStyle w:val="Heading4"/>
        <w:jc w:val="both"/>
        <w:rPr>
          <w:rFonts w:cs="Times New Roman"/>
          <w:i w:val="0"/>
          <w:iCs w:val="0"/>
          <w:color w:val="000000" w:themeColor="text1"/>
        </w:rPr>
      </w:pPr>
      <w:r w:rsidRPr="00112F69">
        <w:rPr>
          <w:rStyle w:val="Strong"/>
          <w:rFonts w:cs="Times New Roman"/>
          <w:b w:val="0"/>
          <w:bCs w:val="0"/>
          <w:i w:val="0"/>
          <w:iCs w:val="0"/>
          <w:color w:val="000000" w:themeColor="text1"/>
        </w:rPr>
        <w:t xml:space="preserve">Necessity: </w:t>
      </w:r>
      <w:r w:rsidRPr="00112F69">
        <w:rPr>
          <w:rFonts w:cs="Times New Roman"/>
          <w:i w:val="0"/>
          <w:iCs w:val="0"/>
          <w:color w:val="000000" w:themeColor="text1"/>
        </w:rPr>
        <w:t>This metric reflects the complexity of TCR information recovered per cell. A higher contig count per barcode may suggest a better assembly or multiple chain pairings per T cell, which could inform on immune activation states.</w:t>
      </w:r>
    </w:p>
    <w:p w14:paraId="1F6C67B3" w14:textId="77777777" w:rsidR="00FB46A2" w:rsidRPr="00112F69" w:rsidRDefault="00FB46A2" w:rsidP="00FB46A2">
      <w:pPr>
        <w:pStyle w:val="Heading4"/>
        <w:jc w:val="both"/>
        <w:rPr>
          <w:rFonts w:cs="Times New Roman"/>
          <w:i w:val="0"/>
          <w:iCs w:val="0"/>
          <w:color w:val="000000" w:themeColor="text1"/>
        </w:rPr>
      </w:pPr>
      <w:r w:rsidRPr="00112F69">
        <w:rPr>
          <w:rStyle w:val="Strong"/>
          <w:rFonts w:cs="Times New Roman"/>
          <w:b w:val="0"/>
          <w:bCs w:val="0"/>
          <w:i w:val="0"/>
          <w:iCs w:val="0"/>
          <w:color w:val="000000" w:themeColor="text1"/>
        </w:rPr>
        <w:t xml:space="preserve">Result Description: </w:t>
      </w:r>
      <w:r w:rsidRPr="00112F69">
        <w:rPr>
          <w:rFonts w:cs="Times New Roman"/>
          <w:i w:val="0"/>
          <w:iCs w:val="0"/>
          <w:color w:val="000000" w:themeColor="text1"/>
        </w:rPr>
        <w:t xml:space="preserve">UC samples have a slightly higher mean number of contigs per barcode than Healthy controls, suggesting </w:t>
      </w:r>
      <w:r w:rsidRPr="00112F69">
        <w:rPr>
          <w:rStyle w:val="Strong"/>
          <w:rFonts w:cs="Times New Roman"/>
          <w:i w:val="0"/>
          <w:iCs w:val="0"/>
          <w:color w:val="000000" w:themeColor="text1"/>
        </w:rPr>
        <w:t>greater TCR complexity or assembly depth</w:t>
      </w:r>
      <w:r w:rsidRPr="00112F69">
        <w:rPr>
          <w:rFonts w:cs="Times New Roman"/>
          <w:i w:val="0"/>
          <w:iCs w:val="0"/>
          <w:color w:val="000000" w:themeColor="text1"/>
        </w:rPr>
        <w:t xml:space="preserve"> in the disease condition.</w:t>
      </w:r>
    </w:p>
    <w:p w14:paraId="1CD3030A" w14:textId="77777777" w:rsidR="00FB46A2" w:rsidRPr="00112F69" w:rsidRDefault="00FB46A2" w:rsidP="00FB46A2">
      <w:pPr>
        <w:jc w:val="both"/>
        <w:rPr>
          <w:color w:val="000000" w:themeColor="text1"/>
        </w:rPr>
      </w:pPr>
    </w:p>
    <w:p w14:paraId="66285545" w14:textId="77777777" w:rsidR="00FB46A2" w:rsidRPr="00112F69" w:rsidRDefault="00FB46A2" w:rsidP="00FB46A2">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Panel C: Barcode Overlap Between Conditions</w:t>
      </w:r>
    </w:p>
    <w:p w14:paraId="345C3293" w14:textId="77777777" w:rsidR="00FB46A2" w:rsidRPr="00112F69" w:rsidRDefault="00FB46A2" w:rsidP="00FB46A2">
      <w:pPr>
        <w:pStyle w:val="NormalWeb"/>
        <w:jc w:val="both"/>
        <w:rPr>
          <w:color w:val="000000" w:themeColor="text1"/>
        </w:rPr>
      </w:pPr>
      <w:r w:rsidRPr="00112F69">
        <w:rPr>
          <w:rStyle w:val="Strong"/>
          <w:rFonts w:eastAsiaTheme="majorEastAsia"/>
          <w:color w:val="000000" w:themeColor="text1"/>
        </w:rPr>
        <w:t>Venn Diagram Details</w:t>
      </w:r>
      <w:r w:rsidRPr="00112F69">
        <w:rPr>
          <w:color w:val="000000" w:themeColor="text1"/>
        </w:rPr>
        <w:t>:</w:t>
      </w:r>
    </w:p>
    <w:p w14:paraId="500D0A91" w14:textId="77777777" w:rsidR="00FB46A2" w:rsidRPr="00112F69" w:rsidRDefault="00FB46A2" w:rsidP="00FB46A2">
      <w:pPr>
        <w:pStyle w:val="NormalWeb"/>
        <w:numPr>
          <w:ilvl w:val="1"/>
          <w:numId w:val="48"/>
        </w:numPr>
        <w:jc w:val="both"/>
        <w:rPr>
          <w:color w:val="000000" w:themeColor="text1"/>
        </w:rPr>
      </w:pPr>
      <w:r w:rsidRPr="00112F69">
        <w:rPr>
          <w:rStyle w:val="Strong"/>
          <w:rFonts w:eastAsiaTheme="majorEastAsia"/>
          <w:color w:val="000000" w:themeColor="text1"/>
        </w:rPr>
        <w:t>Blue Circle (Left)</w:t>
      </w:r>
      <w:r w:rsidRPr="00112F69">
        <w:rPr>
          <w:color w:val="000000" w:themeColor="text1"/>
        </w:rPr>
        <w:t>: Unique barcodes in Healthy samples (3,861; 46.0%)</w:t>
      </w:r>
    </w:p>
    <w:p w14:paraId="1F5B3C5D" w14:textId="77777777" w:rsidR="00FB46A2" w:rsidRPr="00112F69" w:rsidRDefault="00FB46A2" w:rsidP="00FB46A2">
      <w:pPr>
        <w:pStyle w:val="NormalWeb"/>
        <w:numPr>
          <w:ilvl w:val="1"/>
          <w:numId w:val="48"/>
        </w:numPr>
        <w:jc w:val="both"/>
        <w:rPr>
          <w:color w:val="000000" w:themeColor="text1"/>
        </w:rPr>
      </w:pPr>
      <w:r w:rsidRPr="00112F69">
        <w:rPr>
          <w:rStyle w:val="Strong"/>
          <w:rFonts w:eastAsiaTheme="majorEastAsia"/>
          <w:color w:val="000000" w:themeColor="text1"/>
        </w:rPr>
        <w:t>Orange Circle (Right)</w:t>
      </w:r>
      <w:r w:rsidRPr="00112F69">
        <w:rPr>
          <w:color w:val="000000" w:themeColor="text1"/>
        </w:rPr>
        <w:t>: Unique barcodes in UC samples (4,493; 53.5%)</w:t>
      </w:r>
    </w:p>
    <w:p w14:paraId="0A276D8B" w14:textId="77777777" w:rsidR="00FB46A2" w:rsidRPr="00112F69" w:rsidRDefault="00FB46A2" w:rsidP="00FB46A2">
      <w:pPr>
        <w:pStyle w:val="NormalWeb"/>
        <w:numPr>
          <w:ilvl w:val="1"/>
          <w:numId w:val="48"/>
        </w:numPr>
        <w:jc w:val="both"/>
        <w:rPr>
          <w:color w:val="000000" w:themeColor="text1"/>
        </w:rPr>
      </w:pPr>
      <w:r w:rsidRPr="00112F69">
        <w:rPr>
          <w:rStyle w:val="Strong"/>
          <w:rFonts w:eastAsiaTheme="majorEastAsia"/>
          <w:color w:val="000000" w:themeColor="text1"/>
        </w:rPr>
        <w:t>Overlap (Center)</w:t>
      </w:r>
      <w:r w:rsidRPr="00112F69">
        <w:rPr>
          <w:color w:val="000000" w:themeColor="text1"/>
        </w:rPr>
        <w:t>: Shared barcodes between Healthy and UC (41; 0.5%)</w:t>
      </w:r>
    </w:p>
    <w:p w14:paraId="25A211FD" w14:textId="77777777" w:rsidR="00FB46A2" w:rsidRPr="00112F69" w:rsidRDefault="00FB46A2" w:rsidP="00FB46A2">
      <w:pPr>
        <w:pStyle w:val="Heading4"/>
        <w:jc w:val="both"/>
        <w:rPr>
          <w:rFonts w:cs="Times New Roman"/>
          <w:i w:val="0"/>
          <w:iCs w:val="0"/>
          <w:color w:val="000000" w:themeColor="text1"/>
        </w:rPr>
      </w:pPr>
      <w:r w:rsidRPr="00112F69">
        <w:rPr>
          <w:rStyle w:val="Strong"/>
          <w:rFonts w:cs="Times New Roman"/>
          <w:b w:val="0"/>
          <w:bCs w:val="0"/>
          <w:i w:val="0"/>
          <w:iCs w:val="0"/>
          <w:color w:val="000000" w:themeColor="text1"/>
        </w:rPr>
        <w:t xml:space="preserve">Necessity: </w:t>
      </w:r>
      <w:r w:rsidRPr="00112F69">
        <w:rPr>
          <w:rFonts w:cs="Times New Roman"/>
          <w:i w:val="0"/>
          <w:iCs w:val="0"/>
          <w:color w:val="000000" w:themeColor="text1"/>
        </w:rPr>
        <w:t>Shared barcodes across conditions may indicate technical artifacts or truly persistent/expanded T cell clones that exist across health and disease states.</w:t>
      </w:r>
    </w:p>
    <w:p w14:paraId="5598DBFE" w14:textId="77777777" w:rsidR="00FB46A2" w:rsidRPr="00112F69" w:rsidRDefault="00FB46A2" w:rsidP="00FB46A2">
      <w:pPr>
        <w:pStyle w:val="Heading4"/>
        <w:jc w:val="both"/>
        <w:rPr>
          <w:rFonts w:cs="Times New Roman"/>
          <w:i w:val="0"/>
          <w:iCs w:val="0"/>
          <w:color w:val="000000" w:themeColor="text1"/>
        </w:rPr>
      </w:pPr>
      <w:r w:rsidRPr="00112F69">
        <w:rPr>
          <w:rStyle w:val="Strong"/>
          <w:rFonts w:cs="Times New Roman"/>
          <w:b w:val="0"/>
          <w:bCs w:val="0"/>
          <w:i w:val="0"/>
          <w:iCs w:val="0"/>
          <w:color w:val="000000" w:themeColor="text1"/>
        </w:rPr>
        <w:t>Result Description</w:t>
      </w:r>
    </w:p>
    <w:p w14:paraId="643C8B3E" w14:textId="77777777" w:rsidR="00FB46A2" w:rsidRPr="00112F69" w:rsidRDefault="00FB46A2" w:rsidP="00FB46A2">
      <w:pPr>
        <w:pStyle w:val="NormalWeb"/>
        <w:jc w:val="both"/>
        <w:rPr>
          <w:color w:val="000000" w:themeColor="text1"/>
        </w:rPr>
      </w:pPr>
      <w:r w:rsidRPr="00112F69">
        <w:rPr>
          <w:color w:val="000000" w:themeColor="text1"/>
        </w:rPr>
        <w:t xml:space="preserve">A minimal overlap of only </w:t>
      </w:r>
      <w:r w:rsidRPr="00112F69">
        <w:rPr>
          <w:rStyle w:val="Strong"/>
          <w:rFonts w:eastAsiaTheme="majorEastAsia"/>
          <w:color w:val="000000" w:themeColor="text1"/>
        </w:rPr>
        <w:t>0.5% of barcodes</w:t>
      </w:r>
      <w:r w:rsidRPr="00112F69">
        <w:rPr>
          <w:color w:val="000000" w:themeColor="text1"/>
        </w:rPr>
        <w:t xml:space="preserve"> between Healthy and UC samples indicates </w:t>
      </w:r>
      <w:r w:rsidRPr="00112F69">
        <w:rPr>
          <w:rStyle w:val="Strong"/>
          <w:rFonts w:eastAsiaTheme="majorEastAsia"/>
          <w:color w:val="000000" w:themeColor="text1"/>
        </w:rPr>
        <w:t>distinct T cell repertoires</w:t>
      </w:r>
      <w:r w:rsidRPr="00112F69">
        <w:rPr>
          <w:color w:val="000000" w:themeColor="text1"/>
        </w:rPr>
        <w:t>, reinforcing condition-specific immune responses and validating the integrity of sample separation.</w:t>
      </w:r>
    </w:p>
    <w:p w14:paraId="5175D264" w14:textId="77777777" w:rsidR="007B2E38" w:rsidRPr="00112F69" w:rsidRDefault="007B2E38" w:rsidP="00487342">
      <w:pPr>
        <w:jc w:val="both"/>
        <w:rPr>
          <w:color w:val="000000" w:themeColor="text1"/>
        </w:rPr>
      </w:pPr>
    </w:p>
    <w:p w14:paraId="1C3FE789" w14:textId="77777777" w:rsidR="00E31893" w:rsidRPr="00112F69" w:rsidRDefault="00E31893" w:rsidP="00487342">
      <w:pPr>
        <w:jc w:val="both"/>
        <w:rPr>
          <w:color w:val="000000" w:themeColor="text1"/>
        </w:rPr>
      </w:pPr>
    </w:p>
    <w:p w14:paraId="09163292" w14:textId="77777777" w:rsidR="00FB46A2" w:rsidRPr="00112F69" w:rsidRDefault="00FB46A2" w:rsidP="00487342">
      <w:pPr>
        <w:jc w:val="both"/>
        <w:rPr>
          <w:color w:val="000000" w:themeColor="text1"/>
        </w:rPr>
      </w:pPr>
    </w:p>
    <w:p w14:paraId="6ABDAE1B" w14:textId="77777777" w:rsidR="00FB46A2" w:rsidRPr="00112F69" w:rsidRDefault="00FB46A2" w:rsidP="00487342">
      <w:pPr>
        <w:jc w:val="both"/>
        <w:rPr>
          <w:color w:val="000000" w:themeColor="text1"/>
        </w:rPr>
      </w:pPr>
    </w:p>
    <w:p w14:paraId="2286FD78" w14:textId="77777777" w:rsidR="00FB46A2" w:rsidRPr="00112F69" w:rsidRDefault="00FB46A2" w:rsidP="00487342">
      <w:pPr>
        <w:jc w:val="both"/>
        <w:rPr>
          <w:color w:val="000000" w:themeColor="text1"/>
        </w:rPr>
      </w:pPr>
    </w:p>
    <w:p w14:paraId="20AF8BCA" w14:textId="77777777" w:rsidR="003607E2" w:rsidRPr="00112F69" w:rsidRDefault="003607E2" w:rsidP="00487342">
      <w:pPr>
        <w:jc w:val="both"/>
        <w:rPr>
          <w:color w:val="000000" w:themeColor="text1"/>
        </w:rPr>
      </w:pPr>
    </w:p>
    <w:p w14:paraId="56A4DB35" w14:textId="77777777" w:rsidR="003607E2" w:rsidRPr="00112F69" w:rsidRDefault="003607E2" w:rsidP="00487342">
      <w:pPr>
        <w:jc w:val="both"/>
        <w:rPr>
          <w:color w:val="000000" w:themeColor="text1"/>
        </w:rPr>
      </w:pPr>
    </w:p>
    <w:p w14:paraId="2D65B3C9" w14:textId="77777777" w:rsidR="003607E2" w:rsidRPr="00112F69" w:rsidRDefault="003607E2" w:rsidP="00487342">
      <w:pPr>
        <w:jc w:val="both"/>
        <w:rPr>
          <w:color w:val="000000" w:themeColor="text1"/>
        </w:rPr>
      </w:pPr>
    </w:p>
    <w:p w14:paraId="1D561DBD" w14:textId="77777777" w:rsidR="003607E2" w:rsidRPr="00112F69" w:rsidRDefault="003607E2" w:rsidP="00487342">
      <w:pPr>
        <w:jc w:val="both"/>
        <w:rPr>
          <w:color w:val="000000" w:themeColor="text1"/>
        </w:rPr>
      </w:pPr>
    </w:p>
    <w:p w14:paraId="53890DD8" w14:textId="77777777" w:rsidR="003607E2" w:rsidRPr="00112F69" w:rsidRDefault="003607E2" w:rsidP="00487342">
      <w:pPr>
        <w:jc w:val="both"/>
        <w:rPr>
          <w:color w:val="000000" w:themeColor="text1"/>
        </w:rPr>
      </w:pPr>
    </w:p>
    <w:p w14:paraId="2C01133B" w14:textId="77777777" w:rsidR="003607E2" w:rsidRPr="00112F69" w:rsidRDefault="003607E2" w:rsidP="00487342">
      <w:pPr>
        <w:jc w:val="both"/>
        <w:rPr>
          <w:color w:val="000000" w:themeColor="text1"/>
        </w:rPr>
      </w:pPr>
    </w:p>
    <w:p w14:paraId="2CFB5FAD" w14:textId="77777777" w:rsidR="003607E2" w:rsidRPr="00112F69" w:rsidRDefault="003607E2" w:rsidP="00487342">
      <w:pPr>
        <w:jc w:val="both"/>
        <w:rPr>
          <w:color w:val="000000" w:themeColor="text1"/>
        </w:rPr>
      </w:pPr>
    </w:p>
    <w:p w14:paraId="7DAC5E70" w14:textId="77777777" w:rsidR="003607E2" w:rsidRPr="00112F69" w:rsidRDefault="003607E2" w:rsidP="00487342">
      <w:pPr>
        <w:jc w:val="both"/>
        <w:rPr>
          <w:color w:val="000000" w:themeColor="text1"/>
        </w:rPr>
      </w:pPr>
    </w:p>
    <w:p w14:paraId="70D9ADA8" w14:textId="77777777" w:rsidR="003607E2" w:rsidRPr="00112F69" w:rsidRDefault="003607E2" w:rsidP="00487342">
      <w:pPr>
        <w:jc w:val="both"/>
        <w:rPr>
          <w:color w:val="000000" w:themeColor="text1"/>
        </w:rPr>
      </w:pPr>
    </w:p>
    <w:p w14:paraId="05C557A7" w14:textId="77777777" w:rsidR="003607E2" w:rsidRPr="00112F69" w:rsidRDefault="003607E2" w:rsidP="00487342">
      <w:pPr>
        <w:jc w:val="both"/>
        <w:rPr>
          <w:color w:val="000000" w:themeColor="text1"/>
        </w:rPr>
      </w:pPr>
    </w:p>
    <w:p w14:paraId="347253E6" w14:textId="77777777" w:rsidR="003607E2" w:rsidRPr="00112F69" w:rsidRDefault="003607E2" w:rsidP="00487342">
      <w:pPr>
        <w:jc w:val="both"/>
        <w:rPr>
          <w:color w:val="000000" w:themeColor="text1"/>
        </w:rPr>
      </w:pPr>
    </w:p>
    <w:p w14:paraId="00826D37" w14:textId="77777777" w:rsidR="003607E2" w:rsidRPr="00112F69" w:rsidRDefault="003607E2" w:rsidP="00487342">
      <w:pPr>
        <w:jc w:val="both"/>
        <w:rPr>
          <w:color w:val="000000" w:themeColor="text1"/>
        </w:rPr>
      </w:pPr>
    </w:p>
    <w:p w14:paraId="12F2EA13" w14:textId="77777777" w:rsidR="003607E2" w:rsidRPr="00112F69" w:rsidRDefault="003607E2" w:rsidP="00487342">
      <w:pPr>
        <w:jc w:val="both"/>
        <w:rPr>
          <w:color w:val="000000" w:themeColor="text1"/>
        </w:rPr>
      </w:pPr>
    </w:p>
    <w:p w14:paraId="0D73706D" w14:textId="77777777" w:rsidR="003607E2" w:rsidRPr="00112F69" w:rsidRDefault="003607E2" w:rsidP="00487342">
      <w:pPr>
        <w:jc w:val="both"/>
        <w:rPr>
          <w:color w:val="000000" w:themeColor="text1"/>
        </w:rPr>
      </w:pPr>
    </w:p>
    <w:p w14:paraId="26653BD9" w14:textId="7D991E8F" w:rsidR="003607E2" w:rsidRPr="00112F69" w:rsidRDefault="002F528E" w:rsidP="00487342">
      <w:pPr>
        <w:pStyle w:val="Heading3"/>
        <w:jc w:val="both"/>
        <w:rPr>
          <w:rFonts w:cs="Times New Roman"/>
          <w:color w:val="000000" w:themeColor="text1"/>
          <w:sz w:val="24"/>
          <w:szCs w:val="24"/>
          <w:u w:val="single"/>
        </w:rPr>
      </w:pPr>
      <w:r w:rsidRPr="00112F69">
        <w:rPr>
          <w:rFonts w:cs="Times New Roman"/>
          <w:color w:val="000000" w:themeColor="text1"/>
          <w:sz w:val="24"/>
          <w:szCs w:val="24"/>
          <w:u w:val="single"/>
        </w:rPr>
        <w:t xml:space="preserve"># </w:t>
      </w:r>
      <w:r w:rsidR="003607E2" w:rsidRPr="00112F69">
        <w:rPr>
          <w:rFonts w:cs="Times New Roman"/>
          <w:color w:val="000000" w:themeColor="text1"/>
          <w:sz w:val="24"/>
          <w:szCs w:val="24"/>
          <w:u w:val="single"/>
        </w:rPr>
        <w:t>What Does "Mean Contigs" Mean?</w:t>
      </w:r>
    </w:p>
    <w:p w14:paraId="14B5B446" w14:textId="77777777" w:rsidR="003607E2" w:rsidRPr="00112F69" w:rsidRDefault="003607E2" w:rsidP="00487342">
      <w:pPr>
        <w:pStyle w:val="break-words"/>
        <w:jc w:val="both"/>
        <w:rPr>
          <w:color w:val="000000" w:themeColor="text1"/>
        </w:rPr>
      </w:pPr>
      <w:r w:rsidRPr="00112F69">
        <w:rPr>
          <w:color w:val="000000" w:themeColor="text1"/>
        </w:rPr>
        <w:t xml:space="preserve">In the plot titled </w:t>
      </w:r>
      <w:r w:rsidRPr="00112F69">
        <w:rPr>
          <w:rStyle w:val="Strong"/>
          <w:rFonts w:eastAsiaTheme="majorEastAsia"/>
          <w:color w:val="000000" w:themeColor="text1"/>
        </w:rPr>
        <w:t>"Mean Contigs per Barcode by Condition"</w:t>
      </w:r>
      <w:r w:rsidRPr="00112F69">
        <w:rPr>
          <w:color w:val="000000" w:themeColor="text1"/>
        </w:rPr>
        <w:t xml:space="preserve">, "mean contigs" refers to the </w:t>
      </w:r>
      <w:r w:rsidRPr="00112F69">
        <w:rPr>
          <w:rStyle w:val="Strong"/>
          <w:rFonts w:eastAsiaTheme="majorEastAsia"/>
          <w:color w:val="000000" w:themeColor="text1"/>
        </w:rPr>
        <w:t>average number of TCR (T-cell receptor) contigs (or sequences) detected per unique barcode</w:t>
      </w:r>
      <w:r w:rsidRPr="00112F69">
        <w:rPr>
          <w:color w:val="000000" w:themeColor="text1"/>
        </w:rPr>
        <w:t xml:space="preserve"> across all cells </w:t>
      </w:r>
      <w:proofErr w:type="gramStart"/>
      <w:r w:rsidRPr="00112F69">
        <w:rPr>
          <w:color w:val="000000" w:themeColor="text1"/>
        </w:rPr>
        <w:t>in a given</w:t>
      </w:r>
      <w:proofErr w:type="gramEnd"/>
      <w:r w:rsidRPr="00112F69">
        <w:rPr>
          <w:color w:val="000000" w:themeColor="text1"/>
        </w:rPr>
        <w:t xml:space="preserve"> condition (Healthy or UC). Here’s a breakdown of what this means:</w:t>
      </w:r>
    </w:p>
    <w:p w14:paraId="19D19D00" w14:textId="77777777" w:rsidR="003607E2" w:rsidRPr="00FC7B5C" w:rsidRDefault="003607E2" w:rsidP="00487342">
      <w:pPr>
        <w:pStyle w:val="break-words"/>
        <w:numPr>
          <w:ilvl w:val="0"/>
          <w:numId w:val="42"/>
        </w:numPr>
        <w:jc w:val="both"/>
        <w:rPr>
          <w:strike/>
          <w:color w:val="000000" w:themeColor="text1"/>
        </w:rPr>
      </w:pPr>
      <w:r w:rsidRPr="00FC7B5C">
        <w:rPr>
          <w:rStyle w:val="Strong"/>
          <w:rFonts w:eastAsiaTheme="majorEastAsia"/>
          <w:strike/>
          <w:color w:val="000000" w:themeColor="text1"/>
        </w:rPr>
        <w:t>Contigs</w:t>
      </w:r>
      <w:r w:rsidRPr="00FC7B5C">
        <w:rPr>
          <w:strike/>
          <w:color w:val="000000" w:themeColor="text1"/>
        </w:rPr>
        <w:t xml:space="preserve">: </w:t>
      </w:r>
    </w:p>
    <w:p w14:paraId="1980CBFD" w14:textId="5E64A250" w:rsidR="003607E2" w:rsidRPr="00FC7B5C" w:rsidRDefault="003607E2" w:rsidP="00487342">
      <w:pPr>
        <w:pStyle w:val="break-words"/>
        <w:numPr>
          <w:ilvl w:val="1"/>
          <w:numId w:val="42"/>
        </w:numPr>
        <w:jc w:val="both"/>
        <w:rPr>
          <w:strike/>
          <w:color w:val="000000" w:themeColor="text1"/>
        </w:rPr>
      </w:pPr>
      <w:r w:rsidRPr="00FC7B5C">
        <w:rPr>
          <w:strike/>
          <w:color w:val="000000" w:themeColor="text1"/>
        </w:rPr>
        <w:t>A "contig" in this context is a single TCR sequence assembled from the raw sequencing reads. For T cells, these typically represent the alpha (TRA) or beta (TRB) chain of the TCR, which define the cell’s antigen recognition capability.</w:t>
      </w:r>
    </w:p>
    <w:p w14:paraId="7D1E6B38" w14:textId="1C2A5150" w:rsidR="003607E2" w:rsidRPr="00FC7B5C" w:rsidRDefault="003607E2" w:rsidP="00487342">
      <w:pPr>
        <w:pStyle w:val="break-words"/>
        <w:numPr>
          <w:ilvl w:val="1"/>
          <w:numId w:val="42"/>
        </w:numPr>
        <w:jc w:val="both"/>
        <w:rPr>
          <w:strike/>
          <w:color w:val="000000" w:themeColor="text1"/>
        </w:rPr>
      </w:pPr>
      <w:r w:rsidRPr="00FC7B5C">
        <w:rPr>
          <w:strike/>
          <w:color w:val="000000" w:themeColor="text1"/>
        </w:rPr>
        <w:t xml:space="preserve">In single-cell TCR sequencing data (like our </w:t>
      </w:r>
      <w:proofErr w:type="spellStart"/>
      <w:r w:rsidRPr="00FC7B5C">
        <w:rPr>
          <w:rStyle w:val="text-sm"/>
          <w:rFonts w:eastAsiaTheme="majorEastAsia"/>
          <w:strike/>
          <w:color w:val="000000" w:themeColor="text1"/>
        </w:rPr>
        <w:t>Corridoni</w:t>
      </w:r>
      <w:proofErr w:type="spellEnd"/>
      <w:r w:rsidRPr="00FC7B5C">
        <w:rPr>
          <w:rStyle w:val="text-sm"/>
          <w:rFonts w:eastAsiaTheme="majorEastAsia"/>
          <w:strike/>
          <w:color w:val="000000" w:themeColor="text1"/>
        </w:rPr>
        <w:t xml:space="preserve"> TCRs</w:t>
      </w:r>
      <w:r w:rsidRPr="00FC7B5C">
        <w:rPr>
          <w:strike/>
          <w:color w:val="000000" w:themeColor="text1"/>
        </w:rPr>
        <w:t xml:space="preserve"> dataset), each row represents a contig with details like </w:t>
      </w:r>
      <w:r w:rsidRPr="00FC7B5C">
        <w:rPr>
          <w:rStyle w:val="text-sm"/>
          <w:rFonts w:eastAsiaTheme="majorEastAsia"/>
          <w:strike/>
          <w:color w:val="000000" w:themeColor="text1"/>
        </w:rPr>
        <w:t>barcode</w:t>
      </w:r>
      <w:r w:rsidRPr="00FC7B5C">
        <w:rPr>
          <w:strike/>
          <w:color w:val="000000" w:themeColor="text1"/>
        </w:rPr>
        <w:t xml:space="preserve">, </w:t>
      </w:r>
      <w:proofErr w:type="spellStart"/>
      <w:r w:rsidRPr="00FC7B5C">
        <w:rPr>
          <w:rStyle w:val="text-sm"/>
          <w:rFonts w:eastAsiaTheme="majorEastAsia"/>
          <w:strike/>
          <w:color w:val="000000" w:themeColor="text1"/>
        </w:rPr>
        <w:t>contig_id</w:t>
      </w:r>
      <w:proofErr w:type="spellEnd"/>
      <w:r w:rsidRPr="00FC7B5C">
        <w:rPr>
          <w:strike/>
          <w:color w:val="000000" w:themeColor="text1"/>
        </w:rPr>
        <w:t xml:space="preserve">, </w:t>
      </w:r>
      <w:r w:rsidRPr="00FC7B5C">
        <w:rPr>
          <w:rStyle w:val="text-sm"/>
          <w:rFonts w:eastAsiaTheme="majorEastAsia"/>
          <w:strike/>
          <w:color w:val="000000" w:themeColor="text1"/>
        </w:rPr>
        <w:t>chain</w:t>
      </w:r>
      <w:r w:rsidRPr="00FC7B5C">
        <w:rPr>
          <w:strike/>
          <w:color w:val="000000" w:themeColor="text1"/>
        </w:rPr>
        <w:t xml:space="preserve">, </w:t>
      </w:r>
      <w:proofErr w:type="spellStart"/>
      <w:r w:rsidRPr="00FC7B5C">
        <w:rPr>
          <w:rStyle w:val="text-sm"/>
          <w:rFonts w:eastAsiaTheme="majorEastAsia"/>
          <w:strike/>
          <w:color w:val="000000" w:themeColor="text1"/>
        </w:rPr>
        <w:t>v_gene</w:t>
      </w:r>
      <w:proofErr w:type="spellEnd"/>
      <w:r w:rsidRPr="00FC7B5C">
        <w:rPr>
          <w:strike/>
          <w:color w:val="000000" w:themeColor="text1"/>
        </w:rPr>
        <w:t xml:space="preserve">, </w:t>
      </w:r>
      <w:r w:rsidRPr="00FC7B5C">
        <w:rPr>
          <w:rStyle w:val="text-sm"/>
          <w:rFonts w:eastAsiaTheme="majorEastAsia"/>
          <w:strike/>
          <w:color w:val="000000" w:themeColor="text1"/>
        </w:rPr>
        <w:t>cdr3</w:t>
      </w:r>
      <w:r w:rsidRPr="00FC7B5C">
        <w:rPr>
          <w:strike/>
          <w:color w:val="000000" w:themeColor="text1"/>
        </w:rPr>
        <w:t>, etc.</w:t>
      </w:r>
    </w:p>
    <w:p w14:paraId="13043A09" w14:textId="77777777" w:rsidR="003607E2" w:rsidRPr="00FC7B5C" w:rsidRDefault="003607E2" w:rsidP="00487342">
      <w:pPr>
        <w:pStyle w:val="break-words"/>
        <w:numPr>
          <w:ilvl w:val="0"/>
          <w:numId w:val="42"/>
        </w:numPr>
        <w:jc w:val="both"/>
        <w:rPr>
          <w:strike/>
          <w:color w:val="000000" w:themeColor="text1"/>
        </w:rPr>
      </w:pPr>
      <w:r w:rsidRPr="00FC7B5C">
        <w:rPr>
          <w:rStyle w:val="Strong"/>
          <w:rFonts w:eastAsiaTheme="majorEastAsia"/>
          <w:strike/>
          <w:color w:val="000000" w:themeColor="text1"/>
        </w:rPr>
        <w:t>Barcode</w:t>
      </w:r>
      <w:r w:rsidRPr="00FC7B5C">
        <w:rPr>
          <w:strike/>
          <w:color w:val="000000" w:themeColor="text1"/>
        </w:rPr>
        <w:t xml:space="preserve">: </w:t>
      </w:r>
    </w:p>
    <w:p w14:paraId="243313F5" w14:textId="77777777" w:rsidR="003607E2" w:rsidRPr="00FC7B5C" w:rsidRDefault="003607E2" w:rsidP="00487342">
      <w:pPr>
        <w:pStyle w:val="break-words"/>
        <w:numPr>
          <w:ilvl w:val="1"/>
          <w:numId w:val="42"/>
        </w:numPr>
        <w:jc w:val="both"/>
        <w:rPr>
          <w:strike/>
          <w:color w:val="000000" w:themeColor="text1"/>
        </w:rPr>
      </w:pPr>
      <w:r w:rsidRPr="00FC7B5C">
        <w:rPr>
          <w:strike/>
          <w:color w:val="000000" w:themeColor="text1"/>
        </w:rPr>
        <w:t>A "barcode" is a unique identifier assigned to an individual cell in single-cell sequencing. It allows us to group all contigs (TCR sequences) that belong to the same cell.</w:t>
      </w:r>
    </w:p>
    <w:p w14:paraId="569169AE" w14:textId="77777777" w:rsidR="003607E2" w:rsidRPr="00FC7B5C" w:rsidRDefault="003607E2" w:rsidP="00487342">
      <w:pPr>
        <w:pStyle w:val="break-words"/>
        <w:numPr>
          <w:ilvl w:val="0"/>
          <w:numId w:val="42"/>
        </w:numPr>
        <w:jc w:val="both"/>
        <w:rPr>
          <w:strike/>
          <w:color w:val="000000" w:themeColor="text1"/>
        </w:rPr>
      </w:pPr>
      <w:r w:rsidRPr="00FC7B5C">
        <w:rPr>
          <w:rStyle w:val="Strong"/>
          <w:rFonts w:eastAsiaTheme="majorEastAsia"/>
          <w:strike/>
          <w:color w:val="000000" w:themeColor="text1"/>
        </w:rPr>
        <w:t>Mean Contigs per Barcode</w:t>
      </w:r>
      <w:r w:rsidRPr="00FC7B5C">
        <w:rPr>
          <w:strike/>
          <w:color w:val="000000" w:themeColor="text1"/>
        </w:rPr>
        <w:t xml:space="preserve">: </w:t>
      </w:r>
    </w:p>
    <w:p w14:paraId="23902396" w14:textId="77777777" w:rsidR="003607E2" w:rsidRPr="00FC7B5C" w:rsidRDefault="003607E2" w:rsidP="00487342">
      <w:pPr>
        <w:pStyle w:val="break-words"/>
        <w:numPr>
          <w:ilvl w:val="1"/>
          <w:numId w:val="42"/>
        </w:numPr>
        <w:jc w:val="both"/>
        <w:rPr>
          <w:strike/>
          <w:color w:val="000000" w:themeColor="text1"/>
        </w:rPr>
      </w:pPr>
      <w:r w:rsidRPr="00FC7B5C">
        <w:rPr>
          <w:strike/>
          <w:color w:val="000000" w:themeColor="text1"/>
        </w:rPr>
        <w:t xml:space="preserve">For each unique barcode (i.e., each cell), we count how many contigs (TCR sequences) are associated with it. For example: </w:t>
      </w:r>
    </w:p>
    <w:p w14:paraId="6BB1F021" w14:textId="77777777" w:rsidR="003607E2" w:rsidRPr="00FC7B5C" w:rsidRDefault="003607E2" w:rsidP="00487342">
      <w:pPr>
        <w:pStyle w:val="break-words"/>
        <w:numPr>
          <w:ilvl w:val="2"/>
          <w:numId w:val="42"/>
        </w:numPr>
        <w:jc w:val="both"/>
        <w:rPr>
          <w:strike/>
          <w:color w:val="000000" w:themeColor="text1"/>
        </w:rPr>
      </w:pPr>
      <w:r w:rsidRPr="00FC7B5C">
        <w:rPr>
          <w:strike/>
          <w:color w:val="000000" w:themeColor="text1"/>
        </w:rPr>
        <w:t>A cell might have 1 contig (e.g., only a TRB chain detected).</w:t>
      </w:r>
    </w:p>
    <w:p w14:paraId="24561C80" w14:textId="77777777" w:rsidR="003607E2" w:rsidRPr="00FC7B5C" w:rsidRDefault="003607E2" w:rsidP="00487342">
      <w:pPr>
        <w:pStyle w:val="break-words"/>
        <w:numPr>
          <w:ilvl w:val="2"/>
          <w:numId w:val="42"/>
        </w:numPr>
        <w:jc w:val="both"/>
        <w:rPr>
          <w:strike/>
          <w:color w:val="000000" w:themeColor="text1"/>
        </w:rPr>
      </w:pPr>
      <w:r w:rsidRPr="00FC7B5C">
        <w:rPr>
          <w:strike/>
          <w:color w:val="000000" w:themeColor="text1"/>
        </w:rPr>
        <w:t>A cell might have 2 contigs (e.g., both TRA and TRB chains detected).</w:t>
      </w:r>
    </w:p>
    <w:p w14:paraId="16900D61" w14:textId="77777777" w:rsidR="003607E2" w:rsidRPr="00FC7B5C" w:rsidRDefault="003607E2" w:rsidP="00487342">
      <w:pPr>
        <w:pStyle w:val="break-words"/>
        <w:numPr>
          <w:ilvl w:val="2"/>
          <w:numId w:val="42"/>
        </w:numPr>
        <w:jc w:val="both"/>
        <w:rPr>
          <w:strike/>
          <w:color w:val="000000" w:themeColor="text1"/>
        </w:rPr>
      </w:pPr>
      <w:r w:rsidRPr="00FC7B5C">
        <w:rPr>
          <w:strike/>
          <w:color w:val="000000" w:themeColor="text1"/>
        </w:rPr>
        <w:t>Rarely, a cell might have more due to sequencing artifacts or dual TCR expression.</w:t>
      </w:r>
    </w:p>
    <w:p w14:paraId="2F5E0287" w14:textId="77777777" w:rsidR="003607E2" w:rsidRPr="00FC7B5C" w:rsidRDefault="003607E2" w:rsidP="00487342">
      <w:pPr>
        <w:pStyle w:val="break-words"/>
        <w:numPr>
          <w:ilvl w:val="1"/>
          <w:numId w:val="42"/>
        </w:numPr>
        <w:jc w:val="both"/>
        <w:rPr>
          <w:strike/>
          <w:color w:val="000000" w:themeColor="text1"/>
        </w:rPr>
      </w:pPr>
      <w:r w:rsidRPr="00FC7B5C">
        <w:rPr>
          <w:strike/>
          <w:color w:val="000000" w:themeColor="text1"/>
        </w:rPr>
        <w:t>The "mean contigs per barcode" is the average of these counts across all cells (barcodes) in a condition (Healthy or UC).</w:t>
      </w:r>
    </w:p>
    <w:p w14:paraId="69D28A23" w14:textId="77777777" w:rsidR="003607E2" w:rsidRPr="00FC7B5C" w:rsidRDefault="003607E2" w:rsidP="00487342">
      <w:pPr>
        <w:pStyle w:val="break-words"/>
        <w:numPr>
          <w:ilvl w:val="0"/>
          <w:numId w:val="42"/>
        </w:numPr>
        <w:jc w:val="both"/>
        <w:rPr>
          <w:strike/>
          <w:color w:val="000000" w:themeColor="text1"/>
        </w:rPr>
      </w:pPr>
      <w:r w:rsidRPr="00FC7B5C">
        <w:rPr>
          <w:rStyle w:val="Strong"/>
          <w:rFonts w:eastAsiaTheme="majorEastAsia"/>
          <w:strike/>
          <w:color w:val="000000" w:themeColor="text1"/>
        </w:rPr>
        <w:t>Interpretation in the Plot</w:t>
      </w:r>
      <w:r w:rsidRPr="00FC7B5C">
        <w:rPr>
          <w:strike/>
          <w:color w:val="000000" w:themeColor="text1"/>
        </w:rPr>
        <w:t xml:space="preserve">: </w:t>
      </w:r>
    </w:p>
    <w:p w14:paraId="4D0A499D" w14:textId="77777777" w:rsidR="003607E2" w:rsidRPr="00FC7B5C" w:rsidRDefault="003607E2" w:rsidP="00487342">
      <w:pPr>
        <w:pStyle w:val="break-words"/>
        <w:numPr>
          <w:ilvl w:val="1"/>
          <w:numId w:val="42"/>
        </w:numPr>
        <w:jc w:val="both"/>
        <w:rPr>
          <w:strike/>
          <w:color w:val="000000" w:themeColor="text1"/>
        </w:rPr>
      </w:pPr>
      <w:r w:rsidRPr="00FC7B5C">
        <w:rPr>
          <w:strike/>
          <w:color w:val="000000" w:themeColor="text1"/>
        </w:rPr>
        <w:t>The bar plot shows this average for Healthy vs. UC conditions.</w:t>
      </w:r>
    </w:p>
    <w:p w14:paraId="1EB6F144" w14:textId="77777777" w:rsidR="003607E2" w:rsidRPr="00FC7B5C" w:rsidRDefault="003607E2" w:rsidP="00487342">
      <w:pPr>
        <w:pStyle w:val="break-words"/>
        <w:numPr>
          <w:ilvl w:val="1"/>
          <w:numId w:val="42"/>
        </w:numPr>
        <w:jc w:val="both"/>
        <w:rPr>
          <w:strike/>
          <w:color w:val="000000" w:themeColor="text1"/>
        </w:rPr>
      </w:pPr>
      <w:r w:rsidRPr="00FC7B5C">
        <w:rPr>
          <w:rStyle w:val="Strong"/>
          <w:rFonts w:eastAsiaTheme="majorEastAsia"/>
          <w:strike/>
          <w:color w:val="000000" w:themeColor="text1"/>
        </w:rPr>
        <w:t>Biological Meaning</w:t>
      </w:r>
      <w:r w:rsidRPr="00FC7B5C">
        <w:rPr>
          <w:strike/>
          <w:color w:val="000000" w:themeColor="text1"/>
        </w:rPr>
        <w:t xml:space="preserve">: </w:t>
      </w:r>
    </w:p>
    <w:p w14:paraId="6B528063" w14:textId="77777777" w:rsidR="003607E2" w:rsidRPr="00FC7B5C" w:rsidRDefault="003607E2" w:rsidP="00487342">
      <w:pPr>
        <w:pStyle w:val="break-words"/>
        <w:numPr>
          <w:ilvl w:val="2"/>
          <w:numId w:val="42"/>
        </w:numPr>
        <w:jc w:val="both"/>
        <w:rPr>
          <w:strike/>
          <w:color w:val="000000" w:themeColor="text1"/>
        </w:rPr>
      </w:pPr>
      <w:r w:rsidRPr="00FC7B5C">
        <w:rPr>
          <w:strike/>
          <w:color w:val="000000" w:themeColor="text1"/>
        </w:rPr>
        <w:t>A value close to 1 suggests most cells have only one TCR chain detected (e.g., just TRB or TRA), possibly due to incomplete sequencing or filtering.</w:t>
      </w:r>
    </w:p>
    <w:p w14:paraId="57144921" w14:textId="77777777" w:rsidR="003607E2" w:rsidRPr="00FC7B5C" w:rsidRDefault="003607E2" w:rsidP="00487342">
      <w:pPr>
        <w:pStyle w:val="break-words"/>
        <w:numPr>
          <w:ilvl w:val="2"/>
          <w:numId w:val="42"/>
        </w:numPr>
        <w:jc w:val="both"/>
        <w:rPr>
          <w:strike/>
          <w:color w:val="000000" w:themeColor="text1"/>
        </w:rPr>
      </w:pPr>
      <w:r w:rsidRPr="00FC7B5C">
        <w:rPr>
          <w:strike/>
          <w:color w:val="000000" w:themeColor="text1"/>
        </w:rPr>
        <w:t>A value close to 2 suggests most cells have both alpha and beta chains detected, indicating good paired TCR recovery.</w:t>
      </w:r>
    </w:p>
    <w:p w14:paraId="404657DF" w14:textId="77777777" w:rsidR="003607E2" w:rsidRPr="00FC7B5C" w:rsidRDefault="003607E2" w:rsidP="00487342">
      <w:pPr>
        <w:pStyle w:val="break-words"/>
        <w:numPr>
          <w:ilvl w:val="2"/>
          <w:numId w:val="42"/>
        </w:numPr>
        <w:jc w:val="both"/>
        <w:rPr>
          <w:strike/>
          <w:color w:val="000000" w:themeColor="text1"/>
        </w:rPr>
      </w:pPr>
      <w:r w:rsidRPr="00FC7B5C">
        <w:rPr>
          <w:strike/>
          <w:color w:val="000000" w:themeColor="text1"/>
        </w:rPr>
        <w:t>A value between 1 and 2 suggests a mix (some cells with one chain, some with both).</w:t>
      </w:r>
    </w:p>
    <w:p w14:paraId="65A5DA87" w14:textId="77777777" w:rsidR="003607E2" w:rsidRPr="00FC7B5C" w:rsidRDefault="003607E2" w:rsidP="00487342">
      <w:pPr>
        <w:pStyle w:val="break-words"/>
        <w:numPr>
          <w:ilvl w:val="2"/>
          <w:numId w:val="42"/>
        </w:numPr>
        <w:jc w:val="both"/>
        <w:rPr>
          <w:strike/>
          <w:color w:val="000000" w:themeColor="text1"/>
        </w:rPr>
      </w:pPr>
      <w:r w:rsidRPr="00FC7B5C">
        <w:rPr>
          <w:strike/>
          <w:color w:val="000000" w:themeColor="text1"/>
        </w:rPr>
        <w:t>Differences between Healthy and UC could reflect technical differences (e.g., sequencing depth) or biological differences (e.g., clonal expansion affecting chain detection).</w:t>
      </w:r>
    </w:p>
    <w:p w14:paraId="26BD690D" w14:textId="77777777" w:rsidR="003607E2" w:rsidRPr="00FC7B5C" w:rsidRDefault="003607E2" w:rsidP="00487342">
      <w:pPr>
        <w:pStyle w:val="Heading3"/>
        <w:jc w:val="both"/>
        <w:rPr>
          <w:rFonts w:cs="Times New Roman"/>
          <w:strike/>
          <w:color w:val="000000" w:themeColor="text1"/>
          <w:sz w:val="24"/>
          <w:szCs w:val="24"/>
        </w:rPr>
      </w:pPr>
      <w:r w:rsidRPr="00FC7B5C">
        <w:rPr>
          <w:rFonts w:cs="Times New Roman"/>
          <w:strike/>
          <w:color w:val="000000" w:themeColor="text1"/>
          <w:sz w:val="24"/>
          <w:szCs w:val="24"/>
        </w:rPr>
        <w:lastRenderedPageBreak/>
        <w:t>Example</w:t>
      </w:r>
    </w:p>
    <w:p w14:paraId="4B73E2CD" w14:textId="77777777" w:rsidR="003607E2" w:rsidRPr="00FC7B5C" w:rsidRDefault="003607E2" w:rsidP="00487342">
      <w:pPr>
        <w:pStyle w:val="break-words"/>
        <w:numPr>
          <w:ilvl w:val="0"/>
          <w:numId w:val="43"/>
        </w:numPr>
        <w:jc w:val="both"/>
        <w:rPr>
          <w:strike/>
          <w:color w:val="000000" w:themeColor="text1"/>
        </w:rPr>
      </w:pPr>
      <w:r w:rsidRPr="00FC7B5C">
        <w:rPr>
          <w:strike/>
          <w:color w:val="000000" w:themeColor="text1"/>
        </w:rPr>
        <w:t xml:space="preserve">If in the Healthy condition: </w:t>
      </w:r>
    </w:p>
    <w:p w14:paraId="37D0AC76" w14:textId="7D5D1D41" w:rsidR="003607E2" w:rsidRPr="00FC7B5C" w:rsidRDefault="003607E2" w:rsidP="00FB46A2">
      <w:pPr>
        <w:pStyle w:val="break-words"/>
        <w:numPr>
          <w:ilvl w:val="1"/>
          <w:numId w:val="43"/>
        </w:numPr>
        <w:jc w:val="both"/>
        <w:rPr>
          <w:strike/>
          <w:color w:val="000000" w:themeColor="text1"/>
        </w:rPr>
      </w:pPr>
      <w:r w:rsidRPr="00FC7B5C">
        <w:rPr>
          <w:strike/>
          <w:color w:val="000000" w:themeColor="text1"/>
        </w:rPr>
        <w:t>Barcode1 has 2 contigs (TRA + TRB)</w:t>
      </w:r>
    </w:p>
    <w:p w14:paraId="5B750A79" w14:textId="77777777" w:rsidR="003607E2" w:rsidRPr="00FC7B5C" w:rsidRDefault="003607E2" w:rsidP="00487342">
      <w:pPr>
        <w:pStyle w:val="break-words"/>
        <w:numPr>
          <w:ilvl w:val="1"/>
          <w:numId w:val="43"/>
        </w:numPr>
        <w:jc w:val="both"/>
        <w:rPr>
          <w:strike/>
          <w:color w:val="000000" w:themeColor="text1"/>
        </w:rPr>
      </w:pPr>
      <w:r w:rsidRPr="00FC7B5C">
        <w:rPr>
          <w:strike/>
          <w:color w:val="000000" w:themeColor="text1"/>
        </w:rPr>
        <w:t>Barcode2 has 1 contig (TRB only)</w:t>
      </w:r>
    </w:p>
    <w:p w14:paraId="341FBB78" w14:textId="77777777" w:rsidR="003607E2" w:rsidRPr="00FC7B5C" w:rsidRDefault="003607E2" w:rsidP="00487342">
      <w:pPr>
        <w:pStyle w:val="break-words"/>
        <w:numPr>
          <w:ilvl w:val="1"/>
          <w:numId w:val="43"/>
        </w:numPr>
        <w:jc w:val="both"/>
        <w:rPr>
          <w:strike/>
          <w:color w:val="000000" w:themeColor="text1"/>
        </w:rPr>
      </w:pPr>
      <w:r w:rsidRPr="00FC7B5C">
        <w:rPr>
          <w:strike/>
          <w:color w:val="000000" w:themeColor="text1"/>
        </w:rPr>
        <w:t>Barcode3 has 2 contigs (TRA + TRB)</w:t>
      </w:r>
    </w:p>
    <w:p w14:paraId="4067B992" w14:textId="77777777" w:rsidR="003607E2" w:rsidRPr="00FC7B5C" w:rsidRDefault="003607E2" w:rsidP="00487342">
      <w:pPr>
        <w:pStyle w:val="break-words"/>
        <w:numPr>
          <w:ilvl w:val="1"/>
          <w:numId w:val="43"/>
        </w:numPr>
        <w:jc w:val="both"/>
        <w:rPr>
          <w:strike/>
          <w:color w:val="000000" w:themeColor="text1"/>
        </w:rPr>
      </w:pPr>
      <w:r w:rsidRPr="00FC7B5C">
        <w:rPr>
          <w:strike/>
          <w:color w:val="000000" w:themeColor="text1"/>
        </w:rPr>
        <w:t>Mean contigs = (2 + 1 + 2) / 3 = 1.67</w:t>
      </w:r>
    </w:p>
    <w:p w14:paraId="6646DABF" w14:textId="77777777" w:rsidR="003607E2" w:rsidRPr="00FC7B5C" w:rsidRDefault="003607E2" w:rsidP="00487342">
      <w:pPr>
        <w:pStyle w:val="break-words"/>
        <w:numPr>
          <w:ilvl w:val="0"/>
          <w:numId w:val="43"/>
        </w:numPr>
        <w:jc w:val="both"/>
        <w:rPr>
          <w:strike/>
          <w:color w:val="000000" w:themeColor="text1"/>
        </w:rPr>
      </w:pPr>
      <w:r w:rsidRPr="00FC7B5C">
        <w:rPr>
          <w:strike/>
          <w:color w:val="000000" w:themeColor="text1"/>
        </w:rPr>
        <w:t xml:space="preserve">If in the UC condition: </w:t>
      </w:r>
    </w:p>
    <w:p w14:paraId="4742C0E1" w14:textId="77777777" w:rsidR="003607E2" w:rsidRPr="00FC7B5C" w:rsidRDefault="003607E2" w:rsidP="00487342">
      <w:pPr>
        <w:pStyle w:val="break-words"/>
        <w:numPr>
          <w:ilvl w:val="1"/>
          <w:numId w:val="43"/>
        </w:numPr>
        <w:jc w:val="both"/>
        <w:rPr>
          <w:strike/>
          <w:color w:val="000000" w:themeColor="text1"/>
        </w:rPr>
      </w:pPr>
      <w:r w:rsidRPr="00FC7B5C">
        <w:rPr>
          <w:strike/>
          <w:color w:val="000000" w:themeColor="text1"/>
        </w:rPr>
        <w:t>Barcode4 has 1 contig</w:t>
      </w:r>
    </w:p>
    <w:p w14:paraId="66EE5C5D" w14:textId="77777777" w:rsidR="003607E2" w:rsidRPr="00FC7B5C" w:rsidRDefault="003607E2" w:rsidP="00487342">
      <w:pPr>
        <w:pStyle w:val="break-words"/>
        <w:numPr>
          <w:ilvl w:val="1"/>
          <w:numId w:val="43"/>
        </w:numPr>
        <w:jc w:val="both"/>
        <w:rPr>
          <w:strike/>
          <w:color w:val="000000" w:themeColor="text1"/>
        </w:rPr>
      </w:pPr>
      <w:r w:rsidRPr="00FC7B5C">
        <w:rPr>
          <w:strike/>
          <w:color w:val="000000" w:themeColor="text1"/>
        </w:rPr>
        <w:t>Barcode5 has 1 contig</w:t>
      </w:r>
    </w:p>
    <w:p w14:paraId="615A59D0" w14:textId="77777777" w:rsidR="003607E2" w:rsidRPr="00FC7B5C" w:rsidRDefault="003607E2" w:rsidP="00487342">
      <w:pPr>
        <w:pStyle w:val="break-words"/>
        <w:numPr>
          <w:ilvl w:val="1"/>
          <w:numId w:val="43"/>
        </w:numPr>
        <w:jc w:val="both"/>
        <w:rPr>
          <w:strike/>
          <w:color w:val="000000" w:themeColor="text1"/>
        </w:rPr>
      </w:pPr>
      <w:r w:rsidRPr="00FC7B5C">
        <w:rPr>
          <w:strike/>
          <w:color w:val="000000" w:themeColor="text1"/>
        </w:rPr>
        <w:t>Barcode6 has 2 contigs</w:t>
      </w:r>
    </w:p>
    <w:p w14:paraId="62346E55" w14:textId="77777777" w:rsidR="003607E2" w:rsidRPr="00FC7B5C" w:rsidRDefault="003607E2" w:rsidP="00487342">
      <w:pPr>
        <w:pStyle w:val="break-words"/>
        <w:numPr>
          <w:ilvl w:val="1"/>
          <w:numId w:val="43"/>
        </w:numPr>
        <w:jc w:val="both"/>
        <w:rPr>
          <w:strike/>
          <w:color w:val="000000" w:themeColor="text1"/>
        </w:rPr>
      </w:pPr>
      <w:r w:rsidRPr="00FC7B5C">
        <w:rPr>
          <w:strike/>
          <w:color w:val="000000" w:themeColor="text1"/>
        </w:rPr>
        <w:t>Mean contigs = (1 + 1 + 2) / 3 = 1.33</w:t>
      </w:r>
    </w:p>
    <w:p w14:paraId="107990B1" w14:textId="77777777" w:rsidR="003607E2" w:rsidRPr="00FC7B5C" w:rsidRDefault="003607E2" w:rsidP="00487342">
      <w:pPr>
        <w:pStyle w:val="break-words"/>
        <w:numPr>
          <w:ilvl w:val="0"/>
          <w:numId w:val="43"/>
        </w:numPr>
        <w:jc w:val="both"/>
        <w:rPr>
          <w:strike/>
          <w:color w:val="000000" w:themeColor="text1"/>
        </w:rPr>
      </w:pPr>
      <w:r w:rsidRPr="00FC7B5C">
        <w:rPr>
          <w:strike/>
          <w:color w:val="000000" w:themeColor="text1"/>
        </w:rPr>
        <w:t>The plot would show Healthy with a higher bar (1.67) than UC (1.33), suggesting Healthy samples might have better paired TCR detection.</w:t>
      </w:r>
    </w:p>
    <w:p w14:paraId="22B099AA" w14:textId="77777777" w:rsidR="003607E2" w:rsidRPr="00FC7B5C" w:rsidRDefault="003607E2" w:rsidP="00487342">
      <w:pPr>
        <w:pStyle w:val="Heading3"/>
        <w:jc w:val="both"/>
        <w:rPr>
          <w:rFonts w:cs="Times New Roman"/>
          <w:strike/>
          <w:color w:val="000000" w:themeColor="text1"/>
          <w:sz w:val="24"/>
          <w:szCs w:val="24"/>
        </w:rPr>
      </w:pPr>
      <w:r w:rsidRPr="00FC7B5C">
        <w:rPr>
          <w:rFonts w:cs="Times New Roman"/>
          <w:strike/>
          <w:color w:val="000000" w:themeColor="text1"/>
          <w:sz w:val="24"/>
          <w:szCs w:val="24"/>
        </w:rPr>
        <w:t>Why It Matters</w:t>
      </w:r>
    </w:p>
    <w:p w14:paraId="6C03CD8C" w14:textId="77777777" w:rsidR="003607E2" w:rsidRPr="00FC7B5C" w:rsidRDefault="003607E2" w:rsidP="00487342">
      <w:pPr>
        <w:pStyle w:val="break-words"/>
        <w:numPr>
          <w:ilvl w:val="0"/>
          <w:numId w:val="44"/>
        </w:numPr>
        <w:jc w:val="both"/>
        <w:rPr>
          <w:strike/>
          <w:color w:val="000000" w:themeColor="text1"/>
        </w:rPr>
      </w:pPr>
      <w:r w:rsidRPr="00FC7B5C">
        <w:rPr>
          <w:rStyle w:val="Strong"/>
          <w:rFonts w:eastAsiaTheme="majorEastAsia"/>
          <w:strike/>
          <w:color w:val="000000" w:themeColor="text1"/>
        </w:rPr>
        <w:t>Data Quality</w:t>
      </w:r>
      <w:r w:rsidRPr="00FC7B5C">
        <w:rPr>
          <w:strike/>
          <w:color w:val="000000" w:themeColor="text1"/>
        </w:rPr>
        <w:t>: A higher mean contigs per barcode indicates better recovery of full TCR information (both chains), which is useful for downstream analyses like clonotype pairing or repertoire diversity.</w:t>
      </w:r>
    </w:p>
    <w:p w14:paraId="68F155F0" w14:textId="77777777" w:rsidR="003607E2" w:rsidRPr="00FC7B5C" w:rsidRDefault="003607E2" w:rsidP="00487342">
      <w:pPr>
        <w:pStyle w:val="break-words"/>
        <w:numPr>
          <w:ilvl w:val="0"/>
          <w:numId w:val="44"/>
        </w:numPr>
        <w:jc w:val="both"/>
        <w:rPr>
          <w:strike/>
          <w:color w:val="000000" w:themeColor="text1"/>
        </w:rPr>
      </w:pPr>
      <w:r w:rsidRPr="00FC7B5C">
        <w:rPr>
          <w:rStyle w:val="Strong"/>
          <w:rFonts w:eastAsiaTheme="majorEastAsia"/>
          <w:strike/>
          <w:color w:val="000000" w:themeColor="text1"/>
        </w:rPr>
        <w:t>Biological Insight</w:t>
      </w:r>
      <w:r w:rsidRPr="00FC7B5C">
        <w:rPr>
          <w:strike/>
          <w:color w:val="000000" w:themeColor="text1"/>
        </w:rPr>
        <w:t>: Differences between conditions could hint at variations in T-cell populations or sequencing efficiency, though you’d need to rule out technical artifacts (e.g., differences in library preparation).</w:t>
      </w:r>
    </w:p>
    <w:p w14:paraId="0D7ACF8D" w14:textId="3BBF3FB8" w:rsidR="003607E2" w:rsidRPr="00FC7B5C" w:rsidRDefault="002F528E" w:rsidP="00487342">
      <w:pPr>
        <w:pStyle w:val="Heading3"/>
        <w:jc w:val="both"/>
        <w:rPr>
          <w:rFonts w:cs="Times New Roman"/>
          <w:strike/>
          <w:color w:val="000000" w:themeColor="text1"/>
          <w:sz w:val="24"/>
          <w:szCs w:val="24"/>
        </w:rPr>
      </w:pPr>
      <w:r w:rsidRPr="00FC7B5C">
        <w:rPr>
          <w:rFonts w:cs="Times New Roman"/>
          <w:strike/>
          <w:color w:val="000000" w:themeColor="text1"/>
          <w:sz w:val="24"/>
          <w:szCs w:val="24"/>
        </w:rPr>
        <w:t>O</w:t>
      </w:r>
      <w:r w:rsidR="003607E2" w:rsidRPr="00FC7B5C">
        <w:rPr>
          <w:rFonts w:cs="Times New Roman"/>
          <w:strike/>
          <w:color w:val="000000" w:themeColor="text1"/>
          <w:sz w:val="24"/>
          <w:szCs w:val="24"/>
        </w:rPr>
        <w:t>ur Results</w:t>
      </w:r>
    </w:p>
    <w:p w14:paraId="3B791543" w14:textId="57610AE9" w:rsidR="003607E2" w:rsidRPr="00FC7B5C" w:rsidRDefault="003607E2" w:rsidP="00487342">
      <w:pPr>
        <w:pStyle w:val="break-words"/>
        <w:jc w:val="both"/>
        <w:rPr>
          <w:strike/>
          <w:color w:val="000000" w:themeColor="text1"/>
        </w:rPr>
      </w:pPr>
      <w:r w:rsidRPr="00FC7B5C">
        <w:rPr>
          <w:strike/>
          <w:color w:val="000000" w:themeColor="text1"/>
        </w:rPr>
        <w:t xml:space="preserve">If </w:t>
      </w:r>
      <w:r w:rsidR="002F528E" w:rsidRPr="00FC7B5C">
        <w:rPr>
          <w:strike/>
          <w:color w:val="000000" w:themeColor="text1"/>
        </w:rPr>
        <w:t>we</w:t>
      </w:r>
      <w:r w:rsidRPr="00FC7B5C">
        <w:rPr>
          <w:strike/>
          <w:color w:val="000000" w:themeColor="text1"/>
        </w:rPr>
        <w:t xml:space="preserve"> look at the generated plot (</w:t>
      </w:r>
      <w:r w:rsidRPr="00FC7B5C">
        <w:rPr>
          <w:rStyle w:val="text-sm"/>
          <w:rFonts w:eastAsiaTheme="majorEastAsia"/>
          <w:strike/>
          <w:color w:val="000000" w:themeColor="text1"/>
        </w:rPr>
        <w:t>tcr_barcode_analysis_plots.png</w:t>
      </w:r>
      <w:r w:rsidRPr="00FC7B5C">
        <w:rPr>
          <w:strike/>
          <w:color w:val="000000" w:themeColor="text1"/>
        </w:rPr>
        <w:t xml:space="preserve"> in our </w:t>
      </w:r>
      <w:r w:rsidRPr="00FC7B5C">
        <w:rPr>
          <w:rStyle w:val="text-sm"/>
          <w:rFonts w:eastAsiaTheme="majorEastAsia"/>
          <w:strike/>
          <w:color w:val="000000" w:themeColor="text1"/>
        </w:rPr>
        <w:t>12_TCRmatches</w:t>
      </w:r>
      <w:r w:rsidRPr="00FC7B5C">
        <w:rPr>
          <w:strike/>
          <w:color w:val="000000" w:themeColor="text1"/>
        </w:rPr>
        <w:t xml:space="preserve"> folder), the height of the bars for "Mean Contigs per Barcode by Condition" will tell:</w:t>
      </w:r>
    </w:p>
    <w:p w14:paraId="2F31784B" w14:textId="77777777" w:rsidR="003607E2" w:rsidRPr="00FC7B5C" w:rsidRDefault="003607E2" w:rsidP="00487342">
      <w:pPr>
        <w:pStyle w:val="break-words"/>
        <w:numPr>
          <w:ilvl w:val="0"/>
          <w:numId w:val="45"/>
        </w:numPr>
        <w:jc w:val="both"/>
        <w:rPr>
          <w:strike/>
          <w:color w:val="000000" w:themeColor="text1"/>
        </w:rPr>
      </w:pPr>
      <w:r w:rsidRPr="00FC7B5C">
        <w:rPr>
          <w:strike/>
          <w:color w:val="000000" w:themeColor="text1"/>
        </w:rPr>
        <w:t>Whether Healthy or UC samples have more TCR chains per cell on average.</w:t>
      </w:r>
    </w:p>
    <w:p w14:paraId="17E09DA1" w14:textId="7D699AB5" w:rsidR="003607E2" w:rsidRPr="00FC7B5C" w:rsidRDefault="003607E2" w:rsidP="00487342">
      <w:pPr>
        <w:pStyle w:val="break-words"/>
        <w:numPr>
          <w:ilvl w:val="0"/>
          <w:numId w:val="45"/>
        </w:numPr>
        <w:jc w:val="both"/>
        <w:rPr>
          <w:strike/>
          <w:color w:val="000000" w:themeColor="text1"/>
        </w:rPr>
      </w:pPr>
      <w:r w:rsidRPr="00FC7B5C">
        <w:rPr>
          <w:strike/>
          <w:color w:val="000000" w:themeColor="text1"/>
        </w:rPr>
        <w:t xml:space="preserve">If the values are close to 1, 2, or somewhere in between, giving </w:t>
      </w:r>
      <w:r w:rsidR="002F528E" w:rsidRPr="00FC7B5C">
        <w:rPr>
          <w:strike/>
          <w:color w:val="000000" w:themeColor="text1"/>
        </w:rPr>
        <w:t>us</w:t>
      </w:r>
      <w:r w:rsidRPr="00FC7B5C">
        <w:rPr>
          <w:strike/>
          <w:color w:val="000000" w:themeColor="text1"/>
        </w:rPr>
        <w:t xml:space="preserve"> a sense of how complete our TCR data is per cell.</w:t>
      </w:r>
    </w:p>
    <w:p w14:paraId="1C12BD5A" w14:textId="77777777" w:rsidR="003607E2" w:rsidRPr="00112F69" w:rsidRDefault="003607E2" w:rsidP="00487342">
      <w:pPr>
        <w:jc w:val="both"/>
        <w:rPr>
          <w:color w:val="000000" w:themeColor="text1"/>
        </w:rPr>
      </w:pPr>
    </w:p>
    <w:p w14:paraId="01792375" w14:textId="77777777" w:rsidR="009717B6" w:rsidRPr="00112F69" w:rsidRDefault="009717B6" w:rsidP="00487342">
      <w:pPr>
        <w:pStyle w:val="NormalWeb"/>
        <w:jc w:val="both"/>
        <w:rPr>
          <w:color w:val="000000" w:themeColor="text1"/>
          <w:u w:val="single"/>
        </w:rPr>
      </w:pPr>
    </w:p>
    <w:p w14:paraId="7717F282" w14:textId="77777777" w:rsidR="006D1A0A" w:rsidRPr="00112F69" w:rsidRDefault="006D1A0A" w:rsidP="00487342">
      <w:pPr>
        <w:pStyle w:val="NormalWeb"/>
        <w:jc w:val="both"/>
        <w:rPr>
          <w:color w:val="000000" w:themeColor="text1"/>
          <w:u w:val="single"/>
        </w:rPr>
      </w:pPr>
    </w:p>
    <w:p w14:paraId="0491EAEC" w14:textId="77777777" w:rsidR="006D1A0A" w:rsidRPr="00112F69" w:rsidRDefault="006D1A0A" w:rsidP="00487342">
      <w:pPr>
        <w:pStyle w:val="NormalWeb"/>
        <w:jc w:val="both"/>
        <w:rPr>
          <w:color w:val="000000" w:themeColor="text1"/>
          <w:u w:val="single"/>
        </w:rPr>
      </w:pPr>
    </w:p>
    <w:p w14:paraId="0583435C" w14:textId="77777777" w:rsidR="006D1A0A" w:rsidRPr="00112F69" w:rsidRDefault="006D1A0A" w:rsidP="00487342">
      <w:pPr>
        <w:pStyle w:val="NormalWeb"/>
        <w:jc w:val="both"/>
        <w:rPr>
          <w:color w:val="000000" w:themeColor="text1"/>
          <w:u w:val="single"/>
        </w:rPr>
      </w:pPr>
    </w:p>
    <w:p w14:paraId="1D271FEF" w14:textId="661D4443" w:rsidR="006D1A0A" w:rsidRPr="00112F69" w:rsidRDefault="00112F69" w:rsidP="00487342">
      <w:pPr>
        <w:pStyle w:val="NormalWeb"/>
        <w:jc w:val="both"/>
        <w:rPr>
          <w:color w:val="000000" w:themeColor="text1"/>
          <w:u w:val="single"/>
        </w:rPr>
      </w:pPr>
      <w:r w:rsidRPr="00112F69">
        <w:rPr>
          <w:noProof/>
          <w:color w:val="000000" w:themeColor="text1"/>
        </w:rPr>
        <w:lastRenderedPageBreak/>
        <w:drawing>
          <wp:inline distT="0" distB="0" distL="0" distR="0" wp14:anchorId="0BD0A4C5" wp14:editId="70525C63">
            <wp:extent cx="5943600" cy="3566160"/>
            <wp:effectExtent l="0" t="0" r="0" b="2540"/>
            <wp:docPr id="1019931781" name="Picture 1" descr="A map of a dinosau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24829" name="Picture 1" descr="A map of a dinosaur&#10;&#10;AI-generated content may be incorrect."/>
                    <pic:cNvPicPr/>
                  </pic:nvPicPr>
                  <pic:blipFill>
                    <a:blip r:embed="rId45"/>
                    <a:stretch>
                      <a:fillRect/>
                    </a:stretch>
                  </pic:blipFill>
                  <pic:spPr>
                    <a:xfrm>
                      <a:off x="0" y="0"/>
                      <a:ext cx="5943600" cy="3566160"/>
                    </a:xfrm>
                    <a:prstGeom prst="rect">
                      <a:avLst/>
                    </a:prstGeom>
                  </pic:spPr>
                </pic:pic>
              </a:graphicData>
            </a:graphic>
          </wp:inline>
        </w:drawing>
      </w:r>
    </w:p>
    <w:p w14:paraId="188588A5" w14:textId="77777777" w:rsidR="006D1A0A" w:rsidRPr="00112F69" w:rsidRDefault="006D1A0A" w:rsidP="00487342">
      <w:pPr>
        <w:pStyle w:val="NormalWeb"/>
        <w:jc w:val="both"/>
        <w:rPr>
          <w:color w:val="000000" w:themeColor="text1"/>
          <w:u w:val="single"/>
        </w:rPr>
      </w:pPr>
    </w:p>
    <w:p w14:paraId="61AA9F6F" w14:textId="555487A1" w:rsidR="006D1A0A" w:rsidRPr="00112F69" w:rsidRDefault="006D1A0A" w:rsidP="006D1A0A">
      <w:pPr>
        <w:jc w:val="both"/>
        <w:rPr>
          <w:color w:val="000000" w:themeColor="text1"/>
        </w:rPr>
      </w:pPr>
      <w:r w:rsidRPr="00112F69">
        <w:rPr>
          <w:noProof/>
          <w:color w:val="000000" w:themeColor="text1"/>
        </w:rPr>
        <w:drawing>
          <wp:inline distT="0" distB="0" distL="0" distR="0" wp14:anchorId="26E41AB0" wp14:editId="49CED59E">
            <wp:extent cx="5943600" cy="3566160"/>
            <wp:effectExtent l="0" t="0" r="0" b="2540"/>
            <wp:docPr id="1051633016" name="Picture 1" descr="A map of a vir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33016" name="Picture 1" descr="A map of a virus&#10;&#10;AI-generated content may be incorrect."/>
                    <pic:cNvPicPr/>
                  </pic:nvPicPr>
                  <pic:blipFill>
                    <a:blip r:embed="rId46"/>
                    <a:stretch>
                      <a:fillRect/>
                    </a:stretch>
                  </pic:blipFill>
                  <pic:spPr>
                    <a:xfrm>
                      <a:off x="0" y="0"/>
                      <a:ext cx="5943600" cy="3566160"/>
                    </a:xfrm>
                    <a:prstGeom prst="rect">
                      <a:avLst/>
                    </a:prstGeom>
                  </pic:spPr>
                </pic:pic>
              </a:graphicData>
            </a:graphic>
          </wp:inline>
        </w:drawing>
      </w:r>
    </w:p>
    <w:p w14:paraId="3A1CFD34" w14:textId="77777777" w:rsidR="00AA5FAB" w:rsidRPr="00112F69" w:rsidRDefault="006D1A0A" w:rsidP="00AA5FAB">
      <w:pPr>
        <w:pStyle w:val="Heading3"/>
        <w:jc w:val="both"/>
        <w:rPr>
          <w:rStyle w:val="Strong"/>
          <w:rFonts w:cs="Times New Roman"/>
          <w:color w:val="000000" w:themeColor="text1"/>
          <w:sz w:val="24"/>
          <w:szCs w:val="24"/>
        </w:rPr>
      </w:pPr>
      <w:r w:rsidRPr="00112F69">
        <w:rPr>
          <w:rStyle w:val="Strong"/>
          <w:rFonts w:cs="Times New Roman"/>
          <w:color w:val="000000" w:themeColor="text1"/>
          <w:sz w:val="24"/>
          <w:szCs w:val="24"/>
        </w:rPr>
        <w:lastRenderedPageBreak/>
        <w:t>Figure 1: UMAP</w:t>
      </w:r>
      <w:r w:rsidR="00AA5FAB" w:rsidRPr="00112F69">
        <w:rPr>
          <w:rStyle w:val="Strong"/>
          <w:rFonts w:cs="Times New Roman"/>
          <w:color w:val="000000" w:themeColor="text1"/>
          <w:sz w:val="24"/>
          <w:szCs w:val="24"/>
        </w:rPr>
        <w:t>-</w:t>
      </w:r>
      <w:r w:rsidRPr="00112F69">
        <w:rPr>
          <w:rStyle w:val="Strong"/>
          <w:rFonts w:cs="Times New Roman"/>
          <w:color w:val="000000" w:themeColor="text1"/>
          <w:sz w:val="24"/>
          <w:szCs w:val="24"/>
        </w:rPr>
        <w:t xml:space="preserve">Viral vs </w:t>
      </w:r>
      <w:proofErr w:type="gramStart"/>
      <w:r w:rsidRPr="00112F69">
        <w:rPr>
          <w:rStyle w:val="Strong"/>
          <w:rFonts w:cs="Times New Roman"/>
          <w:color w:val="000000" w:themeColor="text1"/>
          <w:sz w:val="24"/>
          <w:szCs w:val="24"/>
        </w:rPr>
        <w:t>Non-Viral</w:t>
      </w:r>
      <w:proofErr w:type="gramEnd"/>
      <w:r w:rsidRPr="00112F69">
        <w:rPr>
          <w:rStyle w:val="Strong"/>
          <w:rFonts w:cs="Times New Roman"/>
          <w:color w:val="000000" w:themeColor="text1"/>
          <w:sz w:val="24"/>
          <w:szCs w:val="24"/>
        </w:rPr>
        <w:t xml:space="preserve"> TCRs</w:t>
      </w:r>
    </w:p>
    <w:p w14:paraId="180373F0" w14:textId="7FD397AD" w:rsidR="00AA5FAB" w:rsidRPr="00112F69" w:rsidRDefault="006D1A0A" w:rsidP="00AA5FAB">
      <w:pPr>
        <w:pStyle w:val="Heading3"/>
        <w:jc w:val="both"/>
        <w:rPr>
          <w:rFonts w:cs="Times New Roman"/>
          <w:i/>
          <w:iCs/>
          <w:color w:val="000000" w:themeColor="text1"/>
          <w:sz w:val="24"/>
          <w:szCs w:val="24"/>
        </w:rPr>
      </w:pPr>
      <w:r w:rsidRPr="00112F69">
        <w:rPr>
          <w:rStyle w:val="Emphasis"/>
          <w:rFonts w:cs="Times New Roman"/>
          <w:i w:val="0"/>
          <w:iCs w:val="0"/>
          <w:color w:val="000000" w:themeColor="text1"/>
          <w:sz w:val="24"/>
          <w:szCs w:val="24"/>
        </w:rPr>
        <w:t>UMAP projection of all cells colored by TCR type (viral vs non-viral).</w:t>
      </w:r>
      <w:r w:rsidR="00AA5FAB" w:rsidRPr="00112F69">
        <w:rPr>
          <w:rStyle w:val="Emphasis"/>
          <w:rFonts w:cs="Times New Roman"/>
          <w:i w:val="0"/>
          <w:iCs w:val="0"/>
          <w:color w:val="000000" w:themeColor="text1"/>
          <w:sz w:val="24"/>
          <w:szCs w:val="24"/>
        </w:rPr>
        <w:t xml:space="preserve"> </w:t>
      </w:r>
      <w:r w:rsidRPr="00112F69">
        <w:rPr>
          <w:rStyle w:val="Strong"/>
          <w:rFonts w:cs="Times New Roman"/>
          <w:color w:val="000000" w:themeColor="text1"/>
          <w:sz w:val="24"/>
          <w:szCs w:val="24"/>
        </w:rPr>
        <w:t>Axes</w:t>
      </w:r>
      <w:r w:rsidRPr="00112F69">
        <w:rPr>
          <w:rFonts w:cs="Times New Roman"/>
          <w:color w:val="000000" w:themeColor="text1"/>
          <w:sz w:val="24"/>
          <w:szCs w:val="24"/>
        </w:rPr>
        <w:t>:</w:t>
      </w:r>
      <w:r w:rsidR="00AA5FAB" w:rsidRPr="00112F69">
        <w:rPr>
          <w:rFonts w:cs="Times New Roman"/>
          <w:color w:val="000000" w:themeColor="text1"/>
          <w:sz w:val="24"/>
          <w:szCs w:val="24"/>
        </w:rPr>
        <w:t xml:space="preserve"> </w:t>
      </w:r>
      <w:r w:rsidRPr="00112F69">
        <w:rPr>
          <w:rStyle w:val="Strong"/>
          <w:rFonts w:cs="Times New Roman"/>
          <w:color w:val="000000" w:themeColor="text1"/>
          <w:sz w:val="24"/>
          <w:szCs w:val="24"/>
        </w:rPr>
        <w:t>X-axis</w:t>
      </w:r>
      <w:r w:rsidRPr="00112F69">
        <w:rPr>
          <w:rFonts w:cs="Times New Roman"/>
          <w:color w:val="000000" w:themeColor="text1"/>
          <w:sz w:val="24"/>
          <w:szCs w:val="24"/>
        </w:rPr>
        <w:t xml:space="preserve">: </w:t>
      </w:r>
      <w:r w:rsidRPr="00112F69">
        <w:rPr>
          <w:rStyle w:val="HTMLCode"/>
          <w:rFonts w:ascii="Times New Roman" w:eastAsiaTheme="majorEastAsia" w:hAnsi="Times New Roman" w:cs="Times New Roman"/>
          <w:color w:val="000000" w:themeColor="text1"/>
          <w:sz w:val="24"/>
          <w:szCs w:val="24"/>
        </w:rPr>
        <w:t>UMAP_1</w:t>
      </w:r>
      <w:r w:rsidRPr="00112F69">
        <w:rPr>
          <w:rFonts w:cs="Times New Roman"/>
          <w:color w:val="000000" w:themeColor="text1"/>
          <w:sz w:val="24"/>
          <w:szCs w:val="24"/>
        </w:rPr>
        <w:t xml:space="preserve"> – First dimension of UMAP</w:t>
      </w:r>
      <w:r w:rsidR="00AA5FAB" w:rsidRPr="00112F69">
        <w:rPr>
          <w:rFonts w:cs="Times New Roman"/>
          <w:color w:val="000000" w:themeColor="text1"/>
          <w:sz w:val="24"/>
          <w:szCs w:val="24"/>
        </w:rPr>
        <w:t xml:space="preserve">. </w:t>
      </w:r>
      <w:r w:rsidRPr="00112F69">
        <w:rPr>
          <w:rStyle w:val="Strong"/>
          <w:rFonts w:cs="Times New Roman"/>
          <w:color w:val="000000" w:themeColor="text1"/>
          <w:sz w:val="24"/>
          <w:szCs w:val="24"/>
        </w:rPr>
        <w:t>Y-axis</w:t>
      </w:r>
      <w:r w:rsidRPr="00112F69">
        <w:rPr>
          <w:rFonts w:cs="Times New Roman"/>
          <w:color w:val="000000" w:themeColor="text1"/>
          <w:sz w:val="24"/>
          <w:szCs w:val="24"/>
        </w:rPr>
        <w:t xml:space="preserve">: </w:t>
      </w:r>
      <w:r w:rsidRPr="00112F69">
        <w:rPr>
          <w:rStyle w:val="HTMLCode"/>
          <w:rFonts w:ascii="Times New Roman" w:eastAsiaTheme="majorEastAsia" w:hAnsi="Times New Roman" w:cs="Times New Roman"/>
          <w:color w:val="000000" w:themeColor="text1"/>
          <w:sz w:val="24"/>
          <w:szCs w:val="24"/>
        </w:rPr>
        <w:t>UMAP_2</w:t>
      </w:r>
      <w:r w:rsidRPr="00112F69">
        <w:rPr>
          <w:rFonts w:cs="Times New Roman"/>
          <w:color w:val="000000" w:themeColor="text1"/>
          <w:sz w:val="24"/>
          <w:szCs w:val="24"/>
        </w:rPr>
        <w:t xml:space="preserve"> – Second dimension of UMAP</w:t>
      </w:r>
      <w:r w:rsidR="00AA5FAB" w:rsidRPr="00112F69">
        <w:rPr>
          <w:rFonts w:cs="Times New Roman"/>
          <w:color w:val="000000" w:themeColor="text1"/>
          <w:sz w:val="24"/>
          <w:szCs w:val="24"/>
        </w:rPr>
        <w:t xml:space="preserve">. </w:t>
      </w:r>
      <w:r w:rsidRPr="00112F69">
        <w:rPr>
          <w:rStyle w:val="Strong"/>
          <w:rFonts w:cs="Times New Roman"/>
          <w:color w:val="000000" w:themeColor="text1"/>
          <w:sz w:val="24"/>
          <w:szCs w:val="24"/>
        </w:rPr>
        <w:t>Color</w:t>
      </w:r>
      <w:r w:rsidRPr="00112F69">
        <w:rPr>
          <w:rFonts w:cs="Times New Roman"/>
          <w:color w:val="000000" w:themeColor="text1"/>
          <w:sz w:val="24"/>
          <w:szCs w:val="24"/>
        </w:rPr>
        <w:t>:</w:t>
      </w:r>
      <w:r w:rsidR="00AA5FAB" w:rsidRPr="00112F69">
        <w:rPr>
          <w:rFonts w:cs="Times New Roman"/>
          <w:color w:val="000000" w:themeColor="text1"/>
          <w:sz w:val="24"/>
          <w:szCs w:val="24"/>
        </w:rPr>
        <w:t xml:space="preserve"> </w:t>
      </w:r>
      <w:r w:rsidRPr="00112F69">
        <w:rPr>
          <w:rStyle w:val="Strong"/>
          <w:rFonts w:cs="Times New Roman"/>
          <w:color w:val="000000" w:themeColor="text1"/>
          <w:sz w:val="24"/>
          <w:szCs w:val="24"/>
        </w:rPr>
        <w:t>Gray</w:t>
      </w:r>
      <w:r w:rsidRPr="00112F69">
        <w:rPr>
          <w:rFonts w:cs="Times New Roman"/>
          <w:color w:val="000000" w:themeColor="text1"/>
          <w:sz w:val="24"/>
          <w:szCs w:val="24"/>
        </w:rPr>
        <w:t>: Non-Viral TCRs</w:t>
      </w:r>
      <w:r w:rsidR="00AA5FAB" w:rsidRPr="00112F69">
        <w:rPr>
          <w:rFonts w:cs="Times New Roman"/>
          <w:color w:val="000000" w:themeColor="text1"/>
          <w:sz w:val="24"/>
          <w:szCs w:val="24"/>
        </w:rPr>
        <w:t>.</w:t>
      </w:r>
    </w:p>
    <w:p w14:paraId="29C9DA79" w14:textId="77777777" w:rsidR="006D1A0A" w:rsidRPr="00112F69" w:rsidRDefault="006D1A0A" w:rsidP="00AA5FAB">
      <w:pPr>
        <w:pStyle w:val="NormalWeb"/>
        <w:rPr>
          <w:color w:val="000000" w:themeColor="text1"/>
        </w:rPr>
      </w:pPr>
      <w:r w:rsidRPr="00112F69">
        <w:rPr>
          <w:rStyle w:val="Strong"/>
          <w:rFonts w:eastAsiaTheme="majorEastAsia"/>
          <w:color w:val="000000" w:themeColor="text1"/>
        </w:rPr>
        <w:t>Result Summary</w:t>
      </w:r>
      <w:r w:rsidRPr="00112F69">
        <w:rPr>
          <w:color w:val="000000" w:themeColor="text1"/>
        </w:rPr>
        <w:t>:</w:t>
      </w:r>
      <w:r w:rsidRPr="00112F69">
        <w:rPr>
          <w:color w:val="000000" w:themeColor="text1"/>
        </w:rPr>
        <w:br/>
        <w:t xml:space="preserve">All cells in the dataset are labeled as </w:t>
      </w:r>
      <w:proofErr w:type="gramStart"/>
      <w:r w:rsidRPr="00112F69">
        <w:rPr>
          <w:rStyle w:val="Strong"/>
          <w:rFonts w:eastAsiaTheme="majorEastAsia"/>
          <w:color w:val="000000" w:themeColor="text1"/>
        </w:rPr>
        <w:t>Non-Viral</w:t>
      </w:r>
      <w:proofErr w:type="gramEnd"/>
      <w:r w:rsidRPr="00112F69">
        <w:rPr>
          <w:rStyle w:val="Strong"/>
          <w:rFonts w:eastAsiaTheme="majorEastAsia"/>
          <w:color w:val="000000" w:themeColor="text1"/>
        </w:rPr>
        <w:t xml:space="preserve"> TCRs</w:t>
      </w:r>
      <w:r w:rsidRPr="00112F69">
        <w:rPr>
          <w:color w:val="000000" w:themeColor="text1"/>
        </w:rPr>
        <w:t xml:space="preserve">, shown in gray across the UMAP space. No viral-matched TCRs are present in the plot, suggesting either a </w:t>
      </w:r>
      <w:r w:rsidRPr="00112F69">
        <w:rPr>
          <w:b/>
          <w:bCs/>
          <w:color w:val="000000" w:themeColor="text1"/>
        </w:rPr>
        <w:t>complete absence or failure to</w:t>
      </w:r>
      <w:r w:rsidRPr="00112F69">
        <w:rPr>
          <w:color w:val="000000" w:themeColor="text1"/>
        </w:rPr>
        <w:t xml:space="preserve"> correctly propagate viral TCR annotations during integration.</w:t>
      </w:r>
    </w:p>
    <w:p w14:paraId="3FCF1EA9" w14:textId="57838D89" w:rsidR="006D1A0A" w:rsidRPr="00112F69" w:rsidRDefault="006D1A0A" w:rsidP="006D1A0A">
      <w:pPr>
        <w:rPr>
          <w:color w:val="000000" w:themeColor="text1"/>
        </w:rPr>
      </w:pPr>
    </w:p>
    <w:p w14:paraId="74A9823A" w14:textId="3B8A6A53" w:rsidR="006D1A0A" w:rsidRPr="00112F69" w:rsidRDefault="006D1A0A" w:rsidP="006D1A0A">
      <w:pPr>
        <w:pStyle w:val="Heading3"/>
        <w:jc w:val="both"/>
        <w:rPr>
          <w:rFonts w:cs="Times New Roman"/>
          <w:color w:val="000000" w:themeColor="text1"/>
          <w:sz w:val="24"/>
          <w:szCs w:val="24"/>
        </w:rPr>
      </w:pPr>
      <w:r w:rsidRPr="00112F69">
        <w:rPr>
          <w:rFonts w:cs="Times New Roman"/>
          <w:noProof/>
          <w:color w:val="000000" w:themeColor="text1"/>
          <w:sz w:val="24"/>
          <w:szCs w:val="24"/>
        </w:rPr>
        <w:drawing>
          <wp:inline distT="0" distB="0" distL="0" distR="0" wp14:anchorId="481DB776" wp14:editId="133AA9BB">
            <wp:extent cx="5943600" cy="3566160"/>
            <wp:effectExtent l="0" t="0" r="0" b="0"/>
            <wp:docPr id="110557522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75229" name="Picture 1" descr="A graph of different colored bars&#10;&#10;AI-generated content may be incorrect."/>
                    <pic:cNvPicPr/>
                  </pic:nvPicPr>
                  <pic:blipFill>
                    <a:blip r:embed="rId47"/>
                    <a:stretch>
                      <a:fillRect/>
                    </a:stretch>
                  </pic:blipFill>
                  <pic:spPr>
                    <a:xfrm>
                      <a:off x="0" y="0"/>
                      <a:ext cx="5943600" cy="3566160"/>
                    </a:xfrm>
                    <a:prstGeom prst="rect">
                      <a:avLst/>
                    </a:prstGeom>
                  </pic:spPr>
                </pic:pic>
              </a:graphicData>
            </a:graphic>
          </wp:inline>
        </w:drawing>
      </w:r>
    </w:p>
    <w:p w14:paraId="5CB270AC" w14:textId="6209DCCB" w:rsidR="006D1A0A" w:rsidRPr="00112F69" w:rsidRDefault="006D1A0A" w:rsidP="00AA5FAB">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Figure 2: Sample Contribution Across Clusters</w:t>
      </w:r>
      <w:r w:rsidR="00AA5FAB" w:rsidRPr="00112F69">
        <w:rPr>
          <w:rStyle w:val="Strong"/>
          <w:rFonts w:cs="Times New Roman"/>
          <w:b w:val="0"/>
          <w:bCs w:val="0"/>
          <w:color w:val="000000" w:themeColor="text1"/>
          <w:sz w:val="24"/>
          <w:szCs w:val="24"/>
        </w:rPr>
        <w:t xml:space="preserve">. </w:t>
      </w:r>
      <w:r w:rsidRPr="00112F69">
        <w:rPr>
          <w:rStyle w:val="Emphasis"/>
          <w:rFonts w:cs="Times New Roman"/>
          <w:i w:val="0"/>
          <w:iCs w:val="0"/>
          <w:color w:val="000000" w:themeColor="text1"/>
          <w:sz w:val="24"/>
          <w:szCs w:val="24"/>
        </w:rPr>
        <w:t xml:space="preserve">Stacked </w:t>
      </w:r>
      <w:proofErr w:type="spellStart"/>
      <w:r w:rsidRPr="00112F69">
        <w:rPr>
          <w:rStyle w:val="Emphasis"/>
          <w:rFonts w:cs="Times New Roman"/>
          <w:i w:val="0"/>
          <w:iCs w:val="0"/>
          <w:color w:val="000000" w:themeColor="text1"/>
          <w:sz w:val="24"/>
          <w:szCs w:val="24"/>
        </w:rPr>
        <w:t>barplot</w:t>
      </w:r>
      <w:proofErr w:type="spellEnd"/>
      <w:r w:rsidRPr="00112F69">
        <w:rPr>
          <w:rStyle w:val="Emphasis"/>
          <w:rFonts w:cs="Times New Roman"/>
          <w:i w:val="0"/>
          <w:iCs w:val="0"/>
          <w:color w:val="000000" w:themeColor="text1"/>
          <w:sz w:val="24"/>
          <w:szCs w:val="24"/>
        </w:rPr>
        <w:t xml:space="preserve"> representing relative sample contribution to each of the 14 clusters.</w:t>
      </w:r>
      <w:r w:rsidR="00AA5FAB" w:rsidRPr="00112F69">
        <w:rPr>
          <w:rStyle w:val="Emphasis"/>
          <w:rFonts w:cs="Times New Roman"/>
          <w:i w:val="0"/>
          <w:iCs w:val="0"/>
          <w:color w:val="000000" w:themeColor="text1"/>
          <w:sz w:val="24"/>
          <w:szCs w:val="24"/>
        </w:rPr>
        <w:t xml:space="preserve"> </w:t>
      </w:r>
      <w:r w:rsidRPr="00112F69">
        <w:rPr>
          <w:rStyle w:val="Strong"/>
          <w:rFonts w:cs="Times New Roman"/>
          <w:color w:val="000000" w:themeColor="text1"/>
          <w:sz w:val="24"/>
          <w:szCs w:val="24"/>
        </w:rPr>
        <w:t>X-axis</w:t>
      </w:r>
      <w:r w:rsidRPr="00112F69">
        <w:rPr>
          <w:rFonts w:cs="Times New Roman"/>
          <w:color w:val="000000" w:themeColor="text1"/>
          <w:sz w:val="24"/>
          <w:szCs w:val="24"/>
        </w:rPr>
        <w:t>: Seurat cluster identity (0 to 13)</w:t>
      </w:r>
      <w:r w:rsidR="00AA5FAB" w:rsidRPr="00112F69">
        <w:rPr>
          <w:rFonts w:cs="Times New Roman"/>
          <w:color w:val="000000" w:themeColor="text1"/>
        </w:rPr>
        <w:t xml:space="preserve">. </w:t>
      </w:r>
      <w:r w:rsidRPr="00112F69">
        <w:rPr>
          <w:rStyle w:val="Strong"/>
          <w:rFonts w:cs="Times New Roman"/>
          <w:color w:val="000000" w:themeColor="text1"/>
          <w:sz w:val="24"/>
          <w:szCs w:val="24"/>
        </w:rPr>
        <w:t>Y-axis</w:t>
      </w:r>
      <w:r w:rsidRPr="00112F69">
        <w:rPr>
          <w:rFonts w:cs="Times New Roman"/>
          <w:color w:val="000000" w:themeColor="text1"/>
          <w:sz w:val="24"/>
          <w:szCs w:val="24"/>
        </w:rPr>
        <w:t>: Proportion of cells in each cluster</w:t>
      </w:r>
      <w:r w:rsidR="00AA5FAB" w:rsidRPr="00112F69">
        <w:rPr>
          <w:rFonts w:cs="Times New Roman"/>
          <w:color w:val="000000" w:themeColor="text1"/>
          <w:sz w:val="24"/>
          <w:szCs w:val="24"/>
        </w:rPr>
        <w:t xml:space="preserve">. </w:t>
      </w:r>
      <w:r w:rsidRPr="00112F69">
        <w:rPr>
          <w:rStyle w:val="Strong"/>
          <w:rFonts w:cs="Times New Roman"/>
          <w:color w:val="000000" w:themeColor="text1"/>
          <w:sz w:val="24"/>
          <w:szCs w:val="24"/>
        </w:rPr>
        <w:t>Color</w:t>
      </w:r>
      <w:r w:rsidRPr="00112F69">
        <w:rPr>
          <w:rFonts w:cs="Times New Roman"/>
          <w:color w:val="000000" w:themeColor="text1"/>
          <w:sz w:val="24"/>
          <w:szCs w:val="24"/>
        </w:rPr>
        <w:t>:</w:t>
      </w:r>
      <w:r w:rsidR="00AA5FAB" w:rsidRPr="00112F69">
        <w:rPr>
          <w:rFonts w:cs="Times New Roman"/>
          <w:color w:val="000000" w:themeColor="text1"/>
        </w:rPr>
        <w:t xml:space="preserve"> </w:t>
      </w:r>
      <w:r w:rsidRPr="00112F69">
        <w:rPr>
          <w:rFonts w:cs="Times New Roman"/>
          <w:color w:val="000000" w:themeColor="text1"/>
          <w:sz w:val="24"/>
          <w:szCs w:val="24"/>
        </w:rPr>
        <w:t>Each color represents a unique sample (e.g., S21–S34), shown in the legend</w:t>
      </w:r>
      <w:r w:rsidR="00AA5FAB" w:rsidRPr="00112F69">
        <w:rPr>
          <w:rFonts w:cs="Times New Roman"/>
          <w:color w:val="000000" w:themeColor="text1"/>
        </w:rPr>
        <w:t>!!!</w:t>
      </w:r>
    </w:p>
    <w:p w14:paraId="44995E8F" w14:textId="7E452D60" w:rsidR="006D1A0A" w:rsidRPr="00112F69" w:rsidRDefault="006D1A0A" w:rsidP="00AA5FAB">
      <w:pPr>
        <w:pStyle w:val="NormalWeb"/>
        <w:rPr>
          <w:color w:val="000000" w:themeColor="text1"/>
        </w:rPr>
      </w:pPr>
      <w:r w:rsidRPr="00112F69">
        <w:rPr>
          <w:rStyle w:val="Strong"/>
          <w:rFonts w:eastAsiaTheme="majorEastAsia"/>
          <w:color w:val="000000" w:themeColor="text1"/>
        </w:rPr>
        <w:t>Result Summary</w:t>
      </w:r>
      <w:r w:rsidRPr="00112F69">
        <w:rPr>
          <w:color w:val="000000" w:themeColor="text1"/>
        </w:rPr>
        <w:t>:</w:t>
      </w:r>
      <w:r w:rsidRPr="00112F69">
        <w:rPr>
          <w:color w:val="000000" w:themeColor="text1"/>
        </w:rPr>
        <w:br/>
        <w:t>The cluster composition varies widely across samples. Certain clusters (e.g., 2, 6, 10) are dominated by specific samples, while others exhibit more mixed contributions. This heterogeneity suggests individual or condition-specific expansion patterns.</w:t>
      </w:r>
    </w:p>
    <w:p w14:paraId="4ACD7940" w14:textId="2870B39F" w:rsidR="006D1A0A" w:rsidRPr="00112F69" w:rsidRDefault="006D1A0A" w:rsidP="006D1A0A">
      <w:pPr>
        <w:jc w:val="both"/>
        <w:rPr>
          <w:color w:val="000000" w:themeColor="text1"/>
        </w:rPr>
      </w:pPr>
      <w:r w:rsidRPr="00112F69">
        <w:rPr>
          <w:noProof/>
          <w:color w:val="000000" w:themeColor="text1"/>
        </w:rPr>
        <w:lastRenderedPageBreak/>
        <w:drawing>
          <wp:inline distT="0" distB="0" distL="0" distR="0" wp14:anchorId="06A7A0AC" wp14:editId="3D632233">
            <wp:extent cx="5943600" cy="3566160"/>
            <wp:effectExtent l="0" t="0" r="0" b="2540"/>
            <wp:docPr id="717012294" name="Picture 1" descr="A graph of data with a blue and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12294" name="Picture 1" descr="A graph of data with a blue and black line&#10;&#10;AI-generated content may be incorrect."/>
                    <pic:cNvPicPr/>
                  </pic:nvPicPr>
                  <pic:blipFill>
                    <a:blip r:embed="rId48"/>
                    <a:stretch>
                      <a:fillRect/>
                    </a:stretch>
                  </pic:blipFill>
                  <pic:spPr>
                    <a:xfrm>
                      <a:off x="0" y="0"/>
                      <a:ext cx="5943600" cy="3566160"/>
                    </a:xfrm>
                    <a:prstGeom prst="rect">
                      <a:avLst/>
                    </a:prstGeom>
                  </pic:spPr>
                </pic:pic>
              </a:graphicData>
            </a:graphic>
          </wp:inline>
        </w:drawing>
      </w:r>
    </w:p>
    <w:p w14:paraId="00562E6B" w14:textId="7CD4DBE0" w:rsidR="006D1A0A" w:rsidRPr="00112F69" w:rsidRDefault="006D1A0A" w:rsidP="00AA5FAB">
      <w:pPr>
        <w:pStyle w:val="Heading3"/>
        <w:rPr>
          <w:rFonts w:cs="Times New Roman"/>
          <w:i/>
          <w:iCs/>
          <w:color w:val="000000" w:themeColor="text1"/>
          <w:sz w:val="24"/>
          <w:szCs w:val="24"/>
        </w:rPr>
      </w:pPr>
      <w:r w:rsidRPr="00112F69">
        <w:rPr>
          <w:rStyle w:val="Strong"/>
          <w:rFonts w:cs="Times New Roman"/>
          <w:b w:val="0"/>
          <w:bCs w:val="0"/>
          <w:color w:val="000000" w:themeColor="text1"/>
          <w:sz w:val="24"/>
          <w:szCs w:val="24"/>
        </w:rPr>
        <w:t>Figure 3: GZMK Expression Across Clusters</w:t>
      </w:r>
      <w:r w:rsidR="00AA5FAB" w:rsidRPr="00112F69">
        <w:rPr>
          <w:rStyle w:val="Strong"/>
          <w:rFonts w:cs="Times New Roman"/>
          <w:b w:val="0"/>
          <w:bCs w:val="0"/>
          <w:color w:val="000000" w:themeColor="text1"/>
          <w:sz w:val="24"/>
          <w:szCs w:val="24"/>
        </w:rPr>
        <w:t xml:space="preserve">. </w:t>
      </w:r>
      <w:r w:rsidRPr="00112F69">
        <w:rPr>
          <w:rStyle w:val="Emphasis"/>
          <w:rFonts w:cs="Times New Roman"/>
          <w:i w:val="0"/>
          <w:iCs w:val="0"/>
          <w:color w:val="000000" w:themeColor="text1"/>
          <w:sz w:val="24"/>
          <w:szCs w:val="24"/>
        </w:rPr>
        <w:t>Violin and dot plot of GZMK expression levels across clusters.</w:t>
      </w:r>
      <w:r w:rsidR="00AA5FAB" w:rsidRPr="00112F69">
        <w:rPr>
          <w:rStyle w:val="Emphasis"/>
          <w:rFonts w:cs="Times New Roman"/>
          <w:i w:val="0"/>
          <w:iCs w:val="0"/>
          <w:color w:val="000000" w:themeColor="text1"/>
          <w:sz w:val="24"/>
          <w:szCs w:val="24"/>
        </w:rPr>
        <w:t xml:space="preserve"> </w:t>
      </w:r>
      <w:r w:rsidRPr="00112F69">
        <w:rPr>
          <w:rStyle w:val="Strong"/>
          <w:rFonts w:cs="Times New Roman"/>
          <w:color w:val="000000" w:themeColor="text1"/>
          <w:sz w:val="24"/>
          <w:szCs w:val="24"/>
        </w:rPr>
        <w:t>X-axis</w:t>
      </w:r>
      <w:r w:rsidRPr="00112F69">
        <w:rPr>
          <w:rFonts w:cs="Times New Roman"/>
          <w:color w:val="000000" w:themeColor="text1"/>
          <w:sz w:val="24"/>
          <w:szCs w:val="24"/>
        </w:rPr>
        <w:t>: Cluster identity (0–13)</w:t>
      </w:r>
      <w:r w:rsidR="00AA5FAB" w:rsidRPr="00112F69">
        <w:rPr>
          <w:rFonts w:cs="Times New Roman"/>
          <w:color w:val="000000" w:themeColor="text1"/>
          <w:sz w:val="24"/>
          <w:szCs w:val="24"/>
        </w:rPr>
        <w:t xml:space="preserve">. </w:t>
      </w:r>
      <w:r w:rsidRPr="00112F69">
        <w:rPr>
          <w:rStyle w:val="Strong"/>
          <w:rFonts w:cs="Times New Roman"/>
          <w:color w:val="000000" w:themeColor="text1"/>
          <w:sz w:val="24"/>
          <w:szCs w:val="24"/>
        </w:rPr>
        <w:t>Y-axis</w:t>
      </w:r>
      <w:r w:rsidRPr="00112F69">
        <w:rPr>
          <w:rFonts w:cs="Times New Roman"/>
          <w:color w:val="000000" w:themeColor="text1"/>
          <w:sz w:val="24"/>
          <w:szCs w:val="24"/>
        </w:rPr>
        <w:t>: Expression level (log-normalized count of GZMK)</w:t>
      </w:r>
      <w:r w:rsidR="00AA5FAB" w:rsidRPr="00112F69">
        <w:rPr>
          <w:rFonts w:cs="Times New Roman"/>
          <w:color w:val="000000" w:themeColor="text1"/>
          <w:sz w:val="24"/>
          <w:szCs w:val="24"/>
        </w:rPr>
        <w:t xml:space="preserve">. </w:t>
      </w:r>
      <w:r w:rsidRPr="00112F69">
        <w:rPr>
          <w:rStyle w:val="Strong"/>
          <w:rFonts w:cs="Times New Roman"/>
          <w:color w:val="000000" w:themeColor="text1"/>
          <w:sz w:val="24"/>
          <w:szCs w:val="24"/>
        </w:rPr>
        <w:t>Color</w:t>
      </w:r>
      <w:r w:rsidRPr="00112F69">
        <w:rPr>
          <w:rFonts w:cs="Times New Roman"/>
          <w:color w:val="000000" w:themeColor="text1"/>
          <w:sz w:val="24"/>
          <w:szCs w:val="24"/>
        </w:rPr>
        <w:t>:</w:t>
      </w:r>
      <w:r w:rsidR="00AA5FAB" w:rsidRPr="00112F69">
        <w:rPr>
          <w:rFonts w:cs="Times New Roman"/>
          <w:color w:val="000000" w:themeColor="text1"/>
        </w:rPr>
        <w:t xml:space="preserve"> </w:t>
      </w:r>
      <w:r w:rsidRPr="00112F69">
        <w:rPr>
          <w:rFonts w:cs="Times New Roman"/>
          <w:color w:val="000000" w:themeColor="text1"/>
          <w:sz w:val="24"/>
          <w:szCs w:val="24"/>
        </w:rPr>
        <w:t>Clusters are colored according to Seurat’s identity color scheme</w:t>
      </w:r>
    </w:p>
    <w:p w14:paraId="053F6EE7" w14:textId="77777777" w:rsidR="006D1A0A" w:rsidRPr="00112F69" w:rsidRDefault="006D1A0A" w:rsidP="006D1A0A">
      <w:pPr>
        <w:pStyle w:val="NormalWeb"/>
        <w:rPr>
          <w:color w:val="000000" w:themeColor="text1"/>
        </w:rPr>
      </w:pPr>
      <w:r w:rsidRPr="00112F69">
        <w:rPr>
          <w:rStyle w:val="Strong"/>
          <w:rFonts w:eastAsiaTheme="majorEastAsia"/>
          <w:color w:val="000000" w:themeColor="text1"/>
        </w:rPr>
        <w:t>Result Summary</w:t>
      </w:r>
      <w:r w:rsidRPr="00112F69">
        <w:rPr>
          <w:color w:val="000000" w:themeColor="text1"/>
        </w:rPr>
        <w:t>:</w:t>
      </w:r>
      <w:r w:rsidRPr="00112F69">
        <w:rPr>
          <w:color w:val="000000" w:themeColor="text1"/>
        </w:rPr>
        <w:br/>
        <w:t xml:space="preserve">Clusters 2 and 9 show elevated </w:t>
      </w:r>
      <w:r w:rsidRPr="00112F69">
        <w:rPr>
          <w:rStyle w:val="Strong"/>
          <w:rFonts w:eastAsiaTheme="majorEastAsia"/>
          <w:color w:val="000000" w:themeColor="text1"/>
        </w:rPr>
        <w:t>GZMK expression</w:t>
      </w:r>
      <w:r w:rsidRPr="00112F69">
        <w:rPr>
          <w:color w:val="000000" w:themeColor="text1"/>
        </w:rPr>
        <w:t>, a marker associated with cytotoxic and memory T cell subsets. The distribution pattern supports cluster-specific enrichment for effector-like phenotypes.</w:t>
      </w:r>
    </w:p>
    <w:p w14:paraId="6D8E57F4" w14:textId="7BC0B698" w:rsidR="006D1A0A" w:rsidRPr="00112F69" w:rsidRDefault="006D1A0A" w:rsidP="006D1A0A">
      <w:pPr>
        <w:rPr>
          <w:color w:val="000000" w:themeColor="text1"/>
        </w:rPr>
      </w:pPr>
      <w:r w:rsidRPr="00112F69">
        <w:rPr>
          <w:noProof/>
          <w:color w:val="000000" w:themeColor="text1"/>
        </w:rPr>
        <w:lastRenderedPageBreak/>
        <w:drawing>
          <wp:inline distT="0" distB="0" distL="0" distR="0" wp14:anchorId="2B29D2B1" wp14:editId="4490CC16">
            <wp:extent cx="5943600" cy="3566160"/>
            <wp:effectExtent l="0" t="0" r="0" b="0"/>
            <wp:docPr id="1395293640"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93640" name="Picture 1" descr="A graph of a number of bars&#10;&#10;AI-generated content may be incorrect."/>
                    <pic:cNvPicPr/>
                  </pic:nvPicPr>
                  <pic:blipFill>
                    <a:blip r:embed="rId49"/>
                    <a:stretch>
                      <a:fillRect/>
                    </a:stretch>
                  </pic:blipFill>
                  <pic:spPr>
                    <a:xfrm>
                      <a:off x="0" y="0"/>
                      <a:ext cx="5943600" cy="3566160"/>
                    </a:xfrm>
                    <a:prstGeom prst="rect">
                      <a:avLst/>
                    </a:prstGeom>
                  </pic:spPr>
                </pic:pic>
              </a:graphicData>
            </a:graphic>
          </wp:inline>
        </w:drawing>
      </w:r>
    </w:p>
    <w:p w14:paraId="219A1925" w14:textId="60B9C1D0" w:rsidR="006D1A0A" w:rsidRPr="00112F69" w:rsidRDefault="006D1A0A" w:rsidP="00AA5FAB">
      <w:pPr>
        <w:pStyle w:val="Heading3"/>
        <w:rPr>
          <w:rFonts w:cs="Times New Roman"/>
          <w:i/>
          <w:iCs/>
          <w:color w:val="000000" w:themeColor="text1"/>
          <w:sz w:val="24"/>
          <w:szCs w:val="24"/>
        </w:rPr>
      </w:pPr>
      <w:r w:rsidRPr="00112F69">
        <w:rPr>
          <w:rStyle w:val="Strong"/>
          <w:rFonts w:cs="Times New Roman"/>
          <w:b w:val="0"/>
          <w:bCs w:val="0"/>
          <w:color w:val="000000" w:themeColor="text1"/>
          <w:sz w:val="24"/>
          <w:szCs w:val="24"/>
        </w:rPr>
        <w:t xml:space="preserve">Figure 4: Cluster-Wise Distribution of Viral vs </w:t>
      </w:r>
      <w:proofErr w:type="gramStart"/>
      <w:r w:rsidRPr="00112F69">
        <w:rPr>
          <w:rStyle w:val="Strong"/>
          <w:rFonts w:cs="Times New Roman"/>
          <w:b w:val="0"/>
          <w:bCs w:val="0"/>
          <w:color w:val="000000" w:themeColor="text1"/>
          <w:sz w:val="24"/>
          <w:szCs w:val="24"/>
        </w:rPr>
        <w:t>Non-Viral</w:t>
      </w:r>
      <w:proofErr w:type="gramEnd"/>
      <w:r w:rsidRPr="00112F69">
        <w:rPr>
          <w:rStyle w:val="Strong"/>
          <w:rFonts w:cs="Times New Roman"/>
          <w:b w:val="0"/>
          <w:bCs w:val="0"/>
          <w:color w:val="000000" w:themeColor="text1"/>
          <w:sz w:val="24"/>
          <w:szCs w:val="24"/>
        </w:rPr>
        <w:t xml:space="preserve"> TCRs</w:t>
      </w:r>
      <w:r w:rsidR="00AA5FAB" w:rsidRPr="00112F69">
        <w:rPr>
          <w:rStyle w:val="Strong"/>
          <w:rFonts w:cs="Times New Roman"/>
          <w:b w:val="0"/>
          <w:bCs w:val="0"/>
          <w:color w:val="000000" w:themeColor="text1"/>
          <w:sz w:val="24"/>
          <w:szCs w:val="24"/>
        </w:rPr>
        <w:t xml:space="preserve">. </w:t>
      </w:r>
      <w:proofErr w:type="spellStart"/>
      <w:r w:rsidRPr="00112F69">
        <w:rPr>
          <w:rStyle w:val="Emphasis"/>
          <w:rFonts w:cs="Times New Roman"/>
          <w:i w:val="0"/>
          <w:iCs w:val="0"/>
          <w:color w:val="000000" w:themeColor="text1"/>
          <w:sz w:val="24"/>
          <w:szCs w:val="24"/>
        </w:rPr>
        <w:t>Barplot</w:t>
      </w:r>
      <w:proofErr w:type="spellEnd"/>
      <w:r w:rsidRPr="00112F69">
        <w:rPr>
          <w:rStyle w:val="Emphasis"/>
          <w:rFonts w:cs="Times New Roman"/>
          <w:i w:val="0"/>
          <w:iCs w:val="0"/>
          <w:color w:val="000000" w:themeColor="text1"/>
          <w:sz w:val="24"/>
          <w:szCs w:val="24"/>
        </w:rPr>
        <w:t xml:space="preserve"> of absolute TCR counts per cluster, classified as viral or non-viral.</w:t>
      </w:r>
      <w:r w:rsidR="00AA5FAB" w:rsidRPr="00112F69">
        <w:rPr>
          <w:rStyle w:val="Emphasis"/>
          <w:rFonts w:cs="Times New Roman"/>
          <w:i w:val="0"/>
          <w:iCs w:val="0"/>
          <w:color w:val="000000" w:themeColor="text1"/>
          <w:sz w:val="24"/>
          <w:szCs w:val="24"/>
        </w:rPr>
        <w:t xml:space="preserve"> </w:t>
      </w:r>
      <w:r w:rsidRPr="00112F69">
        <w:rPr>
          <w:rStyle w:val="Strong"/>
          <w:rFonts w:cs="Times New Roman"/>
          <w:color w:val="000000" w:themeColor="text1"/>
          <w:sz w:val="24"/>
          <w:szCs w:val="24"/>
        </w:rPr>
        <w:t>Axes</w:t>
      </w:r>
      <w:r w:rsidRPr="00112F69">
        <w:rPr>
          <w:rFonts w:cs="Times New Roman"/>
          <w:color w:val="000000" w:themeColor="text1"/>
          <w:sz w:val="24"/>
          <w:szCs w:val="24"/>
        </w:rPr>
        <w:t>:</w:t>
      </w:r>
      <w:r w:rsidR="00AA5FAB" w:rsidRPr="00112F69">
        <w:rPr>
          <w:rFonts w:cs="Times New Roman"/>
          <w:color w:val="000000" w:themeColor="text1"/>
          <w:sz w:val="24"/>
          <w:szCs w:val="24"/>
        </w:rPr>
        <w:t xml:space="preserve"> </w:t>
      </w:r>
      <w:r w:rsidRPr="00112F69">
        <w:rPr>
          <w:rStyle w:val="Strong"/>
          <w:rFonts w:cs="Times New Roman"/>
          <w:color w:val="000000" w:themeColor="text1"/>
          <w:sz w:val="24"/>
          <w:szCs w:val="24"/>
        </w:rPr>
        <w:t>X-axis</w:t>
      </w:r>
      <w:r w:rsidRPr="00112F69">
        <w:rPr>
          <w:rFonts w:cs="Times New Roman"/>
          <w:color w:val="000000" w:themeColor="text1"/>
          <w:sz w:val="24"/>
          <w:szCs w:val="24"/>
        </w:rPr>
        <w:t>: Cluster identity (0–13)</w:t>
      </w:r>
      <w:r w:rsidR="00AA5FAB" w:rsidRPr="00112F69">
        <w:rPr>
          <w:rFonts w:cs="Times New Roman"/>
          <w:color w:val="000000" w:themeColor="text1"/>
          <w:sz w:val="24"/>
          <w:szCs w:val="24"/>
        </w:rPr>
        <w:t xml:space="preserve">. </w:t>
      </w:r>
      <w:r w:rsidRPr="00112F69">
        <w:rPr>
          <w:rStyle w:val="Strong"/>
          <w:rFonts w:cs="Times New Roman"/>
          <w:color w:val="000000" w:themeColor="text1"/>
          <w:sz w:val="24"/>
          <w:szCs w:val="24"/>
        </w:rPr>
        <w:t>Y-axis</w:t>
      </w:r>
      <w:r w:rsidRPr="00112F69">
        <w:rPr>
          <w:rFonts w:cs="Times New Roman"/>
          <w:color w:val="000000" w:themeColor="text1"/>
          <w:sz w:val="24"/>
          <w:szCs w:val="24"/>
        </w:rPr>
        <w:t>: Count of TCRs per cluster</w:t>
      </w:r>
      <w:r w:rsidR="00AA5FAB" w:rsidRPr="00112F69">
        <w:rPr>
          <w:rFonts w:cs="Times New Roman"/>
          <w:color w:val="000000" w:themeColor="text1"/>
          <w:sz w:val="24"/>
          <w:szCs w:val="24"/>
        </w:rPr>
        <w:t xml:space="preserve">. </w:t>
      </w:r>
      <w:r w:rsidRPr="00112F69">
        <w:rPr>
          <w:rStyle w:val="Strong"/>
          <w:rFonts w:cs="Times New Roman"/>
          <w:color w:val="000000" w:themeColor="text1"/>
          <w:sz w:val="24"/>
          <w:szCs w:val="24"/>
        </w:rPr>
        <w:t>Color</w:t>
      </w:r>
      <w:r w:rsidRPr="00112F69">
        <w:rPr>
          <w:rFonts w:cs="Times New Roman"/>
          <w:color w:val="000000" w:themeColor="text1"/>
          <w:sz w:val="24"/>
          <w:szCs w:val="24"/>
        </w:rPr>
        <w:t>:</w:t>
      </w:r>
      <w:r w:rsidR="00AA5FAB" w:rsidRPr="00112F69">
        <w:rPr>
          <w:rFonts w:cs="Times New Roman"/>
          <w:color w:val="000000" w:themeColor="text1"/>
          <w:sz w:val="24"/>
          <w:szCs w:val="24"/>
        </w:rPr>
        <w:t xml:space="preserve"> </w:t>
      </w:r>
      <w:r w:rsidRPr="00112F69">
        <w:rPr>
          <w:rStyle w:val="Strong"/>
          <w:rFonts w:cs="Times New Roman"/>
          <w:color w:val="000000" w:themeColor="text1"/>
          <w:sz w:val="24"/>
          <w:szCs w:val="24"/>
        </w:rPr>
        <w:t>Gray</w:t>
      </w:r>
      <w:r w:rsidRPr="00112F69">
        <w:rPr>
          <w:rFonts w:cs="Times New Roman"/>
          <w:color w:val="000000" w:themeColor="text1"/>
          <w:sz w:val="24"/>
          <w:szCs w:val="24"/>
        </w:rPr>
        <w:t xml:space="preserve"> = Non-Viral TCR</w:t>
      </w:r>
      <w:r w:rsidR="00AA5FAB" w:rsidRPr="00112F69">
        <w:rPr>
          <w:rFonts w:cs="Times New Roman"/>
          <w:color w:val="000000" w:themeColor="text1"/>
          <w:sz w:val="24"/>
          <w:szCs w:val="24"/>
        </w:rPr>
        <w:t xml:space="preserve">. </w:t>
      </w:r>
      <w:r w:rsidRPr="00112F69">
        <w:rPr>
          <w:rStyle w:val="Strong"/>
          <w:rFonts w:cs="Times New Roman"/>
          <w:color w:val="000000" w:themeColor="text1"/>
          <w:sz w:val="24"/>
          <w:szCs w:val="24"/>
        </w:rPr>
        <w:t>Red</w:t>
      </w:r>
      <w:r w:rsidRPr="00112F69">
        <w:rPr>
          <w:rFonts w:cs="Times New Roman"/>
          <w:color w:val="000000" w:themeColor="text1"/>
          <w:sz w:val="24"/>
          <w:szCs w:val="24"/>
        </w:rPr>
        <w:t xml:space="preserve"> = Viral TCR</w:t>
      </w:r>
    </w:p>
    <w:p w14:paraId="2FC377CF" w14:textId="77777777" w:rsidR="006D1A0A" w:rsidRDefault="006D1A0A" w:rsidP="006D1A0A">
      <w:pPr>
        <w:pStyle w:val="NormalWeb"/>
        <w:rPr>
          <w:color w:val="000000" w:themeColor="text1"/>
        </w:rPr>
      </w:pPr>
      <w:r w:rsidRPr="00112F69">
        <w:rPr>
          <w:rStyle w:val="Strong"/>
          <w:rFonts w:eastAsiaTheme="majorEastAsia"/>
          <w:color w:val="000000" w:themeColor="text1"/>
        </w:rPr>
        <w:t>Result Summary</w:t>
      </w:r>
      <w:r w:rsidRPr="00112F69">
        <w:rPr>
          <w:color w:val="000000" w:themeColor="text1"/>
        </w:rPr>
        <w:t>:</w:t>
      </w:r>
      <w:r w:rsidRPr="00112F69">
        <w:rPr>
          <w:color w:val="000000" w:themeColor="text1"/>
        </w:rPr>
        <w:br/>
        <w:t xml:space="preserve">Almost all clusters consist exclusively of </w:t>
      </w:r>
      <w:r w:rsidRPr="00112F69">
        <w:rPr>
          <w:rStyle w:val="Strong"/>
          <w:rFonts w:eastAsiaTheme="majorEastAsia"/>
          <w:color w:val="000000" w:themeColor="text1"/>
        </w:rPr>
        <w:t>non-viral TCRs</w:t>
      </w:r>
      <w:r w:rsidRPr="00112F69">
        <w:rPr>
          <w:color w:val="000000" w:themeColor="text1"/>
        </w:rPr>
        <w:t>, with little to no viral TCR representation. This aligns with prior UMAP findings and underscores a technical or biological absence of viral TCRs in the analyzed population.</w:t>
      </w:r>
    </w:p>
    <w:p w14:paraId="4811F98C" w14:textId="77777777" w:rsidR="00E87C5B" w:rsidRDefault="00E87C5B" w:rsidP="006D1A0A">
      <w:pPr>
        <w:pStyle w:val="NormalWeb"/>
        <w:rPr>
          <w:color w:val="000000" w:themeColor="text1"/>
        </w:rPr>
      </w:pPr>
    </w:p>
    <w:p w14:paraId="26E24738" w14:textId="77777777" w:rsidR="00E87C5B" w:rsidRDefault="00E87C5B" w:rsidP="006D1A0A">
      <w:pPr>
        <w:pStyle w:val="NormalWeb"/>
        <w:rPr>
          <w:color w:val="000000" w:themeColor="text1"/>
        </w:rPr>
      </w:pPr>
    </w:p>
    <w:p w14:paraId="24BE6828" w14:textId="12139908" w:rsidR="00E87C5B" w:rsidRDefault="00E87C5B" w:rsidP="006D1A0A">
      <w:pPr>
        <w:pStyle w:val="NormalWeb"/>
        <w:rPr>
          <w:color w:val="000000" w:themeColor="text1"/>
        </w:rPr>
      </w:pPr>
      <w:r w:rsidRPr="00E87C5B">
        <w:rPr>
          <w:noProof/>
          <w:color w:val="000000" w:themeColor="text1"/>
        </w:rPr>
        <w:lastRenderedPageBreak/>
        <w:drawing>
          <wp:inline distT="0" distB="0" distL="0" distR="0" wp14:anchorId="14E27F6E" wp14:editId="627B3D28">
            <wp:extent cx="5943600" cy="5094605"/>
            <wp:effectExtent l="0" t="0" r="0" b="0"/>
            <wp:docPr id="1932164195" name="Picture 1" descr="A pie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64195" name="Picture 1" descr="A pie chart with different colored bars&#10;&#10;AI-generated content may be incorrect."/>
                    <pic:cNvPicPr/>
                  </pic:nvPicPr>
                  <pic:blipFill>
                    <a:blip r:embed="rId50"/>
                    <a:stretch>
                      <a:fillRect/>
                    </a:stretch>
                  </pic:blipFill>
                  <pic:spPr>
                    <a:xfrm>
                      <a:off x="0" y="0"/>
                      <a:ext cx="5943600" cy="5094605"/>
                    </a:xfrm>
                    <a:prstGeom prst="rect">
                      <a:avLst/>
                    </a:prstGeom>
                  </pic:spPr>
                </pic:pic>
              </a:graphicData>
            </a:graphic>
          </wp:inline>
        </w:drawing>
      </w:r>
    </w:p>
    <w:p w14:paraId="114B668E" w14:textId="6E7810B0" w:rsidR="00E87C5B" w:rsidRDefault="00E87C5B" w:rsidP="006D1A0A">
      <w:pPr>
        <w:pStyle w:val="NormalWeb"/>
        <w:rPr>
          <w:color w:val="000000" w:themeColor="text1"/>
        </w:rPr>
      </w:pPr>
      <w:r w:rsidRPr="00E87C5B">
        <w:rPr>
          <w:noProof/>
          <w:color w:val="000000" w:themeColor="text1"/>
        </w:rPr>
        <w:lastRenderedPageBreak/>
        <w:drawing>
          <wp:inline distT="0" distB="0" distL="0" distR="0" wp14:anchorId="0F25117F" wp14:editId="6C1EFC96">
            <wp:extent cx="5943600" cy="5094605"/>
            <wp:effectExtent l="0" t="0" r="0" b="0"/>
            <wp:docPr id="129762818" name="Picture 1" descr="A pie chart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2818" name="Picture 1" descr="A pie chart with numbers and a number on it&#10;&#10;AI-generated content may be incorrect."/>
                    <pic:cNvPicPr/>
                  </pic:nvPicPr>
                  <pic:blipFill>
                    <a:blip r:embed="rId51"/>
                    <a:stretch>
                      <a:fillRect/>
                    </a:stretch>
                  </pic:blipFill>
                  <pic:spPr>
                    <a:xfrm>
                      <a:off x="0" y="0"/>
                      <a:ext cx="5943600" cy="5094605"/>
                    </a:xfrm>
                    <a:prstGeom prst="rect">
                      <a:avLst/>
                    </a:prstGeom>
                  </pic:spPr>
                </pic:pic>
              </a:graphicData>
            </a:graphic>
          </wp:inline>
        </w:drawing>
      </w:r>
    </w:p>
    <w:p w14:paraId="2F605D93" w14:textId="77777777" w:rsidR="00E87C5B" w:rsidRDefault="00E87C5B" w:rsidP="00E87C5B">
      <w:pPr>
        <w:pStyle w:val="NormalWeb"/>
      </w:pPr>
      <w:r>
        <w:t xml:space="preserve">Great! Based on your two attached pie charts — </w:t>
      </w:r>
      <w:r>
        <w:rPr>
          <w:rStyle w:val="Strong"/>
          <w:rFonts w:eastAsiaTheme="majorEastAsia"/>
        </w:rPr>
        <w:t>Plot G: Viral Specific TCRs by HC</w:t>
      </w:r>
      <w:r>
        <w:t xml:space="preserve"> and </w:t>
      </w:r>
      <w:r>
        <w:rPr>
          <w:rStyle w:val="Strong"/>
          <w:rFonts w:eastAsiaTheme="majorEastAsia"/>
        </w:rPr>
        <w:t>Plot H: Viral Specific TCRs by UC</w:t>
      </w:r>
      <w:r>
        <w:t xml:space="preserve">, here's a breakdown for your </w:t>
      </w:r>
      <w:r>
        <w:rPr>
          <w:rStyle w:val="Strong"/>
          <w:rFonts w:eastAsiaTheme="majorEastAsia"/>
        </w:rPr>
        <w:t>manuscript methods and figure legend</w:t>
      </w:r>
      <w:r>
        <w:t xml:space="preserve">, followed by a </w:t>
      </w:r>
      <w:r>
        <w:rPr>
          <w:rStyle w:val="Strong"/>
          <w:rFonts w:eastAsiaTheme="majorEastAsia"/>
        </w:rPr>
        <w:t>concise interpretation of results</w:t>
      </w:r>
      <w:r>
        <w:t>.</w:t>
      </w:r>
    </w:p>
    <w:p w14:paraId="1EF29BDC" w14:textId="77777777" w:rsidR="00E87C5B" w:rsidRDefault="00285BB0" w:rsidP="00E87C5B">
      <w:r w:rsidRPr="00285BB0">
        <w:rPr>
          <w:noProof/>
          <w14:ligatures w14:val="standardContextual"/>
        </w:rPr>
        <w:pict w14:anchorId="61429AD4">
          <v:rect id="_x0000_i1028" alt="" style="width:468pt;height:.05pt;mso-width-percent:0;mso-height-percent:0;mso-width-percent:0;mso-height-percent:0" o:hralign="center" o:hrstd="t" o:hr="t" fillcolor="#a0a0a0" stroked="f"/>
        </w:pict>
      </w:r>
    </w:p>
    <w:p w14:paraId="5C51F706" w14:textId="77777777" w:rsidR="00E87C5B" w:rsidRDefault="00E87C5B" w:rsidP="00E87C5B">
      <w:pPr>
        <w:pStyle w:val="Heading3"/>
      </w:pPr>
      <w:r>
        <w:rPr>
          <w:rFonts w:ascii="Apple Color Emoji" w:hAnsi="Apple Color Emoji" w:cs="Apple Color Emoji"/>
        </w:rPr>
        <w:t>🧬</w:t>
      </w:r>
      <w:r>
        <w:t xml:space="preserve"> </w:t>
      </w:r>
      <w:r>
        <w:rPr>
          <w:rStyle w:val="Strong"/>
          <w:b w:val="0"/>
          <w:bCs w:val="0"/>
        </w:rPr>
        <w:t>Manuscript Methods (for Plot G &amp; H)</w:t>
      </w:r>
    </w:p>
    <w:p w14:paraId="4F7E928C" w14:textId="77777777" w:rsidR="00E87C5B" w:rsidRDefault="00E87C5B" w:rsidP="00E87C5B">
      <w:pPr>
        <w:pStyle w:val="NormalWeb"/>
      </w:pPr>
      <w:r>
        <w:rPr>
          <w:rStyle w:val="Strong"/>
          <w:rFonts w:eastAsiaTheme="majorEastAsia"/>
        </w:rPr>
        <w:t>Pie Charts: Viral-Specific TCR Organism Composition in Healthy (HC) and Ulcerative Colitis (UC) Samples</w:t>
      </w:r>
    </w:p>
    <w:p w14:paraId="45C8D7E1" w14:textId="77777777" w:rsidR="00E87C5B" w:rsidRDefault="00E87C5B" w:rsidP="00E87C5B">
      <w:pPr>
        <w:pStyle w:val="NormalWeb"/>
      </w:pPr>
      <w:r>
        <w:t>To examine the distribution of viral-specific T cell receptor (TCR) responses across different organisms in healthy controls and ulcerative colitis patients, we generated pie charts stratified by group.</w:t>
      </w:r>
    </w:p>
    <w:p w14:paraId="450EB678" w14:textId="77777777" w:rsidR="00E87C5B" w:rsidRDefault="00E87C5B" w:rsidP="00E87C5B">
      <w:pPr>
        <w:pStyle w:val="NormalWeb"/>
        <w:numPr>
          <w:ilvl w:val="0"/>
          <w:numId w:val="66"/>
        </w:numPr>
      </w:pPr>
      <w:r>
        <w:rPr>
          <w:rStyle w:val="Strong"/>
          <w:rFonts w:eastAsiaTheme="majorEastAsia"/>
        </w:rPr>
        <w:lastRenderedPageBreak/>
        <w:t>Input Data:</w:t>
      </w:r>
      <w:r>
        <w:br/>
        <w:t>Viral TCR metadata was derived from an annotated Excel file containing organism-level antigen information per clonotype, alongside sample IDs.</w:t>
      </w:r>
      <w:r>
        <w:br/>
        <w:t xml:space="preserve">Samples </w:t>
      </w:r>
      <w:r>
        <w:rPr>
          <w:rStyle w:val="HTMLCode"/>
          <w:rFonts w:eastAsiaTheme="majorEastAsia"/>
        </w:rPr>
        <w:t>S21</w:t>
      </w:r>
      <w:r>
        <w:t xml:space="preserve">, </w:t>
      </w:r>
      <w:r>
        <w:rPr>
          <w:rStyle w:val="HTMLCode"/>
          <w:rFonts w:eastAsiaTheme="majorEastAsia"/>
        </w:rPr>
        <w:t>S22</w:t>
      </w:r>
      <w:r>
        <w:t xml:space="preserve">, </w:t>
      </w:r>
      <w:r>
        <w:rPr>
          <w:rStyle w:val="HTMLCode"/>
          <w:rFonts w:eastAsiaTheme="majorEastAsia"/>
        </w:rPr>
        <w:t>S23</w:t>
      </w:r>
      <w:r>
        <w:t xml:space="preserve"> were classified as </w:t>
      </w:r>
      <w:r>
        <w:rPr>
          <w:rStyle w:val="Strong"/>
          <w:rFonts w:eastAsiaTheme="majorEastAsia"/>
        </w:rPr>
        <w:t>HC</w:t>
      </w:r>
      <w:r>
        <w:t xml:space="preserve">, and </w:t>
      </w:r>
      <w:r>
        <w:rPr>
          <w:rStyle w:val="HTMLCode"/>
          <w:rFonts w:eastAsiaTheme="majorEastAsia"/>
        </w:rPr>
        <w:t>S24</w:t>
      </w:r>
      <w:r>
        <w:t xml:space="preserve">, </w:t>
      </w:r>
      <w:r>
        <w:rPr>
          <w:rStyle w:val="HTMLCode"/>
          <w:rFonts w:eastAsiaTheme="majorEastAsia"/>
        </w:rPr>
        <w:t>S33</w:t>
      </w:r>
      <w:r>
        <w:t xml:space="preserve">, </w:t>
      </w:r>
      <w:r>
        <w:rPr>
          <w:rStyle w:val="HTMLCode"/>
          <w:rFonts w:eastAsiaTheme="majorEastAsia"/>
        </w:rPr>
        <w:t>S34</w:t>
      </w:r>
      <w:r>
        <w:t xml:space="preserve"> as </w:t>
      </w:r>
      <w:r>
        <w:rPr>
          <w:rStyle w:val="Strong"/>
          <w:rFonts w:eastAsiaTheme="majorEastAsia"/>
        </w:rPr>
        <w:t>UC</w:t>
      </w:r>
      <w:r>
        <w:t>.</w:t>
      </w:r>
    </w:p>
    <w:p w14:paraId="607AEA5D" w14:textId="77777777" w:rsidR="00E87C5B" w:rsidRDefault="00E87C5B" w:rsidP="00E87C5B">
      <w:pPr>
        <w:pStyle w:val="NormalWeb"/>
        <w:numPr>
          <w:ilvl w:val="0"/>
          <w:numId w:val="66"/>
        </w:numPr>
      </w:pPr>
      <w:r>
        <w:rPr>
          <w:rStyle w:val="Strong"/>
          <w:rFonts w:eastAsiaTheme="majorEastAsia"/>
        </w:rPr>
        <w:t>Filtering and Cleaning:</w:t>
      </w:r>
      <w:r>
        <w:br/>
        <w:t>Rows with non-viral TCRs (</w:t>
      </w:r>
      <w:proofErr w:type="spellStart"/>
      <w:r>
        <w:rPr>
          <w:rStyle w:val="HTMLCode"/>
          <w:rFonts w:eastAsiaTheme="majorEastAsia"/>
        </w:rPr>
        <w:t>viral_status</w:t>
      </w:r>
      <w:proofErr w:type="spellEnd"/>
      <w:r>
        <w:rPr>
          <w:rStyle w:val="HTMLCode"/>
          <w:rFonts w:eastAsiaTheme="majorEastAsia"/>
        </w:rPr>
        <w:t xml:space="preserve"> ≠ "Viral"</w:t>
      </w:r>
      <w:r>
        <w:t>) or missing/NA organism entries were excluded. White space and literal “NA” strings were also removed from organism names to ensure accuracy.</w:t>
      </w:r>
    </w:p>
    <w:p w14:paraId="667DEAA4" w14:textId="77777777" w:rsidR="00E87C5B" w:rsidRDefault="00E87C5B" w:rsidP="00E87C5B">
      <w:pPr>
        <w:pStyle w:val="NormalWeb"/>
        <w:numPr>
          <w:ilvl w:val="0"/>
          <w:numId w:val="66"/>
        </w:numPr>
      </w:pPr>
      <w:r>
        <w:rPr>
          <w:rStyle w:val="Strong"/>
          <w:rFonts w:eastAsiaTheme="majorEastAsia"/>
        </w:rPr>
        <w:t>Color Mapping:</w:t>
      </w:r>
      <w:r>
        <w:br/>
        <w:t xml:space="preserve">A unified color palette was created across both plots using </w:t>
      </w:r>
      <w:proofErr w:type="spellStart"/>
      <w:proofErr w:type="gramStart"/>
      <w:r>
        <w:rPr>
          <w:rStyle w:val="HTMLCode"/>
          <w:rFonts w:eastAsiaTheme="majorEastAsia"/>
        </w:rPr>
        <w:t>RColorBrewer</w:t>
      </w:r>
      <w:proofErr w:type="spellEnd"/>
      <w:r>
        <w:rPr>
          <w:rStyle w:val="HTMLCode"/>
          <w:rFonts w:eastAsiaTheme="majorEastAsia"/>
        </w:rPr>
        <w:t>::</w:t>
      </w:r>
      <w:proofErr w:type="gramEnd"/>
      <w:r>
        <w:rPr>
          <w:rStyle w:val="HTMLCode"/>
          <w:rFonts w:eastAsiaTheme="majorEastAsia"/>
        </w:rPr>
        <w:t>Set3</w:t>
      </w:r>
      <w:r>
        <w:t>, ensuring each unique organism was consistently assigned a color in both HC and UC charts. Organism factor levels were synchronized between the two groups.</w:t>
      </w:r>
    </w:p>
    <w:p w14:paraId="079F9542" w14:textId="77777777" w:rsidR="00E87C5B" w:rsidRDefault="00E87C5B" w:rsidP="00E87C5B">
      <w:pPr>
        <w:pStyle w:val="NormalWeb"/>
        <w:numPr>
          <w:ilvl w:val="0"/>
          <w:numId w:val="66"/>
        </w:numPr>
      </w:pPr>
      <w:r>
        <w:rPr>
          <w:rStyle w:val="Strong"/>
          <w:rFonts w:eastAsiaTheme="majorEastAsia"/>
        </w:rPr>
        <w:t>Plotting Approach:</w:t>
      </w:r>
      <w:r>
        <w:br/>
        <w:t xml:space="preserve">Using </w:t>
      </w:r>
      <w:r>
        <w:rPr>
          <w:rStyle w:val="HTMLCode"/>
          <w:rFonts w:eastAsiaTheme="majorEastAsia"/>
        </w:rPr>
        <w:t>ggplot2</w:t>
      </w:r>
      <w:r>
        <w:t xml:space="preserve">, each group’s organism-level count was converted to a percentage of total viral TCRs within that group. Labels were displayed for segments contributing more than 1% of the total, and </w:t>
      </w:r>
      <w:proofErr w:type="spellStart"/>
      <w:r>
        <w:rPr>
          <w:rStyle w:val="HTMLCode"/>
          <w:rFonts w:eastAsiaTheme="majorEastAsia"/>
        </w:rPr>
        <w:t>geom_text</w:t>
      </w:r>
      <w:proofErr w:type="spellEnd"/>
      <w:r>
        <w:t xml:space="preserve"> was used for inline percentage annotations.</w:t>
      </w:r>
    </w:p>
    <w:p w14:paraId="102DCC3D" w14:textId="77777777" w:rsidR="00E87C5B" w:rsidRDefault="00E87C5B" w:rsidP="00E87C5B">
      <w:pPr>
        <w:pStyle w:val="NormalWeb"/>
        <w:numPr>
          <w:ilvl w:val="0"/>
          <w:numId w:val="66"/>
        </w:numPr>
      </w:pPr>
      <w:r>
        <w:rPr>
          <w:rStyle w:val="Strong"/>
          <w:rFonts w:eastAsiaTheme="majorEastAsia"/>
        </w:rPr>
        <w:t>Tools:</w:t>
      </w:r>
      <w:r>
        <w:br/>
        <w:t xml:space="preserve">R (v4.x), ggplot2, </w:t>
      </w:r>
      <w:proofErr w:type="spellStart"/>
      <w:r>
        <w:t>dplyr</w:t>
      </w:r>
      <w:proofErr w:type="spellEnd"/>
      <w:r>
        <w:t xml:space="preserve">, </w:t>
      </w:r>
      <w:proofErr w:type="spellStart"/>
      <w:r>
        <w:t>RColorBrewer</w:t>
      </w:r>
      <w:proofErr w:type="spellEnd"/>
      <w:r>
        <w:t>.</w:t>
      </w:r>
      <w:r>
        <w:br/>
        <w:t xml:space="preserve">Exported as </w:t>
      </w:r>
      <w:r>
        <w:rPr>
          <w:rStyle w:val="HTMLCode"/>
          <w:rFonts w:eastAsiaTheme="majorEastAsia"/>
        </w:rPr>
        <w:t>.</w:t>
      </w:r>
      <w:proofErr w:type="spellStart"/>
      <w:r>
        <w:rPr>
          <w:rStyle w:val="HTMLCode"/>
          <w:rFonts w:eastAsiaTheme="majorEastAsia"/>
        </w:rPr>
        <w:t>png</w:t>
      </w:r>
      <w:proofErr w:type="spellEnd"/>
      <w:r>
        <w:t xml:space="preserve"> files using </w:t>
      </w:r>
      <w:proofErr w:type="spellStart"/>
      <w:proofErr w:type="gramStart"/>
      <w:r>
        <w:rPr>
          <w:rStyle w:val="HTMLCode"/>
          <w:rFonts w:eastAsiaTheme="majorEastAsia"/>
        </w:rPr>
        <w:t>ggsave</w:t>
      </w:r>
      <w:proofErr w:type="spellEnd"/>
      <w:r>
        <w:rPr>
          <w:rStyle w:val="HTMLCode"/>
          <w:rFonts w:eastAsiaTheme="majorEastAsia"/>
        </w:rPr>
        <w:t>(</w:t>
      </w:r>
      <w:proofErr w:type="gramEnd"/>
      <w:r>
        <w:rPr>
          <w:rStyle w:val="HTMLCode"/>
          <w:rFonts w:eastAsiaTheme="majorEastAsia"/>
        </w:rPr>
        <w:t>)</w:t>
      </w:r>
      <w:r>
        <w:t>.</w:t>
      </w:r>
    </w:p>
    <w:p w14:paraId="4800E9AC" w14:textId="77777777" w:rsidR="00E87C5B" w:rsidRDefault="00285BB0" w:rsidP="00E87C5B">
      <w:r w:rsidRPr="00285BB0">
        <w:rPr>
          <w:noProof/>
          <w14:ligatures w14:val="standardContextual"/>
        </w:rPr>
        <w:pict w14:anchorId="533AADA0">
          <v:rect id="_x0000_i1027" alt="" style="width:468pt;height:.05pt;mso-width-percent:0;mso-height-percent:0;mso-width-percent:0;mso-height-percent:0" o:hralign="center" o:hrstd="t" o:hr="t" fillcolor="#a0a0a0" stroked="f"/>
        </w:pict>
      </w:r>
    </w:p>
    <w:p w14:paraId="66113716" w14:textId="77777777" w:rsidR="00E87C5B" w:rsidRDefault="00E87C5B" w:rsidP="00E87C5B">
      <w:pPr>
        <w:pStyle w:val="Heading3"/>
      </w:pPr>
      <w:r>
        <w:rPr>
          <w:rFonts w:ascii="Apple Color Emoji" w:hAnsi="Apple Color Emoji" w:cs="Apple Color Emoji"/>
        </w:rPr>
        <w:t>📘</w:t>
      </w:r>
      <w:r>
        <w:t xml:space="preserve"> </w:t>
      </w:r>
      <w:r>
        <w:rPr>
          <w:rStyle w:val="Strong"/>
          <w:b w:val="0"/>
          <w:bCs w:val="0"/>
        </w:rPr>
        <w:t>Figure Legend</w:t>
      </w:r>
    </w:p>
    <w:p w14:paraId="3D7B2B66" w14:textId="77777777" w:rsidR="00E87C5B" w:rsidRDefault="00E87C5B" w:rsidP="00E87C5B">
      <w:pPr>
        <w:pStyle w:val="NormalWeb"/>
      </w:pPr>
      <w:r>
        <w:rPr>
          <w:rStyle w:val="Strong"/>
          <w:rFonts w:eastAsiaTheme="majorEastAsia"/>
        </w:rPr>
        <w:t>Figure X (Plot G &amp; H):</w:t>
      </w:r>
      <w:r>
        <w:br/>
      </w:r>
      <w:r>
        <w:rPr>
          <w:rStyle w:val="Strong"/>
          <w:rFonts w:eastAsiaTheme="majorEastAsia"/>
        </w:rPr>
        <w:t>Viral-Specific TCR Composition by Organism in HC and UC Groups.</w:t>
      </w:r>
      <w:r>
        <w:br/>
        <w:t>Pie charts show the distribution of organisms targeted by viral-specific TCRs in (G) healthy controls and (H) ulcerative colitis patients. Each slice represents a distinct organism, colored consistently across both groups. Values inside the slices indicate the proportion of TCRs (%) assigned to each organism. Only slices contributing &gt;1% are labeled. Non-viral and ambiguous TCRs were excluded.</w:t>
      </w:r>
    </w:p>
    <w:p w14:paraId="393CAAD1" w14:textId="77777777" w:rsidR="00E87C5B" w:rsidRDefault="00285BB0" w:rsidP="00E87C5B">
      <w:r w:rsidRPr="00285BB0">
        <w:rPr>
          <w:noProof/>
          <w14:ligatures w14:val="standardContextual"/>
        </w:rPr>
        <w:pict w14:anchorId="0D23C193">
          <v:rect id="_x0000_i1026" alt="" style="width:468pt;height:.05pt;mso-width-percent:0;mso-height-percent:0;mso-width-percent:0;mso-height-percent:0" o:hralign="center" o:hrstd="t" o:hr="t" fillcolor="#a0a0a0" stroked="f"/>
        </w:pict>
      </w:r>
    </w:p>
    <w:p w14:paraId="6771E7B2" w14:textId="77777777" w:rsidR="00E87C5B" w:rsidRDefault="00E87C5B" w:rsidP="00E87C5B">
      <w:pPr>
        <w:pStyle w:val="Heading3"/>
      </w:pPr>
      <w:r>
        <w:rPr>
          <w:rFonts w:ascii="Apple Color Emoji" w:hAnsi="Apple Color Emoji" w:cs="Apple Color Emoji"/>
        </w:rPr>
        <w:t>📊</w:t>
      </w:r>
      <w:r>
        <w:t xml:space="preserve"> </w:t>
      </w:r>
      <w:r>
        <w:rPr>
          <w:rStyle w:val="Strong"/>
          <w:b w:val="0"/>
          <w:bCs w:val="0"/>
        </w:rPr>
        <w:t>Results Interpretation (Plots G &amp; H)</w:t>
      </w:r>
    </w:p>
    <w:p w14:paraId="17D2745A" w14:textId="77777777" w:rsidR="00E87C5B" w:rsidRDefault="00E87C5B" w:rsidP="00E87C5B">
      <w:pPr>
        <w:pStyle w:val="NormalWeb"/>
        <w:numPr>
          <w:ilvl w:val="0"/>
          <w:numId w:val="67"/>
        </w:numPr>
      </w:pPr>
      <w:r>
        <w:rPr>
          <w:rStyle w:val="Strong"/>
          <w:rFonts w:eastAsiaTheme="majorEastAsia"/>
        </w:rPr>
        <w:t>Dominant Organism:</w:t>
      </w:r>
      <w:r>
        <w:br/>
        <w:t xml:space="preserve">In both HC and UC samples, a </w:t>
      </w:r>
      <w:r>
        <w:rPr>
          <w:rStyle w:val="Strong"/>
          <w:rFonts w:eastAsiaTheme="majorEastAsia"/>
        </w:rPr>
        <w:t>single organism</w:t>
      </w:r>
      <w:r>
        <w:t xml:space="preserve"> contributes to the majority of viral TCRs (~58.1% in HC, ~66% in UC), indicating a skewed clonal response likely driven by previous exposure or dominant pathogen.</w:t>
      </w:r>
    </w:p>
    <w:p w14:paraId="7FC66E9E" w14:textId="77777777" w:rsidR="00E87C5B" w:rsidRDefault="00E87C5B" w:rsidP="00E87C5B">
      <w:pPr>
        <w:pStyle w:val="NormalWeb"/>
        <w:numPr>
          <w:ilvl w:val="0"/>
          <w:numId w:val="67"/>
        </w:numPr>
      </w:pPr>
      <w:r>
        <w:rPr>
          <w:rStyle w:val="Strong"/>
          <w:rFonts w:eastAsiaTheme="majorEastAsia"/>
        </w:rPr>
        <w:t>Shared Organisms:</w:t>
      </w:r>
      <w:r>
        <w:br/>
        <w:t xml:space="preserve">Several organisms are shared across HC and UC with </w:t>
      </w:r>
      <w:r>
        <w:rPr>
          <w:rStyle w:val="Strong"/>
          <w:rFonts w:eastAsiaTheme="majorEastAsia"/>
        </w:rPr>
        <w:t>similar proportional representation</w:t>
      </w:r>
      <w:r>
        <w:t>, implying some baseline similarity in viral memory across groups.</w:t>
      </w:r>
    </w:p>
    <w:p w14:paraId="7A8EA000" w14:textId="77777777" w:rsidR="00E87C5B" w:rsidRDefault="00E87C5B" w:rsidP="00E87C5B">
      <w:pPr>
        <w:pStyle w:val="NormalWeb"/>
        <w:numPr>
          <w:ilvl w:val="0"/>
          <w:numId w:val="67"/>
        </w:numPr>
      </w:pPr>
      <w:r>
        <w:rPr>
          <w:rStyle w:val="Strong"/>
          <w:rFonts w:eastAsiaTheme="majorEastAsia"/>
        </w:rPr>
        <w:t>Group-Specific Differences:</w:t>
      </w:r>
      <w:r>
        <w:br/>
        <w:t xml:space="preserve">Minor shifts in the proportional abundance of certain organisms (e.g., one organism at </w:t>
      </w:r>
      <w:r>
        <w:lastRenderedPageBreak/>
        <w:t>~13.7% in HC vs ~12.2% in UC) may reflect immune activation or expansion differences in the disease state.</w:t>
      </w:r>
    </w:p>
    <w:p w14:paraId="4C9D22E6" w14:textId="77777777" w:rsidR="00E87C5B" w:rsidRDefault="00E87C5B" w:rsidP="00E87C5B">
      <w:pPr>
        <w:pStyle w:val="NormalWeb"/>
        <w:numPr>
          <w:ilvl w:val="0"/>
          <w:numId w:val="67"/>
        </w:numPr>
      </w:pPr>
      <w:r>
        <w:rPr>
          <w:rStyle w:val="Strong"/>
          <w:rFonts w:eastAsiaTheme="majorEastAsia"/>
        </w:rPr>
        <w:t>Diversity:</w:t>
      </w:r>
      <w:r>
        <w:br/>
        <w:t xml:space="preserve">UC samples show slightly higher representation from low-abundance organisms, possibly indicating </w:t>
      </w:r>
      <w:r>
        <w:rPr>
          <w:rStyle w:val="Strong"/>
          <w:rFonts w:eastAsiaTheme="majorEastAsia"/>
        </w:rPr>
        <w:t>broader viral reactivity or bystander activation</w:t>
      </w:r>
      <w:r>
        <w:t xml:space="preserve"> in disease.</w:t>
      </w:r>
    </w:p>
    <w:p w14:paraId="4350B7FB" w14:textId="77777777" w:rsidR="00E87C5B" w:rsidRDefault="00285BB0" w:rsidP="00E87C5B">
      <w:r w:rsidRPr="00285BB0">
        <w:rPr>
          <w:noProof/>
          <w14:ligatures w14:val="standardContextual"/>
        </w:rPr>
        <w:pict w14:anchorId="2FC5CDD7">
          <v:rect id="_x0000_i1025" alt="" style="width:468pt;height:.05pt;mso-width-percent:0;mso-height-percent:0;mso-width-percent:0;mso-height-percent:0" o:hralign="center" o:hrstd="t" o:hr="t" fillcolor="#a0a0a0" stroked="f"/>
        </w:pict>
      </w:r>
    </w:p>
    <w:p w14:paraId="0AAEFDA4" w14:textId="77777777" w:rsidR="00E87C5B" w:rsidRDefault="00E87C5B" w:rsidP="00E87C5B">
      <w:pPr>
        <w:pStyle w:val="NormalWeb"/>
      </w:pPr>
      <w:r>
        <w:t xml:space="preserve">Let me know if you'd like a combined </w:t>
      </w:r>
      <w:r>
        <w:rPr>
          <w:rStyle w:val="Strong"/>
          <w:rFonts w:eastAsiaTheme="majorEastAsia"/>
        </w:rPr>
        <w:t>caption text</w:t>
      </w:r>
      <w:r>
        <w:t xml:space="preserve"> or want these formatted for LaTeX, Word, or a figure panel layout!</w:t>
      </w:r>
    </w:p>
    <w:p w14:paraId="1D14D2A0" w14:textId="77777777" w:rsidR="00E87C5B" w:rsidRPr="00112F69" w:rsidRDefault="00E87C5B" w:rsidP="006D1A0A">
      <w:pPr>
        <w:pStyle w:val="NormalWeb"/>
        <w:rPr>
          <w:color w:val="000000" w:themeColor="text1"/>
        </w:rPr>
      </w:pPr>
    </w:p>
    <w:p w14:paraId="6724CBDD" w14:textId="4FC32351" w:rsidR="006D1A0A" w:rsidRPr="006D1A0A" w:rsidRDefault="006D1A0A" w:rsidP="006D1A0A">
      <w:pPr>
        <w:rPr>
          <w:color w:val="000000" w:themeColor="text1"/>
        </w:rPr>
      </w:pPr>
      <w:r w:rsidRPr="00112F69">
        <w:rPr>
          <w:noProof/>
          <w:color w:val="000000" w:themeColor="text1"/>
        </w:rPr>
        <w:drawing>
          <wp:inline distT="0" distB="0" distL="0" distR="0" wp14:anchorId="0C2EAD4D" wp14:editId="6FA41498">
            <wp:extent cx="5943600" cy="3566160"/>
            <wp:effectExtent l="0" t="0" r="0" b="0"/>
            <wp:docPr id="979385395" name="Picture 1" descr="A pie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85395" name="Picture 1" descr="A pie chart with different colored bars&#10;&#10;AI-generated content may be incorrect."/>
                    <pic:cNvPicPr/>
                  </pic:nvPicPr>
                  <pic:blipFill>
                    <a:blip r:embed="rId52"/>
                    <a:stretch>
                      <a:fillRect/>
                    </a:stretch>
                  </pic:blipFill>
                  <pic:spPr>
                    <a:xfrm>
                      <a:off x="0" y="0"/>
                      <a:ext cx="5943600" cy="3566160"/>
                    </a:xfrm>
                    <a:prstGeom prst="rect">
                      <a:avLst/>
                    </a:prstGeom>
                  </pic:spPr>
                </pic:pic>
              </a:graphicData>
            </a:graphic>
          </wp:inline>
        </w:drawing>
      </w:r>
    </w:p>
    <w:p w14:paraId="6A56C146" w14:textId="3DAAB5DF" w:rsidR="006D1A0A" w:rsidRPr="006D1A0A" w:rsidRDefault="006D1A0A" w:rsidP="00112F69">
      <w:pPr>
        <w:spacing w:before="100" w:beforeAutospacing="1" w:after="100" w:afterAutospacing="1"/>
        <w:outlineLvl w:val="2"/>
        <w:rPr>
          <w:b/>
          <w:bCs/>
          <w:color w:val="000000" w:themeColor="text1"/>
        </w:rPr>
      </w:pPr>
      <w:r w:rsidRPr="006D1A0A">
        <w:rPr>
          <w:b/>
          <w:bCs/>
          <w:color w:val="000000" w:themeColor="text1"/>
        </w:rPr>
        <w:t xml:space="preserve">Plot 6A: Pie Chart </w:t>
      </w:r>
      <w:r w:rsidR="00112F69" w:rsidRPr="00112F69">
        <w:rPr>
          <w:b/>
          <w:bCs/>
          <w:color w:val="000000" w:themeColor="text1"/>
        </w:rPr>
        <w:t>-</w:t>
      </w:r>
      <w:r w:rsidRPr="006D1A0A">
        <w:rPr>
          <w:b/>
          <w:bCs/>
          <w:color w:val="000000" w:themeColor="text1"/>
        </w:rPr>
        <w:t>Viral TCR Organism Distribution in Healthy Controls (HC)</w:t>
      </w:r>
      <w:r w:rsidR="00112F69" w:rsidRPr="00112F69">
        <w:rPr>
          <w:b/>
          <w:bCs/>
          <w:color w:val="000000" w:themeColor="text1"/>
        </w:rPr>
        <w:t xml:space="preserve">. </w:t>
      </w:r>
      <w:r w:rsidRPr="006D1A0A">
        <w:rPr>
          <w:color w:val="000000" w:themeColor="text1"/>
        </w:rPr>
        <w:t>Pie chart showing the relative distribution of viral TCRs by organism in healthy control (HC) samples.</w:t>
      </w:r>
    </w:p>
    <w:p w14:paraId="7BAA6F80" w14:textId="470C5502" w:rsidR="006D1A0A" w:rsidRPr="006D1A0A" w:rsidRDefault="006D1A0A" w:rsidP="00112F69">
      <w:pPr>
        <w:spacing w:before="100" w:beforeAutospacing="1" w:after="100" w:afterAutospacing="1"/>
        <w:rPr>
          <w:color w:val="000000" w:themeColor="text1"/>
        </w:rPr>
      </w:pPr>
      <w:r w:rsidRPr="006D1A0A">
        <w:rPr>
          <w:b/>
          <w:bCs/>
          <w:color w:val="000000" w:themeColor="text1"/>
        </w:rPr>
        <w:t xml:space="preserve">Color </w:t>
      </w:r>
      <w:r w:rsidR="00112F69" w:rsidRPr="00112F69">
        <w:rPr>
          <w:b/>
          <w:bCs/>
          <w:color w:val="000000" w:themeColor="text1"/>
        </w:rPr>
        <w:t xml:space="preserve">and </w:t>
      </w:r>
      <w:r w:rsidRPr="006D1A0A">
        <w:rPr>
          <w:b/>
          <w:bCs/>
          <w:color w:val="000000" w:themeColor="text1"/>
        </w:rPr>
        <w:t>Labels</w:t>
      </w:r>
      <w:r w:rsidRPr="006D1A0A">
        <w:rPr>
          <w:color w:val="000000" w:themeColor="text1"/>
        </w:rPr>
        <w:t>:</w:t>
      </w:r>
      <w:r w:rsidR="00112F69" w:rsidRPr="00112F69">
        <w:rPr>
          <w:color w:val="000000" w:themeColor="text1"/>
        </w:rPr>
        <w:t xml:space="preserve"> </w:t>
      </w:r>
      <w:r w:rsidRPr="006D1A0A">
        <w:rPr>
          <w:color w:val="000000" w:themeColor="text1"/>
        </w:rPr>
        <w:t>Each color corresponds to a unique virus/organism.</w:t>
      </w:r>
      <w:r w:rsidR="00112F69" w:rsidRPr="00112F69">
        <w:rPr>
          <w:color w:val="000000" w:themeColor="text1"/>
        </w:rPr>
        <w:t xml:space="preserve"> </w:t>
      </w:r>
      <w:r w:rsidRPr="006D1A0A">
        <w:rPr>
          <w:color w:val="000000" w:themeColor="text1"/>
        </w:rPr>
        <w:t>Percentages indicate proportion of total viral TCRs per organism.</w:t>
      </w:r>
    </w:p>
    <w:p w14:paraId="5484830D" w14:textId="77777777" w:rsidR="006D1A0A" w:rsidRPr="006D1A0A" w:rsidRDefault="006D1A0A" w:rsidP="006D1A0A">
      <w:pPr>
        <w:spacing w:before="100" w:beforeAutospacing="1" w:after="100" w:afterAutospacing="1"/>
        <w:rPr>
          <w:color w:val="000000" w:themeColor="text1"/>
        </w:rPr>
      </w:pPr>
      <w:r w:rsidRPr="006D1A0A">
        <w:rPr>
          <w:b/>
          <w:bCs/>
          <w:color w:val="000000" w:themeColor="text1"/>
        </w:rPr>
        <w:t>Result Summary</w:t>
      </w:r>
      <w:r w:rsidRPr="006D1A0A">
        <w:rPr>
          <w:color w:val="000000" w:themeColor="text1"/>
        </w:rPr>
        <w:t>:</w:t>
      </w:r>
      <w:r w:rsidRPr="006D1A0A">
        <w:rPr>
          <w:color w:val="000000" w:themeColor="text1"/>
        </w:rPr>
        <w:br/>
        <w:t xml:space="preserve">In HC samples, the viral TCR repertoire is dominated by </w:t>
      </w:r>
      <w:r w:rsidRPr="006D1A0A">
        <w:rPr>
          <w:b/>
          <w:bCs/>
          <w:color w:val="000000" w:themeColor="text1"/>
        </w:rPr>
        <w:t>SARS-CoV2 (58.1%)</w:t>
      </w:r>
      <w:r w:rsidRPr="006D1A0A">
        <w:rPr>
          <w:color w:val="000000" w:themeColor="text1"/>
        </w:rPr>
        <w:t xml:space="preserve">, followed by </w:t>
      </w:r>
      <w:r w:rsidRPr="006D1A0A">
        <w:rPr>
          <w:b/>
          <w:bCs/>
          <w:color w:val="000000" w:themeColor="text1"/>
        </w:rPr>
        <w:t>CMV (13.7%)</w:t>
      </w:r>
      <w:r w:rsidRPr="006D1A0A">
        <w:rPr>
          <w:color w:val="000000" w:themeColor="text1"/>
        </w:rPr>
        <w:t xml:space="preserve">, </w:t>
      </w:r>
      <w:r w:rsidRPr="006D1A0A">
        <w:rPr>
          <w:b/>
          <w:bCs/>
          <w:color w:val="000000" w:themeColor="text1"/>
        </w:rPr>
        <w:t>Influenza A (11.3%)</w:t>
      </w:r>
      <w:r w:rsidRPr="006D1A0A">
        <w:rPr>
          <w:color w:val="000000" w:themeColor="text1"/>
        </w:rPr>
        <w:t>, and several other minor contributors. This reflects a history of common viral exposures with some individuals having broader immune memory.</w:t>
      </w:r>
    </w:p>
    <w:p w14:paraId="7AA465CE" w14:textId="33953375" w:rsidR="006D1A0A" w:rsidRPr="006D1A0A" w:rsidRDefault="006D1A0A" w:rsidP="006D1A0A">
      <w:pPr>
        <w:rPr>
          <w:color w:val="000000" w:themeColor="text1"/>
        </w:rPr>
      </w:pPr>
    </w:p>
    <w:p w14:paraId="7BB151D3" w14:textId="790B36F1" w:rsidR="006D1A0A" w:rsidRPr="00112F69" w:rsidRDefault="006D1A0A" w:rsidP="006D1A0A">
      <w:pPr>
        <w:spacing w:before="100" w:beforeAutospacing="1" w:after="100" w:afterAutospacing="1"/>
        <w:outlineLvl w:val="2"/>
        <w:rPr>
          <w:b/>
          <w:bCs/>
          <w:color w:val="000000" w:themeColor="text1"/>
        </w:rPr>
      </w:pPr>
      <w:r w:rsidRPr="00112F69">
        <w:rPr>
          <w:b/>
          <w:bCs/>
          <w:noProof/>
          <w:color w:val="000000" w:themeColor="text1"/>
        </w:rPr>
        <w:lastRenderedPageBreak/>
        <w:drawing>
          <wp:inline distT="0" distB="0" distL="0" distR="0" wp14:anchorId="3E47A44D" wp14:editId="5D468313">
            <wp:extent cx="7467600" cy="4480560"/>
            <wp:effectExtent l="0" t="0" r="0" b="0"/>
            <wp:docPr id="677129866" name="Picture 1" descr="A pie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29866" name="Picture 1" descr="A pie chart with different colored bars&#10;&#10;AI-generated content may be incorrect."/>
                    <pic:cNvPicPr/>
                  </pic:nvPicPr>
                  <pic:blipFill>
                    <a:blip r:embed="rId53"/>
                    <a:stretch>
                      <a:fillRect/>
                    </a:stretch>
                  </pic:blipFill>
                  <pic:spPr>
                    <a:xfrm>
                      <a:off x="0" y="0"/>
                      <a:ext cx="7467600" cy="4480560"/>
                    </a:xfrm>
                    <a:prstGeom prst="rect">
                      <a:avLst/>
                    </a:prstGeom>
                  </pic:spPr>
                </pic:pic>
              </a:graphicData>
            </a:graphic>
          </wp:inline>
        </w:drawing>
      </w:r>
    </w:p>
    <w:p w14:paraId="031871A9" w14:textId="615AFF6C" w:rsidR="006D1A0A" w:rsidRPr="006D1A0A" w:rsidRDefault="006D1A0A" w:rsidP="00112F69">
      <w:pPr>
        <w:spacing w:before="100" w:beforeAutospacing="1" w:after="100" w:afterAutospacing="1"/>
        <w:outlineLvl w:val="2"/>
        <w:rPr>
          <w:b/>
          <w:bCs/>
          <w:color w:val="000000" w:themeColor="text1"/>
        </w:rPr>
      </w:pPr>
      <w:r w:rsidRPr="006D1A0A">
        <w:rPr>
          <w:b/>
          <w:bCs/>
          <w:color w:val="000000" w:themeColor="text1"/>
        </w:rPr>
        <w:t>Plot 6B: Pie Chart – Viral TCR Organism Distribution in Ulcerative Colitis (UC)</w:t>
      </w:r>
      <w:r w:rsidR="00112F69" w:rsidRPr="00112F69">
        <w:rPr>
          <w:b/>
          <w:bCs/>
          <w:color w:val="000000" w:themeColor="text1"/>
        </w:rPr>
        <w:t xml:space="preserve">. </w:t>
      </w:r>
      <w:r w:rsidRPr="006D1A0A">
        <w:rPr>
          <w:color w:val="000000" w:themeColor="text1"/>
        </w:rPr>
        <w:t>Pie chart showing the relative distribution of viral TCRs by organism in ulcerative colitis (UC) samples.</w:t>
      </w:r>
    </w:p>
    <w:p w14:paraId="5885CF83" w14:textId="3BE5B29F" w:rsidR="006D1A0A" w:rsidRPr="006D1A0A" w:rsidRDefault="006D1A0A" w:rsidP="00112F69">
      <w:pPr>
        <w:spacing w:before="100" w:beforeAutospacing="1" w:after="100" w:afterAutospacing="1"/>
        <w:rPr>
          <w:color w:val="000000" w:themeColor="text1"/>
        </w:rPr>
      </w:pPr>
      <w:r w:rsidRPr="006D1A0A">
        <w:rPr>
          <w:b/>
          <w:bCs/>
          <w:color w:val="000000" w:themeColor="text1"/>
        </w:rPr>
        <w:t xml:space="preserve">Color </w:t>
      </w:r>
      <w:r w:rsidR="00112F69" w:rsidRPr="00112F69">
        <w:rPr>
          <w:b/>
          <w:bCs/>
          <w:color w:val="000000" w:themeColor="text1"/>
        </w:rPr>
        <w:t xml:space="preserve">and </w:t>
      </w:r>
      <w:r w:rsidRPr="006D1A0A">
        <w:rPr>
          <w:b/>
          <w:bCs/>
          <w:color w:val="000000" w:themeColor="text1"/>
        </w:rPr>
        <w:t>Labels</w:t>
      </w:r>
      <w:r w:rsidRPr="006D1A0A">
        <w:rPr>
          <w:color w:val="000000" w:themeColor="text1"/>
        </w:rPr>
        <w:t>:</w:t>
      </w:r>
      <w:r w:rsidR="00112F69" w:rsidRPr="00112F69">
        <w:rPr>
          <w:color w:val="000000" w:themeColor="text1"/>
        </w:rPr>
        <w:t xml:space="preserve"> </w:t>
      </w:r>
      <w:r w:rsidRPr="006D1A0A">
        <w:rPr>
          <w:color w:val="000000" w:themeColor="text1"/>
        </w:rPr>
        <w:t>Same color scheme as Plot 6A.</w:t>
      </w:r>
      <w:r w:rsidR="00112F69" w:rsidRPr="00112F69">
        <w:rPr>
          <w:color w:val="000000" w:themeColor="text1"/>
        </w:rPr>
        <w:t xml:space="preserve"> </w:t>
      </w:r>
      <w:r w:rsidRPr="006D1A0A">
        <w:rPr>
          <w:color w:val="000000" w:themeColor="text1"/>
        </w:rPr>
        <w:t>Percentages indicate organism-specific TCR proportions in UC.</w:t>
      </w:r>
    </w:p>
    <w:p w14:paraId="2076BE3E" w14:textId="77777777" w:rsidR="006D1A0A" w:rsidRPr="006D1A0A" w:rsidRDefault="006D1A0A" w:rsidP="006D1A0A">
      <w:pPr>
        <w:spacing w:before="100" w:beforeAutospacing="1" w:after="100" w:afterAutospacing="1"/>
        <w:rPr>
          <w:color w:val="000000" w:themeColor="text1"/>
        </w:rPr>
      </w:pPr>
      <w:r w:rsidRPr="006D1A0A">
        <w:rPr>
          <w:b/>
          <w:bCs/>
          <w:color w:val="000000" w:themeColor="text1"/>
        </w:rPr>
        <w:t>Result Summary</w:t>
      </w:r>
      <w:r w:rsidRPr="006D1A0A">
        <w:rPr>
          <w:color w:val="000000" w:themeColor="text1"/>
        </w:rPr>
        <w:t>:</w:t>
      </w:r>
      <w:r w:rsidRPr="006D1A0A">
        <w:rPr>
          <w:color w:val="000000" w:themeColor="text1"/>
        </w:rPr>
        <w:br/>
        <w:t xml:space="preserve">UC samples show even stronger dominance of </w:t>
      </w:r>
      <w:r w:rsidRPr="006D1A0A">
        <w:rPr>
          <w:b/>
          <w:bCs/>
          <w:color w:val="000000" w:themeColor="text1"/>
        </w:rPr>
        <w:t>SARS-CoV2 (66%)</w:t>
      </w:r>
      <w:r w:rsidRPr="006D1A0A">
        <w:rPr>
          <w:color w:val="000000" w:themeColor="text1"/>
        </w:rPr>
        <w:t xml:space="preserve">, followed by </w:t>
      </w:r>
      <w:r w:rsidRPr="006D1A0A">
        <w:rPr>
          <w:b/>
          <w:bCs/>
          <w:color w:val="000000" w:themeColor="text1"/>
        </w:rPr>
        <w:t>Influenza A (12.8%)</w:t>
      </w:r>
      <w:r w:rsidRPr="006D1A0A">
        <w:rPr>
          <w:color w:val="000000" w:themeColor="text1"/>
        </w:rPr>
        <w:t xml:space="preserve"> and </w:t>
      </w:r>
      <w:r w:rsidRPr="006D1A0A">
        <w:rPr>
          <w:b/>
          <w:bCs/>
          <w:color w:val="000000" w:themeColor="text1"/>
        </w:rPr>
        <w:t>CMV (12.2%)</w:t>
      </w:r>
      <w:r w:rsidRPr="006D1A0A">
        <w:rPr>
          <w:color w:val="000000" w:themeColor="text1"/>
        </w:rPr>
        <w:t>. This pattern suggests potential skewing of the immune repertoire in UC, possibly reflecting differential antigen exposure or expansion dynamics.</w:t>
      </w:r>
    </w:p>
    <w:p w14:paraId="066D0859" w14:textId="56AB8C0F" w:rsidR="006D1A0A" w:rsidRPr="006D1A0A" w:rsidRDefault="006D1A0A" w:rsidP="006D1A0A">
      <w:pPr>
        <w:rPr>
          <w:color w:val="000000" w:themeColor="text1"/>
        </w:rPr>
      </w:pPr>
      <w:r w:rsidRPr="00112F69">
        <w:rPr>
          <w:noProof/>
          <w:color w:val="000000" w:themeColor="text1"/>
        </w:rPr>
        <w:lastRenderedPageBreak/>
        <w:drawing>
          <wp:inline distT="0" distB="0" distL="0" distR="0" wp14:anchorId="0E28F8D0" wp14:editId="556063BB">
            <wp:extent cx="5943600" cy="3566160"/>
            <wp:effectExtent l="0" t="0" r="0" b="0"/>
            <wp:docPr id="1525680014" name="Picture 1"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0014" name="Picture 1" descr="A graph with red and blue bars&#10;&#10;AI-generated content may be incorrect."/>
                    <pic:cNvPicPr/>
                  </pic:nvPicPr>
                  <pic:blipFill>
                    <a:blip r:embed="rId54"/>
                    <a:stretch>
                      <a:fillRect/>
                    </a:stretch>
                  </pic:blipFill>
                  <pic:spPr>
                    <a:xfrm>
                      <a:off x="0" y="0"/>
                      <a:ext cx="5943600" cy="3566160"/>
                    </a:xfrm>
                    <a:prstGeom prst="rect">
                      <a:avLst/>
                    </a:prstGeom>
                  </pic:spPr>
                </pic:pic>
              </a:graphicData>
            </a:graphic>
          </wp:inline>
        </w:drawing>
      </w:r>
    </w:p>
    <w:p w14:paraId="5554AE88" w14:textId="36A7A019" w:rsidR="006D1A0A" w:rsidRPr="006D1A0A" w:rsidRDefault="006D1A0A" w:rsidP="00112F69">
      <w:pPr>
        <w:spacing w:before="100" w:beforeAutospacing="1" w:after="100" w:afterAutospacing="1"/>
        <w:outlineLvl w:val="2"/>
        <w:rPr>
          <w:b/>
          <w:bCs/>
          <w:color w:val="000000" w:themeColor="text1"/>
        </w:rPr>
      </w:pPr>
      <w:r w:rsidRPr="006D1A0A">
        <w:rPr>
          <w:b/>
          <w:bCs/>
          <w:color w:val="000000" w:themeColor="text1"/>
        </w:rPr>
        <w:t xml:space="preserve">Plot 7: </w:t>
      </w:r>
      <w:proofErr w:type="spellStart"/>
      <w:r w:rsidRPr="006D1A0A">
        <w:rPr>
          <w:b/>
          <w:bCs/>
          <w:color w:val="000000" w:themeColor="text1"/>
        </w:rPr>
        <w:t>Barplot</w:t>
      </w:r>
      <w:proofErr w:type="spellEnd"/>
      <w:r w:rsidR="00112F69" w:rsidRPr="00112F69">
        <w:rPr>
          <w:b/>
          <w:bCs/>
          <w:color w:val="000000" w:themeColor="text1"/>
        </w:rPr>
        <w:t>-</w:t>
      </w:r>
      <w:r w:rsidRPr="006D1A0A">
        <w:rPr>
          <w:b/>
          <w:bCs/>
          <w:color w:val="000000" w:themeColor="text1"/>
        </w:rPr>
        <w:t>Viral TCR Organism Frequency (HC vs UC)</w:t>
      </w:r>
      <w:r w:rsidR="00112F69" w:rsidRPr="00112F69">
        <w:rPr>
          <w:b/>
          <w:bCs/>
          <w:color w:val="000000" w:themeColor="text1"/>
        </w:rPr>
        <w:t xml:space="preserve">. </w:t>
      </w:r>
      <w:proofErr w:type="spellStart"/>
      <w:r w:rsidRPr="006D1A0A">
        <w:rPr>
          <w:color w:val="000000" w:themeColor="text1"/>
        </w:rPr>
        <w:t>Barplot</w:t>
      </w:r>
      <w:proofErr w:type="spellEnd"/>
      <w:r w:rsidRPr="006D1A0A">
        <w:rPr>
          <w:color w:val="000000" w:themeColor="text1"/>
        </w:rPr>
        <w:t xml:space="preserve"> comparing the frequency of viral TCRs by organism between Healthy controls (blue) and UC samples (red).</w:t>
      </w:r>
    </w:p>
    <w:p w14:paraId="5D093891" w14:textId="199B4CD9" w:rsidR="006D1A0A" w:rsidRPr="006D1A0A" w:rsidRDefault="006D1A0A" w:rsidP="00112F69">
      <w:pPr>
        <w:spacing w:before="100" w:beforeAutospacing="1" w:after="100" w:afterAutospacing="1"/>
        <w:rPr>
          <w:color w:val="000000" w:themeColor="text1"/>
        </w:rPr>
      </w:pPr>
      <w:r w:rsidRPr="006D1A0A">
        <w:rPr>
          <w:b/>
          <w:bCs/>
          <w:color w:val="000000" w:themeColor="text1"/>
        </w:rPr>
        <w:t>Axes</w:t>
      </w:r>
      <w:r w:rsidRPr="006D1A0A">
        <w:rPr>
          <w:color w:val="000000" w:themeColor="text1"/>
        </w:rPr>
        <w:t>:</w:t>
      </w:r>
      <w:r w:rsidR="00112F69" w:rsidRPr="00112F69">
        <w:rPr>
          <w:color w:val="000000" w:themeColor="text1"/>
        </w:rPr>
        <w:t xml:space="preserve"> </w:t>
      </w:r>
      <w:r w:rsidRPr="006D1A0A">
        <w:rPr>
          <w:b/>
          <w:bCs/>
          <w:color w:val="000000" w:themeColor="text1"/>
        </w:rPr>
        <w:t>X-axis</w:t>
      </w:r>
      <w:r w:rsidRPr="006D1A0A">
        <w:rPr>
          <w:color w:val="000000" w:themeColor="text1"/>
        </w:rPr>
        <w:t>: Organism name (e.g., SARS-CoV2, EBV, CMV)</w:t>
      </w:r>
      <w:r w:rsidR="00112F69" w:rsidRPr="00112F69">
        <w:rPr>
          <w:color w:val="000000" w:themeColor="text1"/>
        </w:rPr>
        <w:t xml:space="preserve">. </w:t>
      </w:r>
      <w:r w:rsidRPr="006D1A0A">
        <w:rPr>
          <w:b/>
          <w:bCs/>
          <w:color w:val="000000" w:themeColor="text1"/>
        </w:rPr>
        <w:t>Y-axis</w:t>
      </w:r>
      <w:r w:rsidRPr="006D1A0A">
        <w:rPr>
          <w:color w:val="000000" w:themeColor="text1"/>
        </w:rPr>
        <w:t>: Count of viral TCRs detected for each organism</w:t>
      </w:r>
      <w:r w:rsidR="00112F69" w:rsidRPr="00112F69">
        <w:rPr>
          <w:color w:val="000000" w:themeColor="text1"/>
        </w:rPr>
        <w:t xml:space="preserve">. </w:t>
      </w:r>
      <w:r w:rsidRPr="006D1A0A">
        <w:rPr>
          <w:b/>
          <w:bCs/>
          <w:color w:val="000000" w:themeColor="text1"/>
        </w:rPr>
        <w:t>Blue</w:t>
      </w:r>
      <w:r w:rsidRPr="006D1A0A">
        <w:rPr>
          <w:color w:val="000000" w:themeColor="text1"/>
        </w:rPr>
        <w:t xml:space="preserve"> = Healthy</w:t>
      </w:r>
      <w:r w:rsidR="00112F69" w:rsidRPr="00112F69">
        <w:rPr>
          <w:color w:val="000000" w:themeColor="text1"/>
        </w:rPr>
        <w:t xml:space="preserve">. </w:t>
      </w:r>
      <w:r w:rsidRPr="006D1A0A">
        <w:rPr>
          <w:b/>
          <w:bCs/>
          <w:color w:val="000000" w:themeColor="text1"/>
        </w:rPr>
        <w:t>Red</w:t>
      </w:r>
      <w:r w:rsidRPr="006D1A0A">
        <w:rPr>
          <w:color w:val="000000" w:themeColor="text1"/>
        </w:rPr>
        <w:t xml:space="preserve"> = UC</w:t>
      </w:r>
    </w:p>
    <w:p w14:paraId="45CC0624" w14:textId="77777777" w:rsidR="006D1A0A" w:rsidRPr="006D1A0A" w:rsidRDefault="006D1A0A" w:rsidP="006D1A0A">
      <w:pPr>
        <w:spacing w:before="100" w:beforeAutospacing="1" w:after="100" w:afterAutospacing="1"/>
        <w:rPr>
          <w:color w:val="000000" w:themeColor="text1"/>
        </w:rPr>
      </w:pPr>
      <w:r w:rsidRPr="006D1A0A">
        <w:rPr>
          <w:b/>
          <w:bCs/>
          <w:color w:val="000000" w:themeColor="text1"/>
        </w:rPr>
        <w:t>Result Summary</w:t>
      </w:r>
      <w:r w:rsidRPr="006D1A0A">
        <w:rPr>
          <w:color w:val="000000" w:themeColor="text1"/>
        </w:rPr>
        <w:t>:</w:t>
      </w:r>
      <w:r w:rsidRPr="006D1A0A">
        <w:rPr>
          <w:color w:val="000000" w:themeColor="text1"/>
        </w:rPr>
        <w:br/>
        <w:t xml:space="preserve">SARS-CoV2 TCRs are the most prevalent in both groups, with </w:t>
      </w:r>
      <w:r w:rsidRPr="006D1A0A">
        <w:rPr>
          <w:b/>
          <w:bCs/>
          <w:color w:val="000000" w:themeColor="text1"/>
        </w:rPr>
        <w:t>higher representation in UC</w:t>
      </w:r>
      <w:r w:rsidRPr="006D1A0A">
        <w:rPr>
          <w:color w:val="000000" w:themeColor="text1"/>
        </w:rPr>
        <w:t xml:space="preserve">. Other viruses like </w:t>
      </w:r>
      <w:r w:rsidRPr="006D1A0A">
        <w:rPr>
          <w:b/>
          <w:bCs/>
          <w:color w:val="000000" w:themeColor="text1"/>
        </w:rPr>
        <w:t>CMV</w:t>
      </w:r>
      <w:r w:rsidRPr="006D1A0A">
        <w:rPr>
          <w:color w:val="000000" w:themeColor="text1"/>
        </w:rPr>
        <w:t xml:space="preserve">, </w:t>
      </w:r>
      <w:r w:rsidRPr="006D1A0A">
        <w:rPr>
          <w:b/>
          <w:bCs/>
          <w:color w:val="000000" w:themeColor="text1"/>
        </w:rPr>
        <w:t>EBV</w:t>
      </w:r>
      <w:r w:rsidRPr="006D1A0A">
        <w:rPr>
          <w:color w:val="000000" w:themeColor="text1"/>
        </w:rPr>
        <w:t xml:space="preserve">, and </w:t>
      </w:r>
      <w:r w:rsidRPr="006D1A0A">
        <w:rPr>
          <w:b/>
          <w:bCs/>
          <w:color w:val="000000" w:themeColor="text1"/>
        </w:rPr>
        <w:t>Influenza A</w:t>
      </w:r>
      <w:r w:rsidRPr="006D1A0A">
        <w:rPr>
          <w:color w:val="000000" w:themeColor="text1"/>
        </w:rPr>
        <w:t xml:space="preserve"> also appear in both groups, though with different magnitudes. This indicates largely shared viral memory, with possible enrichment of certain viral-specific clones in UC.</w:t>
      </w:r>
    </w:p>
    <w:p w14:paraId="3F146965" w14:textId="75DFD02F" w:rsidR="006D1A0A" w:rsidRPr="006D1A0A" w:rsidRDefault="006D1A0A" w:rsidP="006D1A0A">
      <w:pPr>
        <w:rPr>
          <w:color w:val="000000" w:themeColor="text1"/>
        </w:rPr>
      </w:pPr>
    </w:p>
    <w:p w14:paraId="1A8BA877" w14:textId="4386F9B7" w:rsidR="006D1A0A" w:rsidRPr="00112F69" w:rsidRDefault="006D1A0A" w:rsidP="006D1A0A">
      <w:pPr>
        <w:spacing w:before="100" w:beforeAutospacing="1" w:after="100" w:afterAutospacing="1"/>
        <w:outlineLvl w:val="2"/>
        <w:rPr>
          <w:b/>
          <w:bCs/>
          <w:color w:val="000000" w:themeColor="text1"/>
        </w:rPr>
      </w:pPr>
      <w:r w:rsidRPr="00112F69">
        <w:rPr>
          <w:b/>
          <w:bCs/>
          <w:noProof/>
          <w:color w:val="000000" w:themeColor="text1"/>
        </w:rPr>
        <w:lastRenderedPageBreak/>
        <w:drawing>
          <wp:inline distT="0" distB="0" distL="0" distR="0" wp14:anchorId="2C26C8F5" wp14:editId="1E288F5E">
            <wp:extent cx="5943600" cy="3566160"/>
            <wp:effectExtent l="0" t="0" r="0" b="0"/>
            <wp:docPr id="1779149688" name="Picture 1" descr="A grey gri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49688" name="Picture 1" descr="A grey grid with black lines&#10;&#10;AI-generated content may be incorrect."/>
                    <pic:cNvPicPr/>
                  </pic:nvPicPr>
                  <pic:blipFill>
                    <a:blip r:embed="rId55"/>
                    <a:stretch>
                      <a:fillRect/>
                    </a:stretch>
                  </pic:blipFill>
                  <pic:spPr>
                    <a:xfrm>
                      <a:off x="0" y="0"/>
                      <a:ext cx="5943600" cy="3566160"/>
                    </a:xfrm>
                    <a:prstGeom prst="rect">
                      <a:avLst/>
                    </a:prstGeom>
                  </pic:spPr>
                </pic:pic>
              </a:graphicData>
            </a:graphic>
          </wp:inline>
        </w:drawing>
      </w:r>
    </w:p>
    <w:p w14:paraId="0CAF1F87" w14:textId="08847070" w:rsidR="006D1A0A" w:rsidRPr="006D1A0A" w:rsidRDefault="006D1A0A" w:rsidP="00112F69">
      <w:pPr>
        <w:spacing w:before="100" w:beforeAutospacing="1" w:after="100" w:afterAutospacing="1"/>
        <w:outlineLvl w:val="2"/>
        <w:rPr>
          <w:b/>
          <w:bCs/>
          <w:color w:val="000000" w:themeColor="text1"/>
        </w:rPr>
      </w:pPr>
      <w:r w:rsidRPr="006D1A0A">
        <w:rPr>
          <w:b/>
          <w:bCs/>
          <w:color w:val="000000" w:themeColor="text1"/>
        </w:rPr>
        <w:t>Plot 11: Viral TCR Contribution by Cluster</w:t>
      </w:r>
      <w:r w:rsidR="00112F69" w:rsidRPr="00112F69">
        <w:rPr>
          <w:b/>
          <w:bCs/>
          <w:color w:val="000000" w:themeColor="text1"/>
        </w:rPr>
        <w:t xml:space="preserve">. </w:t>
      </w:r>
      <w:r w:rsidRPr="006D1A0A">
        <w:rPr>
          <w:color w:val="000000" w:themeColor="text1"/>
        </w:rPr>
        <w:t>Proportion of viral vs non-viral TCRs across each cluster (0–13).</w:t>
      </w:r>
    </w:p>
    <w:p w14:paraId="24D8E24D" w14:textId="49475B28" w:rsidR="006D1A0A" w:rsidRPr="006D1A0A" w:rsidRDefault="006D1A0A" w:rsidP="00112F69">
      <w:pPr>
        <w:spacing w:before="100" w:beforeAutospacing="1" w:after="100" w:afterAutospacing="1"/>
        <w:rPr>
          <w:color w:val="000000" w:themeColor="text1"/>
        </w:rPr>
      </w:pPr>
      <w:r w:rsidRPr="006D1A0A">
        <w:rPr>
          <w:b/>
          <w:bCs/>
          <w:color w:val="000000" w:themeColor="text1"/>
        </w:rPr>
        <w:t>Axes</w:t>
      </w:r>
      <w:r w:rsidRPr="006D1A0A">
        <w:rPr>
          <w:color w:val="000000" w:themeColor="text1"/>
        </w:rPr>
        <w:t>:</w:t>
      </w:r>
      <w:r w:rsidR="00112F69" w:rsidRPr="00112F69">
        <w:rPr>
          <w:color w:val="000000" w:themeColor="text1"/>
        </w:rPr>
        <w:t xml:space="preserve"> </w:t>
      </w:r>
      <w:r w:rsidRPr="006D1A0A">
        <w:rPr>
          <w:b/>
          <w:bCs/>
          <w:color w:val="000000" w:themeColor="text1"/>
        </w:rPr>
        <w:t>X-axis</w:t>
      </w:r>
      <w:r w:rsidRPr="006D1A0A">
        <w:rPr>
          <w:color w:val="000000" w:themeColor="text1"/>
        </w:rPr>
        <w:t>: Cluster number</w:t>
      </w:r>
      <w:r w:rsidR="00112F69" w:rsidRPr="00112F69">
        <w:rPr>
          <w:color w:val="000000" w:themeColor="text1"/>
        </w:rPr>
        <w:t xml:space="preserve">, </w:t>
      </w:r>
      <w:r w:rsidRPr="006D1A0A">
        <w:rPr>
          <w:b/>
          <w:bCs/>
          <w:color w:val="000000" w:themeColor="text1"/>
        </w:rPr>
        <w:t>Y-axis</w:t>
      </w:r>
      <w:r w:rsidRPr="006D1A0A">
        <w:rPr>
          <w:color w:val="000000" w:themeColor="text1"/>
        </w:rPr>
        <w:t>: Percentage of TCRs</w:t>
      </w:r>
      <w:r w:rsidR="00112F69" w:rsidRPr="00112F69">
        <w:rPr>
          <w:color w:val="000000" w:themeColor="text1"/>
        </w:rPr>
        <w:t xml:space="preserve">, </w:t>
      </w:r>
      <w:r w:rsidRPr="006D1A0A">
        <w:rPr>
          <w:b/>
          <w:bCs/>
          <w:color w:val="000000" w:themeColor="text1"/>
        </w:rPr>
        <w:t>Gray</w:t>
      </w:r>
      <w:r w:rsidRPr="006D1A0A">
        <w:rPr>
          <w:color w:val="000000" w:themeColor="text1"/>
        </w:rPr>
        <w:t xml:space="preserve"> = </w:t>
      </w:r>
      <w:proofErr w:type="gramStart"/>
      <w:r w:rsidRPr="006D1A0A">
        <w:rPr>
          <w:color w:val="000000" w:themeColor="text1"/>
        </w:rPr>
        <w:t>Non-Viral</w:t>
      </w:r>
      <w:proofErr w:type="gramEnd"/>
      <w:r w:rsidRPr="006D1A0A">
        <w:rPr>
          <w:color w:val="000000" w:themeColor="text1"/>
        </w:rPr>
        <w:t xml:space="preserve"> TCRs</w:t>
      </w:r>
      <w:r w:rsidR="00112F69" w:rsidRPr="00112F69">
        <w:rPr>
          <w:color w:val="000000" w:themeColor="text1"/>
        </w:rPr>
        <w:t xml:space="preserve">, </w:t>
      </w:r>
      <w:r w:rsidRPr="006D1A0A">
        <w:rPr>
          <w:b/>
          <w:bCs/>
          <w:color w:val="000000" w:themeColor="text1"/>
        </w:rPr>
        <w:t>Red</w:t>
      </w:r>
      <w:r w:rsidRPr="006D1A0A">
        <w:rPr>
          <w:color w:val="000000" w:themeColor="text1"/>
        </w:rPr>
        <w:t xml:space="preserve"> = Viral TCRs</w:t>
      </w:r>
    </w:p>
    <w:p w14:paraId="2F6E5BB8" w14:textId="77777777" w:rsidR="006D1A0A" w:rsidRPr="006D1A0A" w:rsidRDefault="006D1A0A" w:rsidP="006D1A0A">
      <w:pPr>
        <w:spacing w:before="100" w:beforeAutospacing="1" w:after="100" w:afterAutospacing="1"/>
        <w:rPr>
          <w:color w:val="000000" w:themeColor="text1"/>
        </w:rPr>
      </w:pPr>
      <w:r w:rsidRPr="006D1A0A">
        <w:rPr>
          <w:b/>
          <w:bCs/>
          <w:color w:val="000000" w:themeColor="text1"/>
        </w:rPr>
        <w:t>Result Summary</w:t>
      </w:r>
      <w:r w:rsidRPr="006D1A0A">
        <w:rPr>
          <w:color w:val="000000" w:themeColor="text1"/>
        </w:rPr>
        <w:t>:</w:t>
      </w:r>
      <w:r w:rsidRPr="006D1A0A">
        <w:rPr>
          <w:color w:val="000000" w:themeColor="text1"/>
        </w:rPr>
        <w:br/>
        <w:t xml:space="preserve">Nearly </w:t>
      </w:r>
      <w:r w:rsidRPr="006D1A0A">
        <w:rPr>
          <w:b/>
          <w:bCs/>
          <w:color w:val="000000" w:themeColor="text1"/>
        </w:rPr>
        <w:t>all clusters are composed entirely of non-viral TCRs</w:t>
      </w:r>
      <w:r w:rsidRPr="006D1A0A">
        <w:rPr>
          <w:color w:val="000000" w:themeColor="text1"/>
        </w:rPr>
        <w:t xml:space="preserve">. The absence of red segments across clusters implies that </w:t>
      </w:r>
      <w:r w:rsidRPr="006D1A0A">
        <w:rPr>
          <w:b/>
          <w:bCs/>
          <w:color w:val="000000" w:themeColor="text1"/>
        </w:rPr>
        <w:t>viral TCRs are either absent, under-represented, or not well-integrated into the Seurat object metadata</w:t>
      </w:r>
      <w:r w:rsidRPr="006D1A0A">
        <w:rPr>
          <w:color w:val="000000" w:themeColor="text1"/>
        </w:rPr>
        <w:t>.</w:t>
      </w:r>
    </w:p>
    <w:p w14:paraId="37C18114" w14:textId="5180EEF1" w:rsidR="006D1A0A" w:rsidRPr="006D1A0A" w:rsidRDefault="006D1A0A" w:rsidP="006D1A0A">
      <w:pPr>
        <w:rPr>
          <w:color w:val="000000" w:themeColor="text1"/>
        </w:rPr>
      </w:pPr>
    </w:p>
    <w:p w14:paraId="40012233" w14:textId="7E8BD231" w:rsidR="006D1A0A" w:rsidRPr="00112F69" w:rsidRDefault="006D1A0A" w:rsidP="006D1A0A">
      <w:pPr>
        <w:spacing w:before="100" w:beforeAutospacing="1" w:after="100" w:afterAutospacing="1"/>
        <w:outlineLvl w:val="2"/>
        <w:rPr>
          <w:b/>
          <w:bCs/>
          <w:color w:val="000000" w:themeColor="text1"/>
        </w:rPr>
      </w:pPr>
      <w:r w:rsidRPr="00112F69">
        <w:rPr>
          <w:b/>
          <w:bCs/>
          <w:noProof/>
          <w:color w:val="000000" w:themeColor="text1"/>
        </w:rPr>
        <w:lastRenderedPageBreak/>
        <w:drawing>
          <wp:inline distT="0" distB="0" distL="0" distR="0" wp14:anchorId="550B987C" wp14:editId="54D056BA">
            <wp:extent cx="5943600" cy="3566160"/>
            <wp:effectExtent l="0" t="0" r="0" b="0"/>
            <wp:docPr id="1563711234" name="Picture 1" descr="A grey rectangular object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11234" name="Picture 1" descr="A grey rectangular object with black background&#10;&#10;AI-generated content may be incorrect."/>
                    <pic:cNvPicPr/>
                  </pic:nvPicPr>
                  <pic:blipFill>
                    <a:blip r:embed="rId56"/>
                    <a:stretch>
                      <a:fillRect/>
                    </a:stretch>
                  </pic:blipFill>
                  <pic:spPr>
                    <a:xfrm>
                      <a:off x="0" y="0"/>
                      <a:ext cx="5943600" cy="3566160"/>
                    </a:xfrm>
                    <a:prstGeom prst="rect">
                      <a:avLst/>
                    </a:prstGeom>
                  </pic:spPr>
                </pic:pic>
              </a:graphicData>
            </a:graphic>
          </wp:inline>
        </w:drawing>
      </w:r>
    </w:p>
    <w:p w14:paraId="2B6DA468" w14:textId="198E2B2A" w:rsidR="006D1A0A" w:rsidRPr="006D1A0A" w:rsidRDefault="006D1A0A" w:rsidP="00112F69">
      <w:pPr>
        <w:spacing w:before="100" w:beforeAutospacing="1" w:after="100" w:afterAutospacing="1"/>
        <w:outlineLvl w:val="2"/>
        <w:rPr>
          <w:b/>
          <w:bCs/>
          <w:color w:val="000000" w:themeColor="text1"/>
        </w:rPr>
      </w:pPr>
      <w:r w:rsidRPr="006D1A0A">
        <w:rPr>
          <w:b/>
          <w:bCs/>
          <w:color w:val="000000" w:themeColor="text1"/>
        </w:rPr>
        <w:t>Plot 12: Viral TCR Contribution by Sample</w:t>
      </w:r>
      <w:r w:rsidR="00112F69" w:rsidRPr="00112F69">
        <w:rPr>
          <w:b/>
          <w:bCs/>
          <w:color w:val="000000" w:themeColor="text1"/>
        </w:rPr>
        <w:t xml:space="preserve">. </w:t>
      </w:r>
      <w:r w:rsidRPr="006D1A0A">
        <w:rPr>
          <w:color w:val="000000" w:themeColor="text1"/>
        </w:rPr>
        <w:t>Percentage of viral vs non-viral TCRs in each individual sample.</w:t>
      </w:r>
    </w:p>
    <w:p w14:paraId="1CE2F64D" w14:textId="7E8BFFFB" w:rsidR="006D1A0A" w:rsidRPr="006D1A0A" w:rsidRDefault="006D1A0A" w:rsidP="00112F69">
      <w:pPr>
        <w:spacing w:before="100" w:beforeAutospacing="1" w:after="100" w:afterAutospacing="1"/>
        <w:rPr>
          <w:color w:val="000000" w:themeColor="text1"/>
        </w:rPr>
      </w:pPr>
      <w:r w:rsidRPr="006D1A0A">
        <w:rPr>
          <w:b/>
          <w:bCs/>
          <w:color w:val="000000" w:themeColor="text1"/>
        </w:rPr>
        <w:t>Axes</w:t>
      </w:r>
      <w:r w:rsidRPr="006D1A0A">
        <w:rPr>
          <w:color w:val="000000" w:themeColor="text1"/>
        </w:rPr>
        <w:t>:</w:t>
      </w:r>
      <w:r w:rsidR="00112F69" w:rsidRPr="00112F69">
        <w:rPr>
          <w:color w:val="000000" w:themeColor="text1"/>
        </w:rPr>
        <w:t xml:space="preserve"> </w:t>
      </w:r>
      <w:r w:rsidRPr="006D1A0A">
        <w:rPr>
          <w:b/>
          <w:bCs/>
          <w:color w:val="000000" w:themeColor="text1"/>
        </w:rPr>
        <w:t>X-axis</w:t>
      </w:r>
      <w:r w:rsidRPr="006D1A0A">
        <w:rPr>
          <w:color w:val="000000" w:themeColor="text1"/>
        </w:rPr>
        <w:t>: Sample names (GSM IDs)</w:t>
      </w:r>
      <w:r w:rsidR="00112F69" w:rsidRPr="00112F69">
        <w:rPr>
          <w:color w:val="000000" w:themeColor="text1"/>
        </w:rPr>
        <w:t xml:space="preserve">, </w:t>
      </w:r>
      <w:r w:rsidRPr="006D1A0A">
        <w:rPr>
          <w:b/>
          <w:bCs/>
          <w:color w:val="000000" w:themeColor="text1"/>
        </w:rPr>
        <w:t>Y-axis</w:t>
      </w:r>
      <w:r w:rsidRPr="006D1A0A">
        <w:rPr>
          <w:color w:val="000000" w:themeColor="text1"/>
        </w:rPr>
        <w:t>: Proportion of TCRs (viral vs non-viral)</w:t>
      </w:r>
      <w:r w:rsidR="00112F69" w:rsidRPr="00112F69">
        <w:rPr>
          <w:color w:val="000000" w:themeColor="text1"/>
        </w:rPr>
        <w:t xml:space="preserve">, </w:t>
      </w:r>
      <w:r w:rsidRPr="006D1A0A">
        <w:rPr>
          <w:b/>
          <w:bCs/>
          <w:color w:val="000000" w:themeColor="text1"/>
        </w:rPr>
        <w:t>Gray</w:t>
      </w:r>
      <w:r w:rsidRPr="006D1A0A">
        <w:rPr>
          <w:color w:val="000000" w:themeColor="text1"/>
        </w:rPr>
        <w:t xml:space="preserve"> = </w:t>
      </w:r>
      <w:proofErr w:type="gramStart"/>
      <w:r w:rsidRPr="006D1A0A">
        <w:rPr>
          <w:color w:val="000000" w:themeColor="text1"/>
        </w:rPr>
        <w:t>Non-Viral</w:t>
      </w:r>
      <w:proofErr w:type="gramEnd"/>
      <w:r w:rsidRPr="006D1A0A">
        <w:rPr>
          <w:color w:val="000000" w:themeColor="text1"/>
        </w:rPr>
        <w:t xml:space="preserve"> TCRs</w:t>
      </w:r>
      <w:r w:rsidR="00112F69" w:rsidRPr="00112F69">
        <w:rPr>
          <w:color w:val="000000" w:themeColor="text1"/>
        </w:rPr>
        <w:t xml:space="preserve">, </w:t>
      </w:r>
      <w:r w:rsidRPr="006D1A0A">
        <w:rPr>
          <w:b/>
          <w:bCs/>
          <w:color w:val="000000" w:themeColor="text1"/>
        </w:rPr>
        <w:t>Red</w:t>
      </w:r>
      <w:r w:rsidRPr="006D1A0A">
        <w:rPr>
          <w:color w:val="000000" w:themeColor="text1"/>
        </w:rPr>
        <w:t xml:space="preserve"> = Viral TCRs</w:t>
      </w:r>
    </w:p>
    <w:p w14:paraId="4A0FB6CC" w14:textId="77777777" w:rsidR="006D1A0A" w:rsidRPr="006D1A0A" w:rsidRDefault="006D1A0A" w:rsidP="006D1A0A">
      <w:pPr>
        <w:spacing w:before="100" w:beforeAutospacing="1" w:after="100" w:afterAutospacing="1"/>
        <w:rPr>
          <w:color w:val="000000" w:themeColor="text1"/>
        </w:rPr>
      </w:pPr>
      <w:r w:rsidRPr="006D1A0A">
        <w:rPr>
          <w:b/>
          <w:bCs/>
          <w:color w:val="000000" w:themeColor="text1"/>
        </w:rPr>
        <w:t>Result Summary</w:t>
      </w:r>
      <w:r w:rsidRPr="006D1A0A">
        <w:rPr>
          <w:color w:val="000000" w:themeColor="text1"/>
        </w:rPr>
        <w:t>:</w:t>
      </w:r>
      <w:r w:rsidRPr="006D1A0A">
        <w:rPr>
          <w:color w:val="000000" w:themeColor="text1"/>
        </w:rPr>
        <w:br/>
        <w:t xml:space="preserve">All samples show </w:t>
      </w:r>
      <w:r w:rsidRPr="006D1A0A">
        <w:rPr>
          <w:b/>
          <w:bCs/>
          <w:color w:val="000000" w:themeColor="text1"/>
        </w:rPr>
        <w:t>100% non-viral TCRs</w:t>
      </w:r>
      <w:r w:rsidRPr="006D1A0A">
        <w:rPr>
          <w:color w:val="000000" w:themeColor="text1"/>
        </w:rPr>
        <w:t xml:space="preserve">, indicating that </w:t>
      </w:r>
      <w:r w:rsidRPr="006D1A0A">
        <w:rPr>
          <w:b/>
          <w:bCs/>
          <w:color w:val="000000" w:themeColor="text1"/>
        </w:rPr>
        <w:t>no viral-matching TCRs were mapped to Seurat barcodes</w:t>
      </w:r>
      <w:r w:rsidRPr="006D1A0A">
        <w:rPr>
          <w:color w:val="000000" w:themeColor="text1"/>
        </w:rPr>
        <w:t>, likely due to mismatched barcodes or missing metadata propagation during integration.</w:t>
      </w:r>
    </w:p>
    <w:p w14:paraId="548502A5" w14:textId="77777777" w:rsidR="006D1A0A" w:rsidRDefault="006D1A0A" w:rsidP="00487342">
      <w:pPr>
        <w:pStyle w:val="NormalWeb"/>
        <w:jc w:val="both"/>
        <w:rPr>
          <w:color w:val="000000" w:themeColor="text1"/>
          <w:u w:val="single"/>
        </w:rPr>
      </w:pPr>
    </w:p>
    <w:p w14:paraId="50101462" w14:textId="77777777" w:rsidR="00DD7EFC" w:rsidRDefault="00DD7EFC" w:rsidP="00487342">
      <w:pPr>
        <w:pStyle w:val="NormalWeb"/>
        <w:jc w:val="both"/>
        <w:rPr>
          <w:color w:val="000000" w:themeColor="text1"/>
          <w:u w:val="single"/>
        </w:rPr>
      </w:pPr>
    </w:p>
    <w:p w14:paraId="32BB4F82" w14:textId="77777777" w:rsidR="00DD7EFC" w:rsidRDefault="00DD7EFC" w:rsidP="00487342">
      <w:pPr>
        <w:pStyle w:val="NormalWeb"/>
        <w:jc w:val="both"/>
        <w:rPr>
          <w:color w:val="000000" w:themeColor="text1"/>
          <w:u w:val="single"/>
        </w:rPr>
      </w:pPr>
    </w:p>
    <w:p w14:paraId="4EF346D3" w14:textId="77777777" w:rsidR="00DD7EFC" w:rsidRDefault="00DD7EFC" w:rsidP="00487342">
      <w:pPr>
        <w:pStyle w:val="NormalWeb"/>
        <w:jc w:val="both"/>
        <w:rPr>
          <w:color w:val="000000" w:themeColor="text1"/>
          <w:u w:val="single"/>
        </w:rPr>
      </w:pPr>
    </w:p>
    <w:p w14:paraId="67F7C83A" w14:textId="77777777" w:rsidR="00DD7EFC" w:rsidRDefault="00DD7EFC" w:rsidP="00487342">
      <w:pPr>
        <w:pStyle w:val="NormalWeb"/>
        <w:jc w:val="both"/>
        <w:rPr>
          <w:color w:val="000000" w:themeColor="text1"/>
          <w:u w:val="single"/>
        </w:rPr>
      </w:pPr>
    </w:p>
    <w:p w14:paraId="32013A85"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t>2</w:t>
      </w:r>
      <w:r w:rsidRPr="00112F69">
        <w:rPr>
          <w:color w:val="000000" w:themeColor="text1"/>
          <w:vertAlign w:val="superscript"/>
        </w:rPr>
        <w:t>nd</w:t>
      </w:r>
      <w:r w:rsidRPr="00112F69">
        <w:rPr>
          <w:color w:val="000000" w:themeColor="text1"/>
        </w:rPr>
        <w:t xml:space="preserve"> part:</w:t>
      </w:r>
    </w:p>
    <w:p w14:paraId="742ED668" w14:textId="77777777" w:rsidR="00DD7EFC" w:rsidRPr="00112F69" w:rsidRDefault="00DD7EFC" w:rsidP="00DD7EFC">
      <w:pPr>
        <w:spacing w:before="100" w:beforeAutospacing="1" w:after="100" w:afterAutospacing="1"/>
        <w:jc w:val="both"/>
        <w:rPr>
          <w:color w:val="000000" w:themeColor="text1"/>
        </w:rPr>
      </w:pPr>
    </w:p>
    <w:p w14:paraId="43E448AB"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lastRenderedPageBreak/>
        <w:t>The dataset includes a "barcode" column, which identifies each TCR sequence, and an "organism" column, which indicates whether the TCR is associated with a virus. Here’s how I will proceed:</w:t>
      </w:r>
    </w:p>
    <w:p w14:paraId="27C4AFC0" w14:textId="77777777" w:rsidR="00DD7EFC" w:rsidRPr="00112F69" w:rsidRDefault="00DD7EFC" w:rsidP="00DD7EFC">
      <w:pPr>
        <w:numPr>
          <w:ilvl w:val="0"/>
          <w:numId w:val="4"/>
        </w:numPr>
        <w:spacing w:before="100" w:beforeAutospacing="1" w:after="100" w:afterAutospacing="1"/>
        <w:jc w:val="both"/>
        <w:rPr>
          <w:color w:val="000000" w:themeColor="text1"/>
        </w:rPr>
      </w:pPr>
      <w:r w:rsidRPr="00112F69">
        <w:rPr>
          <w:color w:val="000000" w:themeColor="text1"/>
        </w:rPr>
        <w:t>Filter Viral Barcodes: Extract barcodes where "organism" is not empty (i.e., associated with a virus).</w:t>
      </w:r>
    </w:p>
    <w:p w14:paraId="3F97143E" w14:textId="77777777" w:rsidR="00DD7EFC" w:rsidRPr="00112F69" w:rsidRDefault="00DD7EFC" w:rsidP="00DD7EFC">
      <w:pPr>
        <w:numPr>
          <w:ilvl w:val="0"/>
          <w:numId w:val="4"/>
        </w:numPr>
        <w:spacing w:before="100" w:beforeAutospacing="1" w:after="100" w:afterAutospacing="1"/>
        <w:jc w:val="both"/>
        <w:rPr>
          <w:color w:val="000000" w:themeColor="text1"/>
        </w:rPr>
      </w:pPr>
      <w:r w:rsidRPr="00112F69">
        <w:rPr>
          <w:color w:val="000000" w:themeColor="text1"/>
        </w:rPr>
        <w:t xml:space="preserve">Modify UMAP Plot: </w:t>
      </w:r>
    </w:p>
    <w:p w14:paraId="21F070E8" w14:textId="77777777" w:rsidR="00DD7EFC" w:rsidRPr="00112F69" w:rsidRDefault="00DD7EFC" w:rsidP="00DD7EFC">
      <w:pPr>
        <w:pStyle w:val="ListParagraph"/>
        <w:numPr>
          <w:ilvl w:val="1"/>
          <w:numId w:val="4"/>
        </w:numPr>
        <w:spacing w:before="100" w:beforeAutospacing="1" w:after="100" w:afterAutospacing="1"/>
        <w:jc w:val="both"/>
        <w:rPr>
          <w:color w:val="000000" w:themeColor="text1"/>
        </w:rPr>
      </w:pPr>
      <w:r w:rsidRPr="00112F69">
        <w:rPr>
          <w:color w:val="000000" w:themeColor="text1"/>
        </w:rPr>
        <w:t>Color viral-associated barcodes in red.</w:t>
      </w:r>
    </w:p>
    <w:p w14:paraId="20283AB7" w14:textId="77777777" w:rsidR="00DD7EFC" w:rsidRPr="00112F69" w:rsidRDefault="00DD7EFC" w:rsidP="00DD7EFC">
      <w:pPr>
        <w:numPr>
          <w:ilvl w:val="1"/>
          <w:numId w:val="4"/>
        </w:numPr>
        <w:spacing w:before="100" w:beforeAutospacing="1" w:after="100" w:afterAutospacing="1"/>
        <w:jc w:val="both"/>
        <w:rPr>
          <w:color w:val="000000" w:themeColor="text1"/>
        </w:rPr>
      </w:pPr>
      <w:r w:rsidRPr="00112F69">
        <w:rPr>
          <w:color w:val="000000" w:themeColor="text1"/>
        </w:rPr>
        <w:t>Keep all non-viral barcodes in gray.</w:t>
      </w:r>
    </w:p>
    <w:p w14:paraId="42614E6E" w14:textId="77777777" w:rsidR="00DD7EFC" w:rsidRPr="00112F69" w:rsidRDefault="00DD7EFC" w:rsidP="00DD7EFC">
      <w:pPr>
        <w:numPr>
          <w:ilvl w:val="0"/>
          <w:numId w:val="4"/>
        </w:numPr>
        <w:spacing w:before="100" w:beforeAutospacing="1" w:after="100" w:afterAutospacing="1"/>
        <w:jc w:val="both"/>
        <w:rPr>
          <w:color w:val="000000" w:themeColor="text1"/>
        </w:rPr>
      </w:pPr>
      <w:r w:rsidRPr="00112F69">
        <w:rPr>
          <w:color w:val="000000" w:themeColor="text1"/>
        </w:rPr>
        <w:t xml:space="preserve">Bar Graph of Cluster Composition: </w:t>
      </w:r>
    </w:p>
    <w:p w14:paraId="2A0AA489" w14:textId="77777777" w:rsidR="00DD7EFC" w:rsidRPr="00112F69" w:rsidRDefault="00DD7EFC" w:rsidP="00DD7EFC">
      <w:pPr>
        <w:numPr>
          <w:ilvl w:val="1"/>
          <w:numId w:val="4"/>
        </w:numPr>
        <w:spacing w:before="100" w:beforeAutospacing="1" w:after="100" w:afterAutospacing="1"/>
        <w:jc w:val="both"/>
        <w:rPr>
          <w:color w:val="000000" w:themeColor="text1"/>
        </w:rPr>
      </w:pPr>
      <w:r w:rsidRPr="00112F69">
        <w:rPr>
          <w:color w:val="000000" w:themeColor="text1"/>
        </w:rPr>
        <w:t>Compare viral vs. non-viral TCRs per cluster.</w:t>
      </w:r>
    </w:p>
    <w:p w14:paraId="7556D5B0"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t>Now, I have updated the R script to include these two additional plots. ​​</w:t>
      </w:r>
    </w:p>
    <w:p w14:paraId="1F50AA70" w14:textId="77777777" w:rsidR="00DD7EFC" w:rsidRPr="00112F69" w:rsidRDefault="00DD7EFC" w:rsidP="00DD7EFC">
      <w:pPr>
        <w:numPr>
          <w:ilvl w:val="0"/>
          <w:numId w:val="5"/>
        </w:numPr>
        <w:spacing w:before="100" w:beforeAutospacing="1" w:after="100" w:afterAutospacing="1"/>
        <w:jc w:val="both"/>
        <w:rPr>
          <w:color w:val="000000" w:themeColor="text1"/>
        </w:rPr>
      </w:pPr>
      <w:r w:rsidRPr="00112F69">
        <w:rPr>
          <w:color w:val="000000" w:themeColor="text1"/>
        </w:rPr>
        <w:t xml:space="preserve">Highlight Viral-Associated Barcodes on UMAP </w:t>
      </w:r>
    </w:p>
    <w:p w14:paraId="74A75AEF" w14:textId="77777777" w:rsidR="00DD7EFC" w:rsidRPr="00112F69" w:rsidRDefault="00DD7EFC" w:rsidP="00DD7EFC">
      <w:pPr>
        <w:pStyle w:val="ListParagraph"/>
        <w:numPr>
          <w:ilvl w:val="1"/>
          <w:numId w:val="5"/>
        </w:numPr>
        <w:spacing w:before="100" w:beforeAutospacing="1" w:after="100" w:afterAutospacing="1"/>
        <w:jc w:val="both"/>
        <w:rPr>
          <w:color w:val="000000" w:themeColor="text1"/>
        </w:rPr>
      </w:pPr>
      <w:r w:rsidRPr="00112F69">
        <w:rPr>
          <w:color w:val="000000" w:themeColor="text1"/>
        </w:rPr>
        <w:t>Red for viral barcodes</w:t>
      </w:r>
    </w:p>
    <w:p w14:paraId="53587145" w14:textId="77777777" w:rsidR="00DD7EFC" w:rsidRPr="00112F69" w:rsidRDefault="00DD7EFC" w:rsidP="00DD7EFC">
      <w:pPr>
        <w:numPr>
          <w:ilvl w:val="1"/>
          <w:numId w:val="5"/>
        </w:numPr>
        <w:spacing w:before="100" w:beforeAutospacing="1" w:after="100" w:afterAutospacing="1"/>
        <w:jc w:val="both"/>
        <w:rPr>
          <w:color w:val="000000" w:themeColor="text1"/>
        </w:rPr>
      </w:pPr>
      <w:r w:rsidRPr="00112F69">
        <w:rPr>
          <w:color w:val="000000" w:themeColor="text1"/>
        </w:rPr>
        <w:t>Gray for non-viral barcodes</w:t>
      </w:r>
    </w:p>
    <w:p w14:paraId="02FE33DE" w14:textId="77777777" w:rsidR="00DD7EFC" w:rsidRPr="00112F69" w:rsidRDefault="00DD7EFC" w:rsidP="00DD7EFC">
      <w:pPr>
        <w:numPr>
          <w:ilvl w:val="0"/>
          <w:numId w:val="5"/>
        </w:numPr>
        <w:spacing w:before="100" w:beforeAutospacing="1" w:after="100" w:afterAutospacing="1"/>
        <w:jc w:val="both"/>
        <w:rPr>
          <w:color w:val="000000" w:themeColor="text1"/>
        </w:rPr>
      </w:pPr>
      <w:r w:rsidRPr="00112F69">
        <w:rPr>
          <w:color w:val="000000" w:themeColor="text1"/>
        </w:rPr>
        <w:t xml:space="preserve">Generate a Bar Graph of cluster composition </w:t>
      </w:r>
    </w:p>
    <w:p w14:paraId="6D189048" w14:textId="77777777" w:rsidR="00DD7EFC" w:rsidRPr="00112F69" w:rsidRDefault="00DD7EFC" w:rsidP="00DD7EFC">
      <w:pPr>
        <w:numPr>
          <w:ilvl w:val="1"/>
          <w:numId w:val="5"/>
        </w:numPr>
        <w:spacing w:before="100" w:beforeAutospacing="1" w:after="100" w:afterAutospacing="1"/>
        <w:jc w:val="both"/>
        <w:rPr>
          <w:color w:val="000000" w:themeColor="text1"/>
        </w:rPr>
      </w:pPr>
      <w:r w:rsidRPr="00112F69">
        <w:rPr>
          <w:color w:val="000000" w:themeColor="text1"/>
        </w:rPr>
        <w:t xml:space="preserve">Viral TCRs vs. </w:t>
      </w:r>
      <w:proofErr w:type="gramStart"/>
      <w:r w:rsidRPr="00112F69">
        <w:rPr>
          <w:color w:val="000000" w:themeColor="text1"/>
        </w:rPr>
        <w:t>Non-Viral</w:t>
      </w:r>
      <w:proofErr w:type="gramEnd"/>
      <w:r w:rsidRPr="00112F69">
        <w:rPr>
          <w:color w:val="000000" w:themeColor="text1"/>
        </w:rPr>
        <w:t xml:space="preserve"> TCRs in each cluster</w:t>
      </w:r>
    </w:p>
    <w:p w14:paraId="626402AF" w14:textId="77777777" w:rsidR="00DD7EFC" w:rsidRPr="00112F69" w:rsidRDefault="00DD7EFC" w:rsidP="00DD7EFC">
      <w:pPr>
        <w:spacing w:before="100" w:beforeAutospacing="1" w:after="100" w:afterAutospacing="1"/>
        <w:jc w:val="both"/>
        <w:rPr>
          <w:color w:val="000000" w:themeColor="text1"/>
        </w:rPr>
      </w:pPr>
    </w:p>
    <w:p w14:paraId="31C7CCF7" w14:textId="77777777" w:rsidR="00DD7EFC" w:rsidRPr="00112F69" w:rsidRDefault="00DD7EFC" w:rsidP="00DD7EFC">
      <w:pPr>
        <w:spacing w:before="100" w:beforeAutospacing="1" w:after="100" w:afterAutospacing="1"/>
        <w:jc w:val="both"/>
        <w:rPr>
          <w:color w:val="000000" w:themeColor="text1"/>
        </w:rPr>
      </w:pPr>
    </w:p>
    <w:p w14:paraId="590EEDF4" w14:textId="77777777" w:rsidR="00DD7EFC" w:rsidRPr="00112F69" w:rsidRDefault="00DD7EFC" w:rsidP="00DD7EFC">
      <w:pPr>
        <w:spacing w:before="100" w:beforeAutospacing="1" w:after="100" w:afterAutospacing="1"/>
        <w:jc w:val="both"/>
        <w:rPr>
          <w:color w:val="000000" w:themeColor="text1"/>
        </w:rPr>
      </w:pPr>
    </w:p>
    <w:p w14:paraId="2CCB9BC2" w14:textId="77777777" w:rsidR="00DD7EFC" w:rsidRPr="00112F69" w:rsidRDefault="00DD7EFC" w:rsidP="00DD7EFC">
      <w:pPr>
        <w:spacing w:before="100" w:beforeAutospacing="1" w:after="100" w:afterAutospacing="1"/>
        <w:jc w:val="both"/>
        <w:rPr>
          <w:color w:val="000000" w:themeColor="text1"/>
        </w:rPr>
      </w:pPr>
    </w:p>
    <w:p w14:paraId="1A232D75"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t xml:space="preserve">UMAP Plot: </w:t>
      </w:r>
    </w:p>
    <w:p w14:paraId="52939C06" w14:textId="77777777" w:rsidR="00DD7EFC" w:rsidRPr="00112F69" w:rsidRDefault="00DD7EFC" w:rsidP="00DD7EFC">
      <w:pPr>
        <w:pStyle w:val="ListParagraph"/>
        <w:numPr>
          <w:ilvl w:val="1"/>
          <w:numId w:val="19"/>
        </w:numPr>
        <w:spacing w:before="100" w:beforeAutospacing="1" w:after="100" w:afterAutospacing="1"/>
        <w:jc w:val="both"/>
        <w:rPr>
          <w:color w:val="000000" w:themeColor="text1"/>
        </w:rPr>
      </w:pPr>
      <w:r w:rsidRPr="00112F69">
        <w:rPr>
          <w:color w:val="000000" w:themeColor="text1"/>
        </w:rPr>
        <w:t>Color viral-associated barcodes in red.</w:t>
      </w:r>
    </w:p>
    <w:p w14:paraId="03D566B4" w14:textId="77777777" w:rsidR="00DD7EFC" w:rsidRPr="00112F69" w:rsidRDefault="00DD7EFC" w:rsidP="00DD7EFC">
      <w:pPr>
        <w:numPr>
          <w:ilvl w:val="1"/>
          <w:numId w:val="19"/>
        </w:numPr>
        <w:spacing w:before="100" w:beforeAutospacing="1" w:after="100" w:afterAutospacing="1"/>
        <w:jc w:val="both"/>
        <w:rPr>
          <w:color w:val="000000" w:themeColor="text1"/>
        </w:rPr>
      </w:pPr>
      <w:r w:rsidRPr="00112F69">
        <w:rPr>
          <w:color w:val="000000" w:themeColor="text1"/>
        </w:rPr>
        <w:t>Keep all non-viral barcodes in gray.</w:t>
      </w:r>
    </w:p>
    <w:p w14:paraId="2CD1B6AC" w14:textId="77777777" w:rsidR="00DD7EFC" w:rsidRPr="00112F69" w:rsidRDefault="00DD7EFC" w:rsidP="00DD7EFC">
      <w:pPr>
        <w:jc w:val="both"/>
        <w:rPr>
          <w:color w:val="000000" w:themeColor="text1"/>
          <w:u w:val="single"/>
        </w:rPr>
      </w:pPr>
    </w:p>
    <w:p w14:paraId="0459AF91" w14:textId="77777777" w:rsidR="00DD7EFC" w:rsidRPr="00112F69" w:rsidRDefault="00DD7EFC" w:rsidP="00DD7EFC">
      <w:pPr>
        <w:jc w:val="both"/>
        <w:rPr>
          <w:color w:val="000000" w:themeColor="text1"/>
          <w:u w:val="single"/>
        </w:rPr>
      </w:pPr>
    </w:p>
    <w:p w14:paraId="7FB1014C" w14:textId="77777777" w:rsidR="00DD7EFC" w:rsidRPr="00112F69" w:rsidRDefault="00DD7EFC" w:rsidP="00DD7EFC">
      <w:pPr>
        <w:jc w:val="both"/>
        <w:rPr>
          <w:color w:val="000000" w:themeColor="text1"/>
          <w:u w:val="single"/>
        </w:rPr>
      </w:pPr>
    </w:p>
    <w:p w14:paraId="448BC695" w14:textId="77777777" w:rsidR="00DD7EFC" w:rsidRPr="00112F69" w:rsidRDefault="00DD7EFC" w:rsidP="00DD7EFC">
      <w:pPr>
        <w:jc w:val="both"/>
        <w:rPr>
          <w:color w:val="000000" w:themeColor="text1"/>
          <w:u w:val="single"/>
        </w:rPr>
      </w:pPr>
    </w:p>
    <w:p w14:paraId="414E1347" w14:textId="77777777" w:rsidR="00DD7EFC" w:rsidRPr="00112F69" w:rsidRDefault="00DD7EFC" w:rsidP="00DD7EFC">
      <w:pPr>
        <w:jc w:val="both"/>
        <w:rPr>
          <w:color w:val="000000" w:themeColor="text1"/>
          <w:u w:val="single"/>
        </w:rPr>
      </w:pPr>
    </w:p>
    <w:p w14:paraId="6B4659C4"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t xml:space="preserve"># Bar Graph of Cluster Composition: </w:t>
      </w:r>
    </w:p>
    <w:p w14:paraId="04EE9F48" w14:textId="77777777" w:rsidR="00DD7EFC" w:rsidRPr="00112F69" w:rsidRDefault="00DD7EFC" w:rsidP="00DD7EFC">
      <w:pPr>
        <w:numPr>
          <w:ilvl w:val="1"/>
          <w:numId w:val="20"/>
        </w:numPr>
        <w:spacing w:before="100" w:beforeAutospacing="1" w:after="100" w:afterAutospacing="1"/>
        <w:jc w:val="both"/>
        <w:rPr>
          <w:color w:val="000000" w:themeColor="text1"/>
        </w:rPr>
      </w:pPr>
      <w:r w:rsidRPr="00112F69">
        <w:rPr>
          <w:color w:val="000000" w:themeColor="text1"/>
        </w:rPr>
        <w:t>Compare viral vs. non-viral TCRs per cluster.</w:t>
      </w:r>
    </w:p>
    <w:p w14:paraId="51612FFF" w14:textId="77777777" w:rsidR="00DD7EFC" w:rsidRPr="00112F69" w:rsidRDefault="00DD7EFC" w:rsidP="00DD7EFC">
      <w:pPr>
        <w:jc w:val="both"/>
        <w:rPr>
          <w:color w:val="000000" w:themeColor="text1"/>
          <w:u w:val="single"/>
        </w:rPr>
      </w:pPr>
    </w:p>
    <w:p w14:paraId="187B353D" w14:textId="77777777" w:rsidR="00DD7EFC" w:rsidRPr="00112F69" w:rsidRDefault="00DD7EFC" w:rsidP="00DD7EFC">
      <w:pPr>
        <w:jc w:val="both"/>
        <w:rPr>
          <w:color w:val="000000" w:themeColor="text1"/>
          <w:u w:val="single"/>
        </w:rPr>
      </w:pPr>
    </w:p>
    <w:p w14:paraId="49B61257" w14:textId="77777777" w:rsidR="00DD7EFC" w:rsidRPr="00112F69" w:rsidRDefault="00DD7EFC" w:rsidP="00DD7EFC">
      <w:pPr>
        <w:jc w:val="both"/>
        <w:rPr>
          <w:color w:val="000000" w:themeColor="text1"/>
          <w:u w:val="single"/>
        </w:rPr>
      </w:pPr>
    </w:p>
    <w:p w14:paraId="68EA81BF" w14:textId="77777777" w:rsidR="00DD7EFC" w:rsidRPr="00112F69" w:rsidRDefault="00DD7EFC" w:rsidP="00DD7EFC">
      <w:pPr>
        <w:jc w:val="both"/>
        <w:rPr>
          <w:color w:val="000000" w:themeColor="text1"/>
          <w:u w:val="single"/>
        </w:rPr>
      </w:pPr>
    </w:p>
    <w:p w14:paraId="07807D0B" w14:textId="77777777" w:rsidR="00DD7EFC" w:rsidRPr="00112F69" w:rsidRDefault="00DD7EFC" w:rsidP="00DD7EFC">
      <w:pPr>
        <w:jc w:val="both"/>
        <w:rPr>
          <w:color w:val="000000" w:themeColor="text1"/>
          <w:u w:val="single"/>
        </w:rPr>
      </w:pPr>
    </w:p>
    <w:p w14:paraId="6749BDC0" w14:textId="77777777" w:rsidR="00DD7EFC" w:rsidRPr="00112F69" w:rsidRDefault="00DD7EFC" w:rsidP="00DD7EFC">
      <w:pPr>
        <w:jc w:val="both"/>
        <w:rPr>
          <w:color w:val="000000" w:themeColor="text1"/>
          <w:u w:val="single"/>
        </w:rPr>
      </w:pPr>
    </w:p>
    <w:p w14:paraId="130155C8" w14:textId="77777777" w:rsidR="00DD7EFC" w:rsidRPr="00112F69" w:rsidRDefault="00DD7EFC" w:rsidP="00DD7EFC">
      <w:pPr>
        <w:jc w:val="both"/>
        <w:rPr>
          <w:color w:val="000000" w:themeColor="text1"/>
          <w:u w:val="single"/>
        </w:rPr>
      </w:pPr>
    </w:p>
    <w:p w14:paraId="354483C4" w14:textId="77777777" w:rsidR="00DD7EFC" w:rsidRPr="00112F69" w:rsidRDefault="00DD7EFC" w:rsidP="00DD7EFC">
      <w:pPr>
        <w:jc w:val="both"/>
        <w:rPr>
          <w:color w:val="000000" w:themeColor="text1"/>
          <w:u w:val="single"/>
        </w:rPr>
      </w:pPr>
    </w:p>
    <w:p w14:paraId="207FD331" w14:textId="77777777" w:rsidR="00DD7EFC" w:rsidRPr="00112F69" w:rsidRDefault="00DD7EFC" w:rsidP="00DD7EFC">
      <w:pPr>
        <w:jc w:val="both"/>
        <w:rPr>
          <w:color w:val="000000" w:themeColor="text1"/>
          <w:u w:val="single"/>
        </w:rPr>
      </w:pPr>
    </w:p>
    <w:p w14:paraId="62D5C23C" w14:textId="77777777" w:rsidR="00DD7EFC" w:rsidRPr="00112F69" w:rsidRDefault="00DD7EFC" w:rsidP="00DD7EFC">
      <w:pPr>
        <w:jc w:val="both"/>
        <w:rPr>
          <w:color w:val="000000" w:themeColor="text1"/>
          <w:u w:val="single"/>
        </w:rPr>
      </w:pPr>
    </w:p>
    <w:p w14:paraId="3D8963EB" w14:textId="77777777" w:rsidR="00DD7EFC" w:rsidRPr="00112F69" w:rsidRDefault="00DD7EFC" w:rsidP="00DD7EFC">
      <w:pPr>
        <w:jc w:val="both"/>
        <w:rPr>
          <w:color w:val="000000" w:themeColor="text1"/>
          <w:u w:val="single"/>
        </w:rPr>
      </w:pPr>
    </w:p>
    <w:p w14:paraId="5ACB0C54" w14:textId="77777777" w:rsidR="00DD7EFC" w:rsidRPr="00112F69" w:rsidRDefault="00DD7EFC" w:rsidP="00DD7EFC">
      <w:pPr>
        <w:jc w:val="both"/>
        <w:rPr>
          <w:color w:val="000000" w:themeColor="text1"/>
          <w:u w:val="single"/>
        </w:rPr>
      </w:pPr>
    </w:p>
    <w:p w14:paraId="3AA4EA2D" w14:textId="77777777" w:rsidR="00DD7EFC" w:rsidRPr="00112F69" w:rsidRDefault="00DD7EFC" w:rsidP="00DD7EFC">
      <w:pPr>
        <w:jc w:val="both"/>
        <w:rPr>
          <w:color w:val="000000" w:themeColor="text1"/>
          <w:u w:val="single"/>
        </w:rPr>
      </w:pPr>
    </w:p>
    <w:p w14:paraId="63B89D42" w14:textId="77777777" w:rsidR="00DD7EFC" w:rsidRPr="00112F69" w:rsidRDefault="00DD7EFC" w:rsidP="00DD7EFC">
      <w:pPr>
        <w:jc w:val="both"/>
        <w:rPr>
          <w:color w:val="000000" w:themeColor="text1"/>
          <w:u w:val="single"/>
        </w:rPr>
      </w:pPr>
    </w:p>
    <w:p w14:paraId="3C75CFCF" w14:textId="77777777" w:rsidR="00DD7EFC" w:rsidRPr="00112F69" w:rsidRDefault="00DD7EFC" w:rsidP="00DD7EFC">
      <w:pPr>
        <w:jc w:val="both"/>
        <w:rPr>
          <w:color w:val="000000" w:themeColor="text1"/>
          <w:u w:val="single"/>
        </w:rPr>
      </w:pPr>
    </w:p>
    <w:p w14:paraId="0EB20215" w14:textId="77777777" w:rsidR="00DD7EFC" w:rsidRPr="00112F69" w:rsidRDefault="00DD7EFC" w:rsidP="00DD7EFC">
      <w:pPr>
        <w:jc w:val="both"/>
        <w:rPr>
          <w:color w:val="000000" w:themeColor="text1"/>
          <w:u w:val="single"/>
        </w:rPr>
      </w:pPr>
    </w:p>
    <w:p w14:paraId="3DD5FE04" w14:textId="77777777" w:rsidR="00DD7EFC" w:rsidRPr="00112F69" w:rsidRDefault="00DD7EFC" w:rsidP="00DD7EFC">
      <w:pPr>
        <w:jc w:val="both"/>
        <w:rPr>
          <w:color w:val="000000" w:themeColor="text1"/>
          <w:u w:val="single"/>
        </w:rPr>
      </w:pPr>
    </w:p>
    <w:p w14:paraId="557EAA9B" w14:textId="77777777" w:rsidR="00DD7EFC" w:rsidRPr="00112F69" w:rsidRDefault="00DD7EFC" w:rsidP="00DD7EFC">
      <w:pPr>
        <w:jc w:val="both"/>
        <w:rPr>
          <w:color w:val="000000" w:themeColor="text1"/>
          <w:u w:val="single"/>
        </w:rPr>
      </w:pPr>
    </w:p>
    <w:p w14:paraId="7763DD43" w14:textId="77777777" w:rsidR="00DD7EFC" w:rsidRPr="00112F69" w:rsidRDefault="00DD7EFC" w:rsidP="00DD7EFC">
      <w:pPr>
        <w:jc w:val="both"/>
        <w:rPr>
          <w:color w:val="000000" w:themeColor="text1"/>
          <w:u w:val="single"/>
        </w:rPr>
      </w:pPr>
      <w:r w:rsidRPr="00112F69">
        <w:rPr>
          <w:color w:val="000000" w:themeColor="text1"/>
          <w:u w:val="single"/>
        </w:rPr>
        <w:t>For a better understanding of the analysis process:</w:t>
      </w:r>
    </w:p>
    <w:p w14:paraId="4D2C5531" w14:textId="77777777" w:rsidR="00DD7EFC" w:rsidRPr="00112F69" w:rsidRDefault="00DD7EFC" w:rsidP="00DD7EFC">
      <w:pPr>
        <w:spacing w:before="100" w:beforeAutospacing="1" w:after="100" w:afterAutospacing="1"/>
        <w:jc w:val="both"/>
        <w:outlineLvl w:val="2"/>
        <w:rPr>
          <w:b/>
          <w:bCs/>
          <w:color w:val="000000" w:themeColor="text1"/>
        </w:rPr>
      </w:pPr>
      <w:r w:rsidRPr="00112F69">
        <w:rPr>
          <w:b/>
          <w:bCs/>
          <w:color w:val="000000" w:themeColor="text1"/>
        </w:rPr>
        <w:t>Quality Control (QC) and RDS Files in Single-Cell RNA Sequencing Analysis</w:t>
      </w:r>
    </w:p>
    <w:p w14:paraId="38CD0A66"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t xml:space="preserve">Before generating the three key plots, a </w:t>
      </w:r>
      <w:r w:rsidRPr="00112F69">
        <w:rPr>
          <w:b/>
          <w:bCs/>
          <w:color w:val="000000" w:themeColor="text1"/>
        </w:rPr>
        <w:t>Quality Control (QC) step</w:t>
      </w:r>
      <w:r w:rsidRPr="00112F69">
        <w:rPr>
          <w:color w:val="000000" w:themeColor="text1"/>
        </w:rPr>
        <w:t xml:space="preserve"> was performed to ensure the integrity and reliability of the data. In single-cell RNA sequencing (</w:t>
      </w:r>
      <w:proofErr w:type="spellStart"/>
      <w:r w:rsidRPr="00112F69">
        <w:rPr>
          <w:color w:val="000000" w:themeColor="text1"/>
        </w:rPr>
        <w:t>scRNA</w:t>
      </w:r>
      <w:proofErr w:type="spellEnd"/>
      <w:r w:rsidRPr="00112F69">
        <w:rPr>
          <w:color w:val="000000" w:themeColor="text1"/>
        </w:rPr>
        <w:t>-seq) analysis, QC is a crucial step that helps remove low-quality or contaminated data, improving the accuracy of downstream analysis.</w:t>
      </w:r>
    </w:p>
    <w:p w14:paraId="2D14BD7A" w14:textId="77777777" w:rsidR="00DD7EFC" w:rsidRPr="00112F69" w:rsidRDefault="00DD7EFC" w:rsidP="00DD7EFC">
      <w:pPr>
        <w:spacing w:before="100" w:beforeAutospacing="1" w:after="100" w:afterAutospacing="1"/>
        <w:jc w:val="both"/>
        <w:outlineLvl w:val="3"/>
        <w:rPr>
          <w:b/>
          <w:bCs/>
          <w:color w:val="000000" w:themeColor="text1"/>
        </w:rPr>
      </w:pPr>
      <w:r w:rsidRPr="00112F69">
        <w:rPr>
          <w:b/>
          <w:bCs/>
          <w:color w:val="000000" w:themeColor="text1"/>
        </w:rPr>
        <w:t>What is QC in Single-Cell RNA Sequencing?</w:t>
      </w:r>
    </w:p>
    <w:p w14:paraId="0FB5C3AB"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t>Quality Control (QC) involves filtering out:</w:t>
      </w:r>
    </w:p>
    <w:p w14:paraId="4B204280" w14:textId="77777777" w:rsidR="00DD7EFC" w:rsidRPr="00112F69" w:rsidRDefault="00DD7EFC" w:rsidP="00DD7EFC">
      <w:pPr>
        <w:numPr>
          <w:ilvl w:val="0"/>
          <w:numId w:val="2"/>
        </w:numPr>
        <w:spacing w:before="100" w:beforeAutospacing="1" w:after="100" w:afterAutospacing="1"/>
        <w:jc w:val="both"/>
        <w:rPr>
          <w:color w:val="000000" w:themeColor="text1"/>
        </w:rPr>
      </w:pPr>
      <w:r w:rsidRPr="00112F69">
        <w:rPr>
          <w:b/>
          <w:bCs/>
          <w:color w:val="000000" w:themeColor="text1"/>
        </w:rPr>
        <w:t>Low-quality cells</w:t>
      </w:r>
      <w:r w:rsidRPr="00112F69">
        <w:rPr>
          <w:color w:val="000000" w:themeColor="text1"/>
        </w:rPr>
        <w:t>: Cells with a high percentage of mitochondrial genes, which may indicate damaged or dying cells.</w:t>
      </w:r>
    </w:p>
    <w:p w14:paraId="2FA3F800" w14:textId="77777777" w:rsidR="00DD7EFC" w:rsidRPr="00112F69" w:rsidRDefault="00DD7EFC" w:rsidP="00DD7EFC">
      <w:pPr>
        <w:numPr>
          <w:ilvl w:val="0"/>
          <w:numId w:val="2"/>
        </w:numPr>
        <w:spacing w:before="100" w:beforeAutospacing="1" w:after="100" w:afterAutospacing="1"/>
        <w:jc w:val="both"/>
        <w:rPr>
          <w:color w:val="000000" w:themeColor="text1"/>
        </w:rPr>
      </w:pPr>
      <w:r w:rsidRPr="00112F69">
        <w:rPr>
          <w:b/>
          <w:bCs/>
          <w:color w:val="000000" w:themeColor="text1"/>
        </w:rPr>
        <w:t>Doublets</w:t>
      </w:r>
      <w:r w:rsidRPr="00112F69">
        <w:rPr>
          <w:color w:val="000000" w:themeColor="text1"/>
        </w:rPr>
        <w:t>: Instances where two or more cells are captured as one, leading to misleading gene expression patterns.</w:t>
      </w:r>
    </w:p>
    <w:p w14:paraId="406DE720" w14:textId="77777777" w:rsidR="00DD7EFC" w:rsidRPr="00112F69" w:rsidRDefault="00DD7EFC" w:rsidP="00DD7EFC">
      <w:pPr>
        <w:numPr>
          <w:ilvl w:val="0"/>
          <w:numId w:val="2"/>
        </w:numPr>
        <w:spacing w:before="100" w:beforeAutospacing="1" w:after="100" w:afterAutospacing="1"/>
        <w:jc w:val="both"/>
        <w:rPr>
          <w:color w:val="000000" w:themeColor="text1"/>
        </w:rPr>
      </w:pPr>
      <w:r w:rsidRPr="00112F69">
        <w:rPr>
          <w:b/>
          <w:bCs/>
          <w:color w:val="000000" w:themeColor="text1"/>
        </w:rPr>
        <w:t>Low gene expression cells</w:t>
      </w:r>
      <w:r w:rsidRPr="00112F69">
        <w:rPr>
          <w:color w:val="000000" w:themeColor="text1"/>
        </w:rPr>
        <w:t>: Cells with very few detected genes, which might not provide meaningful biological insights.</w:t>
      </w:r>
    </w:p>
    <w:p w14:paraId="53488945" w14:textId="77777777" w:rsidR="00DD7EFC" w:rsidRPr="00112F69" w:rsidRDefault="00DD7EFC" w:rsidP="00DD7EFC">
      <w:pPr>
        <w:numPr>
          <w:ilvl w:val="0"/>
          <w:numId w:val="2"/>
        </w:numPr>
        <w:spacing w:before="100" w:beforeAutospacing="1" w:after="100" w:afterAutospacing="1"/>
        <w:jc w:val="both"/>
        <w:rPr>
          <w:color w:val="000000" w:themeColor="text1"/>
        </w:rPr>
      </w:pPr>
      <w:r w:rsidRPr="00112F69">
        <w:rPr>
          <w:b/>
          <w:bCs/>
          <w:color w:val="000000" w:themeColor="text1"/>
        </w:rPr>
        <w:t>Batch effects</w:t>
      </w:r>
      <w:r w:rsidRPr="00112F69">
        <w:rPr>
          <w:color w:val="000000" w:themeColor="text1"/>
        </w:rPr>
        <w:t>: Technical variations between different samples that need to be corrected before integration.</w:t>
      </w:r>
    </w:p>
    <w:p w14:paraId="20C70352"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t>By performing QC, we ensure that only high-quality cells are used in the clustering and visualization processes.</w:t>
      </w:r>
    </w:p>
    <w:p w14:paraId="0DD71FCF" w14:textId="77777777" w:rsidR="00DD7EFC" w:rsidRPr="00112F69" w:rsidRDefault="00DD7EFC" w:rsidP="00DD7EFC">
      <w:pPr>
        <w:spacing w:before="100" w:beforeAutospacing="1" w:after="100" w:afterAutospacing="1"/>
        <w:jc w:val="both"/>
        <w:outlineLvl w:val="3"/>
        <w:rPr>
          <w:b/>
          <w:bCs/>
          <w:color w:val="000000" w:themeColor="text1"/>
        </w:rPr>
      </w:pPr>
      <w:r w:rsidRPr="00112F69">
        <w:rPr>
          <w:b/>
          <w:bCs/>
          <w:color w:val="000000" w:themeColor="text1"/>
        </w:rPr>
        <w:t>What are RDS Files?</w:t>
      </w:r>
    </w:p>
    <w:p w14:paraId="10EBF276" w14:textId="77777777" w:rsidR="00DD7EFC" w:rsidRPr="00112F69" w:rsidRDefault="00DD7EFC" w:rsidP="00DD7EFC">
      <w:pPr>
        <w:numPr>
          <w:ilvl w:val="0"/>
          <w:numId w:val="3"/>
        </w:numPr>
        <w:spacing w:before="100" w:beforeAutospacing="1" w:after="100" w:afterAutospacing="1"/>
        <w:jc w:val="both"/>
        <w:rPr>
          <w:color w:val="000000" w:themeColor="text1"/>
        </w:rPr>
      </w:pPr>
      <w:r w:rsidRPr="00112F69">
        <w:rPr>
          <w:b/>
          <w:bCs/>
          <w:color w:val="000000" w:themeColor="text1"/>
        </w:rPr>
        <w:t>RDS (R Data Serialization) files</w:t>
      </w:r>
      <w:r w:rsidRPr="00112F69">
        <w:rPr>
          <w:color w:val="000000" w:themeColor="text1"/>
        </w:rPr>
        <w:t xml:space="preserve"> are a format used in R to store data objects, including Seurat objects in </w:t>
      </w:r>
      <w:proofErr w:type="spellStart"/>
      <w:r w:rsidRPr="00112F69">
        <w:rPr>
          <w:color w:val="000000" w:themeColor="text1"/>
        </w:rPr>
        <w:t>scRNA</w:t>
      </w:r>
      <w:proofErr w:type="spellEnd"/>
      <w:r w:rsidRPr="00112F69">
        <w:rPr>
          <w:color w:val="000000" w:themeColor="text1"/>
        </w:rPr>
        <w:t>-seq analysis.</w:t>
      </w:r>
    </w:p>
    <w:p w14:paraId="46C15D6D" w14:textId="77777777" w:rsidR="00DD7EFC" w:rsidRPr="00112F69" w:rsidRDefault="00DD7EFC" w:rsidP="00DD7EFC">
      <w:pPr>
        <w:numPr>
          <w:ilvl w:val="0"/>
          <w:numId w:val="3"/>
        </w:numPr>
        <w:spacing w:before="100" w:beforeAutospacing="1" w:after="100" w:afterAutospacing="1"/>
        <w:jc w:val="both"/>
        <w:rPr>
          <w:color w:val="000000" w:themeColor="text1"/>
        </w:rPr>
      </w:pPr>
      <w:r w:rsidRPr="00112F69">
        <w:rPr>
          <w:color w:val="000000" w:themeColor="text1"/>
        </w:rPr>
        <w:t xml:space="preserve">Each of the </w:t>
      </w:r>
      <w:r w:rsidRPr="00112F69">
        <w:rPr>
          <w:b/>
          <w:bCs/>
          <w:color w:val="000000" w:themeColor="text1"/>
        </w:rPr>
        <w:t>12 RDS files</w:t>
      </w:r>
      <w:r w:rsidRPr="00112F69">
        <w:rPr>
          <w:color w:val="000000" w:themeColor="text1"/>
        </w:rPr>
        <w:t xml:space="preserve"> in this analysis represents </w:t>
      </w:r>
      <w:r w:rsidRPr="00112F69">
        <w:rPr>
          <w:b/>
          <w:bCs/>
          <w:color w:val="000000" w:themeColor="text1"/>
        </w:rPr>
        <w:t>a separate sample</w:t>
      </w:r>
      <w:r w:rsidRPr="00112F69">
        <w:rPr>
          <w:color w:val="000000" w:themeColor="text1"/>
        </w:rPr>
        <w:t xml:space="preserve"> after QC filtering, normalization, and feature selection.</w:t>
      </w:r>
    </w:p>
    <w:p w14:paraId="032A0029" w14:textId="77777777" w:rsidR="00DD7EFC" w:rsidRPr="00112F69" w:rsidRDefault="00DD7EFC" w:rsidP="00DD7EFC">
      <w:pPr>
        <w:numPr>
          <w:ilvl w:val="0"/>
          <w:numId w:val="3"/>
        </w:numPr>
        <w:spacing w:before="100" w:beforeAutospacing="1" w:after="100" w:afterAutospacing="1"/>
        <w:jc w:val="both"/>
        <w:rPr>
          <w:color w:val="000000" w:themeColor="text1"/>
        </w:rPr>
      </w:pPr>
      <w:r w:rsidRPr="00112F69">
        <w:rPr>
          <w:color w:val="000000" w:themeColor="text1"/>
        </w:rPr>
        <w:lastRenderedPageBreak/>
        <w:t xml:space="preserve">These files are later </w:t>
      </w:r>
      <w:r w:rsidRPr="00112F69">
        <w:rPr>
          <w:b/>
          <w:bCs/>
          <w:color w:val="000000" w:themeColor="text1"/>
        </w:rPr>
        <w:t>integrated</w:t>
      </w:r>
      <w:r w:rsidRPr="00112F69">
        <w:rPr>
          <w:color w:val="000000" w:themeColor="text1"/>
        </w:rPr>
        <w:t xml:space="preserve"> to perform a combined analysis across all samples, ensuring consistency and comparability.</w:t>
      </w:r>
    </w:p>
    <w:p w14:paraId="7D54C509" w14:textId="77777777" w:rsidR="00DD7EFC" w:rsidRPr="00112F69" w:rsidRDefault="00DD7EFC" w:rsidP="00DD7EFC">
      <w:pPr>
        <w:spacing w:before="100" w:beforeAutospacing="1" w:after="100" w:afterAutospacing="1"/>
        <w:jc w:val="both"/>
        <w:rPr>
          <w:color w:val="000000" w:themeColor="text1"/>
        </w:rPr>
      </w:pPr>
    </w:p>
    <w:p w14:paraId="3817E78E" w14:textId="77777777" w:rsidR="00DD7EFC" w:rsidRPr="00112F69" w:rsidRDefault="00DD7EFC" w:rsidP="00DD7EFC">
      <w:pPr>
        <w:spacing w:before="100" w:beforeAutospacing="1" w:after="100" w:afterAutospacing="1"/>
        <w:jc w:val="both"/>
        <w:rPr>
          <w:color w:val="000000" w:themeColor="text1"/>
        </w:rPr>
      </w:pPr>
    </w:p>
    <w:p w14:paraId="081AF19B" w14:textId="77777777" w:rsidR="00DD7EFC" w:rsidRPr="00112F69" w:rsidRDefault="00DD7EFC" w:rsidP="00DD7EFC">
      <w:pPr>
        <w:spacing w:before="100" w:beforeAutospacing="1" w:after="100" w:afterAutospacing="1"/>
        <w:jc w:val="both"/>
        <w:rPr>
          <w:color w:val="000000" w:themeColor="text1"/>
        </w:rPr>
      </w:pPr>
    </w:p>
    <w:p w14:paraId="0CB37192" w14:textId="77777777" w:rsidR="00DD7EFC" w:rsidRPr="00112F69" w:rsidRDefault="00DD7EFC" w:rsidP="00DD7EFC">
      <w:pPr>
        <w:spacing w:before="100" w:beforeAutospacing="1" w:after="100" w:afterAutospacing="1"/>
        <w:jc w:val="both"/>
        <w:rPr>
          <w:color w:val="000000" w:themeColor="text1"/>
        </w:rPr>
      </w:pPr>
    </w:p>
    <w:p w14:paraId="5B18B299" w14:textId="77777777" w:rsidR="00DD7EFC" w:rsidRPr="00112F69" w:rsidRDefault="00DD7EFC" w:rsidP="00DD7EFC">
      <w:pPr>
        <w:spacing w:before="100" w:beforeAutospacing="1" w:after="100" w:afterAutospacing="1"/>
        <w:jc w:val="both"/>
        <w:outlineLvl w:val="2"/>
        <w:rPr>
          <w:color w:val="000000" w:themeColor="text1"/>
        </w:rPr>
      </w:pPr>
      <w:r w:rsidRPr="00112F69">
        <w:rPr>
          <w:color w:val="000000" w:themeColor="text1"/>
        </w:rPr>
        <w:t>Explanation of the Two Pie Plots</w:t>
      </w:r>
    </w:p>
    <w:p w14:paraId="5D887923"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t>The two pie charts visualize the distribution of viral-specific T-cell receptor (TCR) counts in two groups:</w:t>
      </w:r>
    </w:p>
    <w:p w14:paraId="579C2096" w14:textId="77777777" w:rsidR="00DD7EFC" w:rsidRPr="00112F69" w:rsidRDefault="00DD7EFC" w:rsidP="00DD7EFC">
      <w:pPr>
        <w:numPr>
          <w:ilvl w:val="0"/>
          <w:numId w:val="6"/>
        </w:numPr>
        <w:spacing w:before="100" w:beforeAutospacing="1" w:after="100" w:afterAutospacing="1"/>
        <w:jc w:val="both"/>
        <w:rPr>
          <w:color w:val="000000" w:themeColor="text1"/>
        </w:rPr>
      </w:pPr>
      <w:r w:rsidRPr="00112F69">
        <w:rPr>
          <w:color w:val="000000" w:themeColor="text1"/>
        </w:rPr>
        <w:t>HC (Healthy Controls)</w:t>
      </w:r>
    </w:p>
    <w:p w14:paraId="1B9AF169" w14:textId="77777777" w:rsidR="00DD7EFC" w:rsidRPr="00112F69" w:rsidRDefault="00DD7EFC" w:rsidP="00DD7EFC">
      <w:pPr>
        <w:numPr>
          <w:ilvl w:val="0"/>
          <w:numId w:val="6"/>
        </w:numPr>
        <w:spacing w:before="100" w:beforeAutospacing="1" w:after="100" w:afterAutospacing="1"/>
        <w:jc w:val="both"/>
        <w:rPr>
          <w:color w:val="000000" w:themeColor="text1"/>
        </w:rPr>
      </w:pPr>
      <w:r w:rsidRPr="00112F69">
        <w:rPr>
          <w:color w:val="000000" w:themeColor="text1"/>
        </w:rPr>
        <w:t>UC (Ulcerative Colitis Patients)</w:t>
      </w:r>
    </w:p>
    <w:p w14:paraId="222C1799"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t>Each segment in the pie chart represents a different viral organism, and the size of the segment corresponds to the percentage of TCRs associated with that virus.</w:t>
      </w:r>
    </w:p>
    <w:p w14:paraId="109202E1" w14:textId="77777777" w:rsidR="00DD7EFC" w:rsidRPr="00112F69" w:rsidRDefault="00DD7EFC" w:rsidP="00DD7EFC">
      <w:pPr>
        <w:jc w:val="both"/>
        <w:rPr>
          <w:color w:val="000000" w:themeColor="text1"/>
        </w:rPr>
      </w:pPr>
    </w:p>
    <w:p w14:paraId="4C85315A" w14:textId="77777777" w:rsidR="00DD7EFC" w:rsidRPr="00112F69" w:rsidRDefault="00DD7EFC" w:rsidP="00DD7EFC">
      <w:pPr>
        <w:spacing w:before="100" w:beforeAutospacing="1" w:after="100" w:afterAutospacing="1"/>
        <w:jc w:val="both"/>
        <w:outlineLvl w:val="2"/>
        <w:rPr>
          <w:color w:val="000000" w:themeColor="text1"/>
        </w:rPr>
      </w:pPr>
      <w:r w:rsidRPr="00112F69">
        <w:rPr>
          <w:color w:val="000000" w:themeColor="text1"/>
        </w:rPr>
        <w:t>Pie Chart: Viral-specific TCR from Healthy Controls (HC)</w:t>
      </w:r>
    </w:p>
    <w:p w14:paraId="2CC32BB4" w14:textId="77777777" w:rsidR="00DD7EFC" w:rsidRPr="00112F69" w:rsidRDefault="00DD7EFC" w:rsidP="00DD7EFC">
      <w:pPr>
        <w:spacing w:before="100" w:beforeAutospacing="1" w:after="100" w:afterAutospacing="1"/>
        <w:jc w:val="both"/>
        <w:outlineLvl w:val="3"/>
        <w:rPr>
          <w:color w:val="000000" w:themeColor="text1"/>
        </w:rPr>
      </w:pPr>
      <w:r w:rsidRPr="00112F69">
        <w:rPr>
          <w:color w:val="000000" w:themeColor="text1"/>
        </w:rPr>
        <w:t>Description:</w:t>
      </w:r>
    </w:p>
    <w:p w14:paraId="56706258" w14:textId="77777777" w:rsidR="00DD7EFC" w:rsidRPr="00112F69" w:rsidRDefault="00DD7EFC" w:rsidP="00DD7EFC">
      <w:pPr>
        <w:numPr>
          <w:ilvl w:val="0"/>
          <w:numId w:val="7"/>
        </w:numPr>
        <w:spacing w:before="100" w:beforeAutospacing="1" w:after="100" w:afterAutospacing="1"/>
        <w:jc w:val="both"/>
        <w:rPr>
          <w:color w:val="000000" w:themeColor="text1"/>
        </w:rPr>
      </w:pPr>
      <w:r w:rsidRPr="00112F69">
        <w:rPr>
          <w:color w:val="000000" w:themeColor="text1"/>
        </w:rPr>
        <w:t>This pie chart shows the proportion of viral-specific TCRs found in individuals classified as Healthy Controls (HC).</w:t>
      </w:r>
    </w:p>
    <w:p w14:paraId="3079AE86" w14:textId="77777777" w:rsidR="00DD7EFC" w:rsidRPr="00112F69" w:rsidRDefault="00DD7EFC" w:rsidP="00DD7EFC">
      <w:pPr>
        <w:numPr>
          <w:ilvl w:val="0"/>
          <w:numId w:val="7"/>
        </w:numPr>
        <w:spacing w:before="100" w:beforeAutospacing="1" w:after="100" w:afterAutospacing="1"/>
        <w:jc w:val="both"/>
        <w:rPr>
          <w:color w:val="000000" w:themeColor="text1"/>
        </w:rPr>
      </w:pPr>
      <w:r w:rsidRPr="00112F69">
        <w:rPr>
          <w:color w:val="000000" w:themeColor="text1"/>
        </w:rPr>
        <w:t>Each color represents a different viral organism identified in the dataset.</w:t>
      </w:r>
    </w:p>
    <w:p w14:paraId="47291B61" w14:textId="77777777" w:rsidR="00DD7EFC" w:rsidRPr="00112F69" w:rsidRDefault="00DD7EFC" w:rsidP="00DD7EFC">
      <w:pPr>
        <w:numPr>
          <w:ilvl w:val="0"/>
          <w:numId w:val="7"/>
        </w:numPr>
        <w:spacing w:before="100" w:beforeAutospacing="1" w:after="100" w:afterAutospacing="1"/>
        <w:jc w:val="both"/>
        <w:rPr>
          <w:color w:val="000000" w:themeColor="text1"/>
        </w:rPr>
      </w:pPr>
      <w:r w:rsidRPr="00112F69">
        <w:rPr>
          <w:color w:val="000000" w:themeColor="text1"/>
        </w:rPr>
        <w:t>The percentage labels indicate how much each virus contributes to the total HC-associated viral TCR repertoire.</w:t>
      </w:r>
    </w:p>
    <w:p w14:paraId="0F0C23C5" w14:textId="77777777" w:rsidR="00DD7EFC" w:rsidRPr="00112F69" w:rsidRDefault="00DD7EFC" w:rsidP="00DD7EFC">
      <w:pPr>
        <w:spacing w:before="100" w:beforeAutospacing="1" w:after="100" w:afterAutospacing="1"/>
        <w:jc w:val="both"/>
        <w:outlineLvl w:val="3"/>
        <w:rPr>
          <w:color w:val="000000" w:themeColor="text1"/>
        </w:rPr>
      </w:pPr>
      <w:r w:rsidRPr="00112F69">
        <w:rPr>
          <w:color w:val="000000" w:themeColor="text1"/>
        </w:rPr>
        <w:t>Interpretation of Output:</w:t>
      </w:r>
    </w:p>
    <w:p w14:paraId="5FC4F3A3" w14:textId="77777777" w:rsidR="00DD7EFC" w:rsidRPr="00112F69" w:rsidRDefault="00DD7EFC" w:rsidP="00DD7EFC">
      <w:pPr>
        <w:numPr>
          <w:ilvl w:val="0"/>
          <w:numId w:val="8"/>
        </w:numPr>
        <w:spacing w:before="100" w:beforeAutospacing="1" w:after="100" w:afterAutospacing="1"/>
        <w:jc w:val="both"/>
        <w:rPr>
          <w:color w:val="000000" w:themeColor="text1"/>
        </w:rPr>
      </w:pPr>
      <w:r w:rsidRPr="00112F69">
        <w:rPr>
          <w:color w:val="000000" w:themeColor="text1"/>
        </w:rPr>
        <w:t>If the chart is diverse with multiple segments, it suggests HC individuals have TCRs recognizing a wide range of viral infections.</w:t>
      </w:r>
    </w:p>
    <w:p w14:paraId="21C3A176" w14:textId="77777777" w:rsidR="00DD7EFC" w:rsidRPr="00112F69" w:rsidRDefault="00DD7EFC" w:rsidP="00DD7EFC">
      <w:pPr>
        <w:numPr>
          <w:ilvl w:val="0"/>
          <w:numId w:val="8"/>
        </w:numPr>
        <w:spacing w:before="100" w:beforeAutospacing="1" w:after="100" w:afterAutospacing="1"/>
        <w:jc w:val="both"/>
        <w:rPr>
          <w:color w:val="000000" w:themeColor="text1"/>
        </w:rPr>
      </w:pPr>
      <w:r w:rsidRPr="00112F69">
        <w:rPr>
          <w:color w:val="000000" w:themeColor="text1"/>
        </w:rPr>
        <w:t>If the chart is dominated by one or two segments, it indicates that a specific virus is more commonly recognized by the TCRs in HC individuals.</w:t>
      </w:r>
    </w:p>
    <w:p w14:paraId="6915FF43" w14:textId="77777777" w:rsidR="00DD7EFC" w:rsidRPr="00112F69" w:rsidRDefault="00DD7EFC" w:rsidP="00DD7EFC">
      <w:pPr>
        <w:spacing w:before="100" w:beforeAutospacing="1" w:after="100" w:afterAutospacing="1"/>
        <w:jc w:val="both"/>
        <w:outlineLvl w:val="3"/>
        <w:rPr>
          <w:color w:val="000000" w:themeColor="text1"/>
        </w:rPr>
      </w:pPr>
      <w:r w:rsidRPr="00112F69">
        <w:rPr>
          <w:color w:val="000000" w:themeColor="text1"/>
        </w:rPr>
        <w:t>Legend:</w:t>
      </w:r>
    </w:p>
    <w:p w14:paraId="0BEE8D8D" w14:textId="77777777" w:rsidR="00DD7EFC" w:rsidRPr="00112F69" w:rsidRDefault="00DD7EFC" w:rsidP="00DD7EFC">
      <w:pPr>
        <w:numPr>
          <w:ilvl w:val="0"/>
          <w:numId w:val="9"/>
        </w:numPr>
        <w:spacing w:before="100" w:beforeAutospacing="1" w:after="100" w:afterAutospacing="1"/>
        <w:jc w:val="both"/>
        <w:rPr>
          <w:color w:val="000000" w:themeColor="text1"/>
        </w:rPr>
      </w:pPr>
      <w:r w:rsidRPr="00112F69">
        <w:rPr>
          <w:color w:val="000000" w:themeColor="text1"/>
        </w:rPr>
        <w:t>Each color in the legend corresponds to a different virus (e.g., Influenza, CMV, EBV, SARS-CoV-2, etc.).</w:t>
      </w:r>
    </w:p>
    <w:p w14:paraId="59B91664" w14:textId="77777777" w:rsidR="00DD7EFC" w:rsidRPr="00112F69" w:rsidRDefault="00DD7EFC" w:rsidP="00DD7EFC">
      <w:pPr>
        <w:numPr>
          <w:ilvl w:val="0"/>
          <w:numId w:val="9"/>
        </w:numPr>
        <w:spacing w:before="100" w:beforeAutospacing="1" w:after="100" w:afterAutospacing="1"/>
        <w:jc w:val="both"/>
        <w:rPr>
          <w:color w:val="000000" w:themeColor="text1"/>
        </w:rPr>
      </w:pPr>
      <w:r w:rsidRPr="00112F69">
        <w:rPr>
          <w:color w:val="000000" w:themeColor="text1"/>
        </w:rPr>
        <w:t>The proportions help understand how viral exposure varies in healthy individuals.</w:t>
      </w:r>
    </w:p>
    <w:p w14:paraId="2C9CCEB3" w14:textId="77777777" w:rsidR="00DD7EFC" w:rsidRPr="00112F69" w:rsidRDefault="00DD7EFC" w:rsidP="00DD7EFC">
      <w:pPr>
        <w:jc w:val="both"/>
        <w:rPr>
          <w:color w:val="000000" w:themeColor="text1"/>
        </w:rPr>
      </w:pPr>
    </w:p>
    <w:p w14:paraId="16B270BD" w14:textId="77777777" w:rsidR="00DD7EFC" w:rsidRPr="00112F69" w:rsidRDefault="00DD7EFC" w:rsidP="00DD7EFC">
      <w:pPr>
        <w:spacing w:before="100" w:beforeAutospacing="1" w:after="100" w:afterAutospacing="1"/>
        <w:jc w:val="both"/>
        <w:outlineLvl w:val="2"/>
        <w:rPr>
          <w:color w:val="000000" w:themeColor="text1"/>
        </w:rPr>
      </w:pPr>
      <w:r w:rsidRPr="00112F69">
        <w:rPr>
          <w:color w:val="000000" w:themeColor="text1"/>
        </w:rPr>
        <w:t>Pie Chart: Viral-specific TCR from Ulcerative Colitis (UC) Patients</w:t>
      </w:r>
    </w:p>
    <w:p w14:paraId="569BAF9E" w14:textId="77777777" w:rsidR="00DD7EFC" w:rsidRPr="00112F69" w:rsidRDefault="00DD7EFC" w:rsidP="00DD7EFC">
      <w:pPr>
        <w:spacing w:before="100" w:beforeAutospacing="1" w:after="100" w:afterAutospacing="1"/>
        <w:jc w:val="both"/>
        <w:outlineLvl w:val="3"/>
        <w:rPr>
          <w:color w:val="000000" w:themeColor="text1"/>
        </w:rPr>
      </w:pPr>
      <w:r w:rsidRPr="00112F69">
        <w:rPr>
          <w:color w:val="000000" w:themeColor="text1"/>
        </w:rPr>
        <w:t>Description:</w:t>
      </w:r>
    </w:p>
    <w:p w14:paraId="2DAD19A4" w14:textId="77777777" w:rsidR="00DD7EFC" w:rsidRPr="00112F69" w:rsidRDefault="00DD7EFC" w:rsidP="00DD7EFC">
      <w:pPr>
        <w:numPr>
          <w:ilvl w:val="0"/>
          <w:numId w:val="10"/>
        </w:numPr>
        <w:spacing w:before="100" w:beforeAutospacing="1" w:after="100" w:afterAutospacing="1"/>
        <w:jc w:val="both"/>
        <w:rPr>
          <w:color w:val="000000" w:themeColor="text1"/>
        </w:rPr>
      </w:pPr>
      <w:r w:rsidRPr="00112F69">
        <w:rPr>
          <w:color w:val="000000" w:themeColor="text1"/>
        </w:rPr>
        <w:t>This chart represents the distribution of viral-specific TCRs found in individuals diagnosed with Ulcerative Colitis (UC).</w:t>
      </w:r>
    </w:p>
    <w:p w14:paraId="64BD68DD" w14:textId="77777777" w:rsidR="00DD7EFC" w:rsidRPr="00112F69" w:rsidRDefault="00DD7EFC" w:rsidP="00DD7EFC">
      <w:pPr>
        <w:numPr>
          <w:ilvl w:val="0"/>
          <w:numId w:val="10"/>
        </w:numPr>
        <w:spacing w:before="100" w:beforeAutospacing="1" w:after="100" w:afterAutospacing="1"/>
        <w:jc w:val="both"/>
        <w:rPr>
          <w:color w:val="000000" w:themeColor="text1"/>
        </w:rPr>
      </w:pPr>
      <w:r w:rsidRPr="00112F69">
        <w:rPr>
          <w:color w:val="000000" w:themeColor="text1"/>
        </w:rPr>
        <w:t>Like the HC chart, different viral organisms are represented as different colors, with each segment indicating their proportional presence in the UC group.</w:t>
      </w:r>
    </w:p>
    <w:p w14:paraId="516CE0A4" w14:textId="77777777" w:rsidR="00DD7EFC" w:rsidRPr="00112F69" w:rsidRDefault="00DD7EFC" w:rsidP="00DD7EFC">
      <w:pPr>
        <w:spacing w:before="100" w:beforeAutospacing="1" w:after="100" w:afterAutospacing="1"/>
        <w:jc w:val="both"/>
        <w:outlineLvl w:val="3"/>
        <w:rPr>
          <w:color w:val="000000" w:themeColor="text1"/>
        </w:rPr>
      </w:pPr>
      <w:r w:rsidRPr="00112F69">
        <w:rPr>
          <w:color w:val="000000" w:themeColor="text1"/>
        </w:rPr>
        <w:t>Interpretation of Output:</w:t>
      </w:r>
    </w:p>
    <w:p w14:paraId="58F2E52B" w14:textId="77777777" w:rsidR="00DD7EFC" w:rsidRPr="00112F69" w:rsidRDefault="00DD7EFC" w:rsidP="00DD7EFC">
      <w:pPr>
        <w:numPr>
          <w:ilvl w:val="0"/>
          <w:numId w:val="11"/>
        </w:numPr>
        <w:spacing w:before="100" w:beforeAutospacing="1" w:after="100" w:afterAutospacing="1"/>
        <w:jc w:val="both"/>
        <w:rPr>
          <w:color w:val="000000" w:themeColor="text1"/>
        </w:rPr>
      </w:pPr>
      <w:r w:rsidRPr="00112F69">
        <w:rPr>
          <w:color w:val="000000" w:themeColor="text1"/>
        </w:rPr>
        <w:t>If the viral diversity is different from HC, it may suggest an altered immune response in UC patients.</w:t>
      </w:r>
    </w:p>
    <w:p w14:paraId="794E8A8B" w14:textId="77777777" w:rsidR="00DD7EFC" w:rsidRPr="00112F69" w:rsidRDefault="00DD7EFC" w:rsidP="00DD7EFC">
      <w:pPr>
        <w:numPr>
          <w:ilvl w:val="0"/>
          <w:numId w:val="11"/>
        </w:numPr>
        <w:spacing w:before="100" w:beforeAutospacing="1" w:after="100" w:afterAutospacing="1"/>
        <w:jc w:val="both"/>
        <w:rPr>
          <w:color w:val="000000" w:themeColor="text1"/>
        </w:rPr>
      </w:pPr>
      <w:r w:rsidRPr="00112F69">
        <w:rPr>
          <w:color w:val="000000" w:themeColor="text1"/>
        </w:rPr>
        <w:t>If one virus is overrepresented, it could indicate a strong association between that virus and the UC condition.</w:t>
      </w:r>
    </w:p>
    <w:p w14:paraId="5525F43A" w14:textId="77777777" w:rsidR="00DD7EFC" w:rsidRPr="00112F69" w:rsidRDefault="00DD7EFC" w:rsidP="00DD7EFC">
      <w:pPr>
        <w:numPr>
          <w:ilvl w:val="0"/>
          <w:numId w:val="11"/>
        </w:numPr>
        <w:spacing w:before="100" w:beforeAutospacing="1" w:after="100" w:afterAutospacing="1"/>
        <w:jc w:val="both"/>
        <w:rPr>
          <w:color w:val="000000" w:themeColor="text1"/>
        </w:rPr>
      </w:pPr>
      <w:r w:rsidRPr="00112F69">
        <w:rPr>
          <w:color w:val="000000" w:themeColor="text1"/>
        </w:rPr>
        <w:t>A low diversity of viral-specific TCRs in UC might suggest a restricted immune repertoire, possibly due to immune dysregulation.</w:t>
      </w:r>
    </w:p>
    <w:p w14:paraId="2C1726F8" w14:textId="77777777" w:rsidR="00DD7EFC" w:rsidRPr="00112F69" w:rsidRDefault="00DD7EFC" w:rsidP="00DD7EFC">
      <w:pPr>
        <w:spacing w:before="100" w:beforeAutospacing="1" w:after="100" w:afterAutospacing="1"/>
        <w:jc w:val="both"/>
        <w:outlineLvl w:val="3"/>
        <w:rPr>
          <w:color w:val="000000" w:themeColor="text1"/>
        </w:rPr>
      </w:pPr>
      <w:r w:rsidRPr="00112F69">
        <w:rPr>
          <w:color w:val="000000" w:themeColor="text1"/>
        </w:rPr>
        <w:t>Legend:</w:t>
      </w:r>
    </w:p>
    <w:p w14:paraId="0F3EC007" w14:textId="77777777" w:rsidR="00DD7EFC" w:rsidRPr="00112F69" w:rsidRDefault="00DD7EFC" w:rsidP="00DD7EFC">
      <w:pPr>
        <w:numPr>
          <w:ilvl w:val="0"/>
          <w:numId w:val="12"/>
        </w:numPr>
        <w:spacing w:before="100" w:beforeAutospacing="1" w:after="100" w:afterAutospacing="1"/>
        <w:jc w:val="both"/>
        <w:rPr>
          <w:color w:val="000000" w:themeColor="text1"/>
        </w:rPr>
      </w:pPr>
      <w:r w:rsidRPr="00112F69">
        <w:rPr>
          <w:color w:val="000000" w:themeColor="text1"/>
        </w:rPr>
        <w:t>Each color represents a specific viral organism.</w:t>
      </w:r>
    </w:p>
    <w:p w14:paraId="75598E67" w14:textId="77777777" w:rsidR="00DD7EFC" w:rsidRPr="00112F69" w:rsidRDefault="00DD7EFC" w:rsidP="00DD7EFC">
      <w:pPr>
        <w:numPr>
          <w:ilvl w:val="0"/>
          <w:numId w:val="12"/>
        </w:numPr>
        <w:spacing w:before="100" w:beforeAutospacing="1" w:after="100" w:afterAutospacing="1"/>
        <w:jc w:val="both"/>
        <w:rPr>
          <w:color w:val="000000" w:themeColor="text1"/>
        </w:rPr>
      </w:pPr>
      <w:r w:rsidRPr="00112F69">
        <w:rPr>
          <w:color w:val="000000" w:themeColor="text1"/>
        </w:rPr>
        <w:t>The proportion of each virus shows how the immune system in UC patients differs in recognizing viral infections compared to HC individuals.</w:t>
      </w:r>
    </w:p>
    <w:p w14:paraId="07B8F8A9" w14:textId="77777777" w:rsidR="00DD7EFC" w:rsidRPr="00112F69" w:rsidRDefault="00DD7EFC" w:rsidP="00DD7EFC">
      <w:pPr>
        <w:jc w:val="both"/>
        <w:rPr>
          <w:color w:val="000000" w:themeColor="text1"/>
        </w:rPr>
      </w:pPr>
    </w:p>
    <w:p w14:paraId="5E282CCE" w14:textId="77777777" w:rsidR="00DD7EFC" w:rsidRPr="00112F69" w:rsidRDefault="00DD7EFC" w:rsidP="00DD7EFC">
      <w:pPr>
        <w:spacing w:before="100" w:beforeAutospacing="1" w:after="100" w:afterAutospacing="1"/>
        <w:jc w:val="both"/>
        <w:outlineLvl w:val="2"/>
        <w:rPr>
          <w:color w:val="000000" w:themeColor="text1"/>
        </w:rPr>
      </w:pPr>
      <w:r w:rsidRPr="00112F69">
        <w:rPr>
          <w:color w:val="000000" w:themeColor="text1"/>
        </w:rPr>
        <w:t>Final Thoughts</w:t>
      </w:r>
    </w:p>
    <w:p w14:paraId="464BCAA1" w14:textId="77777777" w:rsidR="00DD7EFC" w:rsidRPr="00112F69" w:rsidRDefault="00DD7EFC" w:rsidP="00DD7EFC">
      <w:pPr>
        <w:numPr>
          <w:ilvl w:val="0"/>
          <w:numId w:val="13"/>
        </w:numPr>
        <w:spacing w:before="100" w:beforeAutospacing="1" w:after="100" w:afterAutospacing="1"/>
        <w:jc w:val="both"/>
        <w:rPr>
          <w:color w:val="000000" w:themeColor="text1"/>
        </w:rPr>
      </w:pPr>
      <w:r w:rsidRPr="00112F69">
        <w:rPr>
          <w:color w:val="000000" w:themeColor="text1"/>
        </w:rPr>
        <w:t>Comparing these two pie charts allows us to assess whether viral-specific immune responses differ between healthy individuals and UC patients.</w:t>
      </w:r>
    </w:p>
    <w:p w14:paraId="64A95CA0" w14:textId="77777777" w:rsidR="00DD7EFC" w:rsidRPr="00112F69" w:rsidRDefault="00DD7EFC" w:rsidP="00DD7EFC">
      <w:pPr>
        <w:numPr>
          <w:ilvl w:val="0"/>
          <w:numId w:val="13"/>
        </w:numPr>
        <w:spacing w:before="100" w:beforeAutospacing="1" w:after="100" w:afterAutospacing="1"/>
        <w:jc w:val="both"/>
        <w:rPr>
          <w:color w:val="000000" w:themeColor="text1"/>
        </w:rPr>
      </w:pPr>
      <w:r w:rsidRPr="00112F69">
        <w:rPr>
          <w:color w:val="000000" w:themeColor="text1"/>
        </w:rPr>
        <w:t>Differences in viral exposure or immune reactivity could provide insights into disease mechanisms or potential therapeutic targets.</w:t>
      </w:r>
    </w:p>
    <w:p w14:paraId="505353AB" w14:textId="77777777" w:rsidR="00DD7EFC" w:rsidRPr="00112F69" w:rsidRDefault="00DD7EFC" w:rsidP="00DD7EFC">
      <w:pPr>
        <w:jc w:val="both"/>
        <w:rPr>
          <w:color w:val="000000" w:themeColor="text1"/>
        </w:rPr>
      </w:pPr>
    </w:p>
    <w:p w14:paraId="27BDB664" w14:textId="77777777" w:rsidR="00DD7EFC" w:rsidRPr="00112F69" w:rsidRDefault="00DD7EFC" w:rsidP="00DD7EFC">
      <w:pPr>
        <w:jc w:val="both"/>
        <w:rPr>
          <w:color w:val="000000" w:themeColor="text1"/>
        </w:rPr>
      </w:pPr>
    </w:p>
    <w:p w14:paraId="340AEA0E" w14:textId="77777777" w:rsidR="00DD7EFC" w:rsidRPr="00112F69" w:rsidRDefault="00DD7EFC" w:rsidP="00DD7EFC">
      <w:pPr>
        <w:spacing w:before="100" w:beforeAutospacing="1" w:after="100" w:afterAutospacing="1"/>
        <w:jc w:val="both"/>
        <w:outlineLvl w:val="2"/>
        <w:rPr>
          <w:color w:val="000000" w:themeColor="text1"/>
        </w:rPr>
      </w:pPr>
      <w:r w:rsidRPr="00112F69">
        <w:rPr>
          <w:color w:val="000000" w:themeColor="text1"/>
        </w:rPr>
        <w:t>Explanation of "Viral Organism" in Our Context</w:t>
      </w:r>
    </w:p>
    <w:p w14:paraId="21C1D8C1"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t xml:space="preserve">A viral organism refers to a specific virus that has been identified in the dataset. In our TCR sequencing analysis, the viral-specific TCRs are those T-cell receptors that recognize antigens from </w:t>
      </w:r>
      <w:proofErr w:type="gramStart"/>
      <w:r w:rsidRPr="00112F69">
        <w:rPr>
          <w:color w:val="000000" w:themeColor="text1"/>
        </w:rPr>
        <w:t>particular viruses</w:t>
      </w:r>
      <w:proofErr w:type="gramEnd"/>
      <w:r w:rsidRPr="00112F69">
        <w:rPr>
          <w:color w:val="000000" w:themeColor="text1"/>
        </w:rPr>
        <w:t>.</w:t>
      </w:r>
    </w:p>
    <w:p w14:paraId="24A52A66" w14:textId="77777777" w:rsidR="00DD7EFC" w:rsidRPr="00112F69" w:rsidRDefault="00DD7EFC" w:rsidP="00DD7EFC">
      <w:pPr>
        <w:spacing w:before="100" w:beforeAutospacing="1" w:after="100" w:afterAutospacing="1"/>
        <w:jc w:val="both"/>
        <w:outlineLvl w:val="2"/>
        <w:rPr>
          <w:color w:val="000000" w:themeColor="text1"/>
        </w:rPr>
      </w:pPr>
      <w:r w:rsidRPr="00112F69">
        <w:rPr>
          <w:color w:val="000000" w:themeColor="text1"/>
        </w:rPr>
        <w:t>How Does This Relate to Our Data?</w:t>
      </w:r>
    </w:p>
    <w:p w14:paraId="6F584D10"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lastRenderedPageBreak/>
        <w:t>Since we mentioned we have 12 sample initials, I assume these samples belong to either:</w:t>
      </w:r>
    </w:p>
    <w:p w14:paraId="29915FFE" w14:textId="77777777" w:rsidR="00DD7EFC" w:rsidRPr="00112F69" w:rsidRDefault="00DD7EFC" w:rsidP="00DD7EFC">
      <w:pPr>
        <w:numPr>
          <w:ilvl w:val="0"/>
          <w:numId w:val="14"/>
        </w:numPr>
        <w:spacing w:before="100" w:beforeAutospacing="1" w:after="100" w:afterAutospacing="1"/>
        <w:jc w:val="both"/>
        <w:rPr>
          <w:color w:val="000000" w:themeColor="text1"/>
        </w:rPr>
      </w:pPr>
      <w:r w:rsidRPr="00112F69">
        <w:rPr>
          <w:color w:val="000000" w:themeColor="text1"/>
        </w:rPr>
        <w:t>Healthy Controls (HC)</w:t>
      </w:r>
    </w:p>
    <w:p w14:paraId="491C4C72" w14:textId="77777777" w:rsidR="00DD7EFC" w:rsidRPr="00112F69" w:rsidRDefault="00DD7EFC" w:rsidP="00DD7EFC">
      <w:pPr>
        <w:numPr>
          <w:ilvl w:val="0"/>
          <w:numId w:val="14"/>
        </w:numPr>
        <w:spacing w:before="100" w:beforeAutospacing="1" w:after="100" w:afterAutospacing="1"/>
        <w:jc w:val="both"/>
        <w:rPr>
          <w:color w:val="000000" w:themeColor="text1"/>
        </w:rPr>
      </w:pPr>
      <w:r w:rsidRPr="00112F69">
        <w:rPr>
          <w:color w:val="000000" w:themeColor="text1"/>
        </w:rPr>
        <w:t>Ulcerative Colitis (UC) patients</w:t>
      </w:r>
    </w:p>
    <w:p w14:paraId="5DAD7B97"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t>Each sample may contain TCR sequences that have been matched to specific viral organisms (i.e., the viruses they recognize). The pie charts we are generating will show the distribution of TCRs that respond to different viruses within each sample group (HC vs. UC).</w:t>
      </w:r>
    </w:p>
    <w:p w14:paraId="636B4950" w14:textId="77777777" w:rsidR="00DD7EFC" w:rsidRPr="00112F69" w:rsidRDefault="00DD7EFC" w:rsidP="00DD7EFC">
      <w:pPr>
        <w:spacing w:before="100" w:beforeAutospacing="1" w:after="100" w:afterAutospacing="1"/>
        <w:jc w:val="both"/>
        <w:outlineLvl w:val="2"/>
        <w:rPr>
          <w:color w:val="000000" w:themeColor="text1"/>
        </w:rPr>
      </w:pPr>
      <w:r w:rsidRPr="00112F69">
        <w:rPr>
          <w:color w:val="000000" w:themeColor="text1"/>
        </w:rPr>
        <w:t>Possible Examples of Viral Organisms in Our Dataset</w:t>
      </w:r>
    </w:p>
    <w:p w14:paraId="25E86CC3"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t>If our dataset includes TCRs mapped to known viral antigens, some common viral organisms we might see could be:</w:t>
      </w:r>
    </w:p>
    <w:p w14:paraId="60A1417D" w14:textId="77777777" w:rsidR="00DD7EFC" w:rsidRPr="00112F69" w:rsidRDefault="00DD7EFC" w:rsidP="00DD7EFC">
      <w:pPr>
        <w:numPr>
          <w:ilvl w:val="0"/>
          <w:numId w:val="15"/>
        </w:numPr>
        <w:spacing w:before="100" w:beforeAutospacing="1" w:after="100" w:afterAutospacing="1"/>
        <w:jc w:val="both"/>
        <w:rPr>
          <w:color w:val="000000" w:themeColor="text1"/>
        </w:rPr>
      </w:pPr>
      <w:r w:rsidRPr="00112F69">
        <w:rPr>
          <w:color w:val="000000" w:themeColor="text1"/>
        </w:rPr>
        <w:t>CMV (Cytomegalovirus)</w:t>
      </w:r>
    </w:p>
    <w:p w14:paraId="255A51A5" w14:textId="77777777" w:rsidR="00DD7EFC" w:rsidRPr="00112F69" w:rsidRDefault="00DD7EFC" w:rsidP="00DD7EFC">
      <w:pPr>
        <w:numPr>
          <w:ilvl w:val="0"/>
          <w:numId w:val="15"/>
        </w:numPr>
        <w:spacing w:before="100" w:beforeAutospacing="1" w:after="100" w:afterAutospacing="1"/>
        <w:jc w:val="both"/>
        <w:rPr>
          <w:color w:val="000000" w:themeColor="text1"/>
        </w:rPr>
      </w:pPr>
      <w:r w:rsidRPr="00112F69">
        <w:rPr>
          <w:color w:val="000000" w:themeColor="text1"/>
        </w:rPr>
        <w:t>EBV (Epstein-Barr Virus)</w:t>
      </w:r>
    </w:p>
    <w:p w14:paraId="14FAFCBD" w14:textId="77777777" w:rsidR="00DD7EFC" w:rsidRPr="00112F69" w:rsidRDefault="00DD7EFC" w:rsidP="00DD7EFC">
      <w:pPr>
        <w:numPr>
          <w:ilvl w:val="0"/>
          <w:numId w:val="15"/>
        </w:numPr>
        <w:spacing w:before="100" w:beforeAutospacing="1" w:after="100" w:afterAutospacing="1"/>
        <w:jc w:val="both"/>
        <w:rPr>
          <w:color w:val="000000" w:themeColor="text1"/>
        </w:rPr>
      </w:pPr>
      <w:r w:rsidRPr="00112F69">
        <w:rPr>
          <w:color w:val="000000" w:themeColor="text1"/>
        </w:rPr>
        <w:t>Influenza Virus</w:t>
      </w:r>
    </w:p>
    <w:p w14:paraId="7BBE914F" w14:textId="77777777" w:rsidR="00DD7EFC" w:rsidRPr="00112F69" w:rsidRDefault="00DD7EFC" w:rsidP="00DD7EFC">
      <w:pPr>
        <w:numPr>
          <w:ilvl w:val="0"/>
          <w:numId w:val="15"/>
        </w:numPr>
        <w:spacing w:before="100" w:beforeAutospacing="1" w:after="100" w:afterAutospacing="1"/>
        <w:jc w:val="both"/>
        <w:rPr>
          <w:color w:val="000000" w:themeColor="text1"/>
        </w:rPr>
      </w:pPr>
      <w:r w:rsidRPr="00112F69">
        <w:rPr>
          <w:color w:val="000000" w:themeColor="text1"/>
        </w:rPr>
        <w:t>SARS-CoV-2 (COVID-19)</w:t>
      </w:r>
    </w:p>
    <w:p w14:paraId="58D97BCF" w14:textId="77777777" w:rsidR="00DD7EFC" w:rsidRPr="00112F69" w:rsidRDefault="00DD7EFC" w:rsidP="00DD7EFC">
      <w:pPr>
        <w:numPr>
          <w:ilvl w:val="0"/>
          <w:numId w:val="15"/>
        </w:numPr>
        <w:spacing w:before="100" w:beforeAutospacing="1" w:after="100" w:afterAutospacing="1"/>
        <w:jc w:val="both"/>
        <w:rPr>
          <w:color w:val="000000" w:themeColor="text1"/>
        </w:rPr>
      </w:pPr>
      <w:r w:rsidRPr="00112F69">
        <w:rPr>
          <w:color w:val="000000" w:themeColor="text1"/>
        </w:rPr>
        <w:t>HIV (Human Immunodeficiency Virus)</w:t>
      </w:r>
    </w:p>
    <w:p w14:paraId="2A6F94A2" w14:textId="77777777" w:rsidR="00DD7EFC" w:rsidRPr="00112F69" w:rsidRDefault="00DD7EFC" w:rsidP="00DD7EFC">
      <w:pPr>
        <w:numPr>
          <w:ilvl w:val="0"/>
          <w:numId w:val="15"/>
        </w:numPr>
        <w:spacing w:before="100" w:beforeAutospacing="1" w:after="100" w:afterAutospacing="1"/>
        <w:jc w:val="both"/>
        <w:rPr>
          <w:color w:val="000000" w:themeColor="text1"/>
        </w:rPr>
      </w:pPr>
      <w:r w:rsidRPr="00112F69">
        <w:rPr>
          <w:color w:val="000000" w:themeColor="text1"/>
        </w:rPr>
        <w:t>Hepatitis B or C Virus</w:t>
      </w:r>
    </w:p>
    <w:p w14:paraId="15A5DBED" w14:textId="77777777" w:rsidR="00DD7EFC" w:rsidRPr="00112F69" w:rsidRDefault="00DD7EFC" w:rsidP="00DD7EFC">
      <w:pPr>
        <w:numPr>
          <w:ilvl w:val="0"/>
          <w:numId w:val="15"/>
        </w:numPr>
        <w:spacing w:before="100" w:beforeAutospacing="1" w:after="100" w:afterAutospacing="1"/>
        <w:jc w:val="both"/>
        <w:rPr>
          <w:color w:val="000000" w:themeColor="text1"/>
        </w:rPr>
      </w:pPr>
      <w:r w:rsidRPr="00112F69">
        <w:rPr>
          <w:color w:val="000000" w:themeColor="text1"/>
        </w:rPr>
        <w:t>HPV (Human Papillomavirus)</w:t>
      </w:r>
    </w:p>
    <w:p w14:paraId="16F2DB1B" w14:textId="77777777" w:rsidR="00DD7EFC" w:rsidRPr="00112F69" w:rsidRDefault="00DD7EFC" w:rsidP="00DD7EFC">
      <w:pPr>
        <w:spacing w:before="100" w:beforeAutospacing="1" w:after="100" w:afterAutospacing="1"/>
        <w:jc w:val="both"/>
        <w:rPr>
          <w:color w:val="000000" w:themeColor="text1"/>
        </w:rPr>
      </w:pPr>
      <w:r w:rsidRPr="00112F69">
        <w:rPr>
          <w:color w:val="000000" w:themeColor="text1"/>
        </w:rPr>
        <w:t>Each color in our pie chart corresponds to one of these viral organisms, showing the proportion of TCRs associated with each.</w:t>
      </w:r>
    </w:p>
    <w:p w14:paraId="7DCC63A3" w14:textId="77777777" w:rsidR="00DD7EFC" w:rsidRPr="00112F69" w:rsidRDefault="00DD7EFC" w:rsidP="00DD7EFC">
      <w:pPr>
        <w:jc w:val="both"/>
        <w:rPr>
          <w:color w:val="000000" w:themeColor="text1"/>
        </w:rPr>
      </w:pPr>
    </w:p>
    <w:p w14:paraId="25175356" w14:textId="77777777" w:rsidR="00DD7EFC" w:rsidRPr="00112F69" w:rsidRDefault="00DD7EFC" w:rsidP="00DD7EFC">
      <w:pPr>
        <w:jc w:val="both"/>
        <w:rPr>
          <w:color w:val="000000" w:themeColor="text1"/>
        </w:rPr>
      </w:pPr>
    </w:p>
    <w:p w14:paraId="0AE4CC1C" w14:textId="77777777" w:rsidR="00DD7EFC" w:rsidRPr="00112F69" w:rsidRDefault="00DD7EFC" w:rsidP="00DD7EFC">
      <w:pPr>
        <w:jc w:val="both"/>
        <w:rPr>
          <w:color w:val="000000" w:themeColor="text1"/>
        </w:rPr>
      </w:pPr>
    </w:p>
    <w:p w14:paraId="0676F4B0" w14:textId="77777777" w:rsidR="00DD7EFC" w:rsidRPr="00112F69" w:rsidRDefault="00DD7EFC" w:rsidP="00DD7EFC">
      <w:pPr>
        <w:jc w:val="both"/>
        <w:rPr>
          <w:color w:val="000000" w:themeColor="text1"/>
        </w:rPr>
      </w:pPr>
    </w:p>
    <w:p w14:paraId="1C95C55A" w14:textId="77777777" w:rsidR="00DD7EFC" w:rsidRPr="00112F69" w:rsidRDefault="00DD7EFC" w:rsidP="00DD7EFC">
      <w:pPr>
        <w:jc w:val="both"/>
        <w:rPr>
          <w:color w:val="000000" w:themeColor="text1"/>
        </w:rPr>
      </w:pPr>
    </w:p>
    <w:p w14:paraId="38C0D720" w14:textId="77777777" w:rsidR="00DD7EFC" w:rsidRPr="00112F69" w:rsidRDefault="00DD7EFC" w:rsidP="00DD7EFC">
      <w:pPr>
        <w:jc w:val="both"/>
        <w:rPr>
          <w:color w:val="000000" w:themeColor="text1"/>
        </w:rPr>
      </w:pPr>
    </w:p>
    <w:p w14:paraId="5909C0C3" w14:textId="77777777" w:rsidR="00DD7EFC" w:rsidRPr="00112F69" w:rsidRDefault="00DD7EFC" w:rsidP="00DD7EFC">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Explanation of the Bar Plot: Viral-specific TCR Distribution in HC and UC</w:t>
      </w:r>
    </w:p>
    <w:p w14:paraId="6634E662" w14:textId="77777777" w:rsidR="00DD7EFC" w:rsidRPr="00112F69" w:rsidRDefault="00DD7EFC" w:rsidP="00DD7EFC">
      <w:pPr>
        <w:pStyle w:val="NormalWeb"/>
        <w:jc w:val="both"/>
        <w:rPr>
          <w:color w:val="000000" w:themeColor="text1"/>
        </w:rPr>
      </w:pPr>
      <w:r w:rsidRPr="00112F69">
        <w:rPr>
          <w:color w:val="000000" w:themeColor="text1"/>
        </w:rPr>
        <w:t xml:space="preserve">The </w:t>
      </w:r>
      <w:r w:rsidRPr="00112F69">
        <w:rPr>
          <w:rStyle w:val="Strong"/>
          <w:rFonts w:eastAsiaTheme="majorEastAsia"/>
          <w:b w:val="0"/>
          <w:bCs w:val="0"/>
          <w:color w:val="000000" w:themeColor="text1"/>
        </w:rPr>
        <w:t>bar plot</w:t>
      </w:r>
      <w:r w:rsidRPr="00112F69">
        <w:rPr>
          <w:color w:val="000000" w:themeColor="text1"/>
        </w:rPr>
        <w:t xml:space="preserve"> provides a </w:t>
      </w:r>
      <w:r w:rsidRPr="00112F69">
        <w:rPr>
          <w:rStyle w:val="Strong"/>
          <w:rFonts w:eastAsiaTheme="majorEastAsia"/>
          <w:b w:val="0"/>
          <w:bCs w:val="0"/>
          <w:color w:val="000000" w:themeColor="text1"/>
        </w:rPr>
        <w:t>comparative visualization</w:t>
      </w:r>
      <w:r w:rsidRPr="00112F69">
        <w:rPr>
          <w:color w:val="000000" w:themeColor="text1"/>
        </w:rPr>
        <w:t xml:space="preserve"> of the number of </w:t>
      </w:r>
      <w:r w:rsidRPr="00112F69">
        <w:rPr>
          <w:rStyle w:val="Strong"/>
          <w:rFonts w:eastAsiaTheme="majorEastAsia"/>
          <w:b w:val="0"/>
          <w:bCs w:val="0"/>
          <w:color w:val="000000" w:themeColor="text1"/>
        </w:rPr>
        <w:t>viral-specific TCRs</w:t>
      </w:r>
      <w:r w:rsidRPr="00112F69">
        <w:rPr>
          <w:color w:val="000000" w:themeColor="text1"/>
        </w:rPr>
        <w:t xml:space="preserve"> detected in </w:t>
      </w:r>
      <w:r w:rsidRPr="00112F69">
        <w:rPr>
          <w:rStyle w:val="Strong"/>
          <w:rFonts w:eastAsiaTheme="majorEastAsia"/>
          <w:b w:val="0"/>
          <w:bCs w:val="0"/>
          <w:color w:val="000000" w:themeColor="text1"/>
        </w:rPr>
        <w:t>Healthy Controls (HC)</w:t>
      </w:r>
      <w:r w:rsidRPr="00112F69">
        <w:rPr>
          <w:color w:val="000000" w:themeColor="text1"/>
        </w:rPr>
        <w:t xml:space="preserve"> and </w:t>
      </w:r>
      <w:r w:rsidRPr="00112F69">
        <w:rPr>
          <w:rStyle w:val="Strong"/>
          <w:rFonts w:eastAsiaTheme="majorEastAsia"/>
          <w:b w:val="0"/>
          <w:bCs w:val="0"/>
          <w:color w:val="000000" w:themeColor="text1"/>
        </w:rPr>
        <w:t>Ulcerative Colitis (UC) patients</w:t>
      </w:r>
      <w:r w:rsidRPr="00112F69">
        <w:rPr>
          <w:color w:val="000000" w:themeColor="text1"/>
        </w:rPr>
        <w:t xml:space="preserve">. It helps in understanding whether </w:t>
      </w:r>
      <w:r w:rsidRPr="00112F69">
        <w:rPr>
          <w:rStyle w:val="Strong"/>
          <w:rFonts w:eastAsiaTheme="majorEastAsia"/>
          <w:b w:val="0"/>
          <w:bCs w:val="0"/>
          <w:color w:val="000000" w:themeColor="text1"/>
        </w:rPr>
        <w:t>certain viruses</w:t>
      </w:r>
      <w:r w:rsidRPr="00112F69">
        <w:rPr>
          <w:color w:val="000000" w:themeColor="text1"/>
        </w:rPr>
        <w:t xml:space="preserve"> are more commonly recognized by T cells in </w:t>
      </w:r>
      <w:r w:rsidRPr="00112F69">
        <w:rPr>
          <w:rStyle w:val="Strong"/>
          <w:rFonts w:eastAsiaTheme="majorEastAsia"/>
          <w:b w:val="0"/>
          <w:bCs w:val="0"/>
          <w:color w:val="000000" w:themeColor="text1"/>
        </w:rPr>
        <w:t>UC patients</w:t>
      </w:r>
      <w:r w:rsidRPr="00112F69">
        <w:rPr>
          <w:color w:val="000000" w:themeColor="text1"/>
        </w:rPr>
        <w:t xml:space="preserve"> compared to healthy individuals.</w:t>
      </w:r>
    </w:p>
    <w:p w14:paraId="16772CDF" w14:textId="77777777" w:rsidR="00DD7EFC" w:rsidRPr="00112F69" w:rsidRDefault="00DD7EFC" w:rsidP="00DD7EFC">
      <w:pPr>
        <w:jc w:val="both"/>
        <w:rPr>
          <w:color w:val="000000" w:themeColor="text1"/>
        </w:rPr>
      </w:pPr>
    </w:p>
    <w:p w14:paraId="750136BC" w14:textId="77777777" w:rsidR="00DD7EFC" w:rsidRPr="00112F69" w:rsidRDefault="00DD7EFC" w:rsidP="00DD7EFC">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What the Bar Plot Represents</w:t>
      </w:r>
    </w:p>
    <w:p w14:paraId="4A9DAE53" w14:textId="77777777" w:rsidR="00DD7EFC" w:rsidRPr="00112F69" w:rsidRDefault="00DD7EFC" w:rsidP="00DD7EFC">
      <w:pPr>
        <w:numPr>
          <w:ilvl w:val="0"/>
          <w:numId w:val="17"/>
        </w:numPr>
        <w:spacing w:before="100" w:beforeAutospacing="1" w:after="100" w:afterAutospacing="1"/>
        <w:jc w:val="both"/>
        <w:rPr>
          <w:color w:val="000000" w:themeColor="text1"/>
        </w:rPr>
      </w:pPr>
      <w:r w:rsidRPr="00112F69">
        <w:rPr>
          <w:rStyle w:val="Strong"/>
          <w:rFonts w:eastAsiaTheme="majorEastAsia"/>
          <w:b w:val="0"/>
          <w:bCs w:val="0"/>
          <w:color w:val="000000" w:themeColor="text1"/>
        </w:rPr>
        <w:t>X-axis (Viral Organism)</w:t>
      </w:r>
      <w:r w:rsidRPr="00112F69">
        <w:rPr>
          <w:color w:val="000000" w:themeColor="text1"/>
        </w:rPr>
        <w:t xml:space="preserve"> → Different viruses (e.g., </w:t>
      </w:r>
      <w:r w:rsidRPr="00112F69">
        <w:rPr>
          <w:rStyle w:val="Strong"/>
          <w:rFonts w:eastAsiaTheme="majorEastAsia"/>
          <w:b w:val="0"/>
          <w:bCs w:val="0"/>
          <w:color w:val="000000" w:themeColor="text1"/>
        </w:rPr>
        <w:t>CMV, EBV, Influenza, SARS-CoV-2, etc.</w:t>
      </w:r>
      <w:r w:rsidRPr="00112F69">
        <w:rPr>
          <w:color w:val="000000" w:themeColor="text1"/>
        </w:rPr>
        <w:t>) recognized by TCRs.</w:t>
      </w:r>
    </w:p>
    <w:p w14:paraId="1E3592E0" w14:textId="77777777" w:rsidR="00DD7EFC" w:rsidRPr="00112F69" w:rsidRDefault="00DD7EFC" w:rsidP="00DD7EFC">
      <w:pPr>
        <w:numPr>
          <w:ilvl w:val="0"/>
          <w:numId w:val="17"/>
        </w:numPr>
        <w:spacing w:before="100" w:beforeAutospacing="1" w:after="100" w:afterAutospacing="1"/>
        <w:jc w:val="both"/>
        <w:rPr>
          <w:color w:val="000000" w:themeColor="text1"/>
        </w:rPr>
      </w:pPr>
      <w:r w:rsidRPr="00112F69">
        <w:rPr>
          <w:rStyle w:val="Strong"/>
          <w:rFonts w:eastAsiaTheme="majorEastAsia"/>
          <w:b w:val="0"/>
          <w:bCs w:val="0"/>
          <w:color w:val="000000" w:themeColor="text1"/>
        </w:rPr>
        <w:t>Y-axis (TCR Count)</w:t>
      </w:r>
      <w:r w:rsidRPr="00112F69">
        <w:rPr>
          <w:color w:val="000000" w:themeColor="text1"/>
        </w:rPr>
        <w:t xml:space="preserve"> → The </w:t>
      </w:r>
      <w:r w:rsidRPr="00112F69">
        <w:rPr>
          <w:rStyle w:val="Strong"/>
          <w:rFonts w:eastAsiaTheme="majorEastAsia"/>
          <w:b w:val="0"/>
          <w:bCs w:val="0"/>
          <w:color w:val="000000" w:themeColor="text1"/>
        </w:rPr>
        <w:t>number of TCRs</w:t>
      </w:r>
      <w:r w:rsidRPr="00112F69">
        <w:rPr>
          <w:color w:val="000000" w:themeColor="text1"/>
        </w:rPr>
        <w:t xml:space="preserve"> that are specific to each virus.</w:t>
      </w:r>
    </w:p>
    <w:p w14:paraId="0850645C" w14:textId="77777777" w:rsidR="00DD7EFC" w:rsidRPr="00112F69" w:rsidRDefault="00DD7EFC" w:rsidP="00DD7EFC">
      <w:pPr>
        <w:numPr>
          <w:ilvl w:val="0"/>
          <w:numId w:val="17"/>
        </w:numPr>
        <w:spacing w:before="100" w:beforeAutospacing="1" w:after="100" w:afterAutospacing="1"/>
        <w:jc w:val="both"/>
        <w:rPr>
          <w:color w:val="000000" w:themeColor="text1"/>
        </w:rPr>
      </w:pPr>
      <w:r w:rsidRPr="00112F69">
        <w:rPr>
          <w:rStyle w:val="Strong"/>
          <w:rFonts w:eastAsiaTheme="majorEastAsia"/>
          <w:b w:val="0"/>
          <w:bCs w:val="0"/>
          <w:color w:val="000000" w:themeColor="text1"/>
        </w:rPr>
        <w:t>Bars (Grouped by HC vs. UC, using colors)</w:t>
      </w:r>
      <w:r w:rsidRPr="00112F69">
        <w:rPr>
          <w:color w:val="000000" w:themeColor="text1"/>
        </w:rPr>
        <w:t xml:space="preserve">: </w:t>
      </w:r>
    </w:p>
    <w:p w14:paraId="0F26CDC1" w14:textId="77777777" w:rsidR="00DD7EFC" w:rsidRPr="00112F69" w:rsidRDefault="00DD7EFC" w:rsidP="00DD7EFC">
      <w:pPr>
        <w:numPr>
          <w:ilvl w:val="1"/>
          <w:numId w:val="17"/>
        </w:numPr>
        <w:spacing w:before="100" w:beforeAutospacing="1" w:after="100" w:afterAutospacing="1"/>
        <w:jc w:val="both"/>
        <w:rPr>
          <w:color w:val="000000" w:themeColor="text1"/>
        </w:rPr>
      </w:pPr>
      <w:r w:rsidRPr="00112F69">
        <w:rPr>
          <w:rStyle w:val="Strong"/>
          <w:rFonts w:eastAsiaTheme="majorEastAsia"/>
          <w:b w:val="0"/>
          <w:bCs w:val="0"/>
          <w:color w:val="000000" w:themeColor="text1"/>
        </w:rPr>
        <w:lastRenderedPageBreak/>
        <w:t>Blue bars (HC)</w:t>
      </w:r>
      <w:r w:rsidRPr="00112F69">
        <w:rPr>
          <w:color w:val="000000" w:themeColor="text1"/>
        </w:rPr>
        <w:t xml:space="preserve"> → Show the </w:t>
      </w:r>
      <w:r w:rsidRPr="00112F69">
        <w:rPr>
          <w:rStyle w:val="Strong"/>
          <w:rFonts w:eastAsiaTheme="majorEastAsia"/>
          <w:b w:val="0"/>
          <w:bCs w:val="0"/>
          <w:color w:val="000000" w:themeColor="text1"/>
        </w:rPr>
        <w:t>number of viral-specific TCRs detected in healthy controls</w:t>
      </w:r>
      <w:r w:rsidRPr="00112F69">
        <w:rPr>
          <w:color w:val="000000" w:themeColor="text1"/>
        </w:rPr>
        <w:t>.</w:t>
      </w:r>
    </w:p>
    <w:p w14:paraId="5EB01EA8" w14:textId="77777777" w:rsidR="00DD7EFC" w:rsidRPr="00112F69" w:rsidRDefault="00DD7EFC" w:rsidP="00DD7EFC">
      <w:pPr>
        <w:numPr>
          <w:ilvl w:val="1"/>
          <w:numId w:val="17"/>
        </w:numPr>
        <w:spacing w:before="100" w:beforeAutospacing="1" w:after="100" w:afterAutospacing="1"/>
        <w:jc w:val="both"/>
        <w:rPr>
          <w:color w:val="000000" w:themeColor="text1"/>
        </w:rPr>
      </w:pPr>
      <w:r w:rsidRPr="00112F69">
        <w:rPr>
          <w:rStyle w:val="Strong"/>
          <w:rFonts w:eastAsiaTheme="majorEastAsia"/>
          <w:b w:val="0"/>
          <w:bCs w:val="0"/>
          <w:color w:val="000000" w:themeColor="text1"/>
        </w:rPr>
        <w:t>Red bars (UC)</w:t>
      </w:r>
      <w:r w:rsidRPr="00112F69">
        <w:rPr>
          <w:color w:val="000000" w:themeColor="text1"/>
        </w:rPr>
        <w:t xml:space="preserve"> → Show the </w:t>
      </w:r>
      <w:r w:rsidRPr="00112F69">
        <w:rPr>
          <w:rStyle w:val="Strong"/>
          <w:rFonts w:eastAsiaTheme="majorEastAsia"/>
          <w:b w:val="0"/>
          <w:bCs w:val="0"/>
          <w:color w:val="000000" w:themeColor="text1"/>
        </w:rPr>
        <w:t>number of viral-specific TCRs detected in UC patients</w:t>
      </w:r>
      <w:r w:rsidRPr="00112F69">
        <w:rPr>
          <w:color w:val="000000" w:themeColor="text1"/>
        </w:rPr>
        <w:t>.</w:t>
      </w:r>
    </w:p>
    <w:p w14:paraId="2595000E" w14:textId="77777777" w:rsidR="00DD7EFC" w:rsidRPr="00112F69" w:rsidRDefault="00DD7EFC" w:rsidP="00DD7EFC">
      <w:pPr>
        <w:numPr>
          <w:ilvl w:val="0"/>
          <w:numId w:val="17"/>
        </w:numPr>
        <w:spacing w:before="100" w:beforeAutospacing="1" w:after="100" w:afterAutospacing="1"/>
        <w:jc w:val="both"/>
        <w:rPr>
          <w:color w:val="000000" w:themeColor="text1"/>
        </w:rPr>
      </w:pPr>
      <w:r w:rsidRPr="00112F69">
        <w:rPr>
          <w:rStyle w:val="Strong"/>
          <w:rFonts w:eastAsiaTheme="majorEastAsia"/>
          <w:b w:val="0"/>
          <w:bCs w:val="0"/>
          <w:color w:val="000000" w:themeColor="text1"/>
        </w:rPr>
        <w:t>Legend (Group Identifier)</w:t>
      </w:r>
      <w:r w:rsidRPr="00112F69">
        <w:rPr>
          <w:color w:val="000000" w:themeColor="text1"/>
        </w:rPr>
        <w:t xml:space="preserve"> → Distinguishes between </w:t>
      </w:r>
      <w:r w:rsidRPr="00112F69">
        <w:rPr>
          <w:rStyle w:val="Strong"/>
          <w:rFonts w:eastAsiaTheme="majorEastAsia"/>
          <w:b w:val="0"/>
          <w:bCs w:val="0"/>
          <w:color w:val="000000" w:themeColor="text1"/>
        </w:rPr>
        <w:t>HC (Healthy Control, blue) and UC (Ulcerative Colitis, red).</w:t>
      </w:r>
    </w:p>
    <w:p w14:paraId="602FD793" w14:textId="77777777" w:rsidR="00DD7EFC" w:rsidRPr="00112F69" w:rsidRDefault="00DD7EFC" w:rsidP="00DD7EFC">
      <w:pPr>
        <w:jc w:val="both"/>
        <w:rPr>
          <w:color w:val="000000" w:themeColor="text1"/>
        </w:rPr>
      </w:pPr>
    </w:p>
    <w:p w14:paraId="266E0EFA" w14:textId="77777777" w:rsidR="00DD7EFC" w:rsidRPr="00112F69" w:rsidRDefault="00DD7EFC" w:rsidP="00DD7EFC">
      <w:pPr>
        <w:pStyle w:val="Heading3"/>
        <w:jc w:val="both"/>
        <w:rPr>
          <w:rFonts w:cs="Times New Roman"/>
          <w:color w:val="000000" w:themeColor="text1"/>
          <w:sz w:val="24"/>
          <w:szCs w:val="24"/>
        </w:rPr>
      </w:pPr>
      <w:r w:rsidRPr="00112F69">
        <w:rPr>
          <w:rStyle w:val="Strong"/>
          <w:rFonts w:cs="Times New Roman"/>
          <w:b w:val="0"/>
          <w:bCs w:val="0"/>
          <w:color w:val="000000" w:themeColor="text1"/>
          <w:sz w:val="24"/>
          <w:szCs w:val="24"/>
        </w:rPr>
        <w:t>Description of Output Results</w:t>
      </w:r>
    </w:p>
    <w:p w14:paraId="674147DD" w14:textId="77777777" w:rsidR="00DD7EFC" w:rsidRPr="00112F69" w:rsidRDefault="00DD7EFC" w:rsidP="00DD7EFC">
      <w:pPr>
        <w:pStyle w:val="NormalWeb"/>
        <w:numPr>
          <w:ilvl w:val="0"/>
          <w:numId w:val="18"/>
        </w:numPr>
        <w:jc w:val="both"/>
        <w:rPr>
          <w:color w:val="000000" w:themeColor="text1"/>
        </w:rPr>
      </w:pPr>
      <w:r w:rsidRPr="00112F69">
        <w:rPr>
          <w:rStyle w:val="Strong"/>
          <w:rFonts w:eastAsiaTheme="majorEastAsia"/>
          <w:b w:val="0"/>
          <w:bCs w:val="0"/>
          <w:color w:val="000000" w:themeColor="text1"/>
        </w:rPr>
        <w:t>Comparison of Viral-Specific TCRs in HC vs. UC:</w:t>
      </w:r>
    </w:p>
    <w:p w14:paraId="4E6EC838" w14:textId="77777777" w:rsidR="00DD7EFC" w:rsidRPr="00112F69" w:rsidRDefault="00DD7EFC" w:rsidP="00DD7EFC">
      <w:pPr>
        <w:numPr>
          <w:ilvl w:val="1"/>
          <w:numId w:val="18"/>
        </w:numPr>
        <w:spacing w:before="100" w:beforeAutospacing="1" w:after="100" w:afterAutospacing="1"/>
        <w:jc w:val="both"/>
        <w:rPr>
          <w:color w:val="000000" w:themeColor="text1"/>
        </w:rPr>
      </w:pPr>
      <w:r w:rsidRPr="00112F69">
        <w:rPr>
          <w:color w:val="000000" w:themeColor="text1"/>
        </w:rPr>
        <w:t xml:space="preserve">If a virus has </w:t>
      </w:r>
      <w:r w:rsidRPr="00112F69">
        <w:rPr>
          <w:rStyle w:val="Strong"/>
          <w:rFonts w:eastAsiaTheme="majorEastAsia"/>
          <w:b w:val="0"/>
          <w:bCs w:val="0"/>
          <w:color w:val="000000" w:themeColor="text1"/>
        </w:rPr>
        <w:t>higher TCR counts in UC (red bars taller than blue bars)</w:t>
      </w:r>
      <w:r w:rsidRPr="00112F69">
        <w:rPr>
          <w:color w:val="000000" w:themeColor="text1"/>
        </w:rPr>
        <w:t xml:space="preserve">, it suggests that </w:t>
      </w:r>
      <w:r w:rsidRPr="00112F69">
        <w:rPr>
          <w:rStyle w:val="Strong"/>
          <w:rFonts w:eastAsiaTheme="majorEastAsia"/>
          <w:b w:val="0"/>
          <w:bCs w:val="0"/>
          <w:color w:val="000000" w:themeColor="text1"/>
        </w:rPr>
        <w:t>T cells targeting that virus are more active or expanded in UC patients</w:t>
      </w:r>
      <w:r w:rsidRPr="00112F69">
        <w:rPr>
          <w:color w:val="000000" w:themeColor="text1"/>
        </w:rPr>
        <w:t>.</w:t>
      </w:r>
    </w:p>
    <w:p w14:paraId="0B03EB82" w14:textId="77777777" w:rsidR="00DD7EFC" w:rsidRPr="00112F69" w:rsidRDefault="00DD7EFC" w:rsidP="00DD7EFC">
      <w:pPr>
        <w:numPr>
          <w:ilvl w:val="1"/>
          <w:numId w:val="18"/>
        </w:numPr>
        <w:spacing w:before="100" w:beforeAutospacing="1" w:after="100" w:afterAutospacing="1"/>
        <w:jc w:val="both"/>
        <w:rPr>
          <w:color w:val="000000" w:themeColor="text1"/>
        </w:rPr>
      </w:pPr>
      <w:r w:rsidRPr="00112F69">
        <w:rPr>
          <w:color w:val="000000" w:themeColor="text1"/>
        </w:rPr>
        <w:t xml:space="preserve">If a virus has </w:t>
      </w:r>
      <w:r w:rsidRPr="00112F69">
        <w:rPr>
          <w:rStyle w:val="Strong"/>
          <w:rFonts w:eastAsiaTheme="majorEastAsia"/>
          <w:b w:val="0"/>
          <w:bCs w:val="0"/>
          <w:color w:val="000000" w:themeColor="text1"/>
        </w:rPr>
        <w:t>higher TCR counts in HC (blue bars taller than red bars)</w:t>
      </w:r>
      <w:r w:rsidRPr="00112F69">
        <w:rPr>
          <w:color w:val="000000" w:themeColor="text1"/>
        </w:rPr>
        <w:t xml:space="preserve">, it suggests that </w:t>
      </w:r>
      <w:r w:rsidRPr="00112F69">
        <w:rPr>
          <w:rStyle w:val="Strong"/>
          <w:rFonts w:eastAsiaTheme="majorEastAsia"/>
          <w:b w:val="0"/>
          <w:bCs w:val="0"/>
          <w:color w:val="000000" w:themeColor="text1"/>
        </w:rPr>
        <w:t>healthy individuals may have a broader immune response to that virus.</w:t>
      </w:r>
    </w:p>
    <w:p w14:paraId="306E8191" w14:textId="77777777" w:rsidR="00DD7EFC" w:rsidRPr="00112F69" w:rsidRDefault="00DD7EFC" w:rsidP="00DD7EFC">
      <w:pPr>
        <w:pStyle w:val="NormalWeb"/>
        <w:numPr>
          <w:ilvl w:val="0"/>
          <w:numId w:val="18"/>
        </w:numPr>
        <w:jc w:val="both"/>
        <w:rPr>
          <w:color w:val="000000" w:themeColor="text1"/>
        </w:rPr>
      </w:pPr>
      <w:r w:rsidRPr="00112F69">
        <w:rPr>
          <w:rStyle w:val="Strong"/>
          <w:rFonts w:eastAsiaTheme="majorEastAsia"/>
          <w:b w:val="0"/>
          <w:bCs w:val="0"/>
          <w:color w:val="000000" w:themeColor="text1"/>
        </w:rPr>
        <w:t>Potential Findings from the Bar Plot:</w:t>
      </w:r>
    </w:p>
    <w:p w14:paraId="1A6D5904" w14:textId="77777777" w:rsidR="00DD7EFC" w:rsidRPr="00112F69" w:rsidRDefault="00DD7EFC" w:rsidP="00DD7EFC">
      <w:pPr>
        <w:numPr>
          <w:ilvl w:val="1"/>
          <w:numId w:val="18"/>
        </w:numPr>
        <w:spacing w:before="100" w:beforeAutospacing="1" w:after="100" w:afterAutospacing="1"/>
        <w:jc w:val="both"/>
        <w:rPr>
          <w:color w:val="000000" w:themeColor="text1"/>
        </w:rPr>
      </w:pPr>
      <w:r w:rsidRPr="00112F69">
        <w:rPr>
          <w:rStyle w:val="Strong"/>
          <w:rFonts w:eastAsiaTheme="majorEastAsia"/>
          <w:b w:val="0"/>
          <w:bCs w:val="0"/>
          <w:color w:val="000000" w:themeColor="text1"/>
        </w:rPr>
        <w:t>CMV and EBV-specific TCRs</w:t>
      </w:r>
      <w:r w:rsidRPr="00112F69">
        <w:rPr>
          <w:color w:val="000000" w:themeColor="text1"/>
        </w:rPr>
        <w:t xml:space="preserve"> may be </w:t>
      </w:r>
      <w:r w:rsidRPr="00112F69">
        <w:rPr>
          <w:rStyle w:val="Strong"/>
          <w:rFonts w:eastAsiaTheme="majorEastAsia"/>
          <w:b w:val="0"/>
          <w:bCs w:val="0"/>
          <w:color w:val="000000" w:themeColor="text1"/>
        </w:rPr>
        <w:t>more frequent in UC</w:t>
      </w:r>
      <w:r w:rsidRPr="00112F69">
        <w:rPr>
          <w:color w:val="000000" w:themeColor="text1"/>
        </w:rPr>
        <w:t xml:space="preserve"> → Suggesting a </w:t>
      </w:r>
      <w:r w:rsidRPr="00112F69">
        <w:rPr>
          <w:rStyle w:val="Strong"/>
          <w:rFonts w:eastAsiaTheme="majorEastAsia"/>
          <w:b w:val="0"/>
          <w:bCs w:val="0"/>
          <w:color w:val="000000" w:themeColor="text1"/>
        </w:rPr>
        <w:t>link between viral infections and UC immune activation</w:t>
      </w:r>
      <w:r w:rsidRPr="00112F69">
        <w:rPr>
          <w:color w:val="000000" w:themeColor="text1"/>
        </w:rPr>
        <w:t>.</w:t>
      </w:r>
    </w:p>
    <w:p w14:paraId="6FFCB0E9" w14:textId="77777777" w:rsidR="00DD7EFC" w:rsidRPr="00112F69" w:rsidRDefault="00DD7EFC" w:rsidP="00DD7EFC">
      <w:pPr>
        <w:numPr>
          <w:ilvl w:val="1"/>
          <w:numId w:val="18"/>
        </w:numPr>
        <w:spacing w:before="100" w:beforeAutospacing="1" w:after="100" w:afterAutospacing="1"/>
        <w:jc w:val="both"/>
        <w:rPr>
          <w:color w:val="000000" w:themeColor="text1"/>
        </w:rPr>
      </w:pPr>
      <w:r w:rsidRPr="00112F69">
        <w:rPr>
          <w:rStyle w:val="Strong"/>
          <w:rFonts w:eastAsiaTheme="majorEastAsia"/>
          <w:b w:val="0"/>
          <w:bCs w:val="0"/>
          <w:color w:val="000000" w:themeColor="text1"/>
        </w:rPr>
        <w:t>Influenza-specific TCRs may be evenly distributed</w:t>
      </w:r>
      <w:r w:rsidRPr="00112F69">
        <w:rPr>
          <w:color w:val="000000" w:themeColor="text1"/>
        </w:rPr>
        <w:t xml:space="preserve"> → Indicating a </w:t>
      </w:r>
      <w:r w:rsidRPr="00112F69">
        <w:rPr>
          <w:rStyle w:val="Strong"/>
          <w:rFonts w:eastAsiaTheme="majorEastAsia"/>
          <w:b w:val="0"/>
          <w:bCs w:val="0"/>
          <w:color w:val="000000" w:themeColor="text1"/>
        </w:rPr>
        <w:t>general immune response rather than UC-specific activation</w:t>
      </w:r>
      <w:r w:rsidRPr="00112F69">
        <w:rPr>
          <w:color w:val="000000" w:themeColor="text1"/>
        </w:rPr>
        <w:t>.</w:t>
      </w:r>
    </w:p>
    <w:p w14:paraId="4C1BDF44" w14:textId="77777777" w:rsidR="00DD7EFC" w:rsidRPr="00112F69" w:rsidRDefault="00DD7EFC" w:rsidP="00DD7EFC">
      <w:pPr>
        <w:numPr>
          <w:ilvl w:val="1"/>
          <w:numId w:val="18"/>
        </w:numPr>
        <w:spacing w:before="100" w:beforeAutospacing="1" w:after="100" w:afterAutospacing="1"/>
        <w:jc w:val="both"/>
        <w:rPr>
          <w:color w:val="000000" w:themeColor="text1"/>
        </w:rPr>
      </w:pPr>
      <w:r w:rsidRPr="00112F69">
        <w:rPr>
          <w:rStyle w:val="Strong"/>
          <w:rFonts w:eastAsiaTheme="majorEastAsia"/>
          <w:b w:val="0"/>
          <w:bCs w:val="0"/>
          <w:color w:val="000000" w:themeColor="text1"/>
        </w:rPr>
        <w:t>Some viruses may show no major difference</w:t>
      </w:r>
      <w:r w:rsidRPr="00112F69">
        <w:rPr>
          <w:color w:val="000000" w:themeColor="text1"/>
        </w:rPr>
        <w:t xml:space="preserve"> → Suggesting they </w:t>
      </w:r>
      <w:r w:rsidRPr="00112F69">
        <w:rPr>
          <w:rStyle w:val="Strong"/>
          <w:rFonts w:eastAsiaTheme="majorEastAsia"/>
          <w:b w:val="0"/>
          <w:bCs w:val="0"/>
          <w:color w:val="000000" w:themeColor="text1"/>
        </w:rPr>
        <w:t>do not play a major role in UC pathogenesis</w:t>
      </w:r>
      <w:r w:rsidRPr="00112F69">
        <w:rPr>
          <w:color w:val="000000" w:themeColor="text1"/>
        </w:rPr>
        <w:t>.</w:t>
      </w:r>
    </w:p>
    <w:p w14:paraId="645120DF" w14:textId="77777777" w:rsidR="00DD7EFC" w:rsidRPr="00112F69" w:rsidRDefault="00DD7EFC" w:rsidP="00DD7EFC">
      <w:pPr>
        <w:pStyle w:val="NormalWeb"/>
        <w:numPr>
          <w:ilvl w:val="0"/>
          <w:numId w:val="18"/>
        </w:numPr>
        <w:jc w:val="both"/>
        <w:rPr>
          <w:color w:val="000000" w:themeColor="text1"/>
        </w:rPr>
      </w:pPr>
      <w:r w:rsidRPr="00112F69">
        <w:rPr>
          <w:rStyle w:val="Strong"/>
          <w:rFonts w:eastAsiaTheme="majorEastAsia"/>
          <w:b w:val="0"/>
          <w:bCs w:val="0"/>
          <w:color w:val="000000" w:themeColor="text1"/>
        </w:rPr>
        <w:t>Biological Implication:</w:t>
      </w:r>
    </w:p>
    <w:p w14:paraId="1766FDCE" w14:textId="77777777" w:rsidR="00DD7EFC" w:rsidRPr="00112F69" w:rsidRDefault="00DD7EFC" w:rsidP="00DD7EFC">
      <w:pPr>
        <w:numPr>
          <w:ilvl w:val="1"/>
          <w:numId w:val="18"/>
        </w:numPr>
        <w:spacing w:before="100" w:beforeAutospacing="1" w:after="100" w:afterAutospacing="1"/>
        <w:jc w:val="both"/>
        <w:rPr>
          <w:color w:val="000000" w:themeColor="text1"/>
        </w:rPr>
      </w:pPr>
      <w:r w:rsidRPr="00112F69">
        <w:rPr>
          <w:color w:val="000000" w:themeColor="text1"/>
        </w:rPr>
        <w:t xml:space="preserve">If </w:t>
      </w:r>
      <w:r w:rsidRPr="00112F69">
        <w:rPr>
          <w:rStyle w:val="Strong"/>
          <w:rFonts w:eastAsiaTheme="majorEastAsia"/>
          <w:b w:val="0"/>
          <w:bCs w:val="0"/>
          <w:color w:val="000000" w:themeColor="text1"/>
        </w:rPr>
        <w:t>UC patients have a higher proportion of viral-specific TCRs</w:t>
      </w:r>
      <w:r w:rsidRPr="00112F69">
        <w:rPr>
          <w:color w:val="000000" w:themeColor="text1"/>
        </w:rPr>
        <w:t xml:space="preserve">, it might indicate </w:t>
      </w:r>
      <w:r w:rsidRPr="00112F69">
        <w:rPr>
          <w:rStyle w:val="Strong"/>
          <w:rFonts w:eastAsiaTheme="majorEastAsia"/>
          <w:b w:val="0"/>
          <w:bCs w:val="0"/>
          <w:color w:val="000000" w:themeColor="text1"/>
        </w:rPr>
        <w:t>viral infections contribute to immune dysregulation in UC</w:t>
      </w:r>
      <w:r w:rsidRPr="00112F69">
        <w:rPr>
          <w:color w:val="000000" w:themeColor="text1"/>
        </w:rPr>
        <w:t>.</w:t>
      </w:r>
    </w:p>
    <w:p w14:paraId="652385CD" w14:textId="77777777" w:rsidR="00DD7EFC" w:rsidRPr="00112F69" w:rsidRDefault="00DD7EFC" w:rsidP="00DD7EFC">
      <w:pPr>
        <w:numPr>
          <w:ilvl w:val="1"/>
          <w:numId w:val="18"/>
        </w:numPr>
        <w:spacing w:before="100" w:beforeAutospacing="1" w:after="100" w:afterAutospacing="1"/>
        <w:jc w:val="both"/>
        <w:rPr>
          <w:color w:val="000000" w:themeColor="text1"/>
        </w:rPr>
      </w:pPr>
      <w:r w:rsidRPr="00112F69">
        <w:rPr>
          <w:rStyle w:val="Strong"/>
          <w:rFonts w:eastAsiaTheme="majorEastAsia"/>
          <w:b w:val="0"/>
          <w:bCs w:val="0"/>
          <w:color w:val="000000" w:themeColor="text1"/>
        </w:rPr>
        <w:t>TCR expansion in UC</w:t>
      </w:r>
      <w:r w:rsidRPr="00112F69">
        <w:rPr>
          <w:color w:val="000000" w:themeColor="text1"/>
        </w:rPr>
        <w:t xml:space="preserve"> suggests a </w:t>
      </w:r>
      <w:r w:rsidRPr="00112F69">
        <w:rPr>
          <w:rStyle w:val="Strong"/>
          <w:rFonts w:eastAsiaTheme="majorEastAsia"/>
          <w:b w:val="0"/>
          <w:bCs w:val="0"/>
          <w:color w:val="000000" w:themeColor="text1"/>
        </w:rPr>
        <w:t>stronger, potentially chronic immune activation</w:t>
      </w:r>
      <w:r w:rsidRPr="00112F69">
        <w:rPr>
          <w:color w:val="000000" w:themeColor="text1"/>
        </w:rPr>
        <w:t xml:space="preserve"> against certain viral antigens.</w:t>
      </w:r>
    </w:p>
    <w:p w14:paraId="6CEF4399" w14:textId="77777777" w:rsidR="00DD7EFC" w:rsidRPr="00112F69" w:rsidRDefault="00DD7EFC" w:rsidP="00487342">
      <w:pPr>
        <w:pStyle w:val="NormalWeb"/>
        <w:jc w:val="both"/>
        <w:rPr>
          <w:color w:val="000000" w:themeColor="text1"/>
          <w:u w:val="single"/>
        </w:rPr>
      </w:pPr>
    </w:p>
    <w:sectPr w:rsidR="00DD7EFC" w:rsidRPr="00112F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837AC" w14:textId="77777777" w:rsidR="00285BB0" w:rsidRDefault="00285BB0" w:rsidP="00FB46A2">
      <w:r>
        <w:separator/>
      </w:r>
    </w:p>
  </w:endnote>
  <w:endnote w:type="continuationSeparator" w:id="0">
    <w:p w14:paraId="08543B08" w14:textId="77777777" w:rsidR="00285BB0" w:rsidRDefault="00285BB0" w:rsidP="00FB4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Inter">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F60CB" w14:textId="77777777" w:rsidR="00285BB0" w:rsidRDefault="00285BB0" w:rsidP="00FB46A2">
      <w:r>
        <w:separator/>
      </w:r>
    </w:p>
  </w:footnote>
  <w:footnote w:type="continuationSeparator" w:id="0">
    <w:p w14:paraId="11055BB0" w14:textId="77777777" w:rsidR="00285BB0" w:rsidRDefault="00285BB0" w:rsidP="00FB46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FAC"/>
    <w:multiLevelType w:val="multilevel"/>
    <w:tmpl w:val="A6CA278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322D9"/>
    <w:multiLevelType w:val="multilevel"/>
    <w:tmpl w:val="2C5C1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098B"/>
    <w:multiLevelType w:val="multilevel"/>
    <w:tmpl w:val="A02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B7B94"/>
    <w:multiLevelType w:val="multilevel"/>
    <w:tmpl w:val="5A00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02E8B"/>
    <w:multiLevelType w:val="multilevel"/>
    <w:tmpl w:val="76C874FE"/>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74ABD"/>
    <w:multiLevelType w:val="multilevel"/>
    <w:tmpl w:val="F99C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E09C1"/>
    <w:multiLevelType w:val="multilevel"/>
    <w:tmpl w:val="E2E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61E38"/>
    <w:multiLevelType w:val="multilevel"/>
    <w:tmpl w:val="1260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E12B4"/>
    <w:multiLevelType w:val="multilevel"/>
    <w:tmpl w:val="0B7E66EA"/>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AD37AE"/>
    <w:multiLevelType w:val="multilevel"/>
    <w:tmpl w:val="7544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D294D"/>
    <w:multiLevelType w:val="multilevel"/>
    <w:tmpl w:val="52D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41B8B"/>
    <w:multiLevelType w:val="multilevel"/>
    <w:tmpl w:val="76C874FE"/>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EC3C8A"/>
    <w:multiLevelType w:val="multilevel"/>
    <w:tmpl w:val="F828DBB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17554"/>
    <w:multiLevelType w:val="multilevel"/>
    <w:tmpl w:val="AFF49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86593"/>
    <w:multiLevelType w:val="multilevel"/>
    <w:tmpl w:val="FBE62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51510"/>
    <w:multiLevelType w:val="multilevel"/>
    <w:tmpl w:val="5158F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A457C"/>
    <w:multiLevelType w:val="multilevel"/>
    <w:tmpl w:val="C192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6D4937"/>
    <w:multiLevelType w:val="hybridMultilevel"/>
    <w:tmpl w:val="F354A10C"/>
    <w:lvl w:ilvl="0" w:tplc="457613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E80C24"/>
    <w:multiLevelType w:val="multilevel"/>
    <w:tmpl w:val="0360C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8175F"/>
    <w:multiLevelType w:val="multilevel"/>
    <w:tmpl w:val="85B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43BAA"/>
    <w:multiLevelType w:val="multilevel"/>
    <w:tmpl w:val="3CAA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4C5910"/>
    <w:multiLevelType w:val="multilevel"/>
    <w:tmpl w:val="2AF4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11E37"/>
    <w:multiLevelType w:val="multilevel"/>
    <w:tmpl w:val="CA44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E25C0"/>
    <w:multiLevelType w:val="multilevel"/>
    <w:tmpl w:val="FC5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073734"/>
    <w:multiLevelType w:val="multilevel"/>
    <w:tmpl w:val="0B12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40303A"/>
    <w:multiLevelType w:val="multilevel"/>
    <w:tmpl w:val="CEA41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665D82"/>
    <w:multiLevelType w:val="multilevel"/>
    <w:tmpl w:val="12E6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80ABC"/>
    <w:multiLevelType w:val="multilevel"/>
    <w:tmpl w:val="76C874FE"/>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A64470"/>
    <w:multiLevelType w:val="multilevel"/>
    <w:tmpl w:val="212AA4D0"/>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D749E4"/>
    <w:multiLevelType w:val="multilevel"/>
    <w:tmpl w:val="C51E858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imes New Roman" w:eastAsiaTheme="majorEastAsia"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9E1004"/>
    <w:multiLevelType w:val="multilevel"/>
    <w:tmpl w:val="7F8EFEBE"/>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EF4914"/>
    <w:multiLevelType w:val="multilevel"/>
    <w:tmpl w:val="A39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F428B"/>
    <w:multiLevelType w:val="multilevel"/>
    <w:tmpl w:val="FB9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E1751"/>
    <w:multiLevelType w:val="multilevel"/>
    <w:tmpl w:val="76680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D3444E"/>
    <w:multiLevelType w:val="multilevel"/>
    <w:tmpl w:val="5F96573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722F03"/>
    <w:multiLevelType w:val="multilevel"/>
    <w:tmpl w:val="77E0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893929"/>
    <w:multiLevelType w:val="multilevel"/>
    <w:tmpl w:val="46CA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3B62CA"/>
    <w:multiLevelType w:val="multilevel"/>
    <w:tmpl w:val="6BD4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C84393"/>
    <w:multiLevelType w:val="multilevel"/>
    <w:tmpl w:val="E3EEAE8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382BA6"/>
    <w:multiLevelType w:val="multilevel"/>
    <w:tmpl w:val="8666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686BB1"/>
    <w:multiLevelType w:val="multilevel"/>
    <w:tmpl w:val="6CB62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E51214"/>
    <w:multiLevelType w:val="multilevel"/>
    <w:tmpl w:val="5396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1A3D87"/>
    <w:multiLevelType w:val="multilevel"/>
    <w:tmpl w:val="5C022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AC2B39"/>
    <w:multiLevelType w:val="multilevel"/>
    <w:tmpl w:val="C12C6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D537AC"/>
    <w:multiLevelType w:val="multilevel"/>
    <w:tmpl w:val="FA22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31D05"/>
    <w:multiLevelType w:val="multilevel"/>
    <w:tmpl w:val="14C0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4A246B"/>
    <w:multiLevelType w:val="multilevel"/>
    <w:tmpl w:val="C55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635FA4"/>
    <w:multiLevelType w:val="multilevel"/>
    <w:tmpl w:val="A08CB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7A3FF9"/>
    <w:multiLevelType w:val="multilevel"/>
    <w:tmpl w:val="CBE4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744791"/>
    <w:multiLevelType w:val="multilevel"/>
    <w:tmpl w:val="AEB2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7410E9"/>
    <w:multiLevelType w:val="multilevel"/>
    <w:tmpl w:val="DFE03F56"/>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Inter" w:eastAsia="Times New Roman" w:hAnsi="Inter" w:cs="Times New Roman"/>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206655"/>
    <w:multiLevelType w:val="multilevel"/>
    <w:tmpl w:val="528C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FB2A89"/>
    <w:multiLevelType w:val="multilevel"/>
    <w:tmpl w:val="E7C6558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32746A"/>
    <w:multiLevelType w:val="multilevel"/>
    <w:tmpl w:val="9466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D610C3"/>
    <w:multiLevelType w:val="multilevel"/>
    <w:tmpl w:val="71FA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08694C"/>
    <w:multiLevelType w:val="multilevel"/>
    <w:tmpl w:val="AA8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6819E1"/>
    <w:multiLevelType w:val="multilevel"/>
    <w:tmpl w:val="2F6252C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0E29D4"/>
    <w:multiLevelType w:val="multilevel"/>
    <w:tmpl w:val="F6FEF6D0"/>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056BBC"/>
    <w:multiLevelType w:val="hybridMultilevel"/>
    <w:tmpl w:val="D9460C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EE0CA9"/>
    <w:multiLevelType w:val="multilevel"/>
    <w:tmpl w:val="D1F6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BB646A"/>
    <w:multiLevelType w:val="multilevel"/>
    <w:tmpl w:val="1020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DE0D8C"/>
    <w:multiLevelType w:val="multilevel"/>
    <w:tmpl w:val="C8E81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452E41"/>
    <w:multiLevelType w:val="multilevel"/>
    <w:tmpl w:val="849E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11282F"/>
    <w:multiLevelType w:val="multilevel"/>
    <w:tmpl w:val="8EC6BD74"/>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8E43CD"/>
    <w:multiLevelType w:val="multilevel"/>
    <w:tmpl w:val="B0CC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4476A2"/>
    <w:multiLevelType w:val="multilevel"/>
    <w:tmpl w:val="EFA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561F07"/>
    <w:multiLevelType w:val="multilevel"/>
    <w:tmpl w:val="C90C458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start w:val="1"/>
      <w:numFmt w:val="lowerLetter"/>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4860A7"/>
    <w:multiLevelType w:val="multilevel"/>
    <w:tmpl w:val="0CE29AE8"/>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4A3CB7"/>
    <w:multiLevelType w:val="multilevel"/>
    <w:tmpl w:val="CCC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733FDD"/>
    <w:multiLevelType w:val="multilevel"/>
    <w:tmpl w:val="7A04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2629AB"/>
    <w:multiLevelType w:val="multilevel"/>
    <w:tmpl w:val="5FE0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AA661A"/>
    <w:multiLevelType w:val="multilevel"/>
    <w:tmpl w:val="6DD4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380F7C"/>
    <w:multiLevelType w:val="multilevel"/>
    <w:tmpl w:val="6F4C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6B2F13"/>
    <w:multiLevelType w:val="multilevel"/>
    <w:tmpl w:val="419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316486"/>
    <w:multiLevelType w:val="multilevel"/>
    <w:tmpl w:val="5FE0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5FF21B7"/>
    <w:multiLevelType w:val="multilevel"/>
    <w:tmpl w:val="27C2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5A51B4"/>
    <w:multiLevelType w:val="hybridMultilevel"/>
    <w:tmpl w:val="14B4B970"/>
    <w:lvl w:ilvl="0" w:tplc="6614A1F8">
      <w:start w:val="1"/>
      <w:numFmt w:val="upperLetter"/>
      <w:lvlText w:val="%1."/>
      <w:lvlJc w:val="left"/>
      <w:pPr>
        <w:ind w:left="720" w:hanging="360"/>
      </w:pPr>
      <w:rPr>
        <w:rFonts w:ascii="Inter" w:hAnsi="Inter" w:hint="default"/>
        <w:color w:val="4040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80C5161"/>
    <w:multiLevelType w:val="multilevel"/>
    <w:tmpl w:val="8D322354"/>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EE4AA9"/>
    <w:multiLevelType w:val="multilevel"/>
    <w:tmpl w:val="E4A2DF18"/>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D6131D"/>
    <w:multiLevelType w:val="multilevel"/>
    <w:tmpl w:val="EBB882D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3C48C6"/>
    <w:multiLevelType w:val="multilevel"/>
    <w:tmpl w:val="1D50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3E2077"/>
    <w:multiLevelType w:val="multilevel"/>
    <w:tmpl w:val="4F84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492727"/>
    <w:multiLevelType w:val="hybridMultilevel"/>
    <w:tmpl w:val="677C7200"/>
    <w:lvl w:ilvl="0" w:tplc="8F1CAEB8">
      <w:start w:val="1"/>
      <w:numFmt w:val="upperLetter"/>
      <w:lvlText w:val="%1."/>
      <w:lvlJc w:val="left"/>
      <w:pPr>
        <w:ind w:left="720" w:hanging="360"/>
      </w:pPr>
      <w:rPr>
        <w:rFonts w:ascii="Inter" w:hAnsi="Inter" w:hint="default"/>
        <w:color w:val="4040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C6F2EB3"/>
    <w:multiLevelType w:val="multilevel"/>
    <w:tmpl w:val="FD843C58"/>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E97787"/>
    <w:multiLevelType w:val="multilevel"/>
    <w:tmpl w:val="A1167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387161"/>
    <w:multiLevelType w:val="hybridMultilevel"/>
    <w:tmpl w:val="6A7C7178"/>
    <w:lvl w:ilvl="0" w:tplc="CB20FDC8">
      <w:start w:val="6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04A1B7A"/>
    <w:multiLevelType w:val="multilevel"/>
    <w:tmpl w:val="B87E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3B2AD8"/>
    <w:multiLevelType w:val="multilevel"/>
    <w:tmpl w:val="9524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476B2C"/>
    <w:multiLevelType w:val="multilevel"/>
    <w:tmpl w:val="8216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9B6F68"/>
    <w:multiLevelType w:val="multilevel"/>
    <w:tmpl w:val="78DA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638054C"/>
    <w:multiLevelType w:val="multilevel"/>
    <w:tmpl w:val="B604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8D5B85"/>
    <w:multiLevelType w:val="multilevel"/>
    <w:tmpl w:val="9A52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D04FAC"/>
    <w:multiLevelType w:val="multilevel"/>
    <w:tmpl w:val="97E0F53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15422B"/>
    <w:multiLevelType w:val="multilevel"/>
    <w:tmpl w:val="50A0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F25BED"/>
    <w:multiLevelType w:val="multilevel"/>
    <w:tmpl w:val="A320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04056C"/>
    <w:multiLevelType w:val="multilevel"/>
    <w:tmpl w:val="822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BF7AA3"/>
    <w:multiLevelType w:val="multilevel"/>
    <w:tmpl w:val="D9FEA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eastAsiaTheme="majorEastAsia" w:hint="default"/>
        <w:b/>
      </w:rPr>
    </w:lvl>
    <w:lvl w:ilvl="3">
      <w:start w:val="1"/>
      <w:numFmt w:val="lowerLetter"/>
      <w:lvlText w:val="%4)"/>
      <w:lvlJc w:val="left"/>
      <w:pPr>
        <w:ind w:left="2880" w:hanging="360"/>
      </w:pPr>
      <w:rPr>
        <w:rFonts w:eastAsiaTheme="majorEastAsia"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EA02F1"/>
    <w:multiLevelType w:val="multilevel"/>
    <w:tmpl w:val="1E1C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F55DA9"/>
    <w:multiLevelType w:val="hybridMultilevel"/>
    <w:tmpl w:val="CD025A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C342E1A"/>
    <w:multiLevelType w:val="hybridMultilevel"/>
    <w:tmpl w:val="D9460C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EA37927"/>
    <w:multiLevelType w:val="multilevel"/>
    <w:tmpl w:val="B81A5A2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84513F"/>
    <w:multiLevelType w:val="multilevel"/>
    <w:tmpl w:val="314E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F938B3"/>
    <w:multiLevelType w:val="multilevel"/>
    <w:tmpl w:val="E394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FD713B"/>
    <w:multiLevelType w:val="multilevel"/>
    <w:tmpl w:val="7926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288810">
    <w:abstractNumId w:val="19"/>
  </w:num>
  <w:num w:numId="2" w16cid:durableId="1609969055">
    <w:abstractNumId w:val="71"/>
  </w:num>
  <w:num w:numId="3" w16cid:durableId="543686795">
    <w:abstractNumId w:val="80"/>
  </w:num>
  <w:num w:numId="4" w16cid:durableId="1409032748">
    <w:abstractNumId w:val="4"/>
  </w:num>
  <w:num w:numId="5" w16cid:durableId="1470397522">
    <w:abstractNumId w:val="8"/>
  </w:num>
  <w:num w:numId="6" w16cid:durableId="2014137843">
    <w:abstractNumId w:val="103"/>
  </w:num>
  <w:num w:numId="7" w16cid:durableId="568535525">
    <w:abstractNumId w:val="36"/>
  </w:num>
  <w:num w:numId="8" w16cid:durableId="712657283">
    <w:abstractNumId w:val="90"/>
  </w:num>
  <w:num w:numId="9" w16cid:durableId="524096054">
    <w:abstractNumId w:val="69"/>
  </w:num>
  <w:num w:numId="10" w16cid:durableId="1726756298">
    <w:abstractNumId w:val="65"/>
  </w:num>
  <w:num w:numId="11" w16cid:durableId="1557936951">
    <w:abstractNumId w:val="54"/>
  </w:num>
  <w:num w:numId="12" w16cid:durableId="1793937977">
    <w:abstractNumId w:val="64"/>
  </w:num>
  <w:num w:numId="13" w16cid:durableId="1085496017">
    <w:abstractNumId w:val="6"/>
  </w:num>
  <w:num w:numId="14" w16cid:durableId="463667863">
    <w:abstractNumId w:val="42"/>
  </w:num>
  <w:num w:numId="15" w16cid:durableId="238751848">
    <w:abstractNumId w:val="5"/>
  </w:num>
  <w:num w:numId="16" w16cid:durableId="2119174004">
    <w:abstractNumId w:val="24"/>
  </w:num>
  <w:num w:numId="17" w16cid:durableId="1955944932">
    <w:abstractNumId w:val="96"/>
  </w:num>
  <w:num w:numId="18" w16cid:durableId="685594536">
    <w:abstractNumId w:val="47"/>
  </w:num>
  <w:num w:numId="19" w16cid:durableId="1824617166">
    <w:abstractNumId w:val="27"/>
  </w:num>
  <w:num w:numId="20" w16cid:durableId="1411199777">
    <w:abstractNumId w:val="11"/>
  </w:num>
  <w:num w:numId="21" w16cid:durableId="1279678467">
    <w:abstractNumId w:val="91"/>
  </w:num>
  <w:num w:numId="22" w16cid:durableId="340592591">
    <w:abstractNumId w:val="101"/>
  </w:num>
  <w:num w:numId="23" w16cid:durableId="499613649">
    <w:abstractNumId w:val="44"/>
  </w:num>
  <w:num w:numId="24" w16cid:durableId="87895169">
    <w:abstractNumId w:val="81"/>
  </w:num>
  <w:num w:numId="25" w16cid:durableId="921646550">
    <w:abstractNumId w:val="3"/>
  </w:num>
  <w:num w:numId="26" w16cid:durableId="1191990812">
    <w:abstractNumId w:val="13"/>
  </w:num>
  <w:num w:numId="27" w16cid:durableId="262306345">
    <w:abstractNumId w:val="1"/>
  </w:num>
  <w:num w:numId="28" w16cid:durableId="703941689">
    <w:abstractNumId w:val="43"/>
  </w:num>
  <w:num w:numId="29" w16cid:durableId="1493333887">
    <w:abstractNumId w:val="50"/>
  </w:num>
  <w:num w:numId="30" w16cid:durableId="318733333">
    <w:abstractNumId w:val="88"/>
  </w:num>
  <w:num w:numId="31" w16cid:durableId="1665470116">
    <w:abstractNumId w:val="95"/>
  </w:num>
  <w:num w:numId="32" w16cid:durableId="1254826935">
    <w:abstractNumId w:val="89"/>
  </w:num>
  <w:num w:numId="33" w16cid:durableId="1274677429">
    <w:abstractNumId w:val="74"/>
  </w:num>
  <w:num w:numId="34" w16cid:durableId="1250651010">
    <w:abstractNumId w:val="35"/>
  </w:num>
  <w:num w:numId="35" w16cid:durableId="409892980">
    <w:abstractNumId w:val="18"/>
  </w:num>
  <w:num w:numId="36" w16cid:durableId="455830272">
    <w:abstractNumId w:val="41"/>
  </w:num>
  <w:num w:numId="37" w16cid:durableId="770465873">
    <w:abstractNumId w:val="33"/>
  </w:num>
  <w:num w:numId="38" w16cid:durableId="174463768">
    <w:abstractNumId w:val="72"/>
  </w:num>
  <w:num w:numId="39" w16cid:durableId="1360358035">
    <w:abstractNumId w:val="23"/>
  </w:num>
  <w:num w:numId="40" w16cid:durableId="298147709">
    <w:abstractNumId w:val="16"/>
  </w:num>
  <w:num w:numId="41" w16cid:durableId="806243561">
    <w:abstractNumId w:val="84"/>
  </w:num>
  <w:num w:numId="42" w16cid:durableId="777287423">
    <w:abstractNumId w:val="30"/>
  </w:num>
  <w:num w:numId="43" w16cid:durableId="660742912">
    <w:abstractNumId w:val="100"/>
  </w:num>
  <w:num w:numId="44" w16cid:durableId="1262030710">
    <w:abstractNumId w:val="87"/>
  </w:num>
  <w:num w:numId="45" w16cid:durableId="174198320">
    <w:abstractNumId w:val="75"/>
  </w:num>
  <w:num w:numId="46" w16cid:durableId="1835341458">
    <w:abstractNumId w:val="70"/>
  </w:num>
  <w:num w:numId="47" w16cid:durableId="1528133053">
    <w:abstractNumId w:val="20"/>
  </w:num>
  <w:num w:numId="48" w16cid:durableId="1805537781">
    <w:abstractNumId w:val="29"/>
  </w:num>
  <w:num w:numId="49" w16cid:durableId="819074250">
    <w:abstractNumId w:val="40"/>
  </w:num>
  <w:num w:numId="50" w16cid:durableId="1042093516">
    <w:abstractNumId w:val="32"/>
  </w:num>
  <w:num w:numId="51" w16cid:durableId="838351457">
    <w:abstractNumId w:val="94"/>
  </w:num>
  <w:num w:numId="52" w16cid:durableId="1775440510">
    <w:abstractNumId w:val="55"/>
  </w:num>
  <w:num w:numId="53" w16cid:durableId="1406076411">
    <w:abstractNumId w:val="22"/>
  </w:num>
  <w:num w:numId="54" w16cid:durableId="1088816406">
    <w:abstractNumId w:val="26"/>
  </w:num>
  <w:num w:numId="55" w16cid:durableId="697898915">
    <w:abstractNumId w:val="45"/>
  </w:num>
  <w:num w:numId="56" w16cid:durableId="538976243">
    <w:abstractNumId w:val="7"/>
  </w:num>
  <w:num w:numId="57" w16cid:durableId="829562862">
    <w:abstractNumId w:val="86"/>
  </w:num>
  <w:num w:numId="58" w16cid:durableId="1591041738">
    <w:abstractNumId w:val="62"/>
  </w:num>
  <w:num w:numId="59" w16cid:durableId="87119582">
    <w:abstractNumId w:val="49"/>
  </w:num>
  <w:num w:numId="60" w16cid:durableId="130707093">
    <w:abstractNumId w:val="39"/>
  </w:num>
  <w:num w:numId="61" w16cid:durableId="1651012917">
    <w:abstractNumId w:val="21"/>
  </w:num>
  <w:num w:numId="62" w16cid:durableId="784884587">
    <w:abstractNumId w:val="59"/>
  </w:num>
  <w:num w:numId="63" w16cid:durableId="1999848078">
    <w:abstractNumId w:val="51"/>
  </w:num>
  <w:num w:numId="64" w16cid:durableId="428739734">
    <w:abstractNumId w:val="9"/>
  </w:num>
  <w:num w:numId="65" w16cid:durableId="228348065">
    <w:abstractNumId w:val="2"/>
  </w:num>
  <w:num w:numId="66" w16cid:durableId="599483638">
    <w:abstractNumId w:val="46"/>
  </w:num>
  <w:num w:numId="67" w16cid:durableId="1119374641">
    <w:abstractNumId w:val="37"/>
  </w:num>
  <w:num w:numId="68" w16cid:durableId="1400439526">
    <w:abstractNumId w:val="77"/>
  </w:num>
  <w:num w:numId="69" w16cid:durableId="682322628">
    <w:abstractNumId w:val="15"/>
  </w:num>
  <w:num w:numId="70" w16cid:durableId="1765608437">
    <w:abstractNumId w:val="25"/>
  </w:num>
  <w:num w:numId="71" w16cid:durableId="668948491">
    <w:abstractNumId w:val="98"/>
  </w:num>
  <w:num w:numId="72" w16cid:durableId="438911418">
    <w:abstractNumId w:val="76"/>
  </w:num>
  <w:num w:numId="73" w16cid:durableId="1310788606">
    <w:abstractNumId w:val="82"/>
  </w:num>
  <w:num w:numId="74" w16cid:durableId="488328242">
    <w:abstractNumId w:val="52"/>
  </w:num>
  <w:num w:numId="75" w16cid:durableId="81336029">
    <w:abstractNumId w:val="67"/>
  </w:num>
  <w:num w:numId="76" w16cid:durableId="461581493">
    <w:abstractNumId w:val="57"/>
  </w:num>
  <w:num w:numId="77" w16cid:durableId="1994092352">
    <w:abstractNumId w:val="63"/>
  </w:num>
  <w:num w:numId="78" w16cid:durableId="1841969308">
    <w:abstractNumId w:val="34"/>
  </w:num>
  <w:num w:numId="79" w16cid:durableId="958218609">
    <w:abstractNumId w:val="102"/>
  </w:num>
  <w:num w:numId="80" w16cid:durableId="1334143679">
    <w:abstractNumId w:val="56"/>
  </w:num>
  <w:num w:numId="81" w16cid:durableId="1791364539">
    <w:abstractNumId w:val="79"/>
  </w:num>
  <w:num w:numId="82" w16cid:durableId="742029612">
    <w:abstractNumId w:val="83"/>
  </w:num>
  <w:num w:numId="83" w16cid:durableId="1592396740">
    <w:abstractNumId w:val="60"/>
  </w:num>
  <w:num w:numId="84" w16cid:durableId="739788580">
    <w:abstractNumId w:val="58"/>
  </w:num>
  <w:num w:numId="85" w16cid:durableId="1980181949">
    <w:abstractNumId w:val="85"/>
  </w:num>
  <w:num w:numId="86" w16cid:durableId="1132207553">
    <w:abstractNumId w:val="17"/>
  </w:num>
  <w:num w:numId="87" w16cid:durableId="1175150866">
    <w:abstractNumId w:val="66"/>
  </w:num>
  <w:num w:numId="88" w16cid:durableId="1027482348">
    <w:abstractNumId w:val="38"/>
  </w:num>
  <w:num w:numId="89" w16cid:durableId="1743676840">
    <w:abstractNumId w:val="78"/>
  </w:num>
  <w:num w:numId="90" w16cid:durableId="508132539">
    <w:abstractNumId w:val="28"/>
  </w:num>
  <w:num w:numId="91" w16cid:durableId="1160273550">
    <w:abstractNumId w:val="92"/>
  </w:num>
  <w:num w:numId="92" w16cid:durableId="2111848503">
    <w:abstractNumId w:val="31"/>
  </w:num>
  <w:num w:numId="93" w16cid:durableId="1636400583">
    <w:abstractNumId w:val="0"/>
  </w:num>
  <w:num w:numId="94" w16cid:durableId="1123042824">
    <w:abstractNumId w:val="61"/>
  </w:num>
  <w:num w:numId="95" w16cid:durableId="1340962515">
    <w:abstractNumId w:val="14"/>
  </w:num>
  <w:num w:numId="96" w16cid:durableId="1895576478">
    <w:abstractNumId w:val="93"/>
  </w:num>
  <w:num w:numId="97" w16cid:durableId="731777642">
    <w:abstractNumId w:val="10"/>
  </w:num>
  <w:num w:numId="98" w16cid:durableId="860629801">
    <w:abstractNumId w:val="53"/>
  </w:num>
  <w:num w:numId="99" w16cid:durableId="86728702">
    <w:abstractNumId w:val="97"/>
  </w:num>
  <w:num w:numId="100" w16cid:durableId="499008819">
    <w:abstractNumId w:val="73"/>
  </w:num>
  <w:num w:numId="101" w16cid:durableId="2046638833">
    <w:abstractNumId w:val="48"/>
  </w:num>
  <w:num w:numId="102" w16cid:durableId="319046341">
    <w:abstractNumId w:val="68"/>
  </w:num>
  <w:num w:numId="103" w16cid:durableId="1161887768">
    <w:abstractNumId w:val="12"/>
  </w:num>
  <w:num w:numId="104" w16cid:durableId="1651516018">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895"/>
    <w:rsid w:val="00001B3E"/>
    <w:rsid w:val="000032B9"/>
    <w:rsid w:val="00024BF7"/>
    <w:rsid w:val="0003615A"/>
    <w:rsid w:val="00084B8B"/>
    <w:rsid w:val="000A3A62"/>
    <w:rsid w:val="000D7096"/>
    <w:rsid w:val="00112F69"/>
    <w:rsid w:val="00120351"/>
    <w:rsid w:val="00131F94"/>
    <w:rsid w:val="00140895"/>
    <w:rsid w:val="00147374"/>
    <w:rsid w:val="00153895"/>
    <w:rsid w:val="001544EA"/>
    <w:rsid w:val="001C621A"/>
    <w:rsid w:val="001C62D2"/>
    <w:rsid w:val="001E66A4"/>
    <w:rsid w:val="002458C0"/>
    <w:rsid w:val="00284315"/>
    <w:rsid w:val="00285BB0"/>
    <w:rsid w:val="002E5A58"/>
    <w:rsid w:val="002F528E"/>
    <w:rsid w:val="00301232"/>
    <w:rsid w:val="00310E77"/>
    <w:rsid w:val="00311B07"/>
    <w:rsid w:val="00340D82"/>
    <w:rsid w:val="00345657"/>
    <w:rsid w:val="003607E2"/>
    <w:rsid w:val="003A3198"/>
    <w:rsid w:val="003D4DF2"/>
    <w:rsid w:val="00404BD4"/>
    <w:rsid w:val="0043060F"/>
    <w:rsid w:val="00437C20"/>
    <w:rsid w:val="00445F08"/>
    <w:rsid w:val="004512B3"/>
    <w:rsid w:val="00456B62"/>
    <w:rsid w:val="00487342"/>
    <w:rsid w:val="004A7650"/>
    <w:rsid w:val="004C353E"/>
    <w:rsid w:val="004C390B"/>
    <w:rsid w:val="004E6153"/>
    <w:rsid w:val="004F3504"/>
    <w:rsid w:val="004F46DC"/>
    <w:rsid w:val="00535D67"/>
    <w:rsid w:val="00540FA9"/>
    <w:rsid w:val="00544813"/>
    <w:rsid w:val="00550774"/>
    <w:rsid w:val="00550A10"/>
    <w:rsid w:val="005639DC"/>
    <w:rsid w:val="00566B4F"/>
    <w:rsid w:val="005674C5"/>
    <w:rsid w:val="00577CA3"/>
    <w:rsid w:val="005E21A1"/>
    <w:rsid w:val="00603576"/>
    <w:rsid w:val="006152E6"/>
    <w:rsid w:val="00655991"/>
    <w:rsid w:val="006639D8"/>
    <w:rsid w:val="00670CB4"/>
    <w:rsid w:val="006C229A"/>
    <w:rsid w:val="006C3C11"/>
    <w:rsid w:val="006D1A0A"/>
    <w:rsid w:val="006E073A"/>
    <w:rsid w:val="006E15F2"/>
    <w:rsid w:val="0073568D"/>
    <w:rsid w:val="00752517"/>
    <w:rsid w:val="007B03FD"/>
    <w:rsid w:val="007B169E"/>
    <w:rsid w:val="007B2E38"/>
    <w:rsid w:val="007C2200"/>
    <w:rsid w:val="00800A59"/>
    <w:rsid w:val="00804AB6"/>
    <w:rsid w:val="00806084"/>
    <w:rsid w:val="00813ABF"/>
    <w:rsid w:val="00826318"/>
    <w:rsid w:val="0085388F"/>
    <w:rsid w:val="008655C7"/>
    <w:rsid w:val="008B1430"/>
    <w:rsid w:val="008C28B1"/>
    <w:rsid w:val="008C35C8"/>
    <w:rsid w:val="00905852"/>
    <w:rsid w:val="00906232"/>
    <w:rsid w:val="00921B91"/>
    <w:rsid w:val="00922F9D"/>
    <w:rsid w:val="00960A25"/>
    <w:rsid w:val="009717B6"/>
    <w:rsid w:val="00975A08"/>
    <w:rsid w:val="00991BDD"/>
    <w:rsid w:val="009B3DFE"/>
    <w:rsid w:val="009C27D8"/>
    <w:rsid w:val="009D0E8A"/>
    <w:rsid w:val="00A07AB3"/>
    <w:rsid w:val="00A153B2"/>
    <w:rsid w:val="00A35CCD"/>
    <w:rsid w:val="00A52F43"/>
    <w:rsid w:val="00AA5FAB"/>
    <w:rsid w:val="00AB6A09"/>
    <w:rsid w:val="00AE38CE"/>
    <w:rsid w:val="00AF54D5"/>
    <w:rsid w:val="00B30C20"/>
    <w:rsid w:val="00B7471A"/>
    <w:rsid w:val="00B84016"/>
    <w:rsid w:val="00B84948"/>
    <w:rsid w:val="00BB1477"/>
    <w:rsid w:val="00BD788C"/>
    <w:rsid w:val="00BE14A1"/>
    <w:rsid w:val="00BE57AC"/>
    <w:rsid w:val="00C16520"/>
    <w:rsid w:val="00C16CEB"/>
    <w:rsid w:val="00C178CE"/>
    <w:rsid w:val="00C72F24"/>
    <w:rsid w:val="00C85853"/>
    <w:rsid w:val="00CA5F1C"/>
    <w:rsid w:val="00CB7636"/>
    <w:rsid w:val="00CF0268"/>
    <w:rsid w:val="00D15954"/>
    <w:rsid w:val="00D30FD3"/>
    <w:rsid w:val="00D35BEC"/>
    <w:rsid w:val="00D963B6"/>
    <w:rsid w:val="00D97498"/>
    <w:rsid w:val="00DB5A8D"/>
    <w:rsid w:val="00DD7EFC"/>
    <w:rsid w:val="00E03126"/>
    <w:rsid w:val="00E23969"/>
    <w:rsid w:val="00E31893"/>
    <w:rsid w:val="00E41F46"/>
    <w:rsid w:val="00E430C5"/>
    <w:rsid w:val="00E63EEE"/>
    <w:rsid w:val="00E87C5B"/>
    <w:rsid w:val="00EB10D4"/>
    <w:rsid w:val="00EB36B5"/>
    <w:rsid w:val="00EE3F82"/>
    <w:rsid w:val="00EF2D55"/>
    <w:rsid w:val="00F13B71"/>
    <w:rsid w:val="00F26C58"/>
    <w:rsid w:val="00F44446"/>
    <w:rsid w:val="00F44CEA"/>
    <w:rsid w:val="00F62F70"/>
    <w:rsid w:val="00F70394"/>
    <w:rsid w:val="00F96193"/>
    <w:rsid w:val="00FA4287"/>
    <w:rsid w:val="00FA665E"/>
    <w:rsid w:val="00FB46A2"/>
    <w:rsid w:val="00FC67FA"/>
    <w:rsid w:val="00FC7B5C"/>
    <w:rsid w:val="00FE2959"/>
    <w:rsid w:val="00FE5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84D1E"/>
  <w15:chartTrackingRefBased/>
  <w15:docId w15:val="{6559C64A-BDC4-FD4E-8ED6-7365680BA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F2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53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3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3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8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8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8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8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3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3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895"/>
    <w:rPr>
      <w:rFonts w:eastAsiaTheme="majorEastAsia" w:cstheme="majorBidi"/>
      <w:color w:val="272727" w:themeColor="text1" w:themeTint="D8"/>
    </w:rPr>
  </w:style>
  <w:style w:type="paragraph" w:styleId="Title">
    <w:name w:val="Title"/>
    <w:basedOn w:val="Normal"/>
    <w:next w:val="Normal"/>
    <w:link w:val="TitleChar"/>
    <w:uiPriority w:val="10"/>
    <w:qFormat/>
    <w:rsid w:val="001538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895"/>
    <w:pPr>
      <w:spacing w:before="160"/>
      <w:jc w:val="center"/>
    </w:pPr>
    <w:rPr>
      <w:i/>
      <w:iCs/>
      <w:color w:val="404040" w:themeColor="text1" w:themeTint="BF"/>
    </w:rPr>
  </w:style>
  <w:style w:type="character" w:customStyle="1" w:styleId="QuoteChar">
    <w:name w:val="Quote Char"/>
    <w:basedOn w:val="DefaultParagraphFont"/>
    <w:link w:val="Quote"/>
    <w:uiPriority w:val="29"/>
    <w:rsid w:val="00153895"/>
    <w:rPr>
      <w:i/>
      <w:iCs/>
      <w:color w:val="404040" w:themeColor="text1" w:themeTint="BF"/>
    </w:rPr>
  </w:style>
  <w:style w:type="paragraph" w:styleId="ListParagraph">
    <w:name w:val="List Paragraph"/>
    <w:basedOn w:val="Normal"/>
    <w:uiPriority w:val="34"/>
    <w:qFormat/>
    <w:rsid w:val="00153895"/>
    <w:pPr>
      <w:ind w:left="720"/>
      <w:contextualSpacing/>
    </w:pPr>
  </w:style>
  <w:style w:type="character" w:styleId="IntenseEmphasis">
    <w:name w:val="Intense Emphasis"/>
    <w:basedOn w:val="DefaultParagraphFont"/>
    <w:uiPriority w:val="21"/>
    <w:qFormat/>
    <w:rsid w:val="00153895"/>
    <w:rPr>
      <w:i/>
      <w:iCs/>
      <w:color w:val="0F4761" w:themeColor="accent1" w:themeShade="BF"/>
    </w:rPr>
  </w:style>
  <w:style w:type="paragraph" w:styleId="IntenseQuote">
    <w:name w:val="Intense Quote"/>
    <w:basedOn w:val="Normal"/>
    <w:next w:val="Normal"/>
    <w:link w:val="IntenseQuoteChar"/>
    <w:uiPriority w:val="30"/>
    <w:qFormat/>
    <w:rsid w:val="00153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895"/>
    <w:rPr>
      <w:i/>
      <w:iCs/>
      <w:color w:val="0F4761" w:themeColor="accent1" w:themeShade="BF"/>
    </w:rPr>
  </w:style>
  <w:style w:type="character" w:styleId="IntenseReference">
    <w:name w:val="Intense Reference"/>
    <w:basedOn w:val="DefaultParagraphFont"/>
    <w:uiPriority w:val="32"/>
    <w:qFormat/>
    <w:rsid w:val="00153895"/>
    <w:rPr>
      <w:b/>
      <w:bCs/>
      <w:smallCaps/>
      <w:color w:val="0F4761" w:themeColor="accent1" w:themeShade="BF"/>
      <w:spacing w:val="5"/>
    </w:rPr>
  </w:style>
  <w:style w:type="paragraph" w:styleId="NormalWeb">
    <w:name w:val="Normal (Web)"/>
    <w:basedOn w:val="Normal"/>
    <w:uiPriority w:val="99"/>
    <w:unhideWhenUsed/>
    <w:rsid w:val="00153895"/>
    <w:pPr>
      <w:spacing w:before="100" w:beforeAutospacing="1" w:after="100" w:afterAutospacing="1"/>
    </w:pPr>
  </w:style>
  <w:style w:type="character" w:styleId="Strong">
    <w:name w:val="Strong"/>
    <w:basedOn w:val="DefaultParagraphFont"/>
    <w:uiPriority w:val="22"/>
    <w:qFormat/>
    <w:rsid w:val="00153895"/>
    <w:rPr>
      <w:b/>
      <w:bCs/>
    </w:rPr>
  </w:style>
  <w:style w:type="character" w:styleId="Emphasis">
    <w:name w:val="Emphasis"/>
    <w:basedOn w:val="DefaultParagraphFont"/>
    <w:uiPriority w:val="20"/>
    <w:qFormat/>
    <w:rsid w:val="00153895"/>
    <w:rPr>
      <w:i/>
      <w:iCs/>
    </w:rPr>
  </w:style>
  <w:style w:type="paragraph" w:styleId="NoSpacing">
    <w:name w:val="No Spacing"/>
    <w:uiPriority w:val="1"/>
    <w:qFormat/>
    <w:rsid w:val="00FE2959"/>
    <w:pPr>
      <w:spacing w:after="0"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13B71"/>
    <w:rPr>
      <w:rFonts w:ascii="Courier New" w:eastAsia="Times New Roman" w:hAnsi="Courier New" w:cs="Courier New"/>
      <w:sz w:val="20"/>
      <w:szCs w:val="20"/>
    </w:rPr>
  </w:style>
  <w:style w:type="paragraph" w:customStyle="1" w:styleId="break-words">
    <w:name w:val="break-words"/>
    <w:basedOn w:val="Normal"/>
    <w:rsid w:val="003607E2"/>
    <w:pPr>
      <w:spacing w:before="100" w:beforeAutospacing="1" w:after="100" w:afterAutospacing="1"/>
    </w:pPr>
  </w:style>
  <w:style w:type="character" w:customStyle="1" w:styleId="text-sm">
    <w:name w:val="text-sm"/>
    <w:basedOn w:val="DefaultParagraphFont"/>
    <w:rsid w:val="003607E2"/>
  </w:style>
  <w:style w:type="character" w:customStyle="1" w:styleId="font-mono">
    <w:name w:val="font-mono"/>
    <w:basedOn w:val="DefaultParagraphFont"/>
    <w:rsid w:val="003607E2"/>
  </w:style>
  <w:style w:type="character" w:customStyle="1" w:styleId="hidden">
    <w:name w:val="hidden"/>
    <w:basedOn w:val="DefaultParagraphFont"/>
    <w:rsid w:val="003607E2"/>
  </w:style>
  <w:style w:type="paragraph" w:styleId="HTMLPreformatted">
    <w:name w:val="HTML Preformatted"/>
    <w:basedOn w:val="Normal"/>
    <w:link w:val="HTMLPreformattedChar"/>
    <w:uiPriority w:val="99"/>
    <w:semiHidden/>
    <w:unhideWhenUsed/>
    <w:rsid w:val="002E5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E5A58"/>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FB46A2"/>
    <w:pPr>
      <w:tabs>
        <w:tab w:val="center" w:pos="4680"/>
        <w:tab w:val="right" w:pos="9360"/>
      </w:tabs>
    </w:pPr>
  </w:style>
  <w:style w:type="character" w:customStyle="1" w:styleId="HeaderChar">
    <w:name w:val="Header Char"/>
    <w:basedOn w:val="DefaultParagraphFont"/>
    <w:link w:val="Header"/>
    <w:uiPriority w:val="99"/>
    <w:rsid w:val="00FB46A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B46A2"/>
    <w:pPr>
      <w:tabs>
        <w:tab w:val="center" w:pos="4680"/>
        <w:tab w:val="right" w:pos="9360"/>
      </w:tabs>
    </w:pPr>
  </w:style>
  <w:style w:type="character" w:customStyle="1" w:styleId="FooterChar">
    <w:name w:val="Footer Char"/>
    <w:basedOn w:val="DefaultParagraphFont"/>
    <w:link w:val="Footer"/>
    <w:uiPriority w:val="99"/>
    <w:rsid w:val="00FB46A2"/>
    <w:rPr>
      <w:rFonts w:ascii="Times New Roman" w:eastAsia="Times New Roman" w:hAnsi="Times New Roman" w:cs="Times New Roman"/>
      <w:kern w:val="0"/>
      <w14:ligatures w14:val="none"/>
    </w:rPr>
  </w:style>
  <w:style w:type="table" w:styleId="TableGrid">
    <w:name w:val="Table Grid"/>
    <w:basedOn w:val="TableNormal"/>
    <w:uiPriority w:val="39"/>
    <w:rsid w:val="000A3A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A3A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A3A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A3A6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0A3A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20367">
      <w:bodyDiv w:val="1"/>
      <w:marLeft w:val="0"/>
      <w:marRight w:val="0"/>
      <w:marTop w:val="0"/>
      <w:marBottom w:val="0"/>
      <w:divBdr>
        <w:top w:val="none" w:sz="0" w:space="0" w:color="auto"/>
        <w:left w:val="none" w:sz="0" w:space="0" w:color="auto"/>
        <w:bottom w:val="none" w:sz="0" w:space="0" w:color="auto"/>
        <w:right w:val="none" w:sz="0" w:space="0" w:color="auto"/>
      </w:divBdr>
      <w:divsChild>
        <w:div w:id="130632305">
          <w:marLeft w:val="0"/>
          <w:marRight w:val="0"/>
          <w:marTop w:val="0"/>
          <w:marBottom w:val="0"/>
          <w:divBdr>
            <w:top w:val="none" w:sz="0" w:space="0" w:color="auto"/>
            <w:left w:val="none" w:sz="0" w:space="0" w:color="auto"/>
            <w:bottom w:val="none" w:sz="0" w:space="0" w:color="auto"/>
            <w:right w:val="none" w:sz="0" w:space="0" w:color="auto"/>
          </w:divBdr>
          <w:divsChild>
            <w:div w:id="1063675487">
              <w:marLeft w:val="0"/>
              <w:marRight w:val="0"/>
              <w:marTop w:val="0"/>
              <w:marBottom w:val="0"/>
              <w:divBdr>
                <w:top w:val="none" w:sz="0" w:space="0" w:color="auto"/>
                <w:left w:val="none" w:sz="0" w:space="0" w:color="auto"/>
                <w:bottom w:val="none" w:sz="0" w:space="0" w:color="auto"/>
                <w:right w:val="none" w:sz="0" w:space="0" w:color="auto"/>
              </w:divBdr>
              <w:divsChild>
                <w:div w:id="1354913219">
                  <w:marLeft w:val="0"/>
                  <w:marRight w:val="0"/>
                  <w:marTop w:val="0"/>
                  <w:marBottom w:val="0"/>
                  <w:divBdr>
                    <w:top w:val="none" w:sz="0" w:space="0" w:color="auto"/>
                    <w:left w:val="none" w:sz="0" w:space="0" w:color="auto"/>
                    <w:bottom w:val="none" w:sz="0" w:space="0" w:color="auto"/>
                    <w:right w:val="none" w:sz="0" w:space="0" w:color="auto"/>
                  </w:divBdr>
                  <w:divsChild>
                    <w:div w:id="321782472">
                      <w:marLeft w:val="0"/>
                      <w:marRight w:val="0"/>
                      <w:marTop w:val="0"/>
                      <w:marBottom w:val="0"/>
                      <w:divBdr>
                        <w:top w:val="none" w:sz="0" w:space="0" w:color="auto"/>
                        <w:left w:val="none" w:sz="0" w:space="0" w:color="auto"/>
                        <w:bottom w:val="none" w:sz="0" w:space="0" w:color="auto"/>
                        <w:right w:val="none" w:sz="0" w:space="0" w:color="auto"/>
                      </w:divBdr>
                      <w:divsChild>
                        <w:div w:id="578291910">
                          <w:marLeft w:val="0"/>
                          <w:marRight w:val="0"/>
                          <w:marTop w:val="0"/>
                          <w:marBottom w:val="0"/>
                          <w:divBdr>
                            <w:top w:val="none" w:sz="0" w:space="0" w:color="auto"/>
                            <w:left w:val="none" w:sz="0" w:space="0" w:color="auto"/>
                            <w:bottom w:val="none" w:sz="0" w:space="0" w:color="auto"/>
                            <w:right w:val="none" w:sz="0" w:space="0" w:color="auto"/>
                          </w:divBdr>
                        </w:div>
                      </w:divsChild>
                    </w:div>
                    <w:div w:id="1149857101">
                      <w:marLeft w:val="0"/>
                      <w:marRight w:val="0"/>
                      <w:marTop w:val="0"/>
                      <w:marBottom w:val="0"/>
                      <w:divBdr>
                        <w:top w:val="none" w:sz="0" w:space="0" w:color="auto"/>
                        <w:left w:val="none" w:sz="0" w:space="0" w:color="auto"/>
                        <w:bottom w:val="none" w:sz="0" w:space="0" w:color="auto"/>
                        <w:right w:val="none" w:sz="0" w:space="0" w:color="auto"/>
                      </w:divBdr>
                    </w:div>
                    <w:div w:id="172556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09814">
      <w:bodyDiv w:val="1"/>
      <w:marLeft w:val="0"/>
      <w:marRight w:val="0"/>
      <w:marTop w:val="0"/>
      <w:marBottom w:val="0"/>
      <w:divBdr>
        <w:top w:val="none" w:sz="0" w:space="0" w:color="auto"/>
        <w:left w:val="none" w:sz="0" w:space="0" w:color="auto"/>
        <w:bottom w:val="none" w:sz="0" w:space="0" w:color="auto"/>
        <w:right w:val="none" w:sz="0" w:space="0" w:color="auto"/>
      </w:divBdr>
    </w:div>
    <w:div w:id="46298029">
      <w:bodyDiv w:val="1"/>
      <w:marLeft w:val="0"/>
      <w:marRight w:val="0"/>
      <w:marTop w:val="0"/>
      <w:marBottom w:val="0"/>
      <w:divBdr>
        <w:top w:val="none" w:sz="0" w:space="0" w:color="auto"/>
        <w:left w:val="none" w:sz="0" w:space="0" w:color="auto"/>
        <w:bottom w:val="none" w:sz="0" w:space="0" w:color="auto"/>
        <w:right w:val="none" w:sz="0" w:space="0" w:color="auto"/>
      </w:divBdr>
    </w:div>
    <w:div w:id="59528215">
      <w:bodyDiv w:val="1"/>
      <w:marLeft w:val="0"/>
      <w:marRight w:val="0"/>
      <w:marTop w:val="0"/>
      <w:marBottom w:val="0"/>
      <w:divBdr>
        <w:top w:val="none" w:sz="0" w:space="0" w:color="auto"/>
        <w:left w:val="none" w:sz="0" w:space="0" w:color="auto"/>
        <w:bottom w:val="none" w:sz="0" w:space="0" w:color="auto"/>
        <w:right w:val="none" w:sz="0" w:space="0" w:color="auto"/>
      </w:divBdr>
    </w:div>
    <w:div w:id="67966180">
      <w:bodyDiv w:val="1"/>
      <w:marLeft w:val="0"/>
      <w:marRight w:val="0"/>
      <w:marTop w:val="0"/>
      <w:marBottom w:val="0"/>
      <w:divBdr>
        <w:top w:val="none" w:sz="0" w:space="0" w:color="auto"/>
        <w:left w:val="none" w:sz="0" w:space="0" w:color="auto"/>
        <w:bottom w:val="none" w:sz="0" w:space="0" w:color="auto"/>
        <w:right w:val="none" w:sz="0" w:space="0" w:color="auto"/>
      </w:divBdr>
    </w:div>
    <w:div w:id="74908940">
      <w:bodyDiv w:val="1"/>
      <w:marLeft w:val="0"/>
      <w:marRight w:val="0"/>
      <w:marTop w:val="0"/>
      <w:marBottom w:val="0"/>
      <w:divBdr>
        <w:top w:val="none" w:sz="0" w:space="0" w:color="auto"/>
        <w:left w:val="none" w:sz="0" w:space="0" w:color="auto"/>
        <w:bottom w:val="none" w:sz="0" w:space="0" w:color="auto"/>
        <w:right w:val="none" w:sz="0" w:space="0" w:color="auto"/>
      </w:divBdr>
    </w:div>
    <w:div w:id="78992803">
      <w:bodyDiv w:val="1"/>
      <w:marLeft w:val="0"/>
      <w:marRight w:val="0"/>
      <w:marTop w:val="0"/>
      <w:marBottom w:val="0"/>
      <w:divBdr>
        <w:top w:val="none" w:sz="0" w:space="0" w:color="auto"/>
        <w:left w:val="none" w:sz="0" w:space="0" w:color="auto"/>
        <w:bottom w:val="none" w:sz="0" w:space="0" w:color="auto"/>
        <w:right w:val="none" w:sz="0" w:space="0" w:color="auto"/>
      </w:divBdr>
      <w:divsChild>
        <w:div w:id="614749851">
          <w:marLeft w:val="0"/>
          <w:marRight w:val="0"/>
          <w:marTop w:val="0"/>
          <w:marBottom w:val="0"/>
          <w:divBdr>
            <w:top w:val="none" w:sz="0" w:space="0" w:color="auto"/>
            <w:left w:val="none" w:sz="0" w:space="0" w:color="auto"/>
            <w:bottom w:val="none" w:sz="0" w:space="0" w:color="auto"/>
            <w:right w:val="none" w:sz="0" w:space="0" w:color="auto"/>
          </w:divBdr>
          <w:divsChild>
            <w:div w:id="1757630597">
              <w:marLeft w:val="0"/>
              <w:marRight w:val="0"/>
              <w:marTop w:val="0"/>
              <w:marBottom w:val="0"/>
              <w:divBdr>
                <w:top w:val="none" w:sz="0" w:space="0" w:color="auto"/>
                <w:left w:val="none" w:sz="0" w:space="0" w:color="auto"/>
                <w:bottom w:val="none" w:sz="0" w:space="0" w:color="auto"/>
                <w:right w:val="none" w:sz="0" w:space="0" w:color="auto"/>
              </w:divBdr>
              <w:divsChild>
                <w:div w:id="50975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73356">
          <w:marLeft w:val="0"/>
          <w:marRight w:val="0"/>
          <w:marTop w:val="0"/>
          <w:marBottom w:val="0"/>
          <w:divBdr>
            <w:top w:val="none" w:sz="0" w:space="0" w:color="auto"/>
            <w:left w:val="none" w:sz="0" w:space="0" w:color="auto"/>
            <w:bottom w:val="none" w:sz="0" w:space="0" w:color="auto"/>
            <w:right w:val="none" w:sz="0" w:space="0" w:color="auto"/>
          </w:divBdr>
          <w:divsChild>
            <w:div w:id="1182085412">
              <w:marLeft w:val="0"/>
              <w:marRight w:val="0"/>
              <w:marTop w:val="0"/>
              <w:marBottom w:val="0"/>
              <w:divBdr>
                <w:top w:val="none" w:sz="0" w:space="0" w:color="auto"/>
                <w:left w:val="none" w:sz="0" w:space="0" w:color="auto"/>
                <w:bottom w:val="none" w:sz="0" w:space="0" w:color="auto"/>
                <w:right w:val="none" w:sz="0" w:space="0" w:color="auto"/>
              </w:divBdr>
              <w:divsChild>
                <w:div w:id="4023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11819">
      <w:bodyDiv w:val="1"/>
      <w:marLeft w:val="0"/>
      <w:marRight w:val="0"/>
      <w:marTop w:val="0"/>
      <w:marBottom w:val="0"/>
      <w:divBdr>
        <w:top w:val="none" w:sz="0" w:space="0" w:color="auto"/>
        <w:left w:val="none" w:sz="0" w:space="0" w:color="auto"/>
        <w:bottom w:val="none" w:sz="0" w:space="0" w:color="auto"/>
        <w:right w:val="none" w:sz="0" w:space="0" w:color="auto"/>
      </w:divBdr>
    </w:div>
    <w:div w:id="127669365">
      <w:bodyDiv w:val="1"/>
      <w:marLeft w:val="0"/>
      <w:marRight w:val="0"/>
      <w:marTop w:val="0"/>
      <w:marBottom w:val="0"/>
      <w:divBdr>
        <w:top w:val="none" w:sz="0" w:space="0" w:color="auto"/>
        <w:left w:val="none" w:sz="0" w:space="0" w:color="auto"/>
        <w:bottom w:val="none" w:sz="0" w:space="0" w:color="auto"/>
        <w:right w:val="none" w:sz="0" w:space="0" w:color="auto"/>
      </w:divBdr>
      <w:divsChild>
        <w:div w:id="206725441">
          <w:blockQuote w:val="1"/>
          <w:marLeft w:val="0"/>
          <w:marRight w:val="0"/>
          <w:marTop w:val="0"/>
          <w:marBottom w:val="0"/>
          <w:divBdr>
            <w:top w:val="none" w:sz="0" w:space="0" w:color="auto"/>
            <w:left w:val="none" w:sz="0" w:space="0" w:color="auto"/>
            <w:bottom w:val="none" w:sz="0" w:space="0" w:color="auto"/>
            <w:right w:val="none" w:sz="0" w:space="0" w:color="auto"/>
          </w:divBdr>
        </w:div>
        <w:div w:id="4995902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2981608">
      <w:bodyDiv w:val="1"/>
      <w:marLeft w:val="0"/>
      <w:marRight w:val="0"/>
      <w:marTop w:val="0"/>
      <w:marBottom w:val="0"/>
      <w:divBdr>
        <w:top w:val="none" w:sz="0" w:space="0" w:color="auto"/>
        <w:left w:val="none" w:sz="0" w:space="0" w:color="auto"/>
        <w:bottom w:val="none" w:sz="0" w:space="0" w:color="auto"/>
        <w:right w:val="none" w:sz="0" w:space="0" w:color="auto"/>
      </w:divBdr>
    </w:div>
    <w:div w:id="211814275">
      <w:bodyDiv w:val="1"/>
      <w:marLeft w:val="0"/>
      <w:marRight w:val="0"/>
      <w:marTop w:val="0"/>
      <w:marBottom w:val="0"/>
      <w:divBdr>
        <w:top w:val="none" w:sz="0" w:space="0" w:color="auto"/>
        <w:left w:val="none" w:sz="0" w:space="0" w:color="auto"/>
        <w:bottom w:val="none" w:sz="0" w:space="0" w:color="auto"/>
        <w:right w:val="none" w:sz="0" w:space="0" w:color="auto"/>
      </w:divBdr>
    </w:div>
    <w:div w:id="227032492">
      <w:bodyDiv w:val="1"/>
      <w:marLeft w:val="0"/>
      <w:marRight w:val="0"/>
      <w:marTop w:val="0"/>
      <w:marBottom w:val="0"/>
      <w:divBdr>
        <w:top w:val="none" w:sz="0" w:space="0" w:color="auto"/>
        <w:left w:val="none" w:sz="0" w:space="0" w:color="auto"/>
        <w:bottom w:val="none" w:sz="0" w:space="0" w:color="auto"/>
        <w:right w:val="none" w:sz="0" w:space="0" w:color="auto"/>
      </w:divBdr>
      <w:divsChild>
        <w:div w:id="177539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357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196720">
      <w:bodyDiv w:val="1"/>
      <w:marLeft w:val="0"/>
      <w:marRight w:val="0"/>
      <w:marTop w:val="0"/>
      <w:marBottom w:val="0"/>
      <w:divBdr>
        <w:top w:val="none" w:sz="0" w:space="0" w:color="auto"/>
        <w:left w:val="none" w:sz="0" w:space="0" w:color="auto"/>
        <w:bottom w:val="none" w:sz="0" w:space="0" w:color="auto"/>
        <w:right w:val="none" w:sz="0" w:space="0" w:color="auto"/>
      </w:divBdr>
    </w:div>
    <w:div w:id="318000047">
      <w:bodyDiv w:val="1"/>
      <w:marLeft w:val="0"/>
      <w:marRight w:val="0"/>
      <w:marTop w:val="0"/>
      <w:marBottom w:val="0"/>
      <w:divBdr>
        <w:top w:val="none" w:sz="0" w:space="0" w:color="auto"/>
        <w:left w:val="none" w:sz="0" w:space="0" w:color="auto"/>
        <w:bottom w:val="none" w:sz="0" w:space="0" w:color="auto"/>
        <w:right w:val="none" w:sz="0" w:space="0" w:color="auto"/>
      </w:divBdr>
      <w:divsChild>
        <w:div w:id="266892280">
          <w:marLeft w:val="0"/>
          <w:marRight w:val="0"/>
          <w:marTop w:val="0"/>
          <w:marBottom w:val="0"/>
          <w:divBdr>
            <w:top w:val="none" w:sz="0" w:space="0" w:color="auto"/>
            <w:left w:val="none" w:sz="0" w:space="0" w:color="auto"/>
            <w:bottom w:val="none" w:sz="0" w:space="0" w:color="auto"/>
            <w:right w:val="none" w:sz="0" w:space="0" w:color="auto"/>
          </w:divBdr>
        </w:div>
      </w:divsChild>
    </w:div>
    <w:div w:id="432284319">
      <w:bodyDiv w:val="1"/>
      <w:marLeft w:val="0"/>
      <w:marRight w:val="0"/>
      <w:marTop w:val="0"/>
      <w:marBottom w:val="0"/>
      <w:divBdr>
        <w:top w:val="none" w:sz="0" w:space="0" w:color="auto"/>
        <w:left w:val="none" w:sz="0" w:space="0" w:color="auto"/>
        <w:bottom w:val="none" w:sz="0" w:space="0" w:color="auto"/>
        <w:right w:val="none" w:sz="0" w:space="0" w:color="auto"/>
      </w:divBdr>
    </w:div>
    <w:div w:id="693307825">
      <w:bodyDiv w:val="1"/>
      <w:marLeft w:val="0"/>
      <w:marRight w:val="0"/>
      <w:marTop w:val="0"/>
      <w:marBottom w:val="0"/>
      <w:divBdr>
        <w:top w:val="none" w:sz="0" w:space="0" w:color="auto"/>
        <w:left w:val="none" w:sz="0" w:space="0" w:color="auto"/>
        <w:bottom w:val="none" w:sz="0" w:space="0" w:color="auto"/>
        <w:right w:val="none" w:sz="0" w:space="0" w:color="auto"/>
      </w:divBdr>
    </w:div>
    <w:div w:id="708996731">
      <w:bodyDiv w:val="1"/>
      <w:marLeft w:val="0"/>
      <w:marRight w:val="0"/>
      <w:marTop w:val="0"/>
      <w:marBottom w:val="0"/>
      <w:divBdr>
        <w:top w:val="none" w:sz="0" w:space="0" w:color="auto"/>
        <w:left w:val="none" w:sz="0" w:space="0" w:color="auto"/>
        <w:bottom w:val="none" w:sz="0" w:space="0" w:color="auto"/>
        <w:right w:val="none" w:sz="0" w:space="0" w:color="auto"/>
      </w:divBdr>
    </w:div>
    <w:div w:id="712386787">
      <w:bodyDiv w:val="1"/>
      <w:marLeft w:val="0"/>
      <w:marRight w:val="0"/>
      <w:marTop w:val="0"/>
      <w:marBottom w:val="0"/>
      <w:divBdr>
        <w:top w:val="none" w:sz="0" w:space="0" w:color="auto"/>
        <w:left w:val="none" w:sz="0" w:space="0" w:color="auto"/>
        <w:bottom w:val="none" w:sz="0" w:space="0" w:color="auto"/>
        <w:right w:val="none" w:sz="0" w:space="0" w:color="auto"/>
      </w:divBdr>
    </w:div>
    <w:div w:id="728918602">
      <w:bodyDiv w:val="1"/>
      <w:marLeft w:val="0"/>
      <w:marRight w:val="0"/>
      <w:marTop w:val="0"/>
      <w:marBottom w:val="0"/>
      <w:divBdr>
        <w:top w:val="none" w:sz="0" w:space="0" w:color="auto"/>
        <w:left w:val="none" w:sz="0" w:space="0" w:color="auto"/>
        <w:bottom w:val="none" w:sz="0" w:space="0" w:color="auto"/>
        <w:right w:val="none" w:sz="0" w:space="0" w:color="auto"/>
      </w:divBdr>
    </w:div>
    <w:div w:id="758021972">
      <w:bodyDiv w:val="1"/>
      <w:marLeft w:val="0"/>
      <w:marRight w:val="0"/>
      <w:marTop w:val="0"/>
      <w:marBottom w:val="0"/>
      <w:divBdr>
        <w:top w:val="none" w:sz="0" w:space="0" w:color="auto"/>
        <w:left w:val="none" w:sz="0" w:space="0" w:color="auto"/>
        <w:bottom w:val="none" w:sz="0" w:space="0" w:color="auto"/>
        <w:right w:val="none" w:sz="0" w:space="0" w:color="auto"/>
      </w:divBdr>
    </w:div>
    <w:div w:id="805466793">
      <w:bodyDiv w:val="1"/>
      <w:marLeft w:val="0"/>
      <w:marRight w:val="0"/>
      <w:marTop w:val="0"/>
      <w:marBottom w:val="0"/>
      <w:divBdr>
        <w:top w:val="none" w:sz="0" w:space="0" w:color="auto"/>
        <w:left w:val="none" w:sz="0" w:space="0" w:color="auto"/>
        <w:bottom w:val="none" w:sz="0" w:space="0" w:color="auto"/>
        <w:right w:val="none" w:sz="0" w:space="0" w:color="auto"/>
      </w:divBdr>
    </w:div>
    <w:div w:id="822815789">
      <w:bodyDiv w:val="1"/>
      <w:marLeft w:val="0"/>
      <w:marRight w:val="0"/>
      <w:marTop w:val="0"/>
      <w:marBottom w:val="0"/>
      <w:divBdr>
        <w:top w:val="none" w:sz="0" w:space="0" w:color="auto"/>
        <w:left w:val="none" w:sz="0" w:space="0" w:color="auto"/>
        <w:bottom w:val="none" w:sz="0" w:space="0" w:color="auto"/>
        <w:right w:val="none" w:sz="0" w:space="0" w:color="auto"/>
      </w:divBdr>
    </w:div>
    <w:div w:id="823476099">
      <w:bodyDiv w:val="1"/>
      <w:marLeft w:val="0"/>
      <w:marRight w:val="0"/>
      <w:marTop w:val="0"/>
      <w:marBottom w:val="0"/>
      <w:divBdr>
        <w:top w:val="none" w:sz="0" w:space="0" w:color="auto"/>
        <w:left w:val="none" w:sz="0" w:space="0" w:color="auto"/>
        <w:bottom w:val="none" w:sz="0" w:space="0" w:color="auto"/>
        <w:right w:val="none" w:sz="0" w:space="0" w:color="auto"/>
      </w:divBdr>
    </w:div>
    <w:div w:id="836383385">
      <w:bodyDiv w:val="1"/>
      <w:marLeft w:val="0"/>
      <w:marRight w:val="0"/>
      <w:marTop w:val="0"/>
      <w:marBottom w:val="0"/>
      <w:divBdr>
        <w:top w:val="none" w:sz="0" w:space="0" w:color="auto"/>
        <w:left w:val="none" w:sz="0" w:space="0" w:color="auto"/>
        <w:bottom w:val="none" w:sz="0" w:space="0" w:color="auto"/>
        <w:right w:val="none" w:sz="0" w:space="0" w:color="auto"/>
      </w:divBdr>
    </w:div>
    <w:div w:id="872882329">
      <w:bodyDiv w:val="1"/>
      <w:marLeft w:val="0"/>
      <w:marRight w:val="0"/>
      <w:marTop w:val="0"/>
      <w:marBottom w:val="0"/>
      <w:divBdr>
        <w:top w:val="none" w:sz="0" w:space="0" w:color="auto"/>
        <w:left w:val="none" w:sz="0" w:space="0" w:color="auto"/>
        <w:bottom w:val="none" w:sz="0" w:space="0" w:color="auto"/>
        <w:right w:val="none" w:sz="0" w:space="0" w:color="auto"/>
      </w:divBdr>
    </w:div>
    <w:div w:id="922958372">
      <w:bodyDiv w:val="1"/>
      <w:marLeft w:val="0"/>
      <w:marRight w:val="0"/>
      <w:marTop w:val="0"/>
      <w:marBottom w:val="0"/>
      <w:divBdr>
        <w:top w:val="none" w:sz="0" w:space="0" w:color="auto"/>
        <w:left w:val="none" w:sz="0" w:space="0" w:color="auto"/>
        <w:bottom w:val="none" w:sz="0" w:space="0" w:color="auto"/>
        <w:right w:val="none" w:sz="0" w:space="0" w:color="auto"/>
      </w:divBdr>
      <w:divsChild>
        <w:div w:id="197476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609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983939">
      <w:bodyDiv w:val="1"/>
      <w:marLeft w:val="0"/>
      <w:marRight w:val="0"/>
      <w:marTop w:val="0"/>
      <w:marBottom w:val="0"/>
      <w:divBdr>
        <w:top w:val="none" w:sz="0" w:space="0" w:color="auto"/>
        <w:left w:val="none" w:sz="0" w:space="0" w:color="auto"/>
        <w:bottom w:val="none" w:sz="0" w:space="0" w:color="auto"/>
        <w:right w:val="none" w:sz="0" w:space="0" w:color="auto"/>
      </w:divBdr>
    </w:div>
    <w:div w:id="1064989216">
      <w:bodyDiv w:val="1"/>
      <w:marLeft w:val="0"/>
      <w:marRight w:val="0"/>
      <w:marTop w:val="0"/>
      <w:marBottom w:val="0"/>
      <w:divBdr>
        <w:top w:val="none" w:sz="0" w:space="0" w:color="auto"/>
        <w:left w:val="none" w:sz="0" w:space="0" w:color="auto"/>
        <w:bottom w:val="none" w:sz="0" w:space="0" w:color="auto"/>
        <w:right w:val="none" w:sz="0" w:space="0" w:color="auto"/>
      </w:divBdr>
    </w:div>
    <w:div w:id="1088190804">
      <w:bodyDiv w:val="1"/>
      <w:marLeft w:val="0"/>
      <w:marRight w:val="0"/>
      <w:marTop w:val="0"/>
      <w:marBottom w:val="0"/>
      <w:divBdr>
        <w:top w:val="none" w:sz="0" w:space="0" w:color="auto"/>
        <w:left w:val="none" w:sz="0" w:space="0" w:color="auto"/>
        <w:bottom w:val="none" w:sz="0" w:space="0" w:color="auto"/>
        <w:right w:val="none" w:sz="0" w:space="0" w:color="auto"/>
      </w:divBdr>
    </w:div>
    <w:div w:id="1156845762">
      <w:bodyDiv w:val="1"/>
      <w:marLeft w:val="0"/>
      <w:marRight w:val="0"/>
      <w:marTop w:val="0"/>
      <w:marBottom w:val="0"/>
      <w:divBdr>
        <w:top w:val="none" w:sz="0" w:space="0" w:color="auto"/>
        <w:left w:val="none" w:sz="0" w:space="0" w:color="auto"/>
        <w:bottom w:val="none" w:sz="0" w:space="0" w:color="auto"/>
        <w:right w:val="none" w:sz="0" w:space="0" w:color="auto"/>
      </w:divBdr>
    </w:div>
    <w:div w:id="1157961412">
      <w:bodyDiv w:val="1"/>
      <w:marLeft w:val="0"/>
      <w:marRight w:val="0"/>
      <w:marTop w:val="0"/>
      <w:marBottom w:val="0"/>
      <w:divBdr>
        <w:top w:val="none" w:sz="0" w:space="0" w:color="auto"/>
        <w:left w:val="none" w:sz="0" w:space="0" w:color="auto"/>
        <w:bottom w:val="none" w:sz="0" w:space="0" w:color="auto"/>
        <w:right w:val="none" w:sz="0" w:space="0" w:color="auto"/>
      </w:divBdr>
    </w:div>
    <w:div w:id="1167133793">
      <w:bodyDiv w:val="1"/>
      <w:marLeft w:val="0"/>
      <w:marRight w:val="0"/>
      <w:marTop w:val="0"/>
      <w:marBottom w:val="0"/>
      <w:divBdr>
        <w:top w:val="none" w:sz="0" w:space="0" w:color="auto"/>
        <w:left w:val="none" w:sz="0" w:space="0" w:color="auto"/>
        <w:bottom w:val="none" w:sz="0" w:space="0" w:color="auto"/>
        <w:right w:val="none" w:sz="0" w:space="0" w:color="auto"/>
      </w:divBdr>
    </w:div>
    <w:div w:id="1204564891">
      <w:bodyDiv w:val="1"/>
      <w:marLeft w:val="0"/>
      <w:marRight w:val="0"/>
      <w:marTop w:val="0"/>
      <w:marBottom w:val="0"/>
      <w:divBdr>
        <w:top w:val="none" w:sz="0" w:space="0" w:color="auto"/>
        <w:left w:val="none" w:sz="0" w:space="0" w:color="auto"/>
        <w:bottom w:val="none" w:sz="0" w:space="0" w:color="auto"/>
        <w:right w:val="none" w:sz="0" w:space="0" w:color="auto"/>
      </w:divBdr>
      <w:divsChild>
        <w:div w:id="2133207298">
          <w:marLeft w:val="0"/>
          <w:marRight w:val="0"/>
          <w:marTop w:val="0"/>
          <w:marBottom w:val="0"/>
          <w:divBdr>
            <w:top w:val="none" w:sz="0" w:space="0" w:color="auto"/>
            <w:left w:val="none" w:sz="0" w:space="0" w:color="auto"/>
            <w:bottom w:val="none" w:sz="0" w:space="0" w:color="auto"/>
            <w:right w:val="none" w:sz="0" w:space="0" w:color="auto"/>
          </w:divBdr>
        </w:div>
      </w:divsChild>
    </w:div>
    <w:div w:id="1231765600">
      <w:bodyDiv w:val="1"/>
      <w:marLeft w:val="0"/>
      <w:marRight w:val="0"/>
      <w:marTop w:val="0"/>
      <w:marBottom w:val="0"/>
      <w:divBdr>
        <w:top w:val="none" w:sz="0" w:space="0" w:color="auto"/>
        <w:left w:val="none" w:sz="0" w:space="0" w:color="auto"/>
        <w:bottom w:val="none" w:sz="0" w:space="0" w:color="auto"/>
        <w:right w:val="none" w:sz="0" w:space="0" w:color="auto"/>
      </w:divBdr>
    </w:div>
    <w:div w:id="1253705474">
      <w:bodyDiv w:val="1"/>
      <w:marLeft w:val="0"/>
      <w:marRight w:val="0"/>
      <w:marTop w:val="0"/>
      <w:marBottom w:val="0"/>
      <w:divBdr>
        <w:top w:val="none" w:sz="0" w:space="0" w:color="auto"/>
        <w:left w:val="none" w:sz="0" w:space="0" w:color="auto"/>
        <w:bottom w:val="none" w:sz="0" w:space="0" w:color="auto"/>
        <w:right w:val="none" w:sz="0" w:space="0" w:color="auto"/>
      </w:divBdr>
    </w:div>
    <w:div w:id="1265113695">
      <w:bodyDiv w:val="1"/>
      <w:marLeft w:val="0"/>
      <w:marRight w:val="0"/>
      <w:marTop w:val="0"/>
      <w:marBottom w:val="0"/>
      <w:divBdr>
        <w:top w:val="none" w:sz="0" w:space="0" w:color="auto"/>
        <w:left w:val="none" w:sz="0" w:space="0" w:color="auto"/>
        <w:bottom w:val="none" w:sz="0" w:space="0" w:color="auto"/>
        <w:right w:val="none" w:sz="0" w:space="0" w:color="auto"/>
      </w:divBdr>
    </w:div>
    <w:div w:id="1284187058">
      <w:bodyDiv w:val="1"/>
      <w:marLeft w:val="0"/>
      <w:marRight w:val="0"/>
      <w:marTop w:val="0"/>
      <w:marBottom w:val="0"/>
      <w:divBdr>
        <w:top w:val="none" w:sz="0" w:space="0" w:color="auto"/>
        <w:left w:val="none" w:sz="0" w:space="0" w:color="auto"/>
        <w:bottom w:val="none" w:sz="0" w:space="0" w:color="auto"/>
        <w:right w:val="none" w:sz="0" w:space="0" w:color="auto"/>
      </w:divBdr>
    </w:div>
    <w:div w:id="1305306971">
      <w:bodyDiv w:val="1"/>
      <w:marLeft w:val="0"/>
      <w:marRight w:val="0"/>
      <w:marTop w:val="0"/>
      <w:marBottom w:val="0"/>
      <w:divBdr>
        <w:top w:val="none" w:sz="0" w:space="0" w:color="auto"/>
        <w:left w:val="none" w:sz="0" w:space="0" w:color="auto"/>
        <w:bottom w:val="none" w:sz="0" w:space="0" w:color="auto"/>
        <w:right w:val="none" w:sz="0" w:space="0" w:color="auto"/>
      </w:divBdr>
    </w:div>
    <w:div w:id="1307735425">
      <w:bodyDiv w:val="1"/>
      <w:marLeft w:val="0"/>
      <w:marRight w:val="0"/>
      <w:marTop w:val="0"/>
      <w:marBottom w:val="0"/>
      <w:divBdr>
        <w:top w:val="none" w:sz="0" w:space="0" w:color="auto"/>
        <w:left w:val="none" w:sz="0" w:space="0" w:color="auto"/>
        <w:bottom w:val="none" w:sz="0" w:space="0" w:color="auto"/>
        <w:right w:val="none" w:sz="0" w:space="0" w:color="auto"/>
      </w:divBdr>
    </w:div>
    <w:div w:id="1324549377">
      <w:bodyDiv w:val="1"/>
      <w:marLeft w:val="0"/>
      <w:marRight w:val="0"/>
      <w:marTop w:val="0"/>
      <w:marBottom w:val="0"/>
      <w:divBdr>
        <w:top w:val="none" w:sz="0" w:space="0" w:color="auto"/>
        <w:left w:val="none" w:sz="0" w:space="0" w:color="auto"/>
        <w:bottom w:val="none" w:sz="0" w:space="0" w:color="auto"/>
        <w:right w:val="none" w:sz="0" w:space="0" w:color="auto"/>
      </w:divBdr>
    </w:div>
    <w:div w:id="1349717986">
      <w:bodyDiv w:val="1"/>
      <w:marLeft w:val="0"/>
      <w:marRight w:val="0"/>
      <w:marTop w:val="0"/>
      <w:marBottom w:val="0"/>
      <w:divBdr>
        <w:top w:val="none" w:sz="0" w:space="0" w:color="auto"/>
        <w:left w:val="none" w:sz="0" w:space="0" w:color="auto"/>
        <w:bottom w:val="none" w:sz="0" w:space="0" w:color="auto"/>
        <w:right w:val="none" w:sz="0" w:space="0" w:color="auto"/>
      </w:divBdr>
    </w:div>
    <w:div w:id="1365599975">
      <w:bodyDiv w:val="1"/>
      <w:marLeft w:val="0"/>
      <w:marRight w:val="0"/>
      <w:marTop w:val="0"/>
      <w:marBottom w:val="0"/>
      <w:divBdr>
        <w:top w:val="none" w:sz="0" w:space="0" w:color="auto"/>
        <w:left w:val="none" w:sz="0" w:space="0" w:color="auto"/>
        <w:bottom w:val="none" w:sz="0" w:space="0" w:color="auto"/>
        <w:right w:val="none" w:sz="0" w:space="0" w:color="auto"/>
      </w:divBdr>
    </w:div>
    <w:div w:id="1385252054">
      <w:bodyDiv w:val="1"/>
      <w:marLeft w:val="0"/>
      <w:marRight w:val="0"/>
      <w:marTop w:val="0"/>
      <w:marBottom w:val="0"/>
      <w:divBdr>
        <w:top w:val="none" w:sz="0" w:space="0" w:color="auto"/>
        <w:left w:val="none" w:sz="0" w:space="0" w:color="auto"/>
        <w:bottom w:val="none" w:sz="0" w:space="0" w:color="auto"/>
        <w:right w:val="none" w:sz="0" w:space="0" w:color="auto"/>
      </w:divBdr>
    </w:div>
    <w:div w:id="1403797496">
      <w:bodyDiv w:val="1"/>
      <w:marLeft w:val="0"/>
      <w:marRight w:val="0"/>
      <w:marTop w:val="0"/>
      <w:marBottom w:val="0"/>
      <w:divBdr>
        <w:top w:val="none" w:sz="0" w:space="0" w:color="auto"/>
        <w:left w:val="none" w:sz="0" w:space="0" w:color="auto"/>
        <w:bottom w:val="none" w:sz="0" w:space="0" w:color="auto"/>
        <w:right w:val="none" w:sz="0" w:space="0" w:color="auto"/>
      </w:divBdr>
    </w:div>
    <w:div w:id="1406344583">
      <w:bodyDiv w:val="1"/>
      <w:marLeft w:val="0"/>
      <w:marRight w:val="0"/>
      <w:marTop w:val="0"/>
      <w:marBottom w:val="0"/>
      <w:divBdr>
        <w:top w:val="none" w:sz="0" w:space="0" w:color="auto"/>
        <w:left w:val="none" w:sz="0" w:space="0" w:color="auto"/>
        <w:bottom w:val="none" w:sz="0" w:space="0" w:color="auto"/>
        <w:right w:val="none" w:sz="0" w:space="0" w:color="auto"/>
      </w:divBdr>
    </w:div>
    <w:div w:id="1462267943">
      <w:bodyDiv w:val="1"/>
      <w:marLeft w:val="0"/>
      <w:marRight w:val="0"/>
      <w:marTop w:val="0"/>
      <w:marBottom w:val="0"/>
      <w:divBdr>
        <w:top w:val="none" w:sz="0" w:space="0" w:color="auto"/>
        <w:left w:val="none" w:sz="0" w:space="0" w:color="auto"/>
        <w:bottom w:val="none" w:sz="0" w:space="0" w:color="auto"/>
        <w:right w:val="none" w:sz="0" w:space="0" w:color="auto"/>
      </w:divBdr>
    </w:div>
    <w:div w:id="1464032911">
      <w:bodyDiv w:val="1"/>
      <w:marLeft w:val="0"/>
      <w:marRight w:val="0"/>
      <w:marTop w:val="0"/>
      <w:marBottom w:val="0"/>
      <w:divBdr>
        <w:top w:val="none" w:sz="0" w:space="0" w:color="auto"/>
        <w:left w:val="none" w:sz="0" w:space="0" w:color="auto"/>
        <w:bottom w:val="none" w:sz="0" w:space="0" w:color="auto"/>
        <w:right w:val="none" w:sz="0" w:space="0" w:color="auto"/>
      </w:divBdr>
    </w:div>
    <w:div w:id="1488744392">
      <w:bodyDiv w:val="1"/>
      <w:marLeft w:val="0"/>
      <w:marRight w:val="0"/>
      <w:marTop w:val="0"/>
      <w:marBottom w:val="0"/>
      <w:divBdr>
        <w:top w:val="none" w:sz="0" w:space="0" w:color="auto"/>
        <w:left w:val="none" w:sz="0" w:space="0" w:color="auto"/>
        <w:bottom w:val="none" w:sz="0" w:space="0" w:color="auto"/>
        <w:right w:val="none" w:sz="0" w:space="0" w:color="auto"/>
      </w:divBdr>
    </w:div>
    <w:div w:id="1566918407">
      <w:bodyDiv w:val="1"/>
      <w:marLeft w:val="0"/>
      <w:marRight w:val="0"/>
      <w:marTop w:val="0"/>
      <w:marBottom w:val="0"/>
      <w:divBdr>
        <w:top w:val="none" w:sz="0" w:space="0" w:color="auto"/>
        <w:left w:val="none" w:sz="0" w:space="0" w:color="auto"/>
        <w:bottom w:val="none" w:sz="0" w:space="0" w:color="auto"/>
        <w:right w:val="none" w:sz="0" w:space="0" w:color="auto"/>
      </w:divBdr>
      <w:divsChild>
        <w:div w:id="165632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694251">
      <w:bodyDiv w:val="1"/>
      <w:marLeft w:val="0"/>
      <w:marRight w:val="0"/>
      <w:marTop w:val="0"/>
      <w:marBottom w:val="0"/>
      <w:divBdr>
        <w:top w:val="none" w:sz="0" w:space="0" w:color="auto"/>
        <w:left w:val="none" w:sz="0" w:space="0" w:color="auto"/>
        <w:bottom w:val="none" w:sz="0" w:space="0" w:color="auto"/>
        <w:right w:val="none" w:sz="0" w:space="0" w:color="auto"/>
      </w:divBdr>
    </w:div>
    <w:div w:id="1600992766">
      <w:bodyDiv w:val="1"/>
      <w:marLeft w:val="0"/>
      <w:marRight w:val="0"/>
      <w:marTop w:val="0"/>
      <w:marBottom w:val="0"/>
      <w:divBdr>
        <w:top w:val="none" w:sz="0" w:space="0" w:color="auto"/>
        <w:left w:val="none" w:sz="0" w:space="0" w:color="auto"/>
        <w:bottom w:val="none" w:sz="0" w:space="0" w:color="auto"/>
        <w:right w:val="none" w:sz="0" w:space="0" w:color="auto"/>
      </w:divBdr>
    </w:div>
    <w:div w:id="1601523982">
      <w:bodyDiv w:val="1"/>
      <w:marLeft w:val="0"/>
      <w:marRight w:val="0"/>
      <w:marTop w:val="0"/>
      <w:marBottom w:val="0"/>
      <w:divBdr>
        <w:top w:val="none" w:sz="0" w:space="0" w:color="auto"/>
        <w:left w:val="none" w:sz="0" w:space="0" w:color="auto"/>
        <w:bottom w:val="none" w:sz="0" w:space="0" w:color="auto"/>
        <w:right w:val="none" w:sz="0" w:space="0" w:color="auto"/>
      </w:divBdr>
    </w:div>
    <w:div w:id="1632441381">
      <w:bodyDiv w:val="1"/>
      <w:marLeft w:val="0"/>
      <w:marRight w:val="0"/>
      <w:marTop w:val="0"/>
      <w:marBottom w:val="0"/>
      <w:divBdr>
        <w:top w:val="none" w:sz="0" w:space="0" w:color="auto"/>
        <w:left w:val="none" w:sz="0" w:space="0" w:color="auto"/>
        <w:bottom w:val="none" w:sz="0" w:space="0" w:color="auto"/>
        <w:right w:val="none" w:sz="0" w:space="0" w:color="auto"/>
      </w:divBdr>
    </w:div>
    <w:div w:id="1688558052">
      <w:bodyDiv w:val="1"/>
      <w:marLeft w:val="0"/>
      <w:marRight w:val="0"/>
      <w:marTop w:val="0"/>
      <w:marBottom w:val="0"/>
      <w:divBdr>
        <w:top w:val="none" w:sz="0" w:space="0" w:color="auto"/>
        <w:left w:val="none" w:sz="0" w:space="0" w:color="auto"/>
        <w:bottom w:val="none" w:sz="0" w:space="0" w:color="auto"/>
        <w:right w:val="none" w:sz="0" w:space="0" w:color="auto"/>
      </w:divBdr>
    </w:div>
    <w:div w:id="1700427279">
      <w:bodyDiv w:val="1"/>
      <w:marLeft w:val="0"/>
      <w:marRight w:val="0"/>
      <w:marTop w:val="0"/>
      <w:marBottom w:val="0"/>
      <w:divBdr>
        <w:top w:val="none" w:sz="0" w:space="0" w:color="auto"/>
        <w:left w:val="none" w:sz="0" w:space="0" w:color="auto"/>
        <w:bottom w:val="none" w:sz="0" w:space="0" w:color="auto"/>
        <w:right w:val="none" w:sz="0" w:space="0" w:color="auto"/>
      </w:divBdr>
    </w:div>
    <w:div w:id="1713924160">
      <w:bodyDiv w:val="1"/>
      <w:marLeft w:val="0"/>
      <w:marRight w:val="0"/>
      <w:marTop w:val="0"/>
      <w:marBottom w:val="0"/>
      <w:divBdr>
        <w:top w:val="none" w:sz="0" w:space="0" w:color="auto"/>
        <w:left w:val="none" w:sz="0" w:space="0" w:color="auto"/>
        <w:bottom w:val="none" w:sz="0" w:space="0" w:color="auto"/>
        <w:right w:val="none" w:sz="0" w:space="0" w:color="auto"/>
      </w:divBdr>
      <w:divsChild>
        <w:div w:id="1952080071">
          <w:marLeft w:val="0"/>
          <w:marRight w:val="0"/>
          <w:marTop w:val="0"/>
          <w:marBottom w:val="0"/>
          <w:divBdr>
            <w:top w:val="none" w:sz="0" w:space="0" w:color="auto"/>
            <w:left w:val="none" w:sz="0" w:space="0" w:color="auto"/>
            <w:bottom w:val="none" w:sz="0" w:space="0" w:color="auto"/>
            <w:right w:val="none" w:sz="0" w:space="0" w:color="auto"/>
          </w:divBdr>
        </w:div>
      </w:divsChild>
    </w:div>
    <w:div w:id="1743867243">
      <w:bodyDiv w:val="1"/>
      <w:marLeft w:val="0"/>
      <w:marRight w:val="0"/>
      <w:marTop w:val="0"/>
      <w:marBottom w:val="0"/>
      <w:divBdr>
        <w:top w:val="none" w:sz="0" w:space="0" w:color="auto"/>
        <w:left w:val="none" w:sz="0" w:space="0" w:color="auto"/>
        <w:bottom w:val="none" w:sz="0" w:space="0" w:color="auto"/>
        <w:right w:val="none" w:sz="0" w:space="0" w:color="auto"/>
      </w:divBdr>
    </w:div>
    <w:div w:id="1753818561">
      <w:bodyDiv w:val="1"/>
      <w:marLeft w:val="0"/>
      <w:marRight w:val="0"/>
      <w:marTop w:val="0"/>
      <w:marBottom w:val="0"/>
      <w:divBdr>
        <w:top w:val="none" w:sz="0" w:space="0" w:color="auto"/>
        <w:left w:val="none" w:sz="0" w:space="0" w:color="auto"/>
        <w:bottom w:val="none" w:sz="0" w:space="0" w:color="auto"/>
        <w:right w:val="none" w:sz="0" w:space="0" w:color="auto"/>
      </w:divBdr>
    </w:div>
    <w:div w:id="1788431990">
      <w:bodyDiv w:val="1"/>
      <w:marLeft w:val="0"/>
      <w:marRight w:val="0"/>
      <w:marTop w:val="0"/>
      <w:marBottom w:val="0"/>
      <w:divBdr>
        <w:top w:val="none" w:sz="0" w:space="0" w:color="auto"/>
        <w:left w:val="none" w:sz="0" w:space="0" w:color="auto"/>
        <w:bottom w:val="none" w:sz="0" w:space="0" w:color="auto"/>
        <w:right w:val="none" w:sz="0" w:space="0" w:color="auto"/>
      </w:divBdr>
    </w:div>
    <w:div w:id="1804271836">
      <w:bodyDiv w:val="1"/>
      <w:marLeft w:val="0"/>
      <w:marRight w:val="0"/>
      <w:marTop w:val="0"/>
      <w:marBottom w:val="0"/>
      <w:divBdr>
        <w:top w:val="none" w:sz="0" w:space="0" w:color="auto"/>
        <w:left w:val="none" w:sz="0" w:space="0" w:color="auto"/>
        <w:bottom w:val="none" w:sz="0" w:space="0" w:color="auto"/>
        <w:right w:val="none" w:sz="0" w:space="0" w:color="auto"/>
      </w:divBdr>
    </w:div>
    <w:div w:id="1874537439">
      <w:bodyDiv w:val="1"/>
      <w:marLeft w:val="0"/>
      <w:marRight w:val="0"/>
      <w:marTop w:val="0"/>
      <w:marBottom w:val="0"/>
      <w:divBdr>
        <w:top w:val="none" w:sz="0" w:space="0" w:color="auto"/>
        <w:left w:val="none" w:sz="0" w:space="0" w:color="auto"/>
        <w:bottom w:val="none" w:sz="0" w:space="0" w:color="auto"/>
        <w:right w:val="none" w:sz="0" w:space="0" w:color="auto"/>
      </w:divBdr>
    </w:div>
    <w:div w:id="1875457127">
      <w:bodyDiv w:val="1"/>
      <w:marLeft w:val="0"/>
      <w:marRight w:val="0"/>
      <w:marTop w:val="0"/>
      <w:marBottom w:val="0"/>
      <w:divBdr>
        <w:top w:val="none" w:sz="0" w:space="0" w:color="auto"/>
        <w:left w:val="none" w:sz="0" w:space="0" w:color="auto"/>
        <w:bottom w:val="none" w:sz="0" w:space="0" w:color="auto"/>
        <w:right w:val="none" w:sz="0" w:space="0" w:color="auto"/>
      </w:divBdr>
    </w:div>
    <w:div w:id="1939176676">
      <w:bodyDiv w:val="1"/>
      <w:marLeft w:val="0"/>
      <w:marRight w:val="0"/>
      <w:marTop w:val="0"/>
      <w:marBottom w:val="0"/>
      <w:divBdr>
        <w:top w:val="none" w:sz="0" w:space="0" w:color="auto"/>
        <w:left w:val="none" w:sz="0" w:space="0" w:color="auto"/>
        <w:bottom w:val="none" w:sz="0" w:space="0" w:color="auto"/>
        <w:right w:val="none" w:sz="0" w:space="0" w:color="auto"/>
      </w:divBdr>
    </w:div>
    <w:div w:id="1942182619">
      <w:bodyDiv w:val="1"/>
      <w:marLeft w:val="0"/>
      <w:marRight w:val="0"/>
      <w:marTop w:val="0"/>
      <w:marBottom w:val="0"/>
      <w:divBdr>
        <w:top w:val="none" w:sz="0" w:space="0" w:color="auto"/>
        <w:left w:val="none" w:sz="0" w:space="0" w:color="auto"/>
        <w:bottom w:val="none" w:sz="0" w:space="0" w:color="auto"/>
        <w:right w:val="none" w:sz="0" w:space="0" w:color="auto"/>
      </w:divBdr>
    </w:div>
    <w:div w:id="1964774506">
      <w:bodyDiv w:val="1"/>
      <w:marLeft w:val="0"/>
      <w:marRight w:val="0"/>
      <w:marTop w:val="0"/>
      <w:marBottom w:val="0"/>
      <w:divBdr>
        <w:top w:val="none" w:sz="0" w:space="0" w:color="auto"/>
        <w:left w:val="none" w:sz="0" w:space="0" w:color="auto"/>
        <w:bottom w:val="none" w:sz="0" w:space="0" w:color="auto"/>
        <w:right w:val="none" w:sz="0" w:space="0" w:color="auto"/>
      </w:divBdr>
    </w:div>
    <w:div w:id="1989749712">
      <w:bodyDiv w:val="1"/>
      <w:marLeft w:val="0"/>
      <w:marRight w:val="0"/>
      <w:marTop w:val="0"/>
      <w:marBottom w:val="0"/>
      <w:divBdr>
        <w:top w:val="none" w:sz="0" w:space="0" w:color="auto"/>
        <w:left w:val="none" w:sz="0" w:space="0" w:color="auto"/>
        <w:bottom w:val="none" w:sz="0" w:space="0" w:color="auto"/>
        <w:right w:val="none" w:sz="0" w:space="0" w:color="auto"/>
      </w:divBdr>
    </w:div>
    <w:div w:id="2118404682">
      <w:bodyDiv w:val="1"/>
      <w:marLeft w:val="0"/>
      <w:marRight w:val="0"/>
      <w:marTop w:val="0"/>
      <w:marBottom w:val="0"/>
      <w:divBdr>
        <w:top w:val="none" w:sz="0" w:space="0" w:color="auto"/>
        <w:left w:val="none" w:sz="0" w:space="0" w:color="auto"/>
        <w:bottom w:val="none" w:sz="0" w:space="0" w:color="auto"/>
        <w:right w:val="none" w:sz="0" w:space="0" w:color="auto"/>
      </w:divBdr>
    </w:div>
    <w:div w:id="2137213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1004</TotalTime>
  <Pages>69</Pages>
  <Words>10775</Words>
  <Characters>61420</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SHAMIM UL HASAN</dc:creator>
  <cp:keywords/>
  <dc:description/>
  <cp:lastModifiedBy>A B M SHAMIM UL HASAN</cp:lastModifiedBy>
  <cp:revision>1</cp:revision>
  <cp:lastPrinted>2025-03-17T15:05:00Z</cp:lastPrinted>
  <dcterms:created xsi:type="dcterms:W3CDTF">2025-03-16T17:03:00Z</dcterms:created>
  <dcterms:modified xsi:type="dcterms:W3CDTF">2025-04-11T00:40:00Z</dcterms:modified>
</cp:coreProperties>
</file>