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g90qz1zj31e" w:id="0"/>
      <w:bookmarkEnd w:id="0"/>
      <w:r w:rsidDel="00000000" w:rsidR="00000000" w:rsidRPr="00000000">
        <w:rPr>
          <w:b w:val="1"/>
          <w:bCs w:val="1"/>
          <w:rtl w:val="0"/>
        </w:rPr>
        <w:t xml:space="preserve">Funciones de la pokeApi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CARRUSEL DE JUEGOS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Muestre portadas de juegos que cambien cada cierto tiempo de forma automática (10seg), que al hacer click muestre los Pokémon de la generación disponibles 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buscador avanzado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Donde se puedan filtrar por nombre, tipo, habilidad, generación…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comparador de Pokémon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Donde muestren dos Pokémon escogidos para ver las stats y las ventajas o desventajas que pueden haber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sonidos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 seleccionar un Pokémon que con este suene el sonido con su animación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seleccionador de Pokémon aleatorio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 muestre un Pokémon al azar con sus stats, el sonido, evoluciones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Jukebox Pokémon (reproductor de música)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Música de rutas, de centros Pokémon, al hacer la comparación de Pokémon temas de batalla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trivia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Preguntas generadas automáticamente por la pokeApi, como: ¿de los siguientes Pokémon cuál tiene mayor ataque?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clima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Cada día aparecerá un clima diferente donde en esta parte aparecerán Pokémon relacionados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ranking de stats global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Listas de top 10 ataques más altos, top hp entre otros…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