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977A4" w14:textId="77777777" w:rsidR="007E06E3" w:rsidRDefault="007E06E3" w:rsidP="003F33C8"/>
    <w:p w14:paraId="45DF8C78" w14:textId="77777777" w:rsidR="007E06E3" w:rsidRDefault="007E06E3" w:rsidP="007E06E3">
      <w:pPr>
        <w:pStyle w:val="Huisstijl-TitelDocumentnaam"/>
        <w:ind w:left="1440"/>
      </w:pPr>
    </w:p>
    <w:p w14:paraId="2C1CB2C8" w14:textId="77777777" w:rsidR="007E06E3" w:rsidRDefault="007E06E3" w:rsidP="007E06E3">
      <w:pPr>
        <w:pStyle w:val="Huisstijl-TitelDocumentnaam"/>
        <w:ind w:left="1440"/>
      </w:pPr>
    </w:p>
    <w:p w14:paraId="66008CE6" w14:textId="40EC9AA9" w:rsidR="007E06E3" w:rsidRPr="00E5053B" w:rsidRDefault="007E06E3" w:rsidP="007E06E3">
      <w:pPr>
        <w:pStyle w:val="Huisstijl-TitelDocumentnaam"/>
        <w:ind w:left="1440"/>
      </w:pPr>
      <w:r w:rsidRPr="00E5053B">
        <w:t xml:space="preserve">Basisregistratie Ondergrond </w:t>
      </w:r>
      <w:r w:rsidRPr="00E5053B">
        <w:br/>
        <w:t xml:space="preserve">Catalogus </w:t>
      </w:r>
    </w:p>
    <w:p w14:paraId="3E2A2EAB" w14:textId="29D058D8" w:rsidR="007E06E3" w:rsidRDefault="003F33C8" w:rsidP="007E06E3">
      <w:pPr>
        <w:pStyle w:val="Huisstijl-Subtitel"/>
        <w:ind w:left="1440"/>
      </w:pPr>
      <w:r>
        <w:t>Mijnbouwwetvergunning</w:t>
      </w:r>
    </w:p>
    <w:p w14:paraId="1036DDA3" w14:textId="77777777" w:rsidR="007E06E3" w:rsidRDefault="007E06E3" w:rsidP="007E06E3">
      <w:pPr>
        <w:pStyle w:val="Huisstijl-Subtitel"/>
        <w:ind w:left="1440"/>
      </w:pPr>
    </w:p>
    <w:p w14:paraId="23E17053" w14:textId="1A3C5679" w:rsidR="007E06E3" w:rsidRPr="00E5053B" w:rsidRDefault="003F33C8" w:rsidP="007E06E3">
      <w:pPr>
        <w:pStyle w:val="Huisstijl-Subtitel"/>
        <w:ind w:left="1440"/>
      </w:pPr>
      <w:r>
        <w:t>Versie</w:t>
      </w:r>
      <w:r>
        <w:tab/>
      </w:r>
      <w:r>
        <w:tab/>
        <w:t>1.99 (ter vaststelling)</w:t>
      </w:r>
      <w:r>
        <w:br/>
      </w:r>
      <w:r w:rsidR="007E06E3" w:rsidRPr="007E06E3">
        <w:t>Datum</w:t>
      </w:r>
      <w:r w:rsidR="007E06E3" w:rsidRPr="007E06E3">
        <w:tab/>
      </w:r>
      <w:r w:rsidR="007E06E3">
        <w:t xml:space="preserve">        </w:t>
      </w:r>
      <w:r>
        <w:tab/>
        <w:t>3 mei 2021</w:t>
      </w:r>
    </w:p>
    <w:p w14:paraId="5EC75A2B" w14:textId="30167030" w:rsidR="007E06E3" w:rsidRDefault="007E06E3" w:rsidP="007E06E3">
      <w:pPr>
        <w:pStyle w:val="Huisstijl-Datumenbetreft"/>
      </w:pPr>
    </w:p>
    <w:p w14:paraId="358C5408" w14:textId="51EBBB1E" w:rsidR="007E06E3" w:rsidRDefault="007E06E3" w:rsidP="007E06E3">
      <w:pPr>
        <w:rPr>
          <w:lang w:eastAsia="zh-CN" w:bidi="hi-IN"/>
        </w:rPr>
      </w:pPr>
    </w:p>
    <w:p w14:paraId="5B7652E7" w14:textId="77777777" w:rsidR="000A2055" w:rsidRDefault="000A2055" w:rsidP="007E06E3">
      <w:pPr>
        <w:rPr>
          <w:lang w:eastAsia="zh-CN" w:bidi="hi-IN"/>
        </w:rPr>
      </w:pPr>
    </w:p>
    <w:p w14:paraId="03B2B2BA" w14:textId="22834961" w:rsidR="000A2055" w:rsidRPr="00BD3637" w:rsidRDefault="000A2055" w:rsidP="007E06E3">
      <w:pPr>
        <w:rPr>
          <w:lang w:eastAsia="zh-CN" w:bidi="hi-IN"/>
        </w:rPr>
      </w:pPr>
    </w:p>
    <w:p w14:paraId="63808C53" w14:textId="77777777" w:rsidR="007E06E3" w:rsidRPr="00BD3637" w:rsidRDefault="007E06E3" w:rsidP="007E06E3">
      <w:pPr>
        <w:rPr>
          <w:lang w:eastAsia="zh-CN" w:bidi="hi-IN"/>
        </w:rPr>
      </w:pPr>
    </w:p>
    <w:p w14:paraId="559428B0" w14:textId="77777777" w:rsidR="007E06E3" w:rsidRPr="00BD3637" w:rsidRDefault="007E06E3" w:rsidP="007E06E3">
      <w:pPr>
        <w:rPr>
          <w:lang w:eastAsia="zh-CN" w:bidi="hi-IN"/>
        </w:rPr>
      </w:pPr>
    </w:p>
    <w:p w14:paraId="2FE9CE4A" w14:textId="77777777" w:rsidR="007E06E3" w:rsidRPr="00BD3637" w:rsidRDefault="007E06E3" w:rsidP="007E06E3">
      <w:pPr>
        <w:rPr>
          <w:lang w:eastAsia="zh-CN" w:bidi="hi-IN"/>
        </w:rPr>
      </w:pPr>
    </w:p>
    <w:p w14:paraId="45403729" w14:textId="59AF1D2F" w:rsidR="00A53733" w:rsidRDefault="00A53733" w:rsidP="00A53733">
      <w:pPr>
        <w:pStyle w:val="Title"/>
      </w:pPr>
    </w:p>
    <w:p w14:paraId="7B50C8FC" w14:textId="64037EAB" w:rsidR="007E06E3" w:rsidRDefault="007E06E3">
      <w:r>
        <w:br w:type="page"/>
      </w:r>
    </w:p>
    <w:sdt>
      <w:sdtPr>
        <w:rPr>
          <w:rFonts w:eastAsiaTheme="minorHAnsi" w:cstheme="minorBidi"/>
          <w:sz w:val="18"/>
          <w:szCs w:val="22"/>
          <w:lang w:val="nl-NL"/>
        </w:rPr>
        <w:id w:val="1821761929"/>
        <w:docPartObj>
          <w:docPartGallery w:val="Table of Contents"/>
          <w:docPartUnique/>
        </w:docPartObj>
      </w:sdtPr>
      <w:sdtEndPr>
        <w:rPr>
          <w:b/>
          <w:bCs/>
          <w:noProof/>
        </w:rPr>
      </w:sdtEndPr>
      <w:sdtContent>
        <w:p w14:paraId="055252E0" w14:textId="6E3414BE" w:rsidR="003F33C8" w:rsidRDefault="003F33C8">
          <w:pPr>
            <w:pStyle w:val="TOCHeading"/>
          </w:pPr>
          <w:proofErr w:type="spellStart"/>
          <w:r>
            <w:t>Inhoudsopgave</w:t>
          </w:r>
          <w:proofErr w:type="spellEnd"/>
        </w:p>
        <w:p w14:paraId="3BC4BC89" w14:textId="284D9A10" w:rsidR="00A54612" w:rsidRDefault="003F33C8">
          <w:pPr>
            <w:pStyle w:val="TOC1"/>
            <w:tabs>
              <w:tab w:val="right" w:leader="dot" w:pos="9350"/>
            </w:tabs>
            <w:rPr>
              <w:rFonts w:asciiTheme="minorHAnsi" w:eastAsiaTheme="minorEastAsia" w:hAnsiTheme="minorHAnsi"/>
              <w:b w:val="0"/>
              <w:noProof/>
              <w:sz w:val="22"/>
              <w:lang w:val="en-US"/>
            </w:rPr>
          </w:pPr>
          <w:r>
            <w:fldChar w:fldCharType="begin"/>
          </w:r>
          <w:r>
            <w:instrText xml:space="preserve"> TOC \o "1-3" \h \z \u </w:instrText>
          </w:r>
          <w:r>
            <w:fldChar w:fldCharType="separate"/>
          </w:r>
          <w:hyperlink w:anchor="_Toc70805156" w:history="1">
            <w:r w:rsidR="00A54612" w:rsidRPr="004236C5">
              <w:rPr>
                <w:rStyle w:val="Hyperlink"/>
                <w:rFonts w:eastAsia="Times New Roman"/>
                <w:noProof/>
              </w:rPr>
              <w:t>Artikel 1 Definitie van registratieobject, entiteiten en attributen</w:t>
            </w:r>
            <w:r w:rsidR="00A54612">
              <w:rPr>
                <w:noProof/>
                <w:webHidden/>
              </w:rPr>
              <w:tab/>
            </w:r>
            <w:r w:rsidR="00A54612">
              <w:rPr>
                <w:noProof/>
                <w:webHidden/>
              </w:rPr>
              <w:fldChar w:fldCharType="begin"/>
            </w:r>
            <w:r w:rsidR="00A54612">
              <w:rPr>
                <w:noProof/>
                <w:webHidden/>
              </w:rPr>
              <w:instrText xml:space="preserve"> PAGEREF _Toc70805156 \h </w:instrText>
            </w:r>
            <w:r w:rsidR="00A54612">
              <w:rPr>
                <w:noProof/>
                <w:webHidden/>
              </w:rPr>
            </w:r>
            <w:r w:rsidR="00A54612">
              <w:rPr>
                <w:noProof/>
                <w:webHidden/>
              </w:rPr>
              <w:fldChar w:fldCharType="separate"/>
            </w:r>
            <w:r w:rsidR="00192C87">
              <w:rPr>
                <w:noProof/>
                <w:webHidden/>
              </w:rPr>
              <w:t>4</w:t>
            </w:r>
            <w:r w:rsidR="00A54612">
              <w:rPr>
                <w:noProof/>
                <w:webHidden/>
              </w:rPr>
              <w:fldChar w:fldCharType="end"/>
            </w:r>
          </w:hyperlink>
        </w:p>
        <w:p w14:paraId="0581A06D" w14:textId="510345DC" w:rsidR="00A54612" w:rsidRDefault="00192C87">
          <w:pPr>
            <w:pStyle w:val="TOC2"/>
            <w:rPr>
              <w:rFonts w:asciiTheme="minorHAnsi" w:eastAsiaTheme="minorEastAsia" w:hAnsiTheme="minorHAnsi"/>
              <w:noProof/>
              <w:sz w:val="22"/>
              <w:lang w:val="en-US"/>
            </w:rPr>
          </w:pPr>
          <w:hyperlink w:anchor="_Toc70805157" w:history="1">
            <w:r w:rsidR="00A54612" w:rsidRPr="004236C5">
              <w:rPr>
                <w:rStyle w:val="Hyperlink"/>
                <w:rFonts w:eastAsia="Times New Roman"/>
                <w:noProof/>
              </w:rPr>
              <w:t>1</w:t>
            </w:r>
            <w:r w:rsidR="00A54612">
              <w:rPr>
                <w:rFonts w:asciiTheme="minorHAnsi" w:eastAsiaTheme="minorEastAsia" w:hAnsiTheme="minorHAnsi"/>
                <w:noProof/>
                <w:sz w:val="22"/>
                <w:lang w:val="en-US"/>
              </w:rPr>
              <w:tab/>
            </w:r>
            <w:r w:rsidR="00A54612" w:rsidRPr="004236C5">
              <w:rPr>
                <w:rStyle w:val="Hyperlink"/>
                <w:rFonts w:eastAsia="Times New Roman"/>
                <w:noProof/>
              </w:rPr>
              <w:t>Registratieobject</w:t>
            </w:r>
            <w:r w:rsidR="00A54612">
              <w:rPr>
                <w:noProof/>
                <w:webHidden/>
              </w:rPr>
              <w:tab/>
            </w:r>
            <w:r w:rsidR="00A54612">
              <w:rPr>
                <w:noProof/>
                <w:webHidden/>
              </w:rPr>
              <w:fldChar w:fldCharType="begin"/>
            </w:r>
            <w:r w:rsidR="00A54612">
              <w:rPr>
                <w:noProof/>
                <w:webHidden/>
              </w:rPr>
              <w:instrText xml:space="preserve"> PAGEREF _Toc70805157 \h </w:instrText>
            </w:r>
            <w:r w:rsidR="00A54612">
              <w:rPr>
                <w:noProof/>
                <w:webHidden/>
              </w:rPr>
            </w:r>
            <w:r w:rsidR="00A54612">
              <w:rPr>
                <w:noProof/>
                <w:webHidden/>
              </w:rPr>
              <w:fldChar w:fldCharType="separate"/>
            </w:r>
            <w:r>
              <w:rPr>
                <w:noProof/>
                <w:webHidden/>
              </w:rPr>
              <w:t>4</w:t>
            </w:r>
            <w:r w:rsidR="00A54612">
              <w:rPr>
                <w:noProof/>
                <w:webHidden/>
              </w:rPr>
              <w:fldChar w:fldCharType="end"/>
            </w:r>
          </w:hyperlink>
        </w:p>
        <w:p w14:paraId="58F4221B" w14:textId="479F2CCA" w:rsidR="00A54612" w:rsidRDefault="00192C87">
          <w:pPr>
            <w:pStyle w:val="TOC2"/>
            <w:rPr>
              <w:rFonts w:asciiTheme="minorHAnsi" w:eastAsiaTheme="minorEastAsia" w:hAnsiTheme="minorHAnsi"/>
              <w:noProof/>
              <w:sz w:val="22"/>
              <w:lang w:val="en-US"/>
            </w:rPr>
          </w:pPr>
          <w:hyperlink w:anchor="_Toc70805158" w:history="1">
            <w:r w:rsidR="00A54612" w:rsidRPr="004236C5">
              <w:rPr>
                <w:rStyle w:val="Hyperlink"/>
                <w:rFonts w:eastAsia="Times New Roman"/>
                <w:noProof/>
              </w:rPr>
              <w:t>2</w:t>
            </w:r>
            <w:r w:rsidR="00A54612">
              <w:rPr>
                <w:rFonts w:asciiTheme="minorHAnsi" w:eastAsiaTheme="minorEastAsia" w:hAnsiTheme="minorHAnsi"/>
                <w:noProof/>
                <w:sz w:val="22"/>
                <w:lang w:val="en-US"/>
              </w:rPr>
              <w:tab/>
            </w:r>
            <w:r w:rsidR="00A54612" w:rsidRPr="004236C5">
              <w:rPr>
                <w:rStyle w:val="Hyperlink"/>
                <w:rFonts w:eastAsia="Times New Roman"/>
                <w:noProof/>
              </w:rPr>
              <w:t>Het domeinmodel</w:t>
            </w:r>
            <w:r w:rsidR="00A54612">
              <w:rPr>
                <w:noProof/>
                <w:webHidden/>
              </w:rPr>
              <w:tab/>
            </w:r>
            <w:r w:rsidR="00A54612">
              <w:rPr>
                <w:noProof/>
                <w:webHidden/>
              </w:rPr>
              <w:fldChar w:fldCharType="begin"/>
            </w:r>
            <w:r w:rsidR="00A54612">
              <w:rPr>
                <w:noProof/>
                <w:webHidden/>
              </w:rPr>
              <w:instrText xml:space="preserve"> PAGEREF _Toc70805158 \h </w:instrText>
            </w:r>
            <w:r w:rsidR="00A54612">
              <w:rPr>
                <w:noProof/>
                <w:webHidden/>
              </w:rPr>
            </w:r>
            <w:r w:rsidR="00A54612">
              <w:rPr>
                <w:noProof/>
                <w:webHidden/>
              </w:rPr>
              <w:fldChar w:fldCharType="separate"/>
            </w:r>
            <w:r>
              <w:rPr>
                <w:noProof/>
                <w:webHidden/>
              </w:rPr>
              <w:t>5</w:t>
            </w:r>
            <w:r w:rsidR="00A54612">
              <w:rPr>
                <w:noProof/>
                <w:webHidden/>
              </w:rPr>
              <w:fldChar w:fldCharType="end"/>
            </w:r>
          </w:hyperlink>
        </w:p>
        <w:p w14:paraId="28CD3B9A" w14:textId="7305F46E" w:rsidR="00A54612" w:rsidRDefault="00192C87">
          <w:pPr>
            <w:pStyle w:val="TOC2"/>
            <w:rPr>
              <w:rFonts w:asciiTheme="minorHAnsi" w:eastAsiaTheme="minorEastAsia" w:hAnsiTheme="minorHAnsi"/>
              <w:noProof/>
              <w:sz w:val="22"/>
              <w:lang w:val="en-US"/>
            </w:rPr>
          </w:pPr>
          <w:hyperlink w:anchor="_Toc70805159" w:history="1">
            <w:r w:rsidR="00A54612" w:rsidRPr="004236C5">
              <w:rPr>
                <w:rStyle w:val="Hyperlink"/>
                <w:rFonts w:eastAsia="Times New Roman"/>
                <w:noProof/>
              </w:rPr>
              <w:t>3</w:t>
            </w:r>
            <w:r w:rsidR="00A54612">
              <w:rPr>
                <w:rFonts w:asciiTheme="minorHAnsi" w:eastAsiaTheme="minorEastAsia" w:hAnsiTheme="minorHAnsi"/>
                <w:noProof/>
                <w:sz w:val="22"/>
                <w:lang w:val="en-US"/>
              </w:rPr>
              <w:tab/>
            </w:r>
            <w:r w:rsidR="00A54612" w:rsidRPr="004236C5">
              <w:rPr>
                <w:rStyle w:val="Hyperlink"/>
                <w:rFonts w:eastAsia="Times New Roman"/>
                <w:noProof/>
              </w:rPr>
              <w:t>Entiteiten en attributen</w:t>
            </w:r>
            <w:r w:rsidR="00A54612">
              <w:rPr>
                <w:noProof/>
                <w:webHidden/>
              </w:rPr>
              <w:tab/>
            </w:r>
            <w:r w:rsidR="00A54612">
              <w:rPr>
                <w:noProof/>
                <w:webHidden/>
              </w:rPr>
              <w:fldChar w:fldCharType="begin"/>
            </w:r>
            <w:r w:rsidR="00A54612">
              <w:rPr>
                <w:noProof/>
                <w:webHidden/>
              </w:rPr>
              <w:instrText xml:space="preserve"> PAGEREF _Toc70805159 \h </w:instrText>
            </w:r>
            <w:r w:rsidR="00A54612">
              <w:rPr>
                <w:noProof/>
                <w:webHidden/>
              </w:rPr>
            </w:r>
            <w:r w:rsidR="00A54612">
              <w:rPr>
                <w:noProof/>
                <w:webHidden/>
              </w:rPr>
              <w:fldChar w:fldCharType="separate"/>
            </w:r>
            <w:r>
              <w:rPr>
                <w:noProof/>
                <w:webHidden/>
              </w:rPr>
              <w:t>6</w:t>
            </w:r>
            <w:r w:rsidR="00A54612">
              <w:rPr>
                <w:noProof/>
                <w:webHidden/>
              </w:rPr>
              <w:fldChar w:fldCharType="end"/>
            </w:r>
          </w:hyperlink>
        </w:p>
        <w:p w14:paraId="64745BF5" w14:textId="132D5D99" w:rsidR="00A54612" w:rsidRDefault="00192C87">
          <w:pPr>
            <w:pStyle w:val="TOC3"/>
            <w:tabs>
              <w:tab w:val="left" w:pos="1100"/>
              <w:tab w:val="right" w:leader="dot" w:pos="9350"/>
            </w:tabs>
            <w:rPr>
              <w:rFonts w:asciiTheme="minorHAnsi" w:hAnsiTheme="minorHAnsi" w:cstheme="minorBidi"/>
              <w:noProof/>
              <w:sz w:val="22"/>
            </w:rPr>
          </w:pPr>
          <w:hyperlink w:anchor="_Toc70805160" w:history="1">
            <w:r w:rsidR="00A54612" w:rsidRPr="004236C5">
              <w:rPr>
                <w:rStyle w:val="Hyperlink"/>
                <w:rFonts w:eastAsia="Times New Roman"/>
                <w:noProof/>
              </w:rPr>
              <w:t>3.1</w:t>
            </w:r>
            <w:r w:rsidR="00A54612">
              <w:rPr>
                <w:rFonts w:asciiTheme="minorHAnsi" w:hAnsiTheme="minorHAnsi" w:cstheme="minorBidi"/>
                <w:noProof/>
                <w:sz w:val="22"/>
              </w:rPr>
              <w:tab/>
            </w:r>
            <w:r w:rsidR="00A54612" w:rsidRPr="004236C5">
              <w:rPr>
                <w:rStyle w:val="Hyperlink"/>
                <w:rFonts w:eastAsia="Times New Roman"/>
                <w:noProof/>
              </w:rPr>
              <w:t>Mijnbouwwetvergunning</w:t>
            </w:r>
            <w:r w:rsidR="00A54612">
              <w:rPr>
                <w:noProof/>
                <w:webHidden/>
              </w:rPr>
              <w:tab/>
            </w:r>
            <w:r w:rsidR="00A54612">
              <w:rPr>
                <w:noProof/>
                <w:webHidden/>
              </w:rPr>
              <w:fldChar w:fldCharType="begin"/>
            </w:r>
            <w:r w:rsidR="00A54612">
              <w:rPr>
                <w:noProof/>
                <w:webHidden/>
              </w:rPr>
              <w:instrText xml:space="preserve"> PAGEREF _Toc70805160 \h </w:instrText>
            </w:r>
            <w:r w:rsidR="00A54612">
              <w:rPr>
                <w:noProof/>
                <w:webHidden/>
              </w:rPr>
            </w:r>
            <w:r w:rsidR="00A54612">
              <w:rPr>
                <w:noProof/>
                <w:webHidden/>
              </w:rPr>
              <w:fldChar w:fldCharType="separate"/>
            </w:r>
            <w:r>
              <w:rPr>
                <w:noProof/>
                <w:webHidden/>
              </w:rPr>
              <w:t>6</w:t>
            </w:r>
            <w:r w:rsidR="00A54612">
              <w:rPr>
                <w:noProof/>
                <w:webHidden/>
              </w:rPr>
              <w:fldChar w:fldCharType="end"/>
            </w:r>
          </w:hyperlink>
        </w:p>
        <w:p w14:paraId="5EF8BE1D" w14:textId="318F2337" w:rsidR="00A54612" w:rsidRDefault="00192C87">
          <w:pPr>
            <w:pStyle w:val="TOC3"/>
            <w:tabs>
              <w:tab w:val="left" w:pos="1100"/>
              <w:tab w:val="right" w:leader="dot" w:pos="9350"/>
            </w:tabs>
            <w:rPr>
              <w:rFonts w:asciiTheme="minorHAnsi" w:hAnsiTheme="minorHAnsi" w:cstheme="minorBidi"/>
              <w:noProof/>
              <w:sz w:val="22"/>
            </w:rPr>
          </w:pPr>
          <w:hyperlink w:anchor="_Toc70805161" w:history="1">
            <w:r w:rsidR="00A54612" w:rsidRPr="004236C5">
              <w:rPr>
                <w:rStyle w:val="Hyperlink"/>
                <w:rFonts w:eastAsia="Times New Roman"/>
                <w:noProof/>
              </w:rPr>
              <w:t>3.2</w:t>
            </w:r>
            <w:r w:rsidR="00A54612">
              <w:rPr>
                <w:rFonts w:asciiTheme="minorHAnsi" w:hAnsiTheme="minorHAnsi" w:cstheme="minorBidi"/>
                <w:noProof/>
                <w:sz w:val="22"/>
              </w:rPr>
              <w:tab/>
            </w:r>
            <w:r w:rsidR="00A54612" w:rsidRPr="004236C5">
              <w:rPr>
                <w:rStyle w:val="Hyperlink"/>
                <w:rFonts w:eastAsia="Times New Roman"/>
                <w:noProof/>
              </w:rPr>
              <w:t>Registratiegeschiedenis</w:t>
            </w:r>
            <w:r w:rsidR="00A54612">
              <w:rPr>
                <w:noProof/>
                <w:webHidden/>
              </w:rPr>
              <w:tab/>
            </w:r>
            <w:r w:rsidR="00A54612">
              <w:rPr>
                <w:noProof/>
                <w:webHidden/>
              </w:rPr>
              <w:fldChar w:fldCharType="begin"/>
            </w:r>
            <w:r w:rsidR="00A54612">
              <w:rPr>
                <w:noProof/>
                <w:webHidden/>
              </w:rPr>
              <w:instrText xml:space="preserve"> PAGEREF _Toc70805161 \h </w:instrText>
            </w:r>
            <w:r w:rsidR="00A54612">
              <w:rPr>
                <w:noProof/>
                <w:webHidden/>
              </w:rPr>
            </w:r>
            <w:r w:rsidR="00A54612">
              <w:rPr>
                <w:noProof/>
                <w:webHidden/>
              </w:rPr>
              <w:fldChar w:fldCharType="separate"/>
            </w:r>
            <w:r>
              <w:rPr>
                <w:noProof/>
                <w:webHidden/>
              </w:rPr>
              <w:t>15</w:t>
            </w:r>
            <w:r w:rsidR="00A54612">
              <w:rPr>
                <w:noProof/>
                <w:webHidden/>
              </w:rPr>
              <w:fldChar w:fldCharType="end"/>
            </w:r>
          </w:hyperlink>
        </w:p>
        <w:p w14:paraId="07A23EE6" w14:textId="452E8ED5" w:rsidR="00A54612" w:rsidRDefault="00192C87">
          <w:pPr>
            <w:pStyle w:val="TOC3"/>
            <w:tabs>
              <w:tab w:val="left" w:pos="1100"/>
              <w:tab w:val="right" w:leader="dot" w:pos="9350"/>
            </w:tabs>
            <w:rPr>
              <w:rFonts w:asciiTheme="minorHAnsi" w:hAnsiTheme="minorHAnsi" w:cstheme="minorBidi"/>
              <w:noProof/>
              <w:sz w:val="22"/>
            </w:rPr>
          </w:pPr>
          <w:hyperlink w:anchor="_Toc70805162" w:history="1">
            <w:r w:rsidR="00A54612" w:rsidRPr="004236C5">
              <w:rPr>
                <w:rStyle w:val="Hyperlink"/>
                <w:rFonts w:eastAsia="Times New Roman"/>
                <w:noProof/>
              </w:rPr>
              <w:t>3.3</w:t>
            </w:r>
            <w:r w:rsidR="00A54612">
              <w:rPr>
                <w:rFonts w:asciiTheme="minorHAnsi" w:hAnsiTheme="minorHAnsi" w:cstheme="minorBidi"/>
                <w:noProof/>
                <w:sz w:val="22"/>
              </w:rPr>
              <w:tab/>
            </w:r>
            <w:r w:rsidR="00A54612" w:rsidRPr="004236C5">
              <w:rPr>
                <w:rStyle w:val="Hyperlink"/>
                <w:rFonts w:eastAsia="Times New Roman"/>
                <w:noProof/>
              </w:rPr>
              <w:t>Levensduur</w:t>
            </w:r>
            <w:r w:rsidR="00A54612">
              <w:rPr>
                <w:noProof/>
                <w:webHidden/>
              </w:rPr>
              <w:tab/>
            </w:r>
            <w:r w:rsidR="00A54612">
              <w:rPr>
                <w:noProof/>
                <w:webHidden/>
              </w:rPr>
              <w:fldChar w:fldCharType="begin"/>
            </w:r>
            <w:r w:rsidR="00A54612">
              <w:rPr>
                <w:noProof/>
                <w:webHidden/>
              </w:rPr>
              <w:instrText xml:space="preserve"> PAGEREF _Toc70805162 \h </w:instrText>
            </w:r>
            <w:r w:rsidR="00A54612">
              <w:rPr>
                <w:noProof/>
                <w:webHidden/>
              </w:rPr>
            </w:r>
            <w:r w:rsidR="00A54612">
              <w:rPr>
                <w:noProof/>
                <w:webHidden/>
              </w:rPr>
              <w:fldChar w:fldCharType="separate"/>
            </w:r>
            <w:r>
              <w:rPr>
                <w:noProof/>
                <w:webHidden/>
              </w:rPr>
              <w:t>19</w:t>
            </w:r>
            <w:r w:rsidR="00A54612">
              <w:rPr>
                <w:noProof/>
                <w:webHidden/>
              </w:rPr>
              <w:fldChar w:fldCharType="end"/>
            </w:r>
          </w:hyperlink>
        </w:p>
        <w:p w14:paraId="7653A14B" w14:textId="43F14E62" w:rsidR="00A54612" w:rsidRDefault="00192C87">
          <w:pPr>
            <w:pStyle w:val="TOC3"/>
            <w:tabs>
              <w:tab w:val="left" w:pos="1100"/>
              <w:tab w:val="right" w:leader="dot" w:pos="9350"/>
            </w:tabs>
            <w:rPr>
              <w:rFonts w:asciiTheme="minorHAnsi" w:hAnsiTheme="minorHAnsi" w:cstheme="minorBidi"/>
              <w:noProof/>
              <w:sz w:val="22"/>
            </w:rPr>
          </w:pPr>
          <w:hyperlink w:anchor="_Toc70805163" w:history="1">
            <w:r w:rsidR="00A54612" w:rsidRPr="004236C5">
              <w:rPr>
                <w:rStyle w:val="Hyperlink"/>
                <w:rFonts w:eastAsia="Times New Roman"/>
                <w:noProof/>
              </w:rPr>
              <w:t>3.4</w:t>
            </w:r>
            <w:r w:rsidR="00A54612">
              <w:rPr>
                <w:rFonts w:asciiTheme="minorHAnsi" w:hAnsiTheme="minorHAnsi" w:cstheme="minorBidi"/>
                <w:noProof/>
                <w:sz w:val="22"/>
              </w:rPr>
              <w:tab/>
            </w:r>
            <w:r w:rsidR="00A54612" w:rsidRPr="004236C5">
              <w:rPr>
                <w:rStyle w:val="Hyperlink"/>
                <w:rFonts w:eastAsia="Times New Roman"/>
                <w:noProof/>
              </w:rPr>
              <w:t>Vergunninggeschiedenis</w:t>
            </w:r>
            <w:r w:rsidR="00A54612">
              <w:rPr>
                <w:noProof/>
                <w:webHidden/>
              </w:rPr>
              <w:tab/>
            </w:r>
            <w:r w:rsidR="00A54612">
              <w:rPr>
                <w:noProof/>
                <w:webHidden/>
              </w:rPr>
              <w:fldChar w:fldCharType="begin"/>
            </w:r>
            <w:r w:rsidR="00A54612">
              <w:rPr>
                <w:noProof/>
                <w:webHidden/>
              </w:rPr>
              <w:instrText xml:space="preserve"> PAGEREF _Toc70805163 \h </w:instrText>
            </w:r>
            <w:r w:rsidR="00A54612">
              <w:rPr>
                <w:noProof/>
                <w:webHidden/>
              </w:rPr>
            </w:r>
            <w:r w:rsidR="00A54612">
              <w:rPr>
                <w:noProof/>
                <w:webHidden/>
              </w:rPr>
              <w:fldChar w:fldCharType="separate"/>
            </w:r>
            <w:r>
              <w:rPr>
                <w:noProof/>
                <w:webHidden/>
              </w:rPr>
              <w:t>20</w:t>
            </w:r>
            <w:r w:rsidR="00A54612">
              <w:rPr>
                <w:noProof/>
                <w:webHidden/>
              </w:rPr>
              <w:fldChar w:fldCharType="end"/>
            </w:r>
          </w:hyperlink>
        </w:p>
        <w:p w14:paraId="015FACBE" w14:textId="3C97972E" w:rsidR="00A54612" w:rsidRDefault="00192C87">
          <w:pPr>
            <w:pStyle w:val="TOC3"/>
            <w:tabs>
              <w:tab w:val="left" w:pos="1100"/>
              <w:tab w:val="right" w:leader="dot" w:pos="9350"/>
            </w:tabs>
            <w:rPr>
              <w:rFonts w:asciiTheme="minorHAnsi" w:hAnsiTheme="minorHAnsi" w:cstheme="minorBidi"/>
              <w:noProof/>
              <w:sz w:val="22"/>
            </w:rPr>
          </w:pPr>
          <w:hyperlink w:anchor="_Toc70805164" w:history="1">
            <w:r w:rsidR="00A54612" w:rsidRPr="004236C5">
              <w:rPr>
                <w:rStyle w:val="Hyperlink"/>
                <w:rFonts w:eastAsia="Times New Roman"/>
                <w:noProof/>
              </w:rPr>
              <w:t>3.5</w:t>
            </w:r>
            <w:r w:rsidR="00A54612">
              <w:rPr>
                <w:rFonts w:asciiTheme="minorHAnsi" w:hAnsiTheme="minorHAnsi" w:cstheme="minorBidi"/>
                <w:noProof/>
                <w:sz w:val="22"/>
              </w:rPr>
              <w:tab/>
            </w:r>
            <w:r w:rsidR="00A54612" w:rsidRPr="004236C5">
              <w:rPr>
                <w:rStyle w:val="Hyperlink"/>
                <w:rFonts w:eastAsia="Times New Roman"/>
                <w:noProof/>
              </w:rPr>
              <w:t>Gebeurtenis</w:t>
            </w:r>
            <w:r w:rsidR="00A54612">
              <w:rPr>
                <w:noProof/>
                <w:webHidden/>
              </w:rPr>
              <w:tab/>
            </w:r>
            <w:r w:rsidR="00A54612">
              <w:rPr>
                <w:noProof/>
                <w:webHidden/>
              </w:rPr>
              <w:fldChar w:fldCharType="begin"/>
            </w:r>
            <w:r w:rsidR="00A54612">
              <w:rPr>
                <w:noProof/>
                <w:webHidden/>
              </w:rPr>
              <w:instrText xml:space="preserve"> PAGEREF _Toc70805164 \h </w:instrText>
            </w:r>
            <w:r w:rsidR="00A54612">
              <w:rPr>
                <w:noProof/>
                <w:webHidden/>
              </w:rPr>
            </w:r>
            <w:r w:rsidR="00A54612">
              <w:rPr>
                <w:noProof/>
                <w:webHidden/>
              </w:rPr>
              <w:fldChar w:fldCharType="separate"/>
            </w:r>
            <w:r>
              <w:rPr>
                <w:noProof/>
                <w:webHidden/>
              </w:rPr>
              <w:t>20</w:t>
            </w:r>
            <w:r w:rsidR="00A54612">
              <w:rPr>
                <w:noProof/>
                <w:webHidden/>
              </w:rPr>
              <w:fldChar w:fldCharType="end"/>
            </w:r>
          </w:hyperlink>
        </w:p>
        <w:p w14:paraId="4E72971E" w14:textId="0387447B" w:rsidR="00A54612" w:rsidRDefault="00192C87">
          <w:pPr>
            <w:pStyle w:val="TOC3"/>
            <w:tabs>
              <w:tab w:val="left" w:pos="1100"/>
              <w:tab w:val="right" w:leader="dot" w:pos="9350"/>
            </w:tabs>
            <w:rPr>
              <w:rFonts w:asciiTheme="minorHAnsi" w:hAnsiTheme="minorHAnsi" w:cstheme="minorBidi"/>
              <w:noProof/>
              <w:sz w:val="22"/>
            </w:rPr>
          </w:pPr>
          <w:hyperlink w:anchor="_Toc70805165" w:history="1">
            <w:r w:rsidR="00A54612" w:rsidRPr="004236C5">
              <w:rPr>
                <w:rStyle w:val="Hyperlink"/>
                <w:rFonts w:eastAsia="Times New Roman"/>
                <w:noProof/>
              </w:rPr>
              <w:t>3.6</w:t>
            </w:r>
            <w:r w:rsidR="00A54612">
              <w:rPr>
                <w:rFonts w:asciiTheme="minorHAnsi" w:hAnsiTheme="minorHAnsi" w:cstheme="minorBidi"/>
                <w:noProof/>
                <w:sz w:val="22"/>
              </w:rPr>
              <w:tab/>
            </w:r>
            <w:r w:rsidR="00A54612" w:rsidRPr="004236C5">
              <w:rPr>
                <w:rStyle w:val="Hyperlink"/>
                <w:rFonts w:eastAsia="Times New Roman"/>
                <w:noProof/>
              </w:rPr>
              <w:t>Gestandaardiseerde locatie</w:t>
            </w:r>
            <w:r w:rsidR="00A54612">
              <w:rPr>
                <w:noProof/>
                <w:webHidden/>
              </w:rPr>
              <w:tab/>
            </w:r>
            <w:r w:rsidR="00A54612">
              <w:rPr>
                <w:noProof/>
                <w:webHidden/>
              </w:rPr>
              <w:fldChar w:fldCharType="begin"/>
            </w:r>
            <w:r w:rsidR="00A54612">
              <w:rPr>
                <w:noProof/>
                <w:webHidden/>
              </w:rPr>
              <w:instrText xml:space="preserve"> PAGEREF _Toc70805165 \h </w:instrText>
            </w:r>
            <w:r w:rsidR="00A54612">
              <w:rPr>
                <w:noProof/>
                <w:webHidden/>
              </w:rPr>
            </w:r>
            <w:r w:rsidR="00A54612">
              <w:rPr>
                <w:noProof/>
                <w:webHidden/>
              </w:rPr>
              <w:fldChar w:fldCharType="separate"/>
            </w:r>
            <w:r>
              <w:rPr>
                <w:noProof/>
                <w:webHidden/>
              </w:rPr>
              <w:t>22</w:t>
            </w:r>
            <w:r w:rsidR="00A54612">
              <w:rPr>
                <w:noProof/>
                <w:webHidden/>
              </w:rPr>
              <w:fldChar w:fldCharType="end"/>
            </w:r>
          </w:hyperlink>
        </w:p>
        <w:p w14:paraId="1D1C262E" w14:textId="7147268A" w:rsidR="00A54612" w:rsidRDefault="00192C87">
          <w:pPr>
            <w:pStyle w:val="TOC3"/>
            <w:tabs>
              <w:tab w:val="left" w:pos="1100"/>
              <w:tab w:val="right" w:leader="dot" w:pos="9350"/>
            </w:tabs>
            <w:rPr>
              <w:rFonts w:asciiTheme="minorHAnsi" w:hAnsiTheme="minorHAnsi" w:cstheme="minorBidi"/>
              <w:noProof/>
              <w:sz w:val="22"/>
            </w:rPr>
          </w:pPr>
          <w:hyperlink w:anchor="_Toc70805166" w:history="1">
            <w:r w:rsidR="00A54612" w:rsidRPr="004236C5">
              <w:rPr>
                <w:rStyle w:val="Hyperlink"/>
                <w:rFonts w:eastAsia="Times New Roman"/>
                <w:noProof/>
              </w:rPr>
              <w:t>3.7</w:t>
            </w:r>
            <w:r w:rsidR="00A54612">
              <w:rPr>
                <w:rFonts w:asciiTheme="minorHAnsi" w:hAnsiTheme="minorHAnsi" w:cstheme="minorBidi"/>
                <w:noProof/>
                <w:sz w:val="22"/>
              </w:rPr>
              <w:tab/>
            </w:r>
            <w:r w:rsidR="00A54612" w:rsidRPr="004236C5">
              <w:rPr>
                <w:rStyle w:val="Hyperlink"/>
                <w:rFonts w:eastAsia="Times New Roman"/>
                <w:noProof/>
              </w:rPr>
              <w:t>Vergunninghouder</w:t>
            </w:r>
            <w:r w:rsidR="00A54612">
              <w:rPr>
                <w:noProof/>
                <w:webHidden/>
              </w:rPr>
              <w:tab/>
            </w:r>
            <w:r w:rsidR="00A54612">
              <w:rPr>
                <w:noProof/>
                <w:webHidden/>
              </w:rPr>
              <w:fldChar w:fldCharType="begin"/>
            </w:r>
            <w:r w:rsidR="00A54612">
              <w:rPr>
                <w:noProof/>
                <w:webHidden/>
              </w:rPr>
              <w:instrText xml:space="preserve"> PAGEREF _Toc70805166 \h </w:instrText>
            </w:r>
            <w:r w:rsidR="00A54612">
              <w:rPr>
                <w:noProof/>
                <w:webHidden/>
              </w:rPr>
            </w:r>
            <w:r w:rsidR="00A54612">
              <w:rPr>
                <w:noProof/>
                <w:webHidden/>
              </w:rPr>
              <w:fldChar w:fldCharType="separate"/>
            </w:r>
            <w:r>
              <w:rPr>
                <w:noProof/>
                <w:webHidden/>
              </w:rPr>
              <w:t>23</w:t>
            </w:r>
            <w:r w:rsidR="00A54612">
              <w:rPr>
                <w:noProof/>
                <w:webHidden/>
              </w:rPr>
              <w:fldChar w:fldCharType="end"/>
            </w:r>
          </w:hyperlink>
        </w:p>
        <w:p w14:paraId="5BF16E34" w14:textId="47A1C629" w:rsidR="00A54612" w:rsidRDefault="00192C87">
          <w:pPr>
            <w:pStyle w:val="TOC3"/>
            <w:tabs>
              <w:tab w:val="left" w:pos="1100"/>
              <w:tab w:val="right" w:leader="dot" w:pos="9350"/>
            </w:tabs>
            <w:rPr>
              <w:rFonts w:asciiTheme="minorHAnsi" w:hAnsiTheme="minorHAnsi" w:cstheme="minorBidi"/>
              <w:noProof/>
              <w:sz w:val="22"/>
            </w:rPr>
          </w:pPr>
          <w:hyperlink w:anchor="_Toc70805167" w:history="1">
            <w:r w:rsidR="00A54612" w:rsidRPr="004236C5">
              <w:rPr>
                <w:rStyle w:val="Hyperlink"/>
                <w:rFonts w:eastAsia="Times New Roman"/>
                <w:noProof/>
              </w:rPr>
              <w:t>3.8</w:t>
            </w:r>
            <w:r w:rsidR="00A54612">
              <w:rPr>
                <w:rFonts w:asciiTheme="minorHAnsi" w:hAnsiTheme="minorHAnsi" w:cstheme="minorBidi"/>
                <w:noProof/>
                <w:sz w:val="22"/>
              </w:rPr>
              <w:tab/>
            </w:r>
            <w:r w:rsidR="00A54612" w:rsidRPr="004236C5">
              <w:rPr>
                <w:rStyle w:val="Hyperlink"/>
                <w:rFonts w:eastAsia="Times New Roman"/>
                <w:noProof/>
              </w:rPr>
              <w:t>Voorschrift</w:t>
            </w:r>
            <w:r w:rsidR="00A54612">
              <w:rPr>
                <w:noProof/>
                <w:webHidden/>
              </w:rPr>
              <w:tab/>
            </w:r>
            <w:r w:rsidR="00A54612">
              <w:rPr>
                <w:noProof/>
                <w:webHidden/>
              </w:rPr>
              <w:fldChar w:fldCharType="begin"/>
            </w:r>
            <w:r w:rsidR="00A54612">
              <w:rPr>
                <w:noProof/>
                <w:webHidden/>
              </w:rPr>
              <w:instrText xml:space="preserve"> PAGEREF _Toc70805167 \h </w:instrText>
            </w:r>
            <w:r w:rsidR="00A54612">
              <w:rPr>
                <w:noProof/>
                <w:webHidden/>
              </w:rPr>
            </w:r>
            <w:r w:rsidR="00A54612">
              <w:rPr>
                <w:noProof/>
                <w:webHidden/>
              </w:rPr>
              <w:fldChar w:fldCharType="separate"/>
            </w:r>
            <w:r>
              <w:rPr>
                <w:noProof/>
                <w:webHidden/>
              </w:rPr>
              <w:t>23</w:t>
            </w:r>
            <w:r w:rsidR="00A54612">
              <w:rPr>
                <w:noProof/>
                <w:webHidden/>
              </w:rPr>
              <w:fldChar w:fldCharType="end"/>
            </w:r>
          </w:hyperlink>
        </w:p>
        <w:p w14:paraId="581DA345" w14:textId="2CA4BB10" w:rsidR="00A54612" w:rsidRDefault="00192C87">
          <w:pPr>
            <w:pStyle w:val="TOC3"/>
            <w:tabs>
              <w:tab w:val="left" w:pos="1100"/>
              <w:tab w:val="right" w:leader="dot" w:pos="9350"/>
            </w:tabs>
            <w:rPr>
              <w:rFonts w:asciiTheme="minorHAnsi" w:hAnsiTheme="minorHAnsi" w:cstheme="minorBidi"/>
              <w:noProof/>
              <w:sz w:val="22"/>
            </w:rPr>
          </w:pPr>
          <w:hyperlink w:anchor="_Toc70805168" w:history="1">
            <w:r w:rsidR="00A54612" w:rsidRPr="004236C5">
              <w:rPr>
                <w:rStyle w:val="Hyperlink"/>
                <w:rFonts w:eastAsia="Times New Roman"/>
                <w:noProof/>
              </w:rPr>
              <w:t>3.9</w:t>
            </w:r>
            <w:r w:rsidR="00A54612">
              <w:rPr>
                <w:rFonts w:asciiTheme="minorHAnsi" w:hAnsiTheme="minorHAnsi" w:cstheme="minorBidi"/>
                <w:noProof/>
                <w:sz w:val="22"/>
              </w:rPr>
              <w:tab/>
            </w:r>
            <w:r w:rsidR="00A54612" w:rsidRPr="004236C5">
              <w:rPr>
                <w:rStyle w:val="Hyperlink"/>
                <w:rFonts w:eastAsia="Times New Roman"/>
                <w:noProof/>
              </w:rPr>
              <w:t>Verleend gebied</w:t>
            </w:r>
            <w:r w:rsidR="00A54612">
              <w:rPr>
                <w:noProof/>
                <w:webHidden/>
              </w:rPr>
              <w:tab/>
            </w:r>
            <w:r w:rsidR="00A54612">
              <w:rPr>
                <w:noProof/>
                <w:webHidden/>
              </w:rPr>
              <w:fldChar w:fldCharType="begin"/>
            </w:r>
            <w:r w:rsidR="00A54612">
              <w:rPr>
                <w:noProof/>
                <w:webHidden/>
              </w:rPr>
              <w:instrText xml:space="preserve"> PAGEREF _Toc70805168 \h </w:instrText>
            </w:r>
            <w:r w:rsidR="00A54612">
              <w:rPr>
                <w:noProof/>
                <w:webHidden/>
              </w:rPr>
            </w:r>
            <w:r w:rsidR="00A54612">
              <w:rPr>
                <w:noProof/>
                <w:webHidden/>
              </w:rPr>
              <w:fldChar w:fldCharType="separate"/>
            </w:r>
            <w:r>
              <w:rPr>
                <w:noProof/>
                <w:webHidden/>
              </w:rPr>
              <w:t>24</w:t>
            </w:r>
            <w:r w:rsidR="00A54612">
              <w:rPr>
                <w:noProof/>
                <w:webHidden/>
              </w:rPr>
              <w:fldChar w:fldCharType="end"/>
            </w:r>
          </w:hyperlink>
        </w:p>
        <w:p w14:paraId="040D7ADE" w14:textId="5F7E9BBB" w:rsidR="00A54612" w:rsidRDefault="00192C87">
          <w:pPr>
            <w:pStyle w:val="TOC3"/>
            <w:tabs>
              <w:tab w:val="left" w:pos="1100"/>
              <w:tab w:val="right" w:leader="dot" w:pos="9350"/>
            </w:tabs>
            <w:rPr>
              <w:rFonts w:asciiTheme="minorHAnsi" w:hAnsiTheme="minorHAnsi" w:cstheme="minorBidi"/>
              <w:noProof/>
              <w:sz w:val="22"/>
            </w:rPr>
          </w:pPr>
          <w:hyperlink w:anchor="_Toc70805169" w:history="1">
            <w:r w:rsidR="00A54612" w:rsidRPr="004236C5">
              <w:rPr>
                <w:rStyle w:val="Hyperlink"/>
                <w:rFonts w:eastAsia="Times New Roman"/>
                <w:noProof/>
              </w:rPr>
              <w:t>3.10</w:t>
            </w:r>
            <w:r w:rsidR="00A54612">
              <w:rPr>
                <w:rFonts w:asciiTheme="minorHAnsi" w:hAnsiTheme="minorHAnsi" w:cstheme="minorBidi"/>
                <w:noProof/>
                <w:sz w:val="22"/>
              </w:rPr>
              <w:tab/>
            </w:r>
            <w:r w:rsidR="00A54612" w:rsidRPr="004236C5">
              <w:rPr>
                <w:rStyle w:val="Hyperlink"/>
                <w:rFonts w:eastAsia="Times New Roman"/>
                <w:noProof/>
              </w:rPr>
              <w:t>Dieptebereik</w:t>
            </w:r>
            <w:r w:rsidR="00A54612">
              <w:rPr>
                <w:noProof/>
                <w:webHidden/>
              </w:rPr>
              <w:tab/>
            </w:r>
            <w:r w:rsidR="00A54612">
              <w:rPr>
                <w:noProof/>
                <w:webHidden/>
              </w:rPr>
              <w:fldChar w:fldCharType="begin"/>
            </w:r>
            <w:r w:rsidR="00A54612">
              <w:rPr>
                <w:noProof/>
                <w:webHidden/>
              </w:rPr>
              <w:instrText xml:space="preserve"> PAGEREF _Toc70805169 \h </w:instrText>
            </w:r>
            <w:r w:rsidR="00A54612">
              <w:rPr>
                <w:noProof/>
                <w:webHidden/>
              </w:rPr>
            </w:r>
            <w:r w:rsidR="00A54612">
              <w:rPr>
                <w:noProof/>
                <w:webHidden/>
              </w:rPr>
              <w:fldChar w:fldCharType="separate"/>
            </w:r>
            <w:r>
              <w:rPr>
                <w:noProof/>
                <w:webHidden/>
              </w:rPr>
              <w:t>26</w:t>
            </w:r>
            <w:r w:rsidR="00A54612">
              <w:rPr>
                <w:noProof/>
                <w:webHidden/>
              </w:rPr>
              <w:fldChar w:fldCharType="end"/>
            </w:r>
          </w:hyperlink>
        </w:p>
        <w:p w14:paraId="142F403D" w14:textId="25F0A5B1" w:rsidR="00A54612" w:rsidRDefault="00192C87">
          <w:pPr>
            <w:pStyle w:val="TOC3"/>
            <w:tabs>
              <w:tab w:val="left" w:pos="1100"/>
              <w:tab w:val="right" w:leader="dot" w:pos="9350"/>
            </w:tabs>
            <w:rPr>
              <w:rFonts w:asciiTheme="minorHAnsi" w:hAnsiTheme="minorHAnsi" w:cstheme="minorBidi"/>
              <w:noProof/>
              <w:sz w:val="22"/>
            </w:rPr>
          </w:pPr>
          <w:hyperlink w:anchor="_Toc70805170" w:history="1">
            <w:r w:rsidR="00A54612" w:rsidRPr="004236C5">
              <w:rPr>
                <w:rStyle w:val="Hyperlink"/>
                <w:rFonts w:eastAsia="Times New Roman"/>
                <w:noProof/>
              </w:rPr>
              <w:t>3.11</w:t>
            </w:r>
            <w:r w:rsidR="00A54612">
              <w:rPr>
                <w:rFonts w:asciiTheme="minorHAnsi" w:hAnsiTheme="minorHAnsi" w:cstheme="minorBidi"/>
                <w:noProof/>
                <w:sz w:val="22"/>
              </w:rPr>
              <w:tab/>
            </w:r>
            <w:r w:rsidR="00A54612" w:rsidRPr="004236C5">
              <w:rPr>
                <w:rStyle w:val="Hyperlink"/>
                <w:rFonts w:eastAsia="Times New Roman"/>
                <w:noProof/>
              </w:rPr>
              <w:t>Geldigheid</w:t>
            </w:r>
            <w:r w:rsidR="00A54612">
              <w:rPr>
                <w:noProof/>
                <w:webHidden/>
              </w:rPr>
              <w:tab/>
            </w:r>
            <w:r w:rsidR="00A54612">
              <w:rPr>
                <w:noProof/>
                <w:webHidden/>
              </w:rPr>
              <w:fldChar w:fldCharType="begin"/>
            </w:r>
            <w:r w:rsidR="00A54612">
              <w:rPr>
                <w:noProof/>
                <w:webHidden/>
              </w:rPr>
              <w:instrText xml:space="preserve"> PAGEREF _Toc70805170 \h </w:instrText>
            </w:r>
            <w:r w:rsidR="00A54612">
              <w:rPr>
                <w:noProof/>
                <w:webHidden/>
              </w:rPr>
            </w:r>
            <w:r w:rsidR="00A54612">
              <w:rPr>
                <w:noProof/>
                <w:webHidden/>
              </w:rPr>
              <w:fldChar w:fldCharType="separate"/>
            </w:r>
            <w:r>
              <w:rPr>
                <w:noProof/>
                <w:webHidden/>
              </w:rPr>
              <w:t>28</w:t>
            </w:r>
            <w:r w:rsidR="00A54612">
              <w:rPr>
                <w:noProof/>
                <w:webHidden/>
              </w:rPr>
              <w:fldChar w:fldCharType="end"/>
            </w:r>
          </w:hyperlink>
        </w:p>
        <w:p w14:paraId="73C0105D" w14:textId="5E8B0D73" w:rsidR="00A54612" w:rsidRDefault="00192C87">
          <w:pPr>
            <w:pStyle w:val="TOC3"/>
            <w:tabs>
              <w:tab w:val="left" w:pos="1100"/>
              <w:tab w:val="right" w:leader="dot" w:pos="9350"/>
            </w:tabs>
            <w:rPr>
              <w:rFonts w:asciiTheme="minorHAnsi" w:hAnsiTheme="minorHAnsi" w:cstheme="minorBidi"/>
              <w:noProof/>
              <w:sz w:val="22"/>
            </w:rPr>
          </w:pPr>
          <w:hyperlink w:anchor="_Toc70805171" w:history="1">
            <w:r w:rsidR="00A54612" w:rsidRPr="004236C5">
              <w:rPr>
                <w:rStyle w:val="Hyperlink"/>
                <w:rFonts w:eastAsia="Times New Roman"/>
                <w:noProof/>
              </w:rPr>
              <w:t>3.12</w:t>
            </w:r>
            <w:r w:rsidR="00A54612">
              <w:rPr>
                <w:rFonts w:asciiTheme="minorHAnsi" w:hAnsiTheme="minorHAnsi" w:cstheme="minorBidi"/>
                <w:noProof/>
                <w:sz w:val="22"/>
              </w:rPr>
              <w:tab/>
            </w:r>
            <w:r w:rsidR="00A54612" w:rsidRPr="004236C5">
              <w:rPr>
                <w:rStyle w:val="Hyperlink"/>
                <w:rFonts w:eastAsia="Times New Roman"/>
                <w:noProof/>
              </w:rPr>
              <w:t>Lopende wijziging</w:t>
            </w:r>
            <w:r w:rsidR="00A54612">
              <w:rPr>
                <w:noProof/>
                <w:webHidden/>
              </w:rPr>
              <w:tab/>
            </w:r>
            <w:r w:rsidR="00A54612">
              <w:rPr>
                <w:noProof/>
                <w:webHidden/>
              </w:rPr>
              <w:fldChar w:fldCharType="begin"/>
            </w:r>
            <w:r w:rsidR="00A54612">
              <w:rPr>
                <w:noProof/>
                <w:webHidden/>
              </w:rPr>
              <w:instrText xml:space="preserve"> PAGEREF _Toc70805171 \h </w:instrText>
            </w:r>
            <w:r w:rsidR="00A54612">
              <w:rPr>
                <w:noProof/>
                <w:webHidden/>
              </w:rPr>
            </w:r>
            <w:r w:rsidR="00A54612">
              <w:rPr>
                <w:noProof/>
                <w:webHidden/>
              </w:rPr>
              <w:fldChar w:fldCharType="separate"/>
            </w:r>
            <w:r>
              <w:rPr>
                <w:noProof/>
                <w:webHidden/>
              </w:rPr>
              <w:t>29</w:t>
            </w:r>
            <w:r w:rsidR="00A54612">
              <w:rPr>
                <w:noProof/>
                <w:webHidden/>
              </w:rPr>
              <w:fldChar w:fldCharType="end"/>
            </w:r>
          </w:hyperlink>
        </w:p>
        <w:p w14:paraId="2A40C66F" w14:textId="0338721A" w:rsidR="00A54612" w:rsidRDefault="00192C87">
          <w:pPr>
            <w:pStyle w:val="TOC3"/>
            <w:tabs>
              <w:tab w:val="left" w:pos="1100"/>
              <w:tab w:val="right" w:leader="dot" w:pos="9350"/>
            </w:tabs>
            <w:rPr>
              <w:rFonts w:asciiTheme="minorHAnsi" w:hAnsiTheme="minorHAnsi" w:cstheme="minorBidi"/>
              <w:noProof/>
              <w:sz w:val="22"/>
            </w:rPr>
          </w:pPr>
          <w:hyperlink w:anchor="_Toc70805172" w:history="1">
            <w:r w:rsidR="00A54612" w:rsidRPr="004236C5">
              <w:rPr>
                <w:rStyle w:val="Hyperlink"/>
                <w:rFonts w:eastAsia="Times New Roman"/>
                <w:noProof/>
              </w:rPr>
              <w:t>3.13</w:t>
            </w:r>
            <w:r w:rsidR="00A54612">
              <w:rPr>
                <w:rFonts w:asciiTheme="minorHAnsi" w:hAnsiTheme="minorHAnsi" w:cstheme="minorBidi"/>
                <w:noProof/>
                <w:sz w:val="22"/>
              </w:rPr>
              <w:tab/>
            </w:r>
            <w:r w:rsidR="00A54612" w:rsidRPr="004236C5">
              <w:rPr>
                <w:rStyle w:val="Hyperlink"/>
                <w:rFonts w:eastAsia="Times New Roman"/>
                <w:noProof/>
              </w:rPr>
              <w:t>Te wijzigen gegevens</w:t>
            </w:r>
            <w:r w:rsidR="00A54612">
              <w:rPr>
                <w:noProof/>
                <w:webHidden/>
              </w:rPr>
              <w:tab/>
            </w:r>
            <w:r w:rsidR="00A54612">
              <w:rPr>
                <w:noProof/>
                <w:webHidden/>
              </w:rPr>
              <w:fldChar w:fldCharType="begin"/>
            </w:r>
            <w:r w:rsidR="00A54612">
              <w:rPr>
                <w:noProof/>
                <w:webHidden/>
              </w:rPr>
              <w:instrText xml:space="preserve"> PAGEREF _Toc70805172 \h </w:instrText>
            </w:r>
            <w:r w:rsidR="00A54612">
              <w:rPr>
                <w:noProof/>
                <w:webHidden/>
              </w:rPr>
            </w:r>
            <w:r w:rsidR="00A54612">
              <w:rPr>
                <w:noProof/>
                <w:webHidden/>
              </w:rPr>
              <w:fldChar w:fldCharType="separate"/>
            </w:r>
            <w:r>
              <w:rPr>
                <w:noProof/>
                <w:webHidden/>
              </w:rPr>
              <w:t>30</w:t>
            </w:r>
            <w:r w:rsidR="00A54612">
              <w:rPr>
                <w:noProof/>
                <w:webHidden/>
              </w:rPr>
              <w:fldChar w:fldCharType="end"/>
            </w:r>
          </w:hyperlink>
        </w:p>
        <w:p w14:paraId="1209538A" w14:textId="257CE95B" w:rsidR="00A54612" w:rsidRDefault="00192C87">
          <w:pPr>
            <w:pStyle w:val="TOC3"/>
            <w:tabs>
              <w:tab w:val="left" w:pos="1100"/>
              <w:tab w:val="right" w:leader="dot" w:pos="9350"/>
            </w:tabs>
            <w:rPr>
              <w:rFonts w:asciiTheme="minorHAnsi" w:hAnsiTheme="minorHAnsi" w:cstheme="minorBidi"/>
              <w:noProof/>
              <w:sz w:val="22"/>
            </w:rPr>
          </w:pPr>
          <w:hyperlink w:anchor="_Toc70805173" w:history="1">
            <w:r w:rsidR="00A54612" w:rsidRPr="004236C5">
              <w:rPr>
                <w:rStyle w:val="Hyperlink"/>
                <w:rFonts w:eastAsia="Times New Roman"/>
                <w:noProof/>
              </w:rPr>
              <w:t>3.14</w:t>
            </w:r>
            <w:r w:rsidR="00A54612">
              <w:rPr>
                <w:rFonts w:asciiTheme="minorHAnsi" w:hAnsiTheme="minorHAnsi" w:cstheme="minorBidi"/>
                <w:noProof/>
                <w:sz w:val="22"/>
              </w:rPr>
              <w:tab/>
            </w:r>
            <w:r w:rsidR="00A54612" w:rsidRPr="004236C5">
              <w:rPr>
                <w:rStyle w:val="Hyperlink"/>
                <w:rFonts w:eastAsia="Times New Roman"/>
                <w:noProof/>
              </w:rPr>
              <w:t>Te wijzigen gebiedsgegevens</w:t>
            </w:r>
            <w:r w:rsidR="00A54612">
              <w:rPr>
                <w:noProof/>
                <w:webHidden/>
              </w:rPr>
              <w:tab/>
            </w:r>
            <w:r w:rsidR="00A54612">
              <w:rPr>
                <w:noProof/>
                <w:webHidden/>
              </w:rPr>
              <w:fldChar w:fldCharType="begin"/>
            </w:r>
            <w:r w:rsidR="00A54612">
              <w:rPr>
                <w:noProof/>
                <w:webHidden/>
              </w:rPr>
              <w:instrText xml:space="preserve"> PAGEREF _Toc70805173 \h </w:instrText>
            </w:r>
            <w:r w:rsidR="00A54612">
              <w:rPr>
                <w:noProof/>
                <w:webHidden/>
              </w:rPr>
            </w:r>
            <w:r w:rsidR="00A54612">
              <w:rPr>
                <w:noProof/>
                <w:webHidden/>
              </w:rPr>
              <w:fldChar w:fldCharType="separate"/>
            </w:r>
            <w:r>
              <w:rPr>
                <w:noProof/>
                <w:webHidden/>
              </w:rPr>
              <w:t>33</w:t>
            </w:r>
            <w:r w:rsidR="00A54612">
              <w:rPr>
                <w:noProof/>
                <w:webHidden/>
              </w:rPr>
              <w:fldChar w:fldCharType="end"/>
            </w:r>
          </w:hyperlink>
        </w:p>
        <w:p w14:paraId="0AD685FD" w14:textId="5B40C06C" w:rsidR="00A54612" w:rsidRDefault="00192C87">
          <w:pPr>
            <w:pStyle w:val="TOC3"/>
            <w:tabs>
              <w:tab w:val="left" w:pos="1100"/>
              <w:tab w:val="right" w:leader="dot" w:pos="9350"/>
            </w:tabs>
            <w:rPr>
              <w:rFonts w:asciiTheme="minorHAnsi" w:hAnsiTheme="minorHAnsi" w:cstheme="minorBidi"/>
              <w:noProof/>
              <w:sz w:val="22"/>
            </w:rPr>
          </w:pPr>
          <w:hyperlink w:anchor="_Toc70805174" w:history="1">
            <w:r w:rsidR="00A54612" w:rsidRPr="004236C5">
              <w:rPr>
                <w:rStyle w:val="Hyperlink"/>
                <w:rFonts w:eastAsia="Times New Roman"/>
                <w:noProof/>
              </w:rPr>
              <w:t>3.15</w:t>
            </w:r>
            <w:r w:rsidR="00A54612">
              <w:rPr>
                <w:rFonts w:asciiTheme="minorHAnsi" w:hAnsiTheme="minorHAnsi" w:cstheme="minorBidi"/>
                <w:noProof/>
                <w:sz w:val="22"/>
              </w:rPr>
              <w:tab/>
            </w:r>
            <w:r w:rsidR="00A54612" w:rsidRPr="004236C5">
              <w:rPr>
                <w:rStyle w:val="Hyperlink"/>
                <w:rFonts w:eastAsia="Times New Roman"/>
                <w:noProof/>
              </w:rPr>
              <w:t>Lopende intrekking</w:t>
            </w:r>
            <w:r w:rsidR="00A54612">
              <w:rPr>
                <w:noProof/>
                <w:webHidden/>
              </w:rPr>
              <w:tab/>
            </w:r>
            <w:r w:rsidR="00A54612">
              <w:rPr>
                <w:noProof/>
                <w:webHidden/>
              </w:rPr>
              <w:fldChar w:fldCharType="begin"/>
            </w:r>
            <w:r w:rsidR="00A54612">
              <w:rPr>
                <w:noProof/>
                <w:webHidden/>
              </w:rPr>
              <w:instrText xml:space="preserve"> PAGEREF _Toc70805174 \h </w:instrText>
            </w:r>
            <w:r w:rsidR="00A54612">
              <w:rPr>
                <w:noProof/>
                <w:webHidden/>
              </w:rPr>
            </w:r>
            <w:r w:rsidR="00A54612">
              <w:rPr>
                <w:noProof/>
                <w:webHidden/>
              </w:rPr>
              <w:fldChar w:fldCharType="separate"/>
            </w:r>
            <w:r>
              <w:rPr>
                <w:noProof/>
                <w:webHidden/>
              </w:rPr>
              <w:t>34</w:t>
            </w:r>
            <w:r w:rsidR="00A54612">
              <w:rPr>
                <w:noProof/>
                <w:webHidden/>
              </w:rPr>
              <w:fldChar w:fldCharType="end"/>
            </w:r>
          </w:hyperlink>
        </w:p>
        <w:p w14:paraId="62DEFEDE" w14:textId="796B99D8" w:rsidR="00A54612" w:rsidRDefault="00192C87">
          <w:pPr>
            <w:pStyle w:val="TOC1"/>
            <w:tabs>
              <w:tab w:val="right" w:leader="dot" w:pos="9350"/>
            </w:tabs>
            <w:rPr>
              <w:rFonts w:asciiTheme="minorHAnsi" w:eastAsiaTheme="minorEastAsia" w:hAnsiTheme="minorHAnsi"/>
              <w:b w:val="0"/>
              <w:noProof/>
              <w:sz w:val="22"/>
              <w:lang w:val="en-US"/>
            </w:rPr>
          </w:pPr>
          <w:hyperlink w:anchor="_Toc70805175" w:history="1">
            <w:r w:rsidR="00A54612" w:rsidRPr="004236C5">
              <w:rPr>
                <w:rStyle w:val="Hyperlink"/>
                <w:rFonts w:eastAsia="Times New Roman"/>
                <w:noProof/>
              </w:rPr>
              <w:t>Artikel 2 Beschrijving van uitbreidbare waardelijsten</w:t>
            </w:r>
            <w:r w:rsidR="00A54612">
              <w:rPr>
                <w:noProof/>
                <w:webHidden/>
              </w:rPr>
              <w:tab/>
            </w:r>
            <w:r w:rsidR="00A54612">
              <w:rPr>
                <w:noProof/>
                <w:webHidden/>
              </w:rPr>
              <w:fldChar w:fldCharType="begin"/>
            </w:r>
            <w:r w:rsidR="00A54612">
              <w:rPr>
                <w:noProof/>
                <w:webHidden/>
              </w:rPr>
              <w:instrText xml:space="preserve"> PAGEREF _Toc70805175 \h </w:instrText>
            </w:r>
            <w:r w:rsidR="00A54612">
              <w:rPr>
                <w:noProof/>
                <w:webHidden/>
              </w:rPr>
            </w:r>
            <w:r w:rsidR="00A54612">
              <w:rPr>
                <w:noProof/>
                <w:webHidden/>
              </w:rPr>
              <w:fldChar w:fldCharType="separate"/>
            </w:r>
            <w:r>
              <w:rPr>
                <w:noProof/>
                <w:webHidden/>
              </w:rPr>
              <w:t>36</w:t>
            </w:r>
            <w:r w:rsidR="00A54612">
              <w:rPr>
                <w:noProof/>
                <w:webHidden/>
              </w:rPr>
              <w:fldChar w:fldCharType="end"/>
            </w:r>
          </w:hyperlink>
        </w:p>
        <w:p w14:paraId="1FE48130" w14:textId="22AFA31D" w:rsidR="00A54612" w:rsidRDefault="00192C87">
          <w:pPr>
            <w:pStyle w:val="TOC3"/>
            <w:tabs>
              <w:tab w:val="left" w:pos="1100"/>
              <w:tab w:val="right" w:leader="dot" w:pos="9350"/>
            </w:tabs>
            <w:rPr>
              <w:rFonts w:asciiTheme="minorHAnsi" w:hAnsiTheme="minorHAnsi" w:cstheme="minorBidi"/>
              <w:noProof/>
              <w:sz w:val="22"/>
            </w:rPr>
          </w:pPr>
          <w:hyperlink w:anchor="_Toc70805176" w:history="1">
            <w:r w:rsidR="00A54612" w:rsidRPr="004236C5">
              <w:rPr>
                <w:rStyle w:val="Hyperlink"/>
                <w:rFonts w:eastAsia="Times New Roman"/>
                <w:noProof/>
              </w:rPr>
              <w:t>1.1</w:t>
            </w:r>
            <w:r w:rsidR="00A54612">
              <w:rPr>
                <w:rFonts w:asciiTheme="minorHAnsi" w:hAnsiTheme="minorHAnsi" w:cstheme="minorBidi"/>
                <w:noProof/>
                <w:sz w:val="22"/>
              </w:rPr>
              <w:tab/>
            </w:r>
            <w:r w:rsidR="00A54612" w:rsidRPr="004236C5">
              <w:rPr>
                <w:rStyle w:val="Hyperlink"/>
                <w:rFonts w:eastAsia="Times New Roman"/>
                <w:noProof/>
              </w:rPr>
              <w:t>ActueleStatus</w:t>
            </w:r>
            <w:r w:rsidR="00A54612">
              <w:rPr>
                <w:noProof/>
                <w:webHidden/>
              </w:rPr>
              <w:tab/>
            </w:r>
            <w:r w:rsidR="00A54612">
              <w:rPr>
                <w:noProof/>
                <w:webHidden/>
              </w:rPr>
              <w:fldChar w:fldCharType="begin"/>
            </w:r>
            <w:r w:rsidR="00A54612">
              <w:rPr>
                <w:noProof/>
                <w:webHidden/>
              </w:rPr>
              <w:instrText xml:space="preserve"> PAGEREF _Toc70805176 \h </w:instrText>
            </w:r>
            <w:r w:rsidR="00A54612">
              <w:rPr>
                <w:noProof/>
                <w:webHidden/>
              </w:rPr>
            </w:r>
            <w:r w:rsidR="00A54612">
              <w:rPr>
                <w:noProof/>
                <w:webHidden/>
              </w:rPr>
              <w:fldChar w:fldCharType="separate"/>
            </w:r>
            <w:r>
              <w:rPr>
                <w:noProof/>
                <w:webHidden/>
              </w:rPr>
              <w:t>36</w:t>
            </w:r>
            <w:r w:rsidR="00A54612">
              <w:rPr>
                <w:noProof/>
                <w:webHidden/>
              </w:rPr>
              <w:fldChar w:fldCharType="end"/>
            </w:r>
          </w:hyperlink>
        </w:p>
        <w:p w14:paraId="1C3CCF8D" w14:textId="7E8661C4" w:rsidR="00A54612" w:rsidRDefault="00192C87">
          <w:pPr>
            <w:pStyle w:val="TOC3"/>
            <w:tabs>
              <w:tab w:val="left" w:pos="1100"/>
              <w:tab w:val="right" w:leader="dot" w:pos="9350"/>
            </w:tabs>
            <w:rPr>
              <w:rFonts w:asciiTheme="minorHAnsi" w:hAnsiTheme="minorHAnsi" w:cstheme="minorBidi"/>
              <w:noProof/>
              <w:sz w:val="22"/>
            </w:rPr>
          </w:pPr>
          <w:hyperlink w:anchor="_Toc70805177" w:history="1">
            <w:r w:rsidR="00A54612" w:rsidRPr="004236C5">
              <w:rPr>
                <w:rStyle w:val="Hyperlink"/>
                <w:rFonts w:eastAsia="Times New Roman"/>
                <w:noProof/>
              </w:rPr>
              <w:t>1.2</w:t>
            </w:r>
            <w:r w:rsidR="00A54612">
              <w:rPr>
                <w:rFonts w:asciiTheme="minorHAnsi" w:hAnsiTheme="minorHAnsi" w:cstheme="minorBidi"/>
                <w:noProof/>
                <w:sz w:val="22"/>
              </w:rPr>
              <w:tab/>
            </w:r>
            <w:r w:rsidR="00A54612" w:rsidRPr="004236C5">
              <w:rPr>
                <w:rStyle w:val="Hyperlink"/>
                <w:rFonts w:eastAsia="Times New Roman"/>
                <w:noProof/>
              </w:rPr>
              <w:t>Coördinaattransformatie</w:t>
            </w:r>
            <w:r w:rsidR="00A54612">
              <w:rPr>
                <w:noProof/>
                <w:webHidden/>
              </w:rPr>
              <w:tab/>
            </w:r>
            <w:r w:rsidR="00A54612">
              <w:rPr>
                <w:noProof/>
                <w:webHidden/>
              </w:rPr>
              <w:fldChar w:fldCharType="begin"/>
            </w:r>
            <w:r w:rsidR="00A54612">
              <w:rPr>
                <w:noProof/>
                <w:webHidden/>
              </w:rPr>
              <w:instrText xml:space="preserve"> PAGEREF _Toc70805177 \h </w:instrText>
            </w:r>
            <w:r w:rsidR="00A54612">
              <w:rPr>
                <w:noProof/>
                <w:webHidden/>
              </w:rPr>
            </w:r>
            <w:r w:rsidR="00A54612">
              <w:rPr>
                <w:noProof/>
                <w:webHidden/>
              </w:rPr>
              <w:fldChar w:fldCharType="separate"/>
            </w:r>
            <w:r>
              <w:rPr>
                <w:noProof/>
                <w:webHidden/>
              </w:rPr>
              <w:t>36</w:t>
            </w:r>
            <w:r w:rsidR="00A54612">
              <w:rPr>
                <w:noProof/>
                <w:webHidden/>
              </w:rPr>
              <w:fldChar w:fldCharType="end"/>
            </w:r>
          </w:hyperlink>
        </w:p>
        <w:p w14:paraId="63F32824" w14:textId="2C41DB91" w:rsidR="00A54612" w:rsidRDefault="00192C87">
          <w:pPr>
            <w:pStyle w:val="TOC3"/>
            <w:tabs>
              <w:tab w:val="left" w:pos="1100"/>
              <w:tab w:val="right" w:leader="dot" w:pos="9350"/>
            </w:tabs>
            <w:rPr>
              <w:rFonts w:asciiTheme="minorHAnsi" w:hAnsiTheme="minorHAnsi" w:cstheme="minorBidi"/>
              <w:noProof/>
              <w:sz w:val="22"/>
            </w:rPr>
          </w:pPr>
          <w:hyperlink w:anchor="_Toc70805178" w:history="1">
            <w:r w:rsidR="00A54612" w:rsidRPr="004236C5">
              <w:rPr>
                <w:rStyle w:val="Hyperlink"/>
                <w:rFonts w:eastAsia="Times New Roman"/>
                <w:noProof/>
              </w:rPr>
              <w:t>1.3</w:t>
            </w:r>
            <w:r w:rsidR="00A54612">
              <w:rPr>
                <w:rFonts w:asciiTheme="minorHAnsi" w:hAnsiTheme="minorHAnsi" w:cstheme="minorBidi"/>
                <w:noProof/>
                <w:sz w:val="22"/>
              </w:rPr>
              <w:tab/>
            </w:r>
            <w:r w:rsidR="00A54612" w:rsidRPr="004236C5">
              <w:rPr>
                <w:rStyle w:val="Hyperlink"/>
                <w:rFonts w:eastAsia="Times New Roman"/>
                <w:noProof/>
              </w:rPr>
              <w:t>Delfstof</w:t>
            </w:r>
            <w:r w:rsidR="00A54612">
              <w:rPr>
                <w:noProof/>
                <w:webHidden/>
              </w:rPr>
              <w:tab/>
            </w:r>
            <w:r w:rsidR="00A54612">
              <w:rPr>
                <w:noProof/>
                <w:webHidden/>
              </w:rPr>
              <w:fldChar w:fldCharType="begin"/>
            </w:r>
            <w:r w:rsidR="00A54612">
              <w:rPr>
                <w:noProof/>
                <w:webHidden/>
              </w:rPr>
              <w:instrText xml:space="preserve"> PAGEREF _Toc70805178 \h </w:instrText>
            </w:r>
            <w:r w:rsidR="00A54612">
              <w:rPr>
                <w:noProof/>
                <w:webHidden/>
              </w:rPr>
            </w:r>
            <w:r w:rsidR="00A54612">
              <w:rPr>
                <w:noProof/>
                <w:webHidden/>
              </w:rPr>
              <w:fldChar w:fldCharType="separate"/>
            </w:r>
            <w:r>
              <w:rPr>
                <w:noProof/>
                <w:webHidden/>
              </w:rPr>
              <w:t>36</w:t>
            </w:r>
            <w:r w:rsidR="00A54612">
              <w:rPr>
                <w:noProof/>
                <w:webHidden/>
              </w:rPr>
              <w:fldChar w:fldCharType="end"/>
            </w:r>
          </w:hyperlink>
        </w:p>
        <w:p w14:paraId="0257D7B5" w14:textId="596E8EC2" w:rsidR="00A54612" w:rsidRDefault="00192C87">
          <w:pPr>
            <w:pStyle w:val="TOC3"/>
            <w:tabs>
              <w:tab w:val="left" w:pos="1100"/>
              <w:tab w:val="right" w:leader="dot" w:pos="9350"/>
            </w:tabs>
            <w:rPr>
              <w:rFonts w:asciiTheme="minorHAnsi" w:hAnsiTheme="minorHAnsi" w:cstheme="minorBidi"/>
              <w:noProof/>
              <w:sz w:val="22"/>
            </w:rPr>
          </w:pPr>
          <w:hyperlink w:anchor="_Toc70805179" w:history="1">
            <w:r w:rsidR="00A54612" w:rsidRPr="004236C5">
              <w:rPr>
                <w:rStyle w:val="Hyperlink"/>
                <w:rFonts w:eastAsia="Times New Roman"/>
                <w:noProof/>
              </w:rPr>
              <w:t>1.4</w:t>
            </w:r>
            <w:r w:rsidR="00A54612">
              <w:rPr>
                <w:rFonts w:asciiTheme="minorHAnsi" w:hAnsiTheme="minorHAnsi" w:cstheme="minorBidi"/>
                <w:noProof/>
                <w:sz w:val="22"/>
              </w:rPr>
              <w:tab/>
            </w:r>
            <w:r w:rsidR="00A54612" w:rsidRPr="004236C5">
              <w:rPr>
                <w:rStyle w:val="Hyperlink"/>
                <w:rFonts w:eastAsia="Times New Roman"/>
                <w:noProof/>
              </w:rPr>
              <w:t>GeologischeEenheid</w:t>
            </w:r>
            <w:r w:rsidR="00A54612">
              <w:rPr>
                <w:noProof/>
                <w:webHidden/>
              </w:rPr>
              <w:tab/>
            </w:r>
            <w:r w:rsidR="00A54612">
              <w:rPr>
                <w:noProof/>
                <w:webHidden/>
              </w:rPr>
              <w:fldChar w:fldCharType="begin"/>
            </w:r>
            <w:r w:rsidR="00A54612">
              <w:rPr>
                <w:noProof/>
                <w:webHidden/>
              </w:rPr>
              <w:instrText xml:space="preserve"> PAGEREF _Toc70805179 \h </w:instrText>
            </w:r>
            <w:r w:rsidR="00A54612">
              <w:rPr>
                <w:noProof/>
                <w:webHidden/>
              </w:rPr>
            </w:r>
            <w:r w:rsidR="00A54612">
              <w:rPr>
                <w:noProof/>
                <w:webHidden/>
              </w:rPr>
              <w:fldChar w:fldCharType="separate"/>
            </w:r>
            <w:r>
              <w:rPr>
                <w:noProof/>
                <w:webHidden/>
              </w:rPr>
              <w:t>37</w:t>
            </w:r>
            <w:r w:rsidR="00A54612">
              <w:rPr>
                <w:noProof/>
                <w:webHidden/>
              </w:rPr>
              <w:fldChar w:fldCharType="end"/>
            </w:r>
          </w:hyperlink>
        </w:p>
        <w:p w14:paraId="7EFADA12" w14:textId="7B1BEDCD" w:rsidR="00A54612" w:rsidRDefault="00192C87">
          <w:pPr>
            <w:pStyle w:val="TOC3"/>
            <w:tabs>
              <w:tab w:val="left" w:pos="1100"/>
              <w:tab w:val="right" w:leader="dot" w:pos="9350"/>
            </w:tabs>
            <w:rPr>
              <w:rFonts w:asciiTheme="minorHAnsi" w:hAnsiTheme="minorHAnsi" w:cstheme="minorBidi"/>
              <w:noProof/>
              <w:sz w:val="22"/>
            </w:rPr>
          </w:pPr>
          <w:hyperlink w:anchor="_Toc70805180" w:history="1">
            <w:r w:rsidR="00A54612" w:rsidRPr="004236C5">
              <w:rPr>
                <w:rStyle w:val="Hyperlink"/>
                <w:rFonts w:eastAsia="Times New Roman"/>
                <w:noProof/>
              </w:rPr>
              <w:t>1.5</w:t>
            </w:r>
            <w:r w:rsidR="00A54612">
              <w:rPr>
                <w:rFonts w:asciiTheme="minorHAnsi" w:hAnsiTheme="minorHAnsi" w:cstheme="minorBidi"/>
                <w:noProof/>
                <w:sz w:val="22"/>
              </w:rPr>
              <w:tab/>
            </w:r>
            <w:r w:rsidR="00A54612" w:rsidRPr="004236C5">
              <w:rPr>
                <w:rStyle w:val="Hyperlink"/>
                <w:rFonts w:eastAsia="Times New Roman"/>
                <w:noProof/>
              </w:rPr>
              <w:t>GeologischGrensvlak</w:t>
            </w:r>
            <w:r w:rsidR="00A54612">
              <w:rPr>
                <w:noProof/>
                <w:webHidden/>
              </w:rPr>
              <w:tab/>
            </w:r>
            <w:r w:rsidR="00A54612">
              <w:rPr>
                <w:noProof/>
                <w:webHidden/>
              </w:rPr>
              <w:fldChar w:fldCharType="begin"/>
            </w:r>
            <w:r w:rsidR="00A54612">
              <w:rPr>
                <w:noProof/>
                <w:webHidden/>
              </w:rPr>
              <w:instrText xml:space="preserve"> PAGEREF _Toc70805180 \h </w:instrText>
            </w:r>
            <w:r w:rsidR="00A54612">
              <w:rPr>
                <w:noProof/>
                <w:webHidden/>
              </w:rPr>
            </w:r>
            <w:r w:rsidR="00A54612">
              <w:rPr>
                <w:noProof/>
                <w:webHidden/>
              </w:rPr>
              <w:fldChar w:fldCharType="separate"/>
            </w:r>
            <w:r>
              <w:rPr>
                <w:noProof/>
                <w:webHidden/>
              </w:rPr>
              <w:t>39</w:t>
            </w:r>
            <w:r w:rsidR="00A54612">
              <w:rPr>
                <w:noProof/>
                <w:webHidden/>
              </w:rPr>
              <w:fldChar w:fldCharType="end"/>
            </w:r>
          </w:hyperlink>
        </w:p>
        <w:p w14:paraId="788CE1E5" w14:textId="10C03CD4" w:rsidR="00A54612" w:rsidRDefault="00192C87">
          <w:pPr>
            <w:pStyle w:val="TOC3"/>
            <w:tabs>
              <w:tab w:val="left" w:pos="1100"/>
              <w:tab w:val="right" w:leader="dot" w:pos="9350"/>
            </w:tabs>
            <w:rPr>
              <w:rFonts w:asciiTheme="minorHAnsi" w:hAnsiTheme="minorHAnsi" w:cstheme="minorBidi"/>
              <w:noProof/>
              <w:sz w:val="22"/>
            </w:rPr>
          </w:pPr>
          <w:hyperlink w:anchor="_Toc70805181" w:history="1">
            <w:r w:rsidR="00A54612" w:rsidRPr="004236C5">
              <w:rPr>
                <w:rStyle w:val="Hyperlink"/>
                <w:rFonts w:eastAsia="Times New Roman"/>
                <w:noProof/>
              </w:rPr>
              <w:t>1.6</w:t>
            </w:r>
            <w:r w:rsidR="00A54612">
              <w:rPr>
                <w:rFonts w:asciiTheme="minorHAnsi" w:hAnsiTheme="minorHAnsi" w:cstheme="minorBidi"/>
                <w:noProof/>
                <w:sz w:val="22"/>
              </w:rPr>
              <w:tab/>
            </w:r>
            <w:r w:rsidR="00A54612" w:rsidRPr="004236C5">
              <w:rPr>
                <w:rStyle w:val="Hyperlink"/>
                <w:rFonts w:eastAsia="Times New Roman"/>
                <w:noProof/>
              </w:rPr>
              <w:t>KaderAanlevering</w:t>
            </w:r>
            <w:r w:rsidR="00A54612">
              <w:rPr>
                <w:noProof/>
                <w:webHidden/>
              </w:rPr>
              <w:tab/>
            </w:r>
            <w:r w:rsidR="00A54612">
              <w:rPr>
                <w:noProof/>
                <w:webHidden/>
              </w:rPr>
              <w:fldChar w:fldCharType="begin"/>
            </w:r>
            <w:r w:rsidR="00A54612">
              <w:rPr>
                <w:noProof/>
                <w:webHidden/>
              </w:rPr>
              <w:instrText xml:space="preserve"> PAGEREF _Toc70805181 \h </w:instrText>
            </w:r>
            <w:r w:rsidR="00A54612">
              <w:rPr>
                <w:noProof/>
                <w:webHidden/>
              </w:rPr>
            </w:r>
            <w:r w:rsidR="00A54612">
              <w:rPr>
                <w:noProof/>
                <w:webHidden/>
              </w:rPr>
              <w:fldChar w:fldCharType="separate"/>
            </w:r>
            <w:r>
              <w:rPr>
                <w:noProof/>
                <w:webHidden/>
              </w:rPr>
              <w:t>39</w:t>
            </w:r>
            <w:r w:rsidR="00A54612">
              <w:rPr>
                <w:noProof/>
                <w:webHidden/>
              </w:rPr>
              <w:fldChar w:fldCharType="end"/>
            </w:r>
          </w:hyperlink>
        </w:p>
        <w:p w14:paraId="4FC2FA9D" w14:textId="6A94AFFA" w:rsidR="00A54612" w:rsidRDefault="00192C87">
          <w:pPr>
            <w:pStyle w:val="TOC3"/>
            <w:tabs>
              <w:tab w:val="left" w:pos="1100"/>
              <w:tab w:val="right" w:leader="dot" w:pos="9350"/>
            </w:tabs>
            <w:rPr>
              <w:rFonts w:asciiTheme="minorHAnsi" w:hAnsiTheme="minorHAnsi" w:cstheme="minorBidi"/>
              <w:noProof/>
              <w:sz w:val="22"/>
            </w:rPr>
          </w:pPr>
          <w:hyperlink w:anchor="_Toc70805182" w:history="1">
            <w:r w:rsidR="00A54612" w:rsidRPr="004236C5">
              <w:rPr>
                <w:rStyle w:val="Hyperlink"/>
                <w:rFonts w:eastAsia="Times New Roman"/>
                <w:noProof/>
              </w:rPr>
              <w:t>1.7</w:t>
            </w:r>
            <w:r w:rsidR="00A54612">
              <w:rPr>
                <w:rFonts w:asciiTheme="minorHAnsi" w:hAnsiTheme="minorHAnsi" w:cstheme="minorBidi"/>
                <w:noProof/>
                <w:sz w:val="22"/>
              </w:rPr>
              <w:tab/>
            </w:r>
            <w:r w:rsidR="00A54612" w:rsidRPr="004236C5">
              <w:rPr>
                <w:rStyle w:val="Hyperlink"/>
                <w:rFonts w:eastAsia="Times New Roman"/>
                <w:noProof/>
              </w:rPr>
              <w:t>Mijnbouwactiviteit</w:t>
            </w:r>
            <w:r w:rsidR="00A54612">
              <w:rPr>
                <w:noProof/>
                <w:webHidden/>
              </w:rPr>
              <w:tab/>
            </w:r>
            <w:r w:rsidR="00A54612">
              <w:rPr>
                <w:noProof/>
                <w:webHidden/>
              </w:rPr>
              <w:fldChar w:fldCharType="begin"/>
            </w:r>
            <w:r w:rsidR="00A54612">
              <w:rPr>
                <w:noProof/>
                <w:webHidden/>
              </w:rPr>
              <w:instrText xml:space="preserve"> PAGEREF _Toc70805182 \h </w:instrText>
            </w:r>
            <w:r w:rsidR="00A54612">
              <w:rPr>
                <w:noProof/>
                <w:webHidden/>
              </w:rPr>
            </w:r>
            <w:r w:rsidR="00A54612">
              <w:rPr>
                <w:noProof/>
                <w:webHidden/>
              </w:rPr>
              <w:fldChar w:fldCharType="separate"/>
            </w:r>
            <w:r>
              <w:rPr>
                <w:noProof/>
                <w:webHidden/>
              </w:rPr>
              <w:t>39</w:t>
            </w:r>
            <w:r w:rsidR="00A54612">
              <w:rPr>
                <w:noProof/>
                <w:webHidden/>
              </w:rPr>
              <w:fldChar w:fldCharType="end"/>
            </w:r>
          </w:hyperlink>
        </w:p>
        <w:p w14:paraId="06152C96" w14:textId="7F7054AD" w:rsidR="00A54612" w:rsidRDefault="00192C87">
          <w:pPr>
            <w:pStyle w:val="TOC3"/>
            <w:tabs>
              <w:tab w:val="left" w:pos="1100"/>
              <w:tab w:val="right" w:leader="dot" w:pos="9350"/>
            </w:tabs>
            <w:rPr>
              <w:rFonts w:asciiTheme="minorHAnsi" w:hAnsiTheme="minorHAnsi" w:cstheme="minorBidi"/>
              <w:noProof/>
              <w:sz w:val="22"/>
            </w:rPr>
          </w:pPr>
          <w:hyperlink w:anchor="_Toc70805183" w:history="1">
            <w:r w:rsidR="00A54612" w:rsidRPr="004236C5">
              <w:rPr>
                <w:rStyle w:val="Hyperlink"/>
                <w:rFonts w:eastAsia="Times New Roman"/>
                <w:noProof/>
              </w:rPr>
              <w:t>1.8</w:t>
            </w:r>
            <w:r w:rsidR="00A54612">
              <w:rPr>
                <w:rFonts w:asciiTheme="minorHAnsi" w:hAnsiTheme="minorHAnsi" w:cstheme="minorBidi"/>
                <w:noProof/>
                <w:sz w:val="22"/>
              </w:rPr>
              <w:tab/>
            </w:r>
            <w:r w:rsidR="00A54612" w:rsidRPr="004236C5">
              <w:rPr>
                <w:rStyle w:val="Hyperlink"/>
                <w:rFonts w:eastAsia="Times New Roman"/>
                <w:noProof/>
              </w:rPr>
              <w:t>NaamGebeurtenis</w:t>
            </w:r>
            <w:r w:rsidR="00A54612">
              <w:rPr>
                <w:noProof/>
                <w:webHidden/>
              </w:rPr>
              <w:tab/>
            </w:r>
            <w:r w:rsidR="00A54612">
              <w:rPr>
                <w:noProof/>
                <w:webHidden/>
              </w:rPr>
              <w:fldChar w:fldCharType="begin"/>
            </w:r>
            <w:r w:rsidR="00A54612">
              <w:rPr>
                <w:noProof/>
                <w:webHidden/>
              </w:rPr>
              <w:instrText xml:space="preserve"> PAGEREF _Toc70805183 \h </w:instrText>
            </w:r>
            <w:r w:rsidR="00A54612">
              <w:rPr>
                <w:noProof/>
                <w:webHidden/>
              </w:rPr>
            </w:r>
            <w:r w:rsidR="00A54612">
              <w:rPr>
                <w:noProof/>
                <w:webHidden/>
              </w:rPr>
              <w:fldChar w:fldCharType="separate"/>
            </w:r>
            <w:r>
              <w:rPr>
                <w:noProof/>
                <w:webHidden/>
              </w:rPr>
              <w:t>40</w:t>
            </w:r>
            <w:r w:rsidR="00A54612">
              <w:rPr>
                <w:noProof/>
                <w:webHidden/>
              </w:rPr>
              <w:fldChar w:fldCharType="end"/>
            </w:r>
          </w:hyperlink>
        </w:p>
        <w:p w14:paraId="755C17E8" w14:textId="66D0A5E7" w:rsidR="00A54612" w:rsidRDefault="00192C87">
          <w:pPr>
            <w:pStyle w:val="TOC3"/>
            <w:tabs>
              <w:tab w:val="left" w:pos="1100"/>
              <w:tab w:val="right" w:leader="dot" w:pos="9350"/>
            </w:tabs>
            <w:rPr>
              <w:rFonts w:asciiTheme="minorHAnsi" w:hAnsiTheme="minorHAnsi" w:cstheme="minorBidi"/>
              <w:noProof/>
              <w:sz w:val="22"/>
            </w:rPr>
          </w:pPr>
          <w:hyperlink w:anchor="_Toc70805184" w:history="1">
            <w:r w:rsidR="00A54612" w:rsidRPr="004236C5">
              <w:rPr>
                <w:rStyle w:val="Hyperlink"/>
                <w:rFonts w:eastAsia="Times New Roman"/>
                <w:noProof/>
              </w:rPr>
              <w:t>1.9</w:t>
            </w:r>
            <w:r w:rsidR="00A54612">
              <w:rPr>
                <w:rFonts w:asciiTheme="minorHAnsi" w:hAnsiTheme="minorHAnsi" w:cstheme="minorBidi"/>
                <w:noProof/>
                <w:sz w:val="22"/>
              </w:rPr>
              <w:tab/>
            </w:r>
            <w:r w:rsidR="00A54612" w:rsidRPr="004236C5">
              <w:rPr>
                <w:rStyle w:val="Hyperlink"/>
                <w:rFonts w:eastAsia="Times New Roman"/>
                <w:noProof/>
              </w:rPr>
              <w:t>Registratiestatus</w:t>
            </w:r>
            <w:r w:rsidR="00A54612">
              <w:rPr>
                <w:noProof/>
                <w:webHidden/>
              </w:rPr>
              <w:tab/>
            </w:r>
            <w:r w:rsidR="00A54612">
              <w:rPr>
                <w:noProof/>
                <w:webHidden/>
              </w:rPr>
              <w:fldChar w:fldCharType="begin"/>
            </w:r>
            <w:r w:rsidR="00A54612">
              <w:rPr>
                <w:noProof/>
                <w:webHidden/>
              </w:rPr>
              <w:instrText xml:space="preserve"> PAGEREF _Toc70805184 \h </w:instrText>
            </w:r>
            <w:r w:rsidR="00A54612">
              <w:rPr>
                <w:noProof/>
                <w:webHidden/>
              </w:rPr>
            </w:r>
            <w:r w:rsidR="00A54612">
              <w:rPr>
                <w:noProof/>
                <w:webHidden/>
              </w:rPr>
              <w:fldChar w:fldCharType="separate"/>
            </w:r>
            <w:r>
              <w:rPr>
                <w:noProof/>
                <w:webHidden/>
              </w:rPr>
              <w:t>42</w:t>
            </w:r>
            <w:r w:rsidR="00A54612">
              <w:rPr>
                <w:noProof/>
                <w:webHidden/>
              </w:rPr>
              <w:fldChar w:fldCharType="end"/>
            </w:r>
          </w:hyperlink>
        </w:p>
        <w:p w14:paraId="690E1FEE" w14:textId="668682B5" w:rsidR="00A54612" w:rsidRDefault="00192C87">
          <w:pPr>
            <w:pStyle w:val="TOC3"/>
            <w:tabs>
              <w:tab w:val="left" w:pos="1100"/>
              <w:tab w:val="right" w:leader="dot" w:pos="9350"/>
            </w:tabs>
            <w:rPr>
              <w:rFonts w:asciiTheme="minorHAnsi" w:hAnsiTheme="minorHAnsi" w:cstheme="minorBidi"/>
              <w:noProof/>
              <w:sz w:val="22"/>
            </w:rPr>
          </w:pPr>
          <w:hyperlink w:anchor="_Toc70805185" w:history="1">
            <w:r w:rsidR="00A54612" w:rsidRPr="004236C5">
              <w:rPr>
                <w:rStyle w:val="Hyperlink"/>
                <w:rFonts w:eastAsia="Times New Roman"/>
                <w:noProof/>
              </w:rPr>
              <w:t>1.10</w:t>
            </w:r>
            <w:r w:rsidR="00A54612">
              <w:rPr>
                <w:rFonts w:asciiTheme="minorHAnsi" w:hAnsiTheme="minorHAnsi" w:cstheme="minorBidi"/>
                <w:noProof/>
                <w:sz w:val="22"/>
              </w:rPr>
              <w:tab/>
            </w:r>
            <w:r w:rsidR="00A54612" w:rsidRPr="004236C5">
              <w:rPr>
                <w:rStyle w:val="Hyperlink"/>
                <w:rFonts w:eastAsia="Times New Roman"/>
                <w:noProof/>
              </w:rPr>
              <w:t>Stof</w:t>
            </w:r>
            <w:r w:rsidR="00A54612">
              <w:rPr>
                <w:noProof/>
                <w:webHidden/>
              </w:rPr>
              <w:tab/>
            </w:r>
            <w:r w:rsidR="00A54612">
              <w:rPr>
                <w:noProof/>
                <w:webHidden/>
              </w:rPr>
              <w:fldChar w:fldCharType="begin"/>
            </w:r>
            <w:r w:rsidR="00A54612">
              <w:rPr>
                <w:noProof/>
                <w:webHidden/>
              </w:rPr>
              <w:instrText xml:space="preserve"> PAGEREF _Toc70805185 \h </w:instrText>
            </w:r>
            <w:r w:rsidR="00A54612">
              <w:rPr>
                <w:noProof/>
                <w:webHidden/>
              </w:rPr>
            </w:r>
            <w:r w:rsidR="00A54612">
              <w:rPr>
                <w:noProof/>
                <w:webHidden/>
              </w:rPr>
              <w:fldChar w:fldCharType="separate"/>
            </w:r>
            <w:r>
              <w:rPr>
                <w:noProof/>
                <w:webHidden/>
              </w:rPr>
              <w:t>43</w:t>
            </w:r>
            <w:r w:rsidR="00A54612">
              <w:rPr>
                <w:noProof/>
                <w:webHidden/>
              </w:rPr>
              <w:fldChar w:fldCharType="end"/>
            </w:r>
          </w:hyperlink>
        </w:p>
        <w:p w14:paraId="5DEBE904" w14:textId="340F9610" w:rsidR="00A54612" w:rsidRDefault="00192C87">
          <w:pPr>
            <w:pStyle w:val="TOC3"/>
            <w:tabs>
              <w:tab w:val="left" w:pos="1100"/>
              <w:tab w:val="right" w:leader="dot" w:pos="9350"/>
            </w:tabs>
            <w:rPr>
              <w:rFonts w:asciiTheme="minorHAnsi" w:hAnsiTheme="minorHAnsi" w:cstheme="minorBidi"/>
              <w:noProof/>
              <w:sz w:val="22"/>
            </w:rPr>
          </w:pPr>
          <w:hyperlink w:anchor="_Toc70805186" w:history="1">
            <w:r w:rsidR="00A54612" w:rsidRPr="004236C5">
              <w:rPr>
                <w:rStyle w:val="Hyperlink"/>
                <w:rFonts w:eastAsia="Times New Roman"/>
                <w:noProof/>
              </w:rPr>
              <w:t>1.11</w:t>
            </w:r>
            <w:r w:rsidR="00A54612">
              <w:rPr>
                <w:rFonts w:asciiTheme="minorHAnsi" w:hAnsiTheme="minorHAnsi" w:cstheme="minorBidi"/>
                <w:noProof/>
                <w:sz w:val="22"/>
              </w:rPr>
              <w:tab/>
            </w:r>
            <w:r w:rsidR="00A54612" w:rsidRPr="004236C5">
              <w:rPr>
                <w:rStyle w:val="Hyperlink"/>
                <w:rFonts w:eastAsia="Times New Roman"/>
                <w:noProof/>
              </w:rPr>
              <w:t>TypeWijziging</w:t>
            </w:r>
            <w:r w:rsidR="00A54612">
              <w:rPr>
                <w:noProof/>
                <w:webHidden/>
              </w:rPr>
              <w:tab/>
            </w:r>
            <w:r w:rsidR="00A54612">
              <w:rPr>
                <w:noProof/>
                <w:webHidden/>
              </w:rPr>
              <w:fldChar w:fldCharType="begin"/>
            </w:r>
            <w:r w:rsidR="00A54612">
              <w:rPr>
                <w:noProof/>
                <w:webHidden/>
              </w:rPr>
              <w:instrText xml:space="preserve"> PAGEREF _Toc70805186 \h </w:instrText>
            </w:r>
            <w:r w:rsidR="00A54612">
              <w:rPr>
                <w:noProof/>
                <w:webHidden/>
              </w:rPr>
            </w:r>
            <w:r w:rsidR="00A54612">
              <w:rPr>
                <w:noProof/>
                <w:webHidden/>
              </w:rPr>
              <w:fldChar w:fldCharType="separate"/>
            </w:r>
            <w:r>
              <w:rPr>
                <w:noProof/>
                <w:webHidden/>
              </w:rPr>
              <w:t>43</w:t>
            </w:r>
            <w:r w:rsidR="00A54612">
              <w:rPr>
                <w:noProof/>
                <w:webHidden/>
              </w:rPr>
              <w:fldChar w:fldCharType="end"/>
            </w:r>
          </w:hyperlink>
        </w:p>
        <w:p w14:paraId="3E572C73" w14:textId="7E01CCFA" w:rsidR="00A54612" w:rsidRDefault="00192C87">
          <w:pPr>
            <w:pStyle w:val="TOC1"/>
            <w:tabs>
              <w:tab w:val="right" w:leader="dot" w:pos="9350"/>
            </w:tabs>
            <w:rPr>
              <w:rFonts w:asciiTheme="minorHAnsi" w:eastAsiaTheme="minorEastAsia" w:hAnsiTheme="minorHAnsi"/>
              <w:b w:val="0"/>
              <w:noProof/>
              <w:sz w:val="22"/>
              <w:lang w:val="en-US"/>
            </w:rPr>
          </w:pPr>
          <w:hyperlink w:anchor="_Toc70805187" w:history="1">
            <w:r w:rsidR="00A54612" w:rsidRPr="004236C5">
              <w:rPr>
                <w:rStyle w:val="Hyperlink"/>
                <w:noProof/>
              </w:rPr>
              <w:t>Toelichting</w:t>
            </w:r>
            <w:r w:rsidR="00A54612">
              <w:rPr>
                <w:noProof/>
                <w:webHidden/>
              </w:rPr>
              <w:tab/>
            </w:r>
            <w:r w:rsidR="00A54612">
              <w:rPr>
                <w:noProof/>
                <w:webHidden/>
              </w:rPr>
              <w:fldChar w:fldCharType="begin"/>
            </w:r>
            <w:r w:rsidR="00A54612">
              <w:rPr>
                <w:noProof/>
                <w:webHidden/>
              </w:rPr>
              <w:instrText xml:space="preserve"> PAGEREF _Toc70805187 \h </w:instrText>
            </w:r>
            <w:r w:rsidR="00A54612">
              <w:rPr>
                <w:noProof/>
                <w:webHidden/>
              </w:rPr>
            </w:r>
            <w:r w:rsidR="00A54612">
              <w:rPr>
                <w:noProof/>
                <w:webHidden/>
              </w:rPr>
              <w:fldChar w:fldCharType="separate"/>
            </w:r>
            <w:r>
              <w:rPr>
                <w:noProof/>
                <w:webHidden/>
              </w:rPr>
              <w:t>44</w:t>
            </w:r>
            <w:r w:rsidR="00A54612">
              <w:rPr>
                <w:noProof/>
                <w:webHidden/>
              </w:rPr>
              <w:fldChar w:fldCharType="end"/>
            </w:r>
          </w:hyperlink>
        </w:p>
        <w:p w14:paraId="31510421" w14:textId="6F1835AF" w:rsidR="00A54612" w:rsidRDefault="00192C87">
          <w:pPr>
            <w:pStyle w:val="TOC2"/>
            <w:rPr>
              <w:rFonts w:asciiTheme="minorHAnsi" w:eastAsiaTheme="minorEastAsia" w:hAnsiTheme="minorHAnsi"/>
              <w:noProof/>
              <w:sz w:val="22"/>
              <w:lang w:val="en-US"/>
            </w:rPr>
          </w:pPr>
          <w:hyperlink w:anchor="_Toc70805188" w:history="1">
            <w:r w:rsidR="00A54612" w:rsidRPr="004236C5">
              <w:rPr>
                <w:rStyle w:val="Hyperlink"/>
                <w:noProof/>
              </w:rPr>
              <w:t>1</w:t>
            </w:r>
            <w:r w:rsidR="00A54612">
              <w:rPr>
                <w:rFonts w:asciiTheme="minorHAnsi" w:eastAsiaTheme="minorEastAsia" w:hAnsiTheme="minorHAnsi"/>
                <w:noProof/>
                <w:sz w:val="22"/>
                <w:lang w:val="en-US"/>
              </w:rPr>
              <w:tab/>
            </w:r>
            <w:r w:rsidR="00A54612" w:rsidRPr="004236C5">
              <w:rPr>
                <w:rStyle w:val="Hyperlink"/>
                <w:noProof/>
              </w:rPr>
              <w:t>Inleiding</w:t>
            </w:r>
            <w:r w:rsidR="00A54612">
              <w:rPr>
                <w:noProof/>
                <w:webHidden/>
              </w:rPr>
              <w:tab/>
            </w:r>
            <w:r w:rsidR="00A54612">
              <w:rPr>
                <w:noProof/>
                <w:webHidden/>
              </w:rPr>
              <w:fldChar w:fldCharType="begin"/>
            </w:r>
            <w:r w:rsidR="00A54612">
              <w:rPr>
                <w:noProof/>
                <w:webHidden/>
              </w:rPr>
              <w:instrText xml:space="preserve"> PAGEREF _Toc70805188 \h </w:instrText>
            </w:r>
            <w:r w:rsidR="00A54612">
              <w:rPr>
                <w:noProof/>
                <w:webHidden/>
              </w:rPr>
            </w:r>
            <w:r w:rsidR="00A54612">
              <w:rPr>
                <w:noProof/>
                <w:webHidden/>
              </w:rPr>
              <w:fldChar w:fldCharType="separate"/>
            </w:r>
            <w:r>
              <w:rPr>
                <w:noProof/>
                <w:webHidden/>
              </w:rPr>
              <w:t>44</w:t>
            </w:r>
            <w:r w:rsidR="00A54612">
              <w:rPr>
                <w:noProof/>
                <w:webHidden/>
              </w:rPr>
              <w:fldChar w:fldCharType="end"/>
            </w:r>
          </w:hyperlink>
        </w:p>
        <w:p w14:paraId="0C18435A" w14:textId="6F731112" w:rsidR="00A54612" w:rsidRDefault="00192C87">
          <w:pPr>
            <w:pStyle w:val="TOC3"/>
            <w:tabs>
              <w:tab w:val="left" w:pos="1100"/>
              <w:tab w:val="right" w:leader="dot" w:pos="9350"/>
            </w:tabs>
            <w:rPr>
              <w:rFonts w:asciiTheme="minorHAnsi" w:hAnsiTheme="minorHAnsi" w:cstheme="minorBidi"/>
              <w:noProof/>
              <w:sz w:val="22"/>
            </w:rPr>
          </w:pPr>
          <w:hyperlink w:anchor="_Toc70805189" w:history="1">
            <w:r w:rsidR="00A54612" w:rsidRPr="004236C5">
              <w:rPr>
                <w:rStyle w:val="Hyperlink"/>
                <w:noProof/>
              </w:rPr>
              <w:t>1.1</w:t>
            </w:r>
            <w:r w:rsidR="00A54612">
              <w:rPr>
                <w:rFonts w:asciiTheme="minorHAnsi" w:hAnsiTheme="minorHAnsi" w:cstheme="minorBidi"/>
                <w:noProof/>
                <w:sz w:val="22"/>
              </w:rPr>
              <w:tab/>
            </w:r>
            <w:r w:rsidR="00A54612" w:rsidRPr="004236C5">
              <w:rPr>
                <w:rStyle w:val="Hyperlink"/>
                <w:noProof/>
              </w:rPr>
              <w:t>De vergunning in de werkelijkheid</w:t>
            </w:r>
            <w:r w:rsidR="00A54612">
              <w:rPr>
                <w:noProof/>
                <w:webHidden/>
              </w:rPr>
              <w:tab/>
            </w:r>
            <w:r w:rsidR="00A54612">
              <w:rPr>
                <w:noProof/>
                <w:webHidden/>
              </w:rPr>
              <w:fldChar w:fldCharType="begin"/>
            </w:r>
            <w:r w:rsidR="00A54612">
              <w:rPr>
                <w:noProof/>
                <w:webHidden/>
              </w:rPr>
              <w:instrText xml:space="preserve"> PAGEREF _Toc70805189 \h </w:instrText>
            </w:r>
            <w:r w:rsidR="00A54612">
              <w:rPr>
                <w:noProof/>
                <w:webHidden/>
              </w:rPr>
            </w:r>
            <w:r w:rsidR="00A54612">
              <w:rPr>
                <w:noProof/>
                <w:webHidden/>
              </w:rPr>
              <w:fldChar w:fldCharType="separate"/>
            </w:r>
            <w:r>
              <w:rPr>
                <w:noProof/>
                <w:webHidden/>
              </w:rPr>
              <w:t>44</w:t>
            </w:r>
            <w:r w:rsidR="00A54612">
              <w:rPr>
                <w:noProof/>
                <w:webHidden/>
              </w:rPr>
              <w:fldChar w:fldCharType="end"/>
            </w:r>
          </w:hyperlink>
        </w:p>
        <w:p w14:paraId="19DC939D" w14:textId="635D2553" w:rsidR="00A54612" w:rsidRDefault="00192C87">
          <w:pPr>
            <w:pStyle w:val="TOC3"/>
            <w:tabs>
              <w:tab w:val="left" w:pos="1100"/>
              <w:tab w:val="right" w:leader="dot" w:pos="9350"/>
            </w:tabs>
            <w:rPr>
              <w:rFonts w:asciiTheme="minorHAnsi" w:hAnsiTheme="minorHAnsi" w:cstheme="minorBidi"/>
              <w:noProof/>
              <w:sz w:val="22"/>
            </w:rPr>
          </w:pPr>
          <w:hyperlink w:anchor="_Toc70805190" w:history="1">
            <w:r w:rsidR="00A54612" w:rsidRPr="004236C5">
              <w:rPr>
                <w:rStyle w:val="Hyperlink"/>
                <w:noProof/>
              </w:rPr>
              <w:t>1.2</w:t>
            </w:r>
            <w:r w:rsidR="00A54612">
              <w:rPr>
                <w:rFonts w:asciiTheme="minorHAnsi" w:hAnsiTheme="minorHAnsi" w:cstheme="minorBidi"/>
                <w:noProof/>
                <w:sz w:val="22"/>
              </w:rPr>
              <w:tab/>
            </w:r>
            <w:r w:rsidR="00A54612" w:rsidRPr="004236C5">
              <w:rPr>
                <w:rStyle w:val="Hyperlink"/>
                <w:noProof/>
              </w:rPr>
              <w:t>De vergunning in de registratie</w:t>
            </w:r>
            <w:r w:rsidR="00A54612">
              <w:rPr>
                <w:noProof/>
                <w:webHidden/>
              </w:rPr>
              <w:tab/>
            </w:r>
            <w:r w:rsidR="00A54612">
              <w:rPr>
                <w:noProof/>
                <w:webHidden/>
              </w:rPr>
              <w:fldChar w:fldCharType="begin"/>
            </w:r>
            <w:r w:rsidR="00A54612">
              <w:rPr>
                <w:noProof/>
                <w:webHidden/>
              </w:rPr>
              <w:instrText xml:space="preserve"> PAGEREF _Toc70805190 \h </w:instrText>
            </w:r>
            <w:r w:rsidR="00A54612">
              <w:rPr>
                <w:noProof/>
                <w:webHidden/>
              </w:rPr>
            </w:r>
            <w:r w:rsidR="00A54612">
              <w:rPr>
                <w:noProof/>
                <w:webHidden/>
              </w:rPr>
              <w:fldChar w:fldCharType="separate"/>
            </w:r>
            <w:r>
              <w:rPr>
                <w:noProof/>
                <w:webHidden/>
              </w:rPr>
              <w:t>45</w:t>
            </w:r>
            <w:r w:rsidR="00A54612">
              <w:rPr>
                <w:noProof/>
                <w:webHidden/>
              </w:rPr>
              <w:fldChar w:fldCharType="end"/>
            </w:r>
          </w:hyperlink>
        </w:p>
        <w:p w14:paraId="3E179F30" w14:textId="1A2C771C" w:rsidR="00A54612" w:rsidRDefault="00192C87">
          <w:pPr>
            <w:pStyle w:val="TOC3"/>
            <w:tabs>
              <w:tab w:val="left" w:pos="1100"/>
              <w:tab w:val="right" w:leader="dot" w:pos="9350"/>
            </w:tabs>
            <w:rPr>
              <w:rFonts w:asciiTheme="minorHAnsi" w:hAnsiTheme="minorHAnsi" w:cstheme="minorBidi"/>
              <w:noProof/>
              <w:sz w:val="22"/>
            </w:rPr>
          </w:pPr>
          <w:hyperlink w:anchor="_Toc70805191" w:history="1">
            <w:r w:rsidR="00A54612" w:rsidRPr="004236C5">
              <w:rPr>
                <w:rStyle w:val="Hyperlink"/>
                <w:noProof/>
              </w:rPr>
              <w:t>1.3</w:t>
            </w:r>
            <w:r w:rsidR="00A54612">
              <w:rPr>
                <w:rFonts w:asciiTheme="minorHAnsi" w:hAnsiTheme="minorHAnsi" w:cstheme="minorBidi"/>
                <w:noProof/>
                <w:sz w:val="22"/>
              </w:rPr>
              <w:tab/>
            </w:r>
            <w:r w:rsidR="00A54612" w:rsidRPr="004236C5">
              <w:rPr>
                <w:rStyle w:val="Hyperlink"/>
                <w:noProof/>
              </w:rPr>
              <w:t>Historische gegevens</w:t>
            </w:r>
            <w:r w:rsidR="00A54612">
              <w:rPr>
                <w:noProof/>
                <w:webHidden/>
              </w:rPr>
              <w:tab/>
            </w:r>
            <w:r w:rsidR="00A54612">
              <w:rPr>
                <w:noProof/>
                <w:webHidden/>
              </w:rPr>
              <w:fldChar w:fldCharType="begin"/>
            </w:r>
            <w:r w:rsidR="00A54612">
              <w:rPr>
                <w:noProof/>
                <w:webHidden/>
              </w:rPr>
              <w:instrText xml:space="preserve"> PAGEREF _Toc70805191 \h </w:instrText>
            </w:r>
            <w:r w:rsidR="00A54612">
              <w:rPr>
                <w:noProof/>
                <w:webHidden/>
              </w:rPr>
            </w:r>
            <w:r w:rsidR="00A54612">
              <w:rPr>
                <w:noProof/>
                <w:webHidden/>
              </w:rPr>
              <w:fldChar w:fldCharType="separate"/>
            </w:r>
            <w:r>
              <w:rPr>
                <w:noProof/>
                <w:webHidden/>
              </w:rPr>
              <w:t>46</w:t>
            </w:r>
            <w:r w:rsidR="00A54612">
              <w:rPr>
                <w:noProof/>
                <w:webHidden/>
              </w:rPr>
              <w:fldChar w:fldCharType="end"/>
            </w:r>
          </w:hyperlink>
        </w:p>
        <w:p w14:paraId="2B42D446" w14:textId="1C3C2FC8" w:rsidR="00A54612" w:rsidRDefault="00192C87">
          <w:pPr>
            <w:pStyle w:val="TOC2"/>
            <w:rPr>
              <w:rFonts w:asciiTheme="minorHAnsi" w:eastAsiaTheme="minorEastAsia" w:hAnsiTheme="minorHAnsi"/>
              <w:noProof/>
              <w:sz w:val="22"/>
              <w:lang w:val="en-US"/>
            </w:rPr>
          </w:pPr>
          <w:hyperlink w:anchor="_Toc70805192" w:history="1">
            <w:r w:rsidR="00A54612" w:rsidRPr="004236C5">
              <w:rPr>
                <w:rStyle w:val="Hyperlink"/>
                <w:noProof/>
              </w:rPr>
              <w:t>2</w:t>
            </w:r>
            <w:r w:rsidR="00A54612">
              <w:rPr>
                <w:rFonts w:asciiTheme="minorHAnsi" w:eastAsiaTheme="minorEastAsia" w:hAnsiTheme="minorHAnsi"/>
                <w:noProof/>
                <w:sz w:val="22"/>
                <w:lang w:val="en-US"/>
              </w:rPr>
              <w:tab/>
            </w:r>
            <w:r w:rsidR="00A54612" w:rsidRPr="004236C5">
              <w:rPr>
                <w:rStyle w:val="Hyperlink"/>
                <w:noProof/>
              </w:rPr>
              <w:t>Belangrijkste entiteiten</w:t>
            </w:r>
            <w:r w:rsidR="00A54612">
              <w:rPr>
                <w:noProof/>
                <w:webHidden/>
              </w:rPr>
              <w:tab/>
            </w:r>
            <w:r w:rsidR="00A54612">
              <w:rPr>
                <w:noProof/>
                <w:webHidden/>
              </w:rPr>
              <w:fldChar w:fldCharType="begin"/>
            </w:r>
            <w:r w:rsidR="00A54612">
              <w:rPr>
                <w:noProof/>
                <w:webHidden/>
              </w:rPr>
              <w:instrText xml:space="preserve"> PAGEREF _Toc70805192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3DD6411F" w14:textId="7AFCE249" w:rsidR="00A54612" w:rsidRDefault="00192C87">
          <w:pPr>
            <w:pStyle w:val="TOC3"/>
            <w:tabs>
              <w:tab w:val="left" w:pos="1100"/>
              <w:tab w:val="right" w:leader="dot" w:pos="9350"/>
            </w:tabs>
            <w:rPr>
              <w:rFonts w:asciiTheme="minorHAnsi" w:hAnsiTheme="minorHAnsi" w:cstheme="minorBidi"/>
              <w:noProof/>
              <w:sz w:val="22"/>
            </w:rPr>
          </w:pPr>
          <w:hyperlink w:anchor="_Toc70805193" w:history="1">
            <w:r w:rsidR="00A54612" w:rsidRPr="004236C5">
              <w:rPr>
                <w:rStyle w:val="Hyperlink"/>
                <w:bCs/>
                <w:noProof/>
              </w:rPr>
              <w:t>2.1</w:t>
            </w:r>
            <w:r w:rsidR="00A54612">
              <w:rPr>
                <w:rFonts w:asciiTheme="minorHAnsi" w:hAnsiTheme="minorHAnsi" w:cstheme="minorBidi"/>
                <w:noProof/>
                <w:sz w:val="22"/>
              </w:rPr>
              <w:tab/>
            </w:r>
            <w:r w:rsidR="00A54612" w:rsidRPr="004236C5">
              <w:rPr>
                <w:rStyle w:val="Hyperlink"/>
                <w:noProof/>
              </w:rPr>
              <w:t>Mijnbouwwetvergunning</w:t>
            </w:r>
            <w:r w:rsidR="00A54612">
              <w:rPr>
                <w:noProof/>
                <w:webHidden/>
              </w:rPr>
              <w:tab/>
            </w:r>
            <w:r w:rsidR="00A54612">
              <w:rPr>
                <w:noProof/>
                <w:webHidden/>
              </w:rPr>
              <w:fldChar w:fldCharType="begin"/>
            </w:r>
            <w:r w:rsidR="00A54612">
              <w:rPr>
                <w:noProof/>
                <w:webHidden/>
              </w:rPr>
              <w:instrText xml:space="preserve"> PAGEREF _Toc70805193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5F8D04DF" w14:textId="624C8818" w:rsidR="00A54612" w:rsidRDefault="00192C87">
          <w:pPr>
            <w:pStyle w:val="TOC3"/>
            <w:tabs>
              <w:tab w:val="left" w:pos="1100"/>
              <w:tab w:val="right" w:leader="dot" w:pos="9350"/>
            </w:tabs>
            <w:rPr>
              <w:rFonts w:asciiTheme="minorHAnsi" w:hAnsiTheme="minorHAnsi" w:cstheme="minorBidi"/>
              <w:noProof/>
              <w:sz w:val="22"/>
            </w:rPr>
          </w:pPr>
          <w:hyperlink w:anchor="_Toc70805194" w:history="1">
            <w:r w:rsidR="00A54612" w:rsidRPr="004236C5">
              <w:rPr>
                <w:rStyle w:val="Hyperlink"/>
                <w:noProof/>
              </w:rPr>
              <w:t>2.2</w:t>
            </w:r>
            <w:r w:rsidR="00A54612">
              <w:rPr>
                <w:rFonts w:asciiTheme="minorHAnsi" w:hAnsiTheme="minorHAnsi" w:cstheme="minorBidi"/>
                <w:noProof/>
                <w:sz w:val="22"/>
              </w:rPr>
              <w:tab/>
            </w:r>
            <w:r w:rsidR="00A54612" w:rsidRPr="004236C5">
              <w:rPr>
                <w:rStyle w:val="Hyperlink"/>
                <w:noProof/>
              </w:rPr>
              <w:t>Registratiegeschiedenis</w:t>
            </w:r>
            <w:r w:rsidR="00A54612">
              <w:rPr>
                <w:noProof/>
                <w:webHidden/>
              </w:rPr>
              <w:tab/>
            </w:r>
            <w:r w:rsidR="00A54612">
              <w:rPr>
                <w:noProof/>
                <w:webHidden/>
              </w:rPr>
              <w:fldChar w:fldCharType="begin"/>
            </w:r>
            <w:r w:rsidR="00A54612">
              <w:rPr>
                <w:noProof/>
                <w:webHidden/>
              </w:rPr>
              <w:instrText xml:space="preserve"> PAGEREF _Toc70805194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4000CB35" w14:textId="079A90B8" w:rsidR="00A54612" w:rsidRDefault="00192C87">
          <w:pPr>
            <w:pStyle w:val="TOC3"/>
            <w:tabs>
              <w:tab w:val="left" w:pos="1100"/>
              <w:tab w:val="right" w:leader="dot" w:pos="9350"/>
            </w:tabs>
            <w:rPr>
              <w:rFonts w:asciiTheme="minorHAnsi" w:hAnsiTheme="minorHAnsi" w:cstheme="minorBidi"/>
              <w:noProof/>
              <w:sz w:val="22"/>
            </w:rPr>
          </w:pPr>
          <w:hyperlink w:anchor="_Toc70805195" w:history="1">
            <w:r w:rsidR="00A54612" w:rsidRPr="004236C5">
              <w:rPr>
                <w:rStyle w:val="Hyperlink"/>
                <w:noProof/>
              </w:rPr>
              <w:t>2.3</w:t>
            </w:r>
            <w:r w:rsidR="00A54612">
              <w:rPr>
                <w:rFonts w:asciiTheme="minorHAnsi" w:hAnsiTheme="minorHAnsi" w:cstheme="minorBidi"/>
                <w:noProof/>
                <w:sz w:val="22"/>
              </w:rPr>
              <w:tab/>
            </w:r>
            <w:r w:rsidR="00A54612" w:rsidRPr="004236C5">
              <w:rPr>
                <w:rStyle w:val="Hyperlink"/>
                <w:noProof/>
              </w:rPr>
              <w:t>Vergunninggeschiedenis</w:t>
            </w:r>
            <w:r w:rsidR="00A54612">
              <w:rPr>
                <w:noProof/>
                <w:webHidden/>
              </w:rPr>
              <w:tab/>
            </w:r>
            <w:r w:rsidR="00A54612">
              <w:rPr>
                <w:noProof/>
                <w:webHidden/>
              </w:rPr>
              <w:fldChar w:fldCharType="begin"/>
            </w:r>
            <w:r w:rsidR="00A54612">
              <w:rPr>
                <w:noProof/>
                <w:webHidden/>
              </w:rPr>
              <w:instrText xml:space="preserve"> PAGEREF _Toc70805195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7980952E" w14:textId="792569CF" w:rsidR="00A54612" w:rsidRDefault="00192C87">
          <w:pPr>
            <w:pStyle w:val="TOC3"/>
            <w:tabs>
              <w:tab w:val="left" w:pos="1100"/>
              <w:tab w:val="right" w:leader="dot" w:pos="9350"/>
            </w:tabs>
            <w:rPr>
              <w:rFonts w:asciiTheme="minorHAnsi" w:hAnsiTheme="minorHAnsi" w:cstheme="minorBidi"/>
              <w:noProof/>
              <w:sz w:val="22"/>
            </w:rPr>
          </w:pPr>
          <w:hyperlink w:anchor="_Toc70805196" w:history="1">
            <w:r w:rsidR="00A54612" w:rsidRPr="004236C5">
              <w:rPr>
                <w:rStyle w:val="Hyperlink"/>
                <w:noProof/>
              </w:rPr>
              <w:t>2.4</w:t>
            </w:r>
            <w:r w:rsidR="00A54612">
              <w:rPr>
                <w:rFonts w:asciiTheme="minorHAnsi" w:hAnsiTheme="minorHAnsi" w:cstheme="minorBidi"/>
                <w:noProof/>
                <w:sz w:val="22"/>
              </w:rPr>
              <w:tab/>
            </w:r>
            <w:r w:rsidR="00A54612" w:rsidRPr="004236C5">
              <w:rPr>
                <w:rStyle w:val="Hyperlink"/>
                <w:noProof/>
              </w:rPr>
              <w:t>Vergunninghouder</w:t>
            </w:r>
            <w:r w:rsidR="00A54612">
              <w:rPr>
                <w:noProof/>
                <w:webHidden/>
              </w:rPr>
              <w:tab/>
            </w:r>
            <w:r w:rsidR="00A54612">
              <w:rPr>
                <w:noProof/>
                <w:webHidden/>
              </w:rPr>
              <w:fldChar w:fldCharType="begin"/>
            </w:r>
            <w:r w:rsidR="00A54612">
              <w:rPr>
                <w:noProof/>
                <w:webHidden/>
              </w:rPr>
              <w:instrText xml:space="preserve"> PAGEREF _Toc70805196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54E7F940" w14:textId="16AE23E4" w:rsidR="00A54612" w:rsidRDefault="00192C87">
          <w:pPr>
            <w:pStyle w:val="TOC3"/>
            <w:tabs>
              <w:tab w:val="left" w:pos="1100"/>
              <w:tab w:val="right" w:leader="dot" w:pos="9350"/>
            </w:tabs>
            <w:rPr>
              <w:rFonts w:asciiTheme="minorHAnsi" w:hAnsiTheme="minorHAnsi" w:cstheme="minorBidi"/>
              <w:noProof/>
              <w:sz w:val="22"/>
            </w:rPr>
          </w:pPr>
          <w:hyperlink w:anchor="_Toc70805197" w:history="1">
            <w:r w:rsidR="00A54612" w:rsidRPr="004236C5">
              <w:rPr>
                <w:rStyle w:val="Hyperlink"/>
                <w:noProof/>
              </w:rPr>
              <w:t>2.5</w:t>
            </w:r>
            <w:r w:rsidR="00A54612">
              <w:rPr>
                <w:rFonts w:asciiTheme="minorHAnsi" w:hAnsiTheme="minorHAnsi" w:cstheme="minorBidi"/>
                <w:noProof/>
                <w:sz w:val="22"/>
              </w:rPr>
              <w:tab/>
            </w:r>
            <w:r w:rsidR="00A54612" w:rsidRPr="004236C5">
              <w:rPr>
                <w:rStyle w:val="Hyperlink"/>
                <w:noProof/>
              </w:rPr>
              <w:t>Vergunninggebied</w:t>
            </w:r>
            <w:r w:rsidR="00A54612">
              <w:rPr>
                <w:noProof/>
                <w:webHidden/>
              </w:rPr>
              <w:tab/>
            </w:r>
            <w:r w:rsidR="00A54612">
              <w:rPr>
                <w:noProof/>
                <w:webHidden/>
              </w:rPr>
              <w:fldChar w:fldCharType="begin"/>
            </w:r>
            <w:r w:rsidR="00A54612">
              <w:rPr>
                <w:noProof/>
                <w:webHidden/>
              </w:rPr>
              <w:instrText xml:space="preserve"> PAGEREF _Toc70805197 \h </w:instrText>
            </w:r>
            <w:r w:rsidR="00A54612">
              <w:rPr>
                <w:noProof/>
                <w:webHidden/>
              </w:rPr>
            </w:r>
            <w:r w:rsidR="00A54612">
              <w:rPr>
                <w:noProof/>
                <w:webHidden/>
              </w:rPr>
              <w:fldChar w:fldCharType="separate"/>
            </w:r>
            <w:r>
              <w:rPr>
                <w:noProof/>
                <w:webHidden/>
              </w:rPr>
              <w:t>47</w:t>
            </w:r>
            <w:r w:rsidR="00A54612">
              <w:rPr>
                <w:noProof/>
                <w:webHidden/>
              </w:rPr>
              <w:fldChar w:fldCharType="end"/>
            </w:r>
          </w:hyperlink>
        </w:p>
        <w:p w14:paraId="6251E9AF" w14:textId="6AFFCA61" w:rsidR="00A54612" w:rsidRDefault="00192C87">
          <w:pPr>
            <w:pStyle w:val="TOC3"/>
            <w:tabs>
              <w:tab w:val="left" w:pos="1100"/>
              <w:tab w:val="right" w:leader="dot" w:pos="9350"/>
            </w:tabs>
            <w:rPr>
              <w:rFonts w:asciiTheme="minorHAnsi" w:hAnsiTheme="minorHAnsi" w:cstheme="minorBidi"/>
              <w:noProof/>
              <w:sz w:val="22"/>
            </w:rPr>
          </w:pPr>
          <w:hyperlink w:anchor="_Toc70805198" w:history="1">
            <w:r w:rsidR="00A54612" w:rsidRPr="004236C5">
              <w:rPr>
                <w:rStyle w:val="Hyperlink"/>
                <w:noProof/>
              </w:rPr>
              <w:t>2.6</w:t>
            </w:r>
            <w:r w:rsidR="00A54612">
              <w:rPr>
                <w:rFonts w:asciiTheme="minorHAnsi" w:hAnsiTheme="minorHAnsi" w:cstheme="minorBidi"/>
                <w:noProof/>
                <w:sz w:val="22"/>
              </w:rPr>
              <w:tab/>
            </w:r>
            <w:r w:rsidR="00A54612" w:rsidRPr="004236C5">
              <w:rPr>
                <w:rStyle w:val="Hyperlink"/>
                <w:noProof/>
              </w:rPr>
              <w:t>Lopende wijziging</w:t>
            </w:r>
            <w:r w:rsidR="00A54612">
              <w:rPr>
                <w:noProof/>
                <w:webHidden/>
              </w:rPr>
              <w:tab/>
            </w:r>
            <w:r w:rsidR="00A54612">
              <w:rPr>
                <w:noProof/>
                <w:webHidden/>
              </w:rPr>
              <w:fldChar w:fldCharType="begin"/>
            </w:r>
            <w:r w:rsidR="00A54612">
              <w:rPr>
                <w:noProof/>
                <w:webHidden/>
              </w:rPr>
              <w:instrText xml:space="preserve"> PAGEREF _Toc70805198 \h </w:instrText>
            </w:r>
            <w:r w:rsidR="00A54612">
              <w:rPr>
                <w:noProof/>
                <w:webHidden/>
              </w:rPr>
            </w:r>
            <w:r w:rsidR="00A54612">
              <w:rPr>
                <w:noProof/>
                <w:webHidden/>
              </w:rPr>
              <w:fldChar w:fldCharType="separate"/>
            </w:r>
            <w:r>
              <w:rPr>
                <w:noProof/>
                <w:webHidden/>
              </w:rPr>
              <w:t>48</w:t>
            </w:r>
            <w:r w:rsidR="00A54612">
              <w:rPr>
                <w:noProof/>
                <w:webHidden/>
              </w:rPr>
              <w:fldChar w:fldCharType="end"/>
            </w:r>
          </w:hyperlink>
        </w:p>
        <w:p w14:paraId="7B7ECBD1" w14:textId="16503A92" w:rsidR="00A54612" w:rsidRDefault="00192C87">
          <w:pPr>
            <w:pStyle w:val="TOC3"/>
            <w:tabs>
              <w:tab w:val="left" w:pos="1100"/>
              <w:tab w:val="right" w:leader="dot" w:pos="9350"/>
            </w:tabs>
            <w:rPr>
              <w:rFonts w:asciiTheme="minorHAnsi" w:hAnsiTheme="minorHAnsi" w:cstheme="minorBidi"/>
              <w:noProof/>
              <w:sz w:val="22"/>
            </w:rPr>
          </w:pPr>
          <w:hyperlink w:anchor="_Toc70805199" w:history="1">
            <w:r w:rsidR="00A54612" w:rsidRPr="004236C5">
              <w:rPr>
                <w:rStyle w:val="Hyperlink"/>
                <w:noProof/>
              </w:rPr>
              <w:t>2.7</w:t>
            </w:r>
            <w:r w:rsidR="00A54612">
              <w:rPr>
                <w:rFonts w:asciiTheme="minorHAnsi" w:hAnsiTheme="minorHAnsi" w:cstheme="minorBidi"/>
                <w:noProof/>
                <w:sz w:val="22"/>
              </w:rPr>
              <w:tab/>
            </w:r>
            <w:r w:rsidR="00A54612" w:rsidRPr="004236C5">
              <w:rPr>
                <w:rStyle w:val="Hyperlink"/>
                <w:noProof/>
              </w:rPr>
              <w:t>Lopende intrekking</w:t>
            </w:r>
            <w:r w:rsidR="00A54612">
              <w:rPr>
                <w:noProof/>
                <w:webHidden/>
              </w:rPr>
              <w:tab/>
            </w:r>
            <w:r w:rsidR="00A54612">
              <w:rPr>
                <w:noProof/>
                <w:webHidden/>
              </w:rPr>
              <w:fldChar w:fldCharType="begin"/>
            </w:r>
            <w:r w:rsidR="00A54612">
              <w:rPr>
                <w:noProof/>
                <w:webHidden/>
              </w:rPr>
              <w:instrText xml:space="preserve"> PAGEREF _Toc70805199 \h </w:instrText>
            </w:r>
            <w:r w:rsidR="00A54612">
              <w:rPr>
                <w:noProof/>
                <w:webHidden/>
              </w:rPr>
            </w:r>
            <w:r w:rsidR="00A54612">
              <w:rPr>
                <w:noProof/>
                <w:webHidden/>
              </w:rPr>
              <w:fldChar w:fldCharType="separate"/>
            </w:r>
            <w:r>
              <w:rPr>
                <w:noProof/>
                <w:webHidden/>
              </w:rPr>
              <w:t>48</w:t>
            </w:r>
            <w:r w:rsidR="00A54612">
              <w:rPr>
                <w:noProof/>
                <w:webHidden/>
              </w:rPr>
              <w:fldChar w:fldCharType="end"/>
            </w:r>
          </w:hyperlink>
        </w:p>
        <w:p w14:paraId="4A5E0AAF" w14:textId="1DB4706C" w:rsidR="00A54612" w:rsidRDefault="00192C87">
          <w:pPr>
            <w:pStyle w:val="TOC2"/>
            <w:rPr>
              <w:rFonts w:asciiTheme="minorHAnsi" w:eastAsiaTheme="minorEastAsia" w:hAnsiTheme="minorHAnsi"/>
              <w:noProof/>
              <w:sz w:val="22"/>
              <w:lang w:val="en-US"/>
            </w:rPr>
          </w:pPr>
          <w:hyperlink w:anchor="_Toc70805200" w:history="1">
            <w:r w:rsidR="00A54612" w:rsidRPr="004236C5">
              <w:rPr>
                <w:rStyle w:val="Hyperlink"/>
                <w:noProof/>
              </w:rPr>
              <w:t>3</w:t>
            </w:r>
            <w:r w:rsidR="00A54612">
              <w:rPr>
                <w:rFonts w:asciiTheme="minorHAnsi" w:eastAsiaTheme="minorEastAsia" w:hAnsiTheme="minorHAnsi"/>
                <w:noProof/>
                <w:sz w:val="22"/>
                <w:lang w:val="en-US"/>
              </w:rPr>
              <w:tab/>
            </w:r>
            <w:r w:rsidR="00A54612" w:rsidRPr="004236C5">
              <w:rPr>
                <w:rStyle w:val="Hyperlink"/>
                <w:noProof/>
              </w:rPr>
              <w:t>INSPIRE</w:t>
            </w:r>
            <w:r w:rsidR="00A54612">
              <w:rPr>
                <w:noProof/>
                <w:webHidden/>
              </w:rPr>
              <w:tab/>
            </w:r>
            <w:r w:rsidR="00A54612">
              <w:rPr>
                <w:noProof/>
                <w:webHidden/>
              </w:rPr>
              <w:fldChar w:fldCharType="begin"/>
            </w:r>
            <w:r w:rsidR="00A54612">
              <w:rPr>
                <w:noProof/>
                <w:webHidden/>
              </w:rPr>
              <w:instrText xml:space="preserve"> PAGEREF _Toc70805200 \h </w:instrText>
            </w:r>
            <w:r w:rsidR="00A54612">
              <w:rPr>
                <w:noProof/>
                <w:webHidden/>
              </w:rPr>
            </w:r>
            <w:r w:rsidR="00A54612">
              <w:rPr>
                <w:noProof/>
                <w:webHidden/>
              </w:rPr>
              <w:fldChar w:fldCharType="separate"/>
            </w:r>
            <w:r>
              <w:rPr>
                <w:noProof/>
                <w:webHidden/>
              </w:rPr>
              <w:t>48</w:t>
            </w:r>
            <w:r w:rsidR="00A54612">
              <w:rPr>
                <w:noProof/>
                <w:webHidden/>
              </w:rPr>
              <w:fldChar w:fldCharType="end"/>
            </w:r>
          </w:hyperlink>
        </w:p>
        <w:p w14:paraId="42421E83" w14:textId="14CCBBDC" w:rsidR="003F33C8" w:rsidRDefault="003F33C8">
          <w:r>
            <w:rPr>
              <w:b/>
              <w:bCs/>
              <w:noProof/>
            </w:rPr>
            <w:fldChar w:fldCharType="end"/>
          </w:r>
        </w:p>
      </w:sdtContent>
    </w:sdt>
    <w:p w14:paraId="68B004A5" w14:textId="77777777" w:rsidR="004C0F5F" w:rsidRPr="004C0F5F" w:rsidRDefault="00E835A9" w:rsidP="00F760FD">
      <w:pPr>
        <w:pStyle w:val="Heading1"/>
        <w:rPr>
          <w:rFonts w:ascii="Times New Roman" w:hAnsi="Times New Roman"/>
          <w:sz w:val="48"/>
        </w:rPr>
      </w:pPr>
      <w:r>
        <w:br w:type="page"/>
      </w:r>
      <w:bookmarkStart w:id="0" w:name="_Toc33533090"/>
    </w:p>
    <w:p w14:paraId="431F4460" w14:textId="77777777" w:rsidR="003F33C8" w:rsidRPr="008D24B7" w:rsidRDefault="003F33C8" w:rsidP="003F33C8">
      <w:pPr>
        <w:pStyle w:val="Heading1"/>
        <w:rPr>
          <w:rFonts w:eastAsia="Times New Roman"/>
        </w:rPr>
      </w:pPr>
      <w:bookmarkStart w:id="1" w:name="_Toc70805156"/>
      <w:r w:rsidRPr="008D24B7">
        <w:rPr>
          <w:rFonts w:eastAsia="Times New Roman"/>
        </w:rPr>
        <w:lastRenderedPageBreak/>
        <w:t>Artikel 1 Definitie van registratieobject, entiteiten en attributen</w:t>
      </w:r>
      <w:bookmarkEnd w:id="1"/>
    </w:p>
    <w:p w14:paraId="218EED7F" w14:textId="77777777" w:rsidR="003F33C8" w:rsidRDefault="003F33C8" w:rsidP="003F33C8">
      <w:pPr>
        <w:pStyle w:val="Heading2"/>
        <w:rPr>
          <w:rFonts w:eastAsia="Times New Roman"/>
        </w:rPr>
      </w:pPr>
      <w:bookmarkStart w:id="2" w:name="_Toc70805157"/>
      <w:r>
        <w:rPr>
          <w:rFonts w:eastAsia="Times New Roman"/>
        </w:rPr>
        <w:t>Registratieobject</w:t>
      </w:r>
      <w:bookmarkEnd w:id="2"/>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70A6E76" w14:textId="77777777" w:rsidTr="003F33C8">
        <w:trPr>
          <w:tblCellSpacing w:w="15" w:type="dxa"/>
        </w:trPr>
        <w:tc>
          <w:tcPr>
            <w:tcW w:w="1249" w:type="pct"/>
            <w:hideMark/>
          </w:tcPr>
          <w:p w14:paraId="0339D3B8" w14:textId="77777777" w:rsidR="003F33C8" w:rsidRDefault="003F33C8" w:rsidP="009F59D1">
            <w:pPr>
              <w:rPr>
                <w:rFonts w:eastAsia="Times New Roman"/>
                <w:b/>
                <w:bCs/>
              </w:rPr>
            </w:pPr>
            <w:r>
              <w:rPr>
                <w:rFonts w:eastAsia="Times New Roman"/>
                <w:b/>
                <w:bCs/>
              </w:rPr>
              <w:t>Naam</w:t>
            </w:r>
          </w:p>
        </w:tc>
        <w:tc>
          <w:tcPr>
            <w:tcW w:w="3703" w:type="pct"/>
            <w:hideMark/>
          </w:tcPr>
          <w:p w14:paraId="5C7BDE42" w14:textId="77777777" w:rsidR="003F33C8" w:rsidRDefault="003F33C8" w:rsidP="009F59D1">
            <w:pPr>
              <w:rPr>
                <w:rFonts w:eastAsia="Times New Roman"/>
              </w:rPr>
            </w:pPr>
            <w:r>
              <w:rPr>
                <w:rFonts w:eastAsia="Times New Roman"/>
              </w:rPr>
              <w:t>Mijnbouwwetvergunning</w:t>
            </w:r>
          </w:p>
        </w:tc>
      </w:tr>
      <w:tr w:rsidR="003F33C8" w14:paraId="0B64EFEA" w14:textId="77777777" w:rsidTr="003F33C8">
        <w:trPr>
          <w:tblCellSpacing w:w="15" w:type="dxa"/>
        </w:trPr>
        <w:tc>
          <w:tcPr>
            <w:tcW w:w="1249" w:type="pct"/>
            <w:hideMark/>
          </w:tcPr>
          <w:p w14:paraId="063C5F3D" w14:textId="77777777" w:rsidR="003F33C8" w:rsidRDefault="003F33C8" w:rsidP="009F59D1">
            <w:pPr>
              <w:rPr>
                <w:rFonts w:eastAsia="Times New Roman"/>
                <w:b/>
                <w:bCs/>
              </w:rPr>
            </w:pPr>
            <w:r>
              <w:rPr>
                <w:rFonts w:eastAsia="Times New Roman"/>
                <w:b/>
                <w:bCs/>
              </w:rPr>
              <w:t>Code</w:t>
            </w:r>
          </w:p>
        </w:tc>
        <w:tc>
          <w:tcPr>
            <w:tcW w:w="3703" w:type="pct"/>
            <w:hideMark/>
          </w:tcPr>
          <w:p w14:paraId="551E6DBE" w14:textId="77777777" w:rsidR="003F33C8" w:rsidRDefault="003F33C8" w:rsidP="009F59D1">
            <w:pPr>
              <w:rPr>
                <w:rFonts w:eastAsia="Times New Roman"/>
              </w:rPr>
            </w:pPr>
            <w:r>
              <w:rPr>
                <w:rFonts w:eastAsia="Times New Roman"/>
              </w:rPr>
              <w:t>EPL</w:t>
            </w:r>
          </w:p>
        </w:tc>
      </w:tr>
      <w:tr w:rsidR="003F33C8" w14:paraId="5CAA69DD" w14:textId="77777777" w:rsidTr="003F33C8">
        <w:trPr>
          <w:tblCellSpacing w:w="15" w:type="dxa"/>
        </w:trPr>
        <w:tc>
          <w:tcPr>
            <w:tcW w:w="1249" w:type="pct"/>
            <w:hideMark/>
          </w:tcPr>
          <w:p w14:paraId="3A5487F9" w14:textId="77777777" w:rsidR="003F33C8" w:rsidRDefault="003F33C8" w:rsidP="009F59D1">
            <w:pPr>
              <w:rPr>
                <w:rFonts w:eastAsia="Times New Roman"/>
                <w:b/>
                <w:bCs/>
              </w:rPr>
            </w:pPr>
            <w:r>
              <w:rPr>
                <w:rFonts w:eastAsia="Times New Roman"/>
                <w:b/>
                <w:bCs/>
              </w:rPr>
              <w:t>Definitie</w:t>
            </w:r>
          </w:p>
        </w:tc>
        <w:tc>
          <w:tcPr>
            <w:tcW w:w="3703" w:type="pct"/>
            <w:hideMark/>
          </w:tcPr>
          <w:p w14:paraId="57F13C7D" w14:textId="77777777" w:rsidR="003F33C8" w:rsidRDefault="003F33C8" w:rsidP="009F59D1">
            <w:pPr>
              <w:pStyle w:val="NormalWeb"/>
              <w:rPr>
                <w:rFonts w:eastAsiaTheme="minorEastAsia"/>
              </w:rPr>
            </w:pPr>
            <w:r>
              <w:t>Het geheel van gegevens dat betrekking heeft op het recht van een bepaalde partij een bepaalde mijnbouwactiviteit in een bepaald deel van de ondergrond van Nederland en zijn Exclusieve Economische Zone uit te voeren.</w:t>
            </w:r>
          </w:p>
        </w:tc>
      </w:tr>
      <w:tr w:rsidR="003F33C8" w14:paraId="6483292B" w14:textId="77777777" w:rsidTr="003F33C8">
        <w:trPr>
          <w:tblCellSpacing w:w="15" w:type="dxa"/>
        </w:trPr>
        <w:tc>
          <w:tcPr>
            <w:tcW w:w="1249" w:type="pct"/>
            <w:hideMark/>
          </w:tcPr>
          <w:p w14:paraId="10AC370D" w14:textId="77777777" w:rsidR="003F33C8" w:rsidRDefault="003F33C8" w:rsidP="009F59D1">
            <w:pPr>
              <w:rPr>
                <w:rFonts w:eastAsia="Times New Roman"/>
                <w:b/>
                <w:bCs/>
              </w:rPr>
            </w:pPr>
            <w:r>
              <w:rPr>
                <w:rFonts w:eastAsia="Times New Roman"/>
                <w:b/>
                <w:bCs/>
              </w:rPr>
              <w:t>Populatie</w:t>
            </w:r>
          </w:p>
        </w:tc>
        <w:tc>
          <w:tcPr>
            <w:tcW w:w="3703" w:type="pct"/>
            <w:hideMark/>
          </w:tcPr>
          <w:p w14:paraId="39C8B98D" w14:textId="77777777" w:rsidR="003F33C8" w:rsidRDefault="003F33C8" w:rsidP="009F59D1">
            <w:pPr>
              <w:pStyle w:val="NormalWeb"/>
              <w:rPr>
                <w:rFonts w:eastAsiaTheme="minorEastAsia"/>
              </w:rPr>
            </w:pPr>
            <w:r>
              <w:t>De populatie mijnbouwwetvergunningen in de registratie ondergrond omvat de vergunningen die het recht geven op het opsporen van delfstoffen, aardwarmte en CO</w:t>
            </w:r>
            <w:r>
              <w:rPr>
                <w:vertAlign w:val="subscript"/>
              </w:rPr>
              <w:t>2</w:t>
            </w:r>
            <w:r>
              <w:t>-opslagcomplexen, op het winnen van delfstoffen, aardwarmte en kalksteen, en het opslaan van stoffen en het permanent opslaan van CO</w:t>
            </w:r>
            <w:r>
              <w:rPr>
                <w:vertAlign w:val="subscript"/>
              </w:rPr>
              <w:t>2</w:t>
            </w:r>
            <w:r>
              <w:t xml:space="preserve"> in de ondergrond. Ieder object heeft ter identificatie een eigen BRO-ID.</w:t>
            </w:r>
            <w:r>
              <w:br/>
              <w:t>De populatie omvat alleen de vergunningen die op 1 januari 2003 niet waren beëindigd, en van de vergunningen voor het winnen van kalksteen, de vergunningen die op 1 januari 2011 niet waren beëindigd.</w:t>
            </w:r>
          </w:p>
        </w:tc>
      </w:tr>
    </w:tbl>
    <w:p w14:paraId="2D08CDFC" w14:textId="77777777" w:rsidR="003F33C8" w:rsidRDefault="003F33C8" w:rsidP="003F33C8"/>
    <w:p w14:paraId="4D0BF147" w14:textId="77777777" w:rsidR="003F33C8" w:rsidRDefault="003F33C8">
      <w:pPr>
        <w:spacing w:after="160" w:line="259" w:lineRule="auto"/>
        <w:rPr>
          <w:rFonts w:eastAsia="Times New Roman" w:cstheme="majorBidi"/>
          <w:sz w:val="24"/>
          <w:szCs w:val="26"/>
        </w:rPr>
      </w:pPr>
      <w:r>
        <w:rPr>
          <w:rFonts w:eastAsia="Times New Roman"/>
        </w:rPr>
        <w:br w:type="page"/>
      </w:r>
    </w:p>
    <w:p w14:paraId="16CF3363" w14:textId="45D30FA4" w:rsidR="003F33C8" w:rsidRDefault="003F33C8" w:rsidP="003F33C8">
      <w:pPr>
        <w:pStyle w:val="Heading2"/>
        <w:rPr>
          <w:rFonts w:eastAsia="Times New Roman"/>
        </w:rPr>
      </w:pPr>
      <w:bookmarkStart w:id="3" w:name="_Toc70805158"/>
      <w:r>
        <w:rPr>
          <w:rFonts w:eastAsia="Times New Roman"/>
        </w:rPr>
        <w:lastRenderedPageBreak/>
        <w:t>Het domeinmodel</w:t>
      </w:r>
      <w:bookmarkEnd w:id="3"/>
    </w:p>
    <w:p w14:paraId="25F30B7F" w14:textId="77777777" w:rsidR="003F33C8" w:rsidRDefault="003F33C8" w:rsidP="003F33C8">
      <w:pPr>
        <w:rPr>
          <w:rFonts w:eastAsia="Times New Roman"/>
        </w:rPr>
      </w:pPr>
      <w:r>
        <w:rPr>
          <w:noProof/>
        </w:rPr>
        <mc:AlternateContent>
          <mc:Choice Requires="wpg">
            <w:drawing>
              <wp:anchor distT="0" distB="0" distL="114300" distR="114300" simplePos="0" relativeHeight="251639808" behindDoc="0" locked="1" layoutInCell="1" allowOverlap="1" wp14:anchorId="36A4474B" wp14:editId="574FE8C1">
                <wp:simplePos x="0" y="0"/>
                <wp:positionH relativeFrom="character">
                  <wp:posOffset>95250</wp:posOffset>
                </wp:positionH>
                <wp:positionV relativeFrom="line">
                  <wp:posOffset>95250</wp:posOffset>
                </wp:positionV>
                <wp:extent cx="6543675" cy="3486150"/>
                <wp:effectExtent l="0" t="0" r="0" b="0"/>
                <wp:wrapNone/>
                <wp:docPr id="4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3486150"/>
                          <a:chOff x="150" y="150"/>
                          <a:chExt cx="10305" cy="5490"/>
                        </a:xfrm>
                      </wpg:grpSpPr>
                      <wps:wsp>
                        <wps:cNvPr id="45" name="Rectangle 69">
                          <a:hlinkClick r:id="rId11"/>
                        </wps:cNvPr>
                        <wps:cNvSpPr>
                          <a:spLocks noChangeArrowheads="1"/>
                        </wps:cNvSpPr>
                        <wps:spPr bwMode="auto">
                          <a:xfrm>
                            <a:off x="150" y="150"/>
                            <a:ext cx="4740" cy="5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70">
                          <a:hlinkClick r:id="rId12"/>
                        </wps:cNvPr>
                        <wps:cNvSpPr>
                          <a:spLocks noChangeArrowheads="1"/>
                        </wps:cNvSpPr>
                        <wps:spPr bwMode="auto">
                          <a:xfrm>
                            <a:off x="6780" y="1710"/>
                            <a:ext cx="3675"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D9FB7" id="Group 68" o:spid="_x0000_s1026" style="position:absolute;margin-left:7.5pt;margin-top:7.5pt;width:515.25pt;height:274.5pt;z-index:251639808;mso-position-horizontal-relative:char;mso-position-vertical-relative:line" coordorigin="150,150" coordsize="10305,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">
                <v:rect id="Rectangle 69" o:spid="_x0000_s1027" href="#graph_EAID_79464324_589F_4408_BD2E_501CBB622EC8" style="position:absolute;left:150;top:150;width:4740;height:5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" o:button="t" filled="f" stroked="f">
                  <v:fill o:detectmouseclick="t"/>
                </v:rect>
                <v:rect id="Rectangle 70" o:spid="_x0000_s1028" href="#graph_EAID_FE57740F_46E2_4939_95A1_191BFFDB4F51" style="position:absolute;left:6780;top:1710;width:3675;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" o:button="t" filled="f" stroked="f">
                  <v:fill o:detectmouseclick="t"/>
                </v:rect>
                <w10:wrap anchory="line"/>
                <w10:anchorlock/>
              </v:group>
            </w:pict>
          </mc:Fallback>
        </mc:AlternateContent>
      </w:r>
      <w:r>
        <w:rPr>
          <w:rFonts w:eastAsia="Times New Roman"/>
          <w:noProof/>
        </w:rPr>
        <w:drawing>
          <wp:inline distT="0" distB="0" distL="0" distR="0" wp14:anchorId="2FA10C28" wp14:editId="65583671">
            <wp:extent cx="6734175" cy="3676650"/>
            <wp:effectExtent l="0" t="0" r="9525" b="0"/>
            <wp:docPr id="2" name="Picture 2"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734175" cy="3676650"/>
                    </a:xfrm>
                    <a:prstGeom prst="rect">
                      <a:avLst/>
                    </a:prstGeom>
                    <a:noFill/>
                    <a:ln>
                      <a:noFill/>
                    </a:ln>
                  </pic:spPr>
                </pic:pic>
              </a:graphicData>
            </a:graphic>
          </wp:inline>
        </w:drawing>
      </w:r>
    </w:p>
    <w:p w14:paraId="780CD941" w14:textId="77777777" w:rsidR="003F33C8" w:rsidRDefault="003F33C8" w:rsidP="003F33C8">
      <w:pPr>
        <w:pStyle w:val="NormalWeb"/>
        <w:rPr>
          <w:rFonts w:eastAsiaTheme="minorEastAsia"/>
        </w:rPr>
      </w:pPr>
      <w:r>
        <w:rPr>
          <w:b/>
          <w:bCs/>
        </w:rPr>
        <w:t>Domeinmodel mijnbouwwetvergunning</w:t>
      </w:r>
    </w:p>
    <w:p w14:paraId="1FF795D1" w14:textId="77777777" w:rsidR="003F33C8" w:rsidRDefault="003F33C8" w:rsidP="003F33C8">
      <w:pPr>
        <w:pStyle w:val="Heading2"/>
        <w:rPr>
          <w:rFonts w:eastAsia="Times New Roman"/>
        </w:rPr>
      </w:pPr>
      <w:bookmarkStart w:id="4" w:name="_Toc70805159"/>
      <w:r>
        <w:rPr>
          <w:rFonts w:eastAsia="Times New Roman"/>
        </w:rPr>
        <w:lastRenderedPageBreak/>
        <w:t>Entiteiten en attributen</w:t>
      </w:r>
      <w:bookmarkEnd w:id="4"/>
    </w:p>
    <w:p w14:paraId="783B287F" w14:textId="77777777" w:rsidR="003F33C8" w:rsidRDefault="003F33C8" w:rsidP="003F33C8">
      <w:pPr>
        <w:pStyle w:val="Heading3"/>
        <w:rPr>
          <w:rFonts w:eastAsia="Times New Roman"/>
        </w:rPr>
      </w:pPr>
      <w:bookmarkStart w:id="5" w:name="_Toc70805160"/>
      <w:r>
        <w:rPr>
          <w:rFonts w:eastAsia="Times New Roman"/>
        </w:rPr>
        <w:t>Mijnbouwwetvergunning</w:t>
      </w:r>
      <w:bookmarkEnd w:id="5"/>
    </w:p>
    <w:p w14:paraId="108D8B79" w14:textId="77777777" w:rsidR="003F33C8" w:rsidRDefault="003F33C8" w:rsidP="003F33C8">
      <w:pPr>
        <w:rPr>
          <w:rFonts w:eastAsia="Times New Roman"/>
        </w:rPr>
      </w:pPr>
      <w:r>
        <w:rPr>
          <w:noProof/>
        </w:rPr>
        <mc:AlternateContent>
          <mc:Choice Requires="wpg">
            <w:drawing>
              <wp:anchor distT="0" distB="0" distL="114300" distR="114300" simplePos="0" relativeHeight="251646976" behindDoc="0" locked="1" layoutInCell="1" allowOverlap="1" wp14:anchorId="7907B813" wp14:editId="382D9C80">
                <wp:simplePos x="0" y="0"/>
                <wp:positionH relativeFrom="character">
                  <wp:posOffset>180975</wp:posOffset>
                </wp:positionH>
                <wp:positionV relativeFrom="line">
                  <wp:posOffset>95250</wp:posOffset>
                </wp:positionV>
                <wp:extent cx="6115050" cy="6286500"/>
                <wp:effectExtent l="0" t="0" r="0" b="0"/>
                <wp:wrapNone/>
                <wp:docPr id="3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6286500"/>
                          <a:chOff x="285" y="150"/>
                          <a:chExt cx="9630" cy="9900"/>
                        </a:xfrm>
                      </wpg:grpSpPr>
                      <wps:wsp>
                        <wps:cNvPr id="34" name="Rectangle 58">
                          <a:hlinkClick r:id="rId11"/>
                        </wps:cNvPr>
                        <wps:cNvSpPr>
                          <a:spLocks noChangeArrowheads="1"/>
                        </wps:cNvSpPr>
                        <wps:spPr bwMode="auto">
                          <a:xfrm>
                            <a:off x="285" y="150"/>
                            <a:ext cx="3930" cy="5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59">
                          <a:hlinkClick r:id="rId15"/>
                        </wps:cNvPr>
                        <wps:cNvSpPr>
                          <a:spLocks noChangeArrowheads="1"/>
                        </wps:cNvSpPr>
                        <wps:spPr bwMode="auto">
                          <a:xfrm>
                            <a:off x="7245" y="18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60">
                          <a:hlinkClick r:id="rId16"/>
                        </wps:cNvPr>
                        <wps:cNvSpPr>
                          <a:spLocks noChangeArrowheads="1"/>
                        </wps:cNvSpPr>
                        <wps:spPr bwMode="auto">
                          <a:xfrm>
                            <a:off x="7245" y="54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61">
                          <a:hlinkClick r:id="rId17"/>
                        </wps:cNvPr>
                        <wps:cNvSpPr>
                          <a:spLocks noChangeArrowheads="1"/>
                        </wps:cNvSpPr>
                        <wps:spPr bwMode="auto">
                          <a:xfrm>
                            <a:off x="7245" y="78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62">
                          <a:hlinkClick r:id="rId18"/>
                        </wps:cNvPr>
                        <wps:cNvSpPr>
                          <a:spLocks noChangeArrowheads="1"/>
                        </wps:cNvSpPr>
                        <wps:spPr bwMode="auto">
                          <a:xfrm>
                            <a:off x="7245" y="6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63">
                          <a:hlinkClick r:id="rId19"/>
                        </wps:cNvPr>
                        <wps:cNvSpPr>
                          <a:spLocks noChangeArrowheads="1"/>
                        </wps:cNvSpPr>
                        <wps:spPr bwMode="auto">
                          <a:xfrm>
                            <a:off x="7245" y="42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64">
                          <a:hlinkClick r:id="rId12"/>
                        </wps:cNvPr>
                        <wps:cNvSpPr>
                          <a:spLocks noChangeArrowheads="1"/>
                        </wps:cNvSpPr>
                        <wps:spPr bwMode="auto">
                          <a:xfrm>
                            <a:off x="285" y="6840"/>
                            <a:ext cx="393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65">
                          <a:hlinkClick r:id="rId20"/>
                        </wps:cNvPr>
                        <wps:cNvSpPr>
                          <a:spLocks noChangeArrowheads="1"/>
                        </wps:cNvSpPr>
                        <wps:spPr bwMode="auto">
                          <a:xfrm>
                            <a:off x="7245" y="30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66">
                          <a:hlinkClick r:id="rId21"/>
                        </wps:cNvPr>
                        <wps:cNvSpPr>
                          <a:spLocks noChangeArrowheads="1"/>
                        </wps:cNvSpPr>
                        <wps:spPr bwMode="auto">
                          <a:xfrm>
                            <a:off x="7245" y="66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7">
                          <a:hlinkClick r:id="rId22"/>
                        </wps:cNvPr>
                        <wps:cNvSpPr>
                          <a:spLocks noChangeArrowheads="1"/>
                        </wps:cNvSpPr>
                        <wps:spPr bwMode="auto">
                          <a:xfrm>
                            <a:off x="7245" y="9045"/>
                            <a:ext cx="2670"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62087" id="Group 57" o:spid="_x0000_s1026" style="position:absolute;margin-left:14.25pt;margin-top:7.5pt;width:481.5pt;height:495pt;z-index:251646976;mso-position-horizontal-relative:char;mso-position-vertical-relative:line" coordorigin="285,150" coordsize="9630,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">
                <v:rect id="Rectangle 58" o:spid="_x0000_s1027" href="#graph_EAID_79464324_589F_4408_BD2E_501CBB622EC8" style="position:absolute;left:285;top:150;width:3930;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" o:button="t" filled="f" stroked="f">
                  <v:fill o:detectmouseclick="t"/>
                </v:rect>
                <v:rect id="Rectangle 59" o:spid="_x0000_s1028" href="#graph_EAID_34A7E7CB_045A_47f6_BE31_13D223DD7398" style="position:absolute;left:7245;top:18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" o:button="t" filled="f" stroked="f">
                  <v:fill o:detectmouseclick="t"/>
                </v:rect>
                <v:rect id="Rectangle 60" o:spid="_x0000_s1029" href="#graph_EAID_4F4EC4DC_F06B_4687_B22D_69CBC4D1A797" style="position:absolute;left:7245;top:54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" o:button="t" filled="f" stroked="f">
                  <v:fill o:detectmouseclick="t"/>
                </v:rect>
                <v:rect id="Rectangle 61" o:spid="_x0000_s1030" href="#graph_EAID_C94DA52F_E822_4913_8A77_F9EFEEB1D2E6" style="position:absolute;left:7245;top:78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" o:button="t" filled="f" stroked="f">
                  <v:fill o:detectmouseclick="t"/>
                </v:rect>
                <v:rect id="Rectangle 62" o:spid="_x0000_s1031" href="#graph_EAID_1D64545B_5D88_47ce_A041_A1E41E7B2CE9" style="position:absolute;left:7245;top:6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" o:button="t" filled="f" stroked="f">
                  <v:fill o:detectmouseclick="t"/>
                </v:rect>
                <v:rect id="Rectangle 63" o:spid="_x0000_s1032" href="#graph_EAID_66389B47_072E_4fe7_B85B_46FDC19AEB6F" style="position:absolute;left:7245;top:42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IvgAAANsAAAAPAAAAZHJzL2Rvd25yZXYueG1sRI/BCsIw&#10;EETvgv8QVvCmqQq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IrKH4i+AAAA2wAAAA8AAAAAAAAA&#10;AAAAAAAABwIAAGRycy9kb3ducmV2LnhtbFBLBQYAAAAAAwADALcAAADyAgAAAAA=&#10;" o:button="t" filled="f" stroked="f">
                  <v:fill o:detectmouseclick="t"/>
                </v:rect>
                <v:rect id="Rectangle 64" o:spid="_x0000_s1033" href="#graph_EAID_FE57740F_46E2_4939_95A1_191BFFDB4F51" style="position:absolute;left:285;top:6840;width:393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VouwAAANsAAAAPAAAAZHJzL2Rvd25yZXYueG1sRE9LCsIw&#10;EN0L3iGM4E5TRUR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EP2xWi7AAAA2wAAAA8AAAAAAAAAAAAA&#10;AAAABwIAAGRycy9kb3ducmV2LnhtbFBLBQYAAAAAAwADALcAAADvAgAAAAA=&#10;" o:button="t" filled="f" stroked="f">
                  <v:fill o:detectmouseclick="t"/>
                </v:rect>
                <v:rect id="Rectangle 65" o:spid="_x0000_s1034" href="#graph_EAID_8955E5B1_3152_4d95_A7A0_1A6BF4996BB0" style="position:absolute;left:7245;top:30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DzvgAAANsAAAAPAAAAZHJzL2Rvd25yZXYueG1sRI/BCsIw&#10;EETvgv8QVvCmqSI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Cy6YPO+AAAA2wAAAA8AAAAAAAAA&#10;AAAAAAAABwIAAGRycy9kb3ducmV2LnhtbFBLBQYAAAAAAwADALcAAADyAgAAAAA=&#10;" o:button="t" filled="f" stroked="f">
                  <v:fill o:detectmouseclick="t"/>
                </v:rect>
                <v:rect id="Rectangle 66" o:spid="_x0000_s1035" href="#graph_EAID_62A524E8_4B73_4749_8BEC_CA4F2709469A" style="position:absolute;left:7245;top:66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6EvgAAANsAAAAPAAAAZHJzL2Rvd25yZXYueG1sRI/BCsIw&#10;EETvgv8QVvCmqUVE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Nxo/oS+AAAA2wAAAA8AAAAAAAAA&#10;AAAAAAAABwIAAGRycy9kb3ducmV2LnhtbFBLBQYAAAAAAwADALcAAADyAgAAAAA=&#10;" o:button="t" filled="f" stroked="f">
                  <v:fill o:detectmouseclick="t"/>
                </v:rect>
                <v:rect id="Rectangle 67" o:spid="_x0000_s1036" href="#graph_EAID_196D6947_64F4_4e08_B720_958F89671D38" style="position:absolute;left:7245;top:9045;width:267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" o:button="t" filled="f" stroked="f">
                  <v:fill o:detectmouseclick="t"/>
                </v:rect>
                <w10:wrap anchory="line"/>
                <w10:anchorlock/>
              </v:group>
            </w:pict>
          </mc:Fallback>
        </mc:AlternateContent>
      </w:r>
      <w:r>
        <w:rPr>
          <w:rFonts w:eastAsia="Times New Roman"/>
          <w:noProof/>
        </w:rPr>
        <w:drawing>
          <wp:inline distT="0" distB="0" distL="0" distR="0" wp14:anchorId="48D9AE0B" wp14:editId="042D895C">
            <wp:extent cx="6562725" cy="6600825"/>
            <wp:effectExtent l="0" t="0" r="9525" b="9525"/>
            <wp:docPr id="51" name="Picture 51"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562725" cy="660082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3967BE6" w14:textId="77777777" w:rsidTr="003F33C8">
        <w:trPr>
          <w:tblCellSpacing w:w="15" w:type="dxa"/>
        </w:trPr>
        <w:tc>
          <w:tcPr>
            <w:tcW w:w="1249" w:type="pct"/>
            <w:hideMark/>
          </w:tcPr>
          <w:p w14:paraId="212C53D6" w14:textId="77777777" w:rsidR="003F33C8" w:rsidRDefault="003F33C8" w:rsidP="009F59D1">
            <w:pPr>
              <w:rPr>
                <w:rFonts w:eastAsia="Times New Roman"/>
                <w:b/>
                <w:bCs/>
              </w:rPr>
            </w:pPr>
            <w:r>
              <w:rPr>
                <w:rFonts w:eastAsia="Times New Roman"/>
                <w:b/>
                <w:bCs/>
              </w:rPr>
              <w:t>Type gegeven</w:t>
            </w:r>
          </w:p>
        </w:tc>
        <w:tc>
          <w:tcPr>
            <w:tcW w:w="3703" w:type="pct"/>
            <w:hideMark/>
          </w:tcPr>
          <w:p w14:paraId="3C98F908" w14:textId="77777777" w:rsidR="003F33C8" w:rsidRDefault="003F33C8" w:rsidP="009F59D1">
            <w:pPr>
              <w:rPr>
                <w:rFonts w:eastAsia="Times New Roman"/>
              </w:rPr>
            </w:pPr>
            <w:r>
              <w:rPr>
                <w:rFonts w:eastAsia="Times New Roman"/>
              </w:rPr>
              <w:t>Entiteit</w:t>
            </w:r>
          </w:p>
        </w:tc>
      </w:tr>
      <w:tr w:rsidR="003F33C8" w14:paraId="70A78C83" w14:textId="77777777" w:rsidTr="003F33C8">
        <w:trPr>
          <w:tblCellSpacing w:w="15" w:type="dxa"/>
        </w:trPr>
        <w:tc>
          <w:tcPr>
            <w:tcW w:w="1249" w:type="pct"/>
            <w:hideMark/>
          </w:tcPr>
          <w:p w14:paraId="4F1C1825" w14:textId="77777777" w:rsidR="003F33C8" w:rsidRDefault="003F33C8" w:rsidP="009F59D1">
            <w:pPr>
              <w:rPr>
                <w:rFonts w:eastAsia="Times New Roman"/>
                <w:b/>
                <w:bCs/>
              </w:rPr>
            </w:pPr>
            <w:r>
              <w:rPr>
                <w:rFonts w:eastAsia="Times New Roman"/>
                <w:b/>
                <w:bCs/>
              </w:rPr>
              <w:t>Definitie</w:t>
            </w:r>
          </w:p>
        </w:tc>
        <w:tc>
          <w:tcPr>
            <w:tcW w:w="3703" w:type="pct"/>
            <w:hideMark/>
          </w:tcPr>
          <w:p w14:paraId="03D72B5F" w14:textId="77777777" w:rsidR="003F33C8" w:rsidRDefault="003F33C8" w:rsidP="009F59D1">
            <w:pPr>
              <w:pStyle w:val="NormalWeb"/>
              <w:rPr>
                <w:rFonts w:eastAsiaTheme="minorEastAsia"/>
              </w:rPr>
            </w:pPr>
            <w:r>
              <w:t>De gegevens die het recht van een bepaalde partij om in een bepaald gebied een bepaalde mijnbouwactiviteit uit te voeren, beschrijven en inzicht geven in de geschiedenis van het object.</w:t>
            </w:r>
          </w:p>
        </w:tc>
      </w:tr>
    </w:tbl>
    <w:p w14:paraId="66C675D9" w14:textId="77777777" w:rsidR="003F33C8" w:rsidRDefault="003F33C8" w:rsidP="003F33C8">
      <w:pPr>
        <w:pStyle w:val="Heading4"/>
        <w:rPr>
          <w:rFonts w:eastAsia="Times New Roman"/>
        </w:rPr>
      </w:pPr>
      <w:r>
        <w:rPr>
          <w:rFonts w:eastAsia="Times New Roman"/>
        </w:rPr>
        <w:lastRenderedPageBreak/>
        <w:t>BRO-ID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D527CF7" w14:textId="77777777" w:rsidTr="003F33C8">
        <w:trPr>
          <w:tblCellSpacing w:w="15" w:type="dxa"/>
        </w:trPr>
        <w:tc>
          <w:tcPr>
            <w:tcW w:w="1249" w:type="pct"/>
            <w:hideMark/>
          </w:tcPr>
          <w:p w14:paraId="66A3F433" w14:textId="77777777" w:rsidR="003F33C8" w:rsidRDefault="003F33C8" w:rsidP="009F59D1">
            <w:pPr>
              <w:rPr>
                <w:rFonts w:eastAsia="Times New Roman"/>
                <w:b/>
                <w:bCs/>
              </w:rPr>
            </w:pPr>
            <w:r>
              <w:rPr>
                <w:rFonts w:eastAsia="Times New Roman"/>
                <w:b/>
                <w:bCs/>
              </w:rPr>
              <w:t>Type gegeven</w:t>
            </w:r>
          </w:p>
        </w:tc>
        <w:tc>
          <w:tcPr>
            <w:tcW w:w="3703" w:type="pct"/>
            <w:hideMark/>
          </w:tcPr>
          <w:p w14:paraId="3ADC37B9" w14:textId="77777777" w:rsidR="003F33C8" w:rsidRDefault="003F33C8" w:rsidP="009F59D1">
            <w:pPr>
              <w:rPr>
                <w:rFonts w:eastAsia="Times New Roman"/>
              </w:rPr>
            </w:pPr>
            <w:r>
              <w:rPr>
                <w:rFonts w:eastAsia="Times New Roman"/>
              </w:rPr>
              <w:t>Attribuut van Mijnbouwwetvergunning</w:t>
            </w:r>
          </w:p>
        </w:tc>
      </w:tr>
      <w:tr w:rsidR="003F33C8" w14:paraId="6BAFF39A" w14:textId="77777777" w:rsidTr="003F33C8">
        <w:trPr>
          <w:tblCellSpacing w:w="15" w:type="dxa"/>
        </w:trPr>
        <w:tc>
          <w:tcPr>
            <w:tcW w:w="1249" w:type="pct"/>
            <w:hideMark/>
          </w:tcPr>
          <w:p w14:paraId="5090D184" w14:textId="77777777" w:rsidR="003F33C8" w:rsidRDefault="003F33C8" w:rsidP="009F59D1">
            <w:pPr>
              <w:rPr>
                <w:rFonts w:eastAsia="Times New Roman"/>
                <w:b/>
                <w:bCs/>
              </w:rPr>
            </w:pPr>
            <w:r>
              <w:rPr>
                <w:rFonts w:eastAsia="Times New Roman"/>
                <w:b/>
                <w:bCs/>
              </w:rPr>
              <w:t>Definitie</w:t>
            </w:r>
          </w:p>
        </w:tc>
        <w:tc>
          <w:tcPr>
            <w:tcW w:w="3703" w:type="pct"/>
            <w:hideMark/>
          </w:tcPr>
          <w:p w14:paraId="5EC2A139" w14:textId="77777777" w:rsidR="003F33C8" w:rsidRDefault="003F33C8" w:rsidP="009F59D1">
            <w:pPr>
              <w:pStyle w:val="NormalWeb"/>
              <w:rPr>
                <w:rFonts w:eastAsiaTheme="minorEastAsia"/>
              </w:rPr>
            </w:pPr>
            <w:r>
              <w:t>De identificatie van een mijnbouwwetvergunning in de registratie ondergrond.</w:t>
            </w:r>
          </w:p>
        </w:tc>
      </w:tr>
      <w:tr w:rsidR="003F33C8" w14:paraId="6A106412" w14:textId="77777777" w:rsidTr="003F33C8">
        <w:trPr>
          <w:tblCellSpacing w:w="15" w:type="dxa"/>
        </w:trPr>
        <w:tc>
          <w:tcPr>
            <w:tcW w:w="1249" w:type="pct"/>
            <w:hideMark/>
          </w:tcPr>
          <w:p w14:paraId="58214A5D" w14:textId="77777777" w:rsidR="003F33C8" w:rsidRDefault="003F33C8" w:rsidP="009F59D1">
            <w:pPr>
              <w:rPr>
                <w:rFonts w:eastAsia="Times New Roman"/>
                <w:b/>
                <w:bCs/>
              </w:rPr>
            </w:pPr>
            <w:r>
              <w:rPr>
                <w:rFonts w:eastAsia="Times New Roman"/>
                <w:b/>
                <w:bCs/>
              </w:rPr>
              <w:t>Juridische status</w:t>
            </w:r>
          </w:p>
        </w:tc>
        <w:tc>
          <w:tcPr>
            <w:tcW w:w="3703" w:type="pct"/>
            <w:hideMark/>
          </w:tcPr>
          <w:p w14:paraId="102EAF86" w14:textId="77777777" w:rsidR="003F33C8" w:rsidRDefault="003F33C8" w:rsidP="009F59D1">
            <w:pPr>
              <w:rPr>
                <w:rFonts w:eastAsia="Times New Roman"/>
              </w:rPr>
            </w:pPr>
            <w:r>
              <w:rPr>
                <w:rFonts w:eastAsia="Times New Roman"/>
              </w:rPr>
              <w:t>Authentiek</w:t>
            </w:r>
          </w:p>
        </w:tc>
      </w:tr>
      <w:tr w:rsidR="003F33C8" w14:paraId="3A278B83" w14:textId="77777777" w:rsidTr="003F33C8">
        <w:trPr>
          <w:tblCellSpacing w:w="15" w:type="dxa"/>
        </w:trPr>
        <w:tc>
          <w:tcPr>
            <w:tcW w:w="1249" w:type="pct"/>
            <w:hideMark/>
          </w:tcPr>
          <w:p w14:paraId="11DBEFD1" w14:textId="77777777" w:rsidR="003F33C8" w:rsidRDefault="003F33C8" w:rsidP="009F59D1">
            <w:pPr>
              <w:rPr>
                <w:rFonts w:eastAsia="Times New Roman"/>
                <w:b/>
                <w:bCs/>
              </w:rPr>
            </w:pPr>
            <w:r>
              <w:rPr>
                <w:rFonts w:eastAsia="Times New Roman"/>
                <w:b/>
                <w:bCs/>
              </w:rPr>
              <w:t>Kardinaliteit</w:t>
            </w:r>
          </w:p>
        </w:tc>
        <w:tc>
          <w:tcPr>
            <w:tcW w:w="3703" w:type="pct"/>
            <w:hideMark/>
          </w:tcPr>
          <w:p w14:paraId="3D8BE045" w14:textId="77777777" w:rsidR="003F33C8" w:rsidRDefault="003F33C8" w:rsidP="009F59D1">
            <w:pPr>
              <w:rPr>
                <w:rFonts w:eastAsia="Times New Roman"/>
              </w:rPr>
            </w:pPr>
            <w:r>
              <w:rPr>
                <w:rFonts w:eastAsia="Times New Roman"/>
              </w:rPr>
              <w:t>1</w:t>
            </w:r>
          </w:p>
        </w:tc>
      </w:tr>
      <w:tr w:rsidR="003F33C8" w14:paraId="43E9C188" w14:textId="77777777" w:rsidTr="003F33C8">
        <w:trPr>
          <w:tblCellSpacing w:w="15" w:type="dxa"/>
        </w:trPr>
        <w:tc>
          <w:tcPr>
            <w:tcW w:w="1249" w:type="pct"/>
            <w:hideMark/>
          </w:tcPr>
          <w:p w14:paraId="1A1FEF44" w14:textId="77777777" w:rsidR="003F33C8" w:rsidRDefault="003F33C8" w:rsidP="009F59D1">
            <w:pPr>
              <w:rPr>
                <w:rFonts w:eastAsia="Times New Roman"/>
                <w:b/>
                <w:bCs/>
              </w:rPr>
            </w:pPr>
            <w:r>
              <w:rPr>
                <w:rFonts w:eastAsia="Times New Roman"/>
                <w:b/>
                <w:bCs/>
              </w:rPr>
              <w:t>Domein</w:t>
            </w:r>
          </w:p>
        </w:tc>
        <w:tc>
          <w:tcPr>
            <w:tcW w:w="3703" w:type="pct"/>
            <w:hideMark/>
          </w:tcPr>
          <w:p w14:paraId="562AD2E7" w14:textId="77777777" w:rsidR="003F33C8" w:rsidRDefault="003F33C8" w:rsidP="009F59D1">
            <w:pPr>
              <w:rPr>
                <w:rFonts w:eastAsia="Times New Roman"/>
                <w:b/>
                <w:bCs/>
              </w:rPr>
            </w:pPr>
          </w:p>
        </w:tc>
      </w:tr>
      <w:tr w:rsidR="003F33C8" w14:paraId="0A1EA3EF" w14:textId="77777777" w:rsidTr="003F33C8">
        <w:trPr>
          <w:tblCellSpacing w:w="15" w:type="dxa"/>
        </w:trPr>
        <w:tc>
          <w:tcPr>
            <w:tcW w:w="1249" w:type="pct"/>
            <w:hideMark/>
          </w:tcPr>
          <w:p w14:paraId="79B2618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B54AA86" w14:textId="77777777" w:rsidR="003F33C8" w:rsidRDefault="003F33C8" w:rsidP="009F59D1">
            <w:pPr>
              <w:rPr>
                <w:rFonts w:eastAsia="Times New Roman"/>
              </w:rPr>
            </w:pPr>
            <w:proofErr w:type="spellStart"/>
            <w:r>
              <w:rPr>
                <w:rFonts w:eastAsia="Times New Roman"/>
              </w:rPr>
              <w:t>Registratieobjectcode</w:t>
            </w:r>
            <w:proofErr w:type="spellEnd"/>
          </w:p>
        </w:tc>
      </w:tr>
      <w:tr w:rsidR="003F33C8" w14:paraId="1238F423" w14:textId="77777777" w:rsidTr="003F33C8">
        <w:trPr>
          <w:tblCellSpacing w:w="15" w:type="dxa"/>
        </w:trPr>
        <w:tc>
          <w:tcPr>
            <w:tcW w:w="1249" w:type="pct"/>
            <w:hideMark/>
          </w:tcPr>
          <w:p w14:paraId="5483C5B7" w14:textId="77777777" w:rsidR="003F33C8" w:rsidRDefault="003F33C8" w:rsidP="009F59D1">
            <w:pPr>
              <w:rPr>
                <w:rFonts w:eastAsia="Times New Roman"/>
                <w:b/>
                <w:bCs/>
              </w:rPr>
            </w:pPr>
            <w:r>
              <w:rPr>
                <w:rFonts w:eastAsia="Times New Roman"/>
                <w:b/>
                <w:bCs/>
              </w:rPr>
              <w:t>  Type</w:t>
            </w:r>
          </w:p>
        </w:tc>
        <w:tc>
          <w:tcPr>
            <w:tcW w:w="3703" w:type="pct"/>
            <w:hideMark/>
          </w:tcPr>
          <w:p w14:paraId="5E44D8AB" w14:textId="77777777" w:rsidR="003F33C8" w:rsidRDefault="003F33C8" w:rsidP="009F59D1">
            <w:pPr>
              <w:rPr>
                <w:rFonts w:eastAsia="Times New Roman"/>
              </w:rPr>
            </w:pPr>
            <w:r>
              <w:rPr>
                <w:rFonts w:eastAsia="Times New Roman"/>
              </w:rPr>
              <w:t>Code</w:t>
            </w:r>
          </w:p>
        </w:tc>
      </w:tr>
      <w:tr w:rsidR="003F33C8" w14:paraId="03B93B4A" w14:textId="77777777" w:rsidTr="003F33C8">
        <w:trPr>
          <w:tblCellSpacing w:w="15" w:type="dxa"/>
        </w:trPr>
        <w:tc>
          <w:tcPr>
            <w:tcW w:w="1249" w:type="pct"/>
            <w:hideMark/>
          </w:tcPr>
          <w:p w14:paraId="2DFA984A" w14:textId="77777777" w:rsidR="003F33C8" w:rsidRDefault="003F33C8" w:rsidP="009F59D1">
            <w:pPr>
              <w:rPr>
                <w:rFonts w:eastAsia="Times New Roman"/>
                <w:b/>
                <w:bCs/>
              </w:rPr>
            </w:pPr>
            <w:r>
              <w:rPr>
                <w:rFonts w:eastAsia="Times New Roman"/>
                <w:b/>
                <w:bCs/>
              </w:rPr>
              <w:t>  Opbouw</w:t>
            </w:r>
          </w:p>
        </w:tc>
        <w:tc>
          <w:tcPr>
            <w:tcW w:w="3703" w:type="pct"/>
            <w:hideMark/>
          </w:tcPr>
          <w:p w14:paraId="01B123DB" w14:textId="77777777" w:rsidR="003F33C8" w:rsidRDefault="003F33C8" w:rsidP="009F59D1">
            <w:pPr>
              <w:rPr>
                <w:rFonts w:eastAsia="Times New Roman"/>
              </w:rPr>
            </w:pPr>
            <w:r>
              <w:rPr>
                <w:rFonts w:eastAsia="Times New Roman"/>
              </w:rPr>
              <w:t>EPLNNNNNNNNNNNN</w:t>
            </w:r>
          </w:p>
        </w:tc>
      </w:tr>
      <w:tr w:rsidR="003F33C8" w14:paraId="69946A2E" w14:textId="77777777" w:rsidTr="003F33C8">
        <w:trPr>
          <w:tblCellSpacing w:w="15" w:type="dxa"/>
        </w:trPr>
        <w:tc>
          <w:tcPr>
            <w:tcW w:w="1249" w:type="pct"/>
            <w:hideMark/>
          </w:tcPr>
          <w:p w14:paraId="7424383C"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C8E4907" w14:textId="77777777" w:rsidR="003F33C8" w:rsidRDefault="003F33C8" w:rsidP="009F59D1">
            <w:pPr>
              <w:rPr>
                <w:rFonts w:eastAsia="Times New Roman"/>
              </w:rPr>
            </w:pPr>
            <w:r>
              <w:rPr>
                <w:rFonts w:eastAsia="Times New Roman"/>
              </w:rPr>
              <w:t>Nee</w:t>
            </w:r>
          </w:p>
        </w:tc>
      </w:tr>
      <w:tr w:rsidR="003F33C8" w14:paraId="3EF8E158" w14:textId="77777777" w:rsidTr="003F33C8">
        <w:trPr>
          <w:tblCellSpacing w:w="15" w:type="dxa"/>
        </w:trPr>
        <w:tc>
          <w:tcPr>
            <w:tcW w:w="1249" w:type="pct"/>
            <w:hideMark/>
          </w:tcPr>
          <w:p w14:paraId="7DBA6257" w14:textId="77777777" w:rsidR="003F33C8" w:rsidRDefault="003F33C8" w:rsidP="009F59D1">
            <w:pPr>
              <w:rPr>
                <w:rFonts w:eastAsia="Times New Roman"/>
                <w:b/>
                <w:bCs/>
              </w:rPr>
            </w:pPr>
            <w:r>
              <w:rPr>
                <w:rFonts w:eastAsia="Times New Roman"/>
                <w:b/>
                <w:bCs/>
              </w:rPr>
              <w:t>Toelichting</w:t>
            </w:r>
          </w:p>
        </w:tc>
        <w:tc>
          <w:tcPr>
            <w:tcW w:w="3703" w:type="pct"/>
            <w:hideMark/>
          </w:tcPr>
          <w:p w14:paraId="725B9891" w14:textId="77777777" w:rsidR="003F33C8" w:rsidRDefault="003F33C8" w:rsidP="009F59D1">
            <w:pPr>
              <w:pStyle w:val="NormalWeb"/>
              <w:rPr>
                <w:rFonts w:eastAsiaTheme="minorEastAsia"/>
              </w:rPr>
            </w:pPr>
            <w:r>
              <w:t xml:space="preserve">De basisregistratie ondergrond kent bij registratie automatisch de juiste waarde aan het object toe. </w:t>
            </w:r>
          </w:p>
        </w:tc>
      </w:tr>
    </w:tbl>
    <w:p w14:paraId="6CE9D1BF" w14:textId="77777777" w:rsidR="003F33C8" w:rsidRDefault="003F33C8" w:rsidP="003F33C8">
      <w:pPr>
        <w:pStyle w:val="Heading4"/>
        <w:rPr>
          <w:rFonts w:eastAsia="Times New Roman"/>
        </w:rPr>
      </w:pPr>
      <w:r>
        <w:rPr>
          <w:rFonts w:eastAsia="Times New Roman"/>
        </w:rPr>
        <w:t>bronhouder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C329340" w14:textId="77777777" w:rsidTr="003F33C8">
        <w:trPr>
          <w:tblCellSpacing w:w="15" w:type="dxa"/>
        </w:trPr>
        <w:tc>
          <w:tcPr>
            <w:tcW w:w="1249" w:type="pct"/>
            <w:hideMark/>
          </w:tcPr>
          <w:p w14:paraId="612071FD" w14:textId="77777777" w:rsidR="003F33C8" w:rsidRDefault="003F33C8" w:rsidP="009F59D1">
            <w:pPr>
              <w:rPr>
                <w:rFonts w:eastAsia="Times New Roman"/>
                <w:b/>
                <w:bCs/>
              </w:rPr>
            </w:pPr>
            <w:r>
              <w:rPr>
                <w:rFonts w:eastAsia="Times New Roman"/>
                <w:b/>
                <w:bCs/>
              </w:rPr>
              <w:t>Type gegeven</w:t>
            </w:r>
          </w:p>
        </w:tc>
        <w:tc>
          <w:tcPr>
            <w:tcW w:w="3703" w:type="pct"/>
            <w:hideMark/>
          </w:tcPr>
          <w:p w14:paraId="34C1DC70" w14:textId="77777777" w:rsidR="003F33C8" w:rsidRDefault="003F33C8" w:rsidP="009F59D1">
            <w:pPr>
              <w:rPr>
                <w:rFonts w:eastAsia="Times New Roman"/>
              </w:rPr>
            </w:pPr>
            <w:r>
              <w:rPr>
                <w:rFonts w:eastAsia="Times New Roman"/>
              </w:rPr>
              <w:t>Attribuut van Mijnbouwwetvergunning</w:t>
            </w:r>
          </w:p>
        </w:tc>
      </w:tr>
      <w:tr w:rsidR="003F33C8" w14:paraId="2F903903" w14:textId="77777777" w:rsidTr="003F33C8">
        <w:trPr>
          <w:tblCellSpacing w:w="15" w:type="dxa"/>
        </w:trPr>
        <w:tc>
          <w:tcPr>
            <w:tcW w:w="1249" w:type="pct"/>
            <w:hideMark/>
          </w:tcPr>
          <w:p w14:paraId="0B47BA92" w14:textId="77777777" w:rsidR="003F33C8" w:rsidRDefault="003F33C8" w:rsidP="009F59D1">
            <w:pPr>
              <w:rPr>
                <w:rFonts w:eastAsia="Times New Roman"/>
                <w:b/>
                <w:bCs/>
              </w:rPr>
            </w:pPr>
            <w:r>
              <w:rPr>
                <w:rFonts w:eastAsia="Times New Roman"/>
                <w:b/>
                <w:bCs/>
              </w:rPr>
              <w:t>Definitie</w:t>
            </w:r>
          </w:p>
        </w:tc>
        <w:tc>
          <w:tcPr>
            <w:tcW w:w="3703" w:type="pct"/>
            <w:hideMark/>
          </w:tcPr>
          <w:p w14:paraId="59CD2EFB" w14:textId="77777777" w:rsidR="003F33C8" w:rsidRDefault="003F33C8" w:rsidP="009F59D1">
            <w:pPr>
              <w:pStyle w:val="NormalWeb"/>
              <w:rPr>
                <w:rFonts w:eastAsiaTheme="minorEastAsia"/>
              </w:rPr>
            </w:pPr>
            <w:r>
              <w:t xml:space="preserve">Het KvK-nummer van de maatschappelijke activiteit van de publiekrechtelijke rechtspersoon die bronhouder is van de gegevens in de basisregistratie ondergrond. </w:t>
            </w:r>
          </w:p>
        </w:tc>
      </w:tr>
      <w:tr w:rsidR="003F33C8" w14:paraId="5ACEED29" w14:textId="77777777" w:rsidTr="003F33C8">
        <w:trPr>
          <w:tblCellSpacing w:w="15" w:type="dxa"/>
        </w:trPr>
        <w:tc>
          <w:tcPr>
            <w:tcW w:w="1249" w:type="pct"/>
            <w:hideMark/>
          </w:tcPr>
          <w:p w14:paraId="4AE7FC29" w14:textId="77777777" w:rsidR="003F33C8" w:rsidRDefault="003F33C8" w:rsidP="009F59D1">
            <w:pPr>
              <w:rPr>
                <w:rFonts w:eastAsia="Times New Roman"/>
                <w:b/>
                <w:bCs/>
              </w:rPr>
            </w:pPr>
            <w:r>
              <w:rPr>
                <w:rFonts w:eastAsia="Times New Roman"/>
                <w:b/>
                <w:bCs/>
              </w:rPr>
              <w:t>Juridische status</w:t>
            </w:r>
          </w:p>
        </w:tc>
        <w:tc>
          <w:tcPr>
            <w:tcW w:w="3703" w:type="pct"/>
            <w:hideMark/>
          </w:tcPr>
          <w:p w14:paraId="40C18317" w14:textId="77777777" w:rsidR="003F33C8" w:rsidRDefault="003F33C8" w:rsidP="009F59D1">
            <w:pPr>
              <w:rPr>
                <w:rFonts w:eastAsia="Times New Roman"/>
              </w:rPr>
            </w:pPr>
            <w:r>
              <w:rPr>
                <w:rFonts w:eastAsia="Times New Roman"/>
              </w:rPr>
              <w:t>Authentiek</w:t>
            </w:r>
          </w:p>
        </w:tc>
      </w:tr>
      <w:tr w:rsidR="003F33C8" w14:paraId="0E92668C" w14:textId="77777777" w:rsidTr="003F33C8">
        <w:trPr>
          <w:tblCellSpacing w:w="15" w:type="dxa"/>
        </w:trPr>
        <w:tc>
          <w:tcPr>
            <w:tcW w:w="1249" w:type="pct"/>
            <w:hideMark/>
          </w:tcPr>
          <w:p w14:paraId="4F6D15A3" w14:textId="77777777" w:rsidR="003F33C8" w:rsidRDefault="003F33C8" w:rsidP="009F59D1">
            <w:pPr>
              <w:rPr>
                <w:rFonts w:eastAsia="Times New Roman"/>
                <w:b/>
                <w:bCs/>
              </w:rPr>
            </w:pPr>
            <w:r>
              <w:rPr>
                <w:rFonts w:eastAsia="Times New Roman"/>
                <w:b/>
                <w:bCs/>
              </w:rPr>
              <w:t>Kardinaliteit</w:t>
            </w:r>
          </w:p>
        </w:tc>
        <w:tc>
          <w:tcPr>
            <w:tcW w:w="3703" w:type="pct"/>
            <w:hideMark/>
          </w:tcPr>
          <w:p w14:paraId="26E3DC97" w14:textId="77777777" w:rsidR="003F33C8" w:rsidRDefault="003F33C8" w:rsidP="009F59D1">
            <w:pPr>
              <w:rPr>
                <w:rFonts w:eastAsia="Times New Roman"/>
              </w:rPr>
            </w:pPr>
            <w:r>
              <w:rPr>
                <w:rFonts w:eastAsia="Times New Roman"/>
              </w:rPr>
              <w:t>1</w:t>
            </w:r>
          </w:p>
        </w:tc>
      </w:tr>
      <w:tr w:rsidR="003F33C8" w14:paraId="7561ACAB" w14:textId="77777777" w:rsidTr="003F33C8">
        <w:trPr>
          <w:tblCellSpacing w:w="15" w:type="dxa"/>
        </w:trPr>
        <w:tc>
          <w:tcPr>
            <w:tcW w:w="1249" w:type="pct"/>
            <w:hideMark/>
          </w:tcPr>
          <w:p w14:paraId="2174CC99" w14:textId="77777777" w:rsidR="003F33C8" w:rsidRDefault="003F33C8" w:rsidP="009F59D1">
            <w:pPr>
              <w:rPr>
                <w:rFonts w:eastAsia="Times New Roman"/>
                <w:b/>
                <w:bCs/>
              </w:rPr>
            </w:pPr>
            <w:r>
              <w:rPr>
                <w:rFonts w:eastAsia="Times New Roman"/>
                <w:b/>
                <w:bCs/>
              </w:rPr>
              <w:t>Domein</w:t>
            </w:r>
          </w:p>
        </w:tc>
        <w:tc>
          <w:tcPr>
            <w:tcW w:w="3703" w:type="pct"/>
            <w:hideMark/>
          </w:tcPr>
          <w:p w14:paraId="18D9C4DA" w14:textId="77777777" w:rsidR="003F33C8" w:rsidRDefault="003F33C8" w:rsidP="009F59D1">
            <w:pPr>
              <w:rPr>
                <w:rFonts w:eastAsia="Times New Roman"/>
                <w:b/>
                <w:bCs/>
              </w:rPr>
            </w:pPr>
          </w:p>
        </w:tc>
      </w:tr>
      <w:tr w:rsidR="003F33C8" w14:paraId="47E30F31" w14:textId="77777777" w:rsidTr="003F33C8">
        <w:trPr>
          <w:tblCellSpacing w:w="15" w:type="dxa"/>
        </w:trPr>
        <w:tc>
          <w:tcPr>
            <w:tcW w:w="1249" w:type="pct"/>
            <w:hideMark/>
          </w:tcPr>
          <w:p w14:paraId="3F2A154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C7F3A0E" w14:textId="77777777" w:rsidR="003F33C8" w:rsidRDefault="003F33C8" w:rsidP="009F59D1">
            <w:pPr>
              <w:rPr>
                <w:rFonts w:eastAsia="Times New Roman"/>
              </w:rPr>
            </w:pPr>
            <w:r>
              <w:rPr>
                <w:rFonts w:eastAsia="Times New Roman"/>
              </w:rPr>
              <w:t>Organisatie</w:t>
            </w:r>
          </w:p>
        </w:tc>
      </w:tr>
      <w:tr w:rsidR="003F33C8" w14:paraId="08A36829" w14:textId="77777777" w:rsidTr="003F33C8">
        <w:trPr>
          <w:tblCellSpacing w:w="15" w:type="dxa"/>
        </w:trPr>
        <w:tc>
          <w:tcPr>
            <w:tcW w:w="1249" w:type="pct"/>
            <w:hideMark/>
          </w:tcPr>
          <w:p w14:paraId="6CCA980D" w14:textId="77777777" w:rsidR="003F33C8" w:rsidRDefault="003F33C8" w:rsidP="009F59D1">
            <w:pPr>
              <w:rPr>
                <w:rFonts w:eastAsia="Times New Roman"/>
                <w:b/>
                <w:bCs/>
              </w:rPr>
            </w:pPr>
            <w:r>
              <w:rPr>
                <w:rFonts w:eastAsia="Times New Roman"/>
                <w:b/>
                <w:bCs/>
              </w:rPr>
              <w:t>Regels</w:t>
            </w:r>
          </w:p>
        </w:tc>
        <w:tc>
          <w:tcPr>
            <w:tcW w:w="3703" w:type="pct"/>
            <w:hideMark/>
          </w:tcPr>
          <w:p w14:paraId="33380EFA" w14:textId="77777777" w:rsidR="003F33C8" w:rsidRDefault="003F33C8" w:rsidP="009F59D1">
            <w:pPr>
              <w:pStyle w:val="NormalWeb"/>
              <w:rPr>
                <w:rFonts w:eastAsiaTheme="minorEastAsia"/>
              </w:rPr>
            </w:pPr>
            <w:r>
              <w:t xml:space="preserve">De organisatie moet binnen de basisregistratie ondergrond als bronhouder van mijnbouwwetvergunning bekend zijn. </w:t>
            </w:r>
          </w:p>
        </w:tc>
      </w:tr>
      <w:tr w:rsidR="003F33C8" w14:paraId="74D38907" w14:textId="77777777" w:rsidTr="003F33C8">
        <w:trPr>
          <w:tblCellSpacing w:w="15" w:type="dxa"/>
        </w:trPr>
        <w:tc>
          <w:tcPr>
            <w:tcW w:w="1249" w:type="pct"/>
            <w:hideMark/>
          </w:tcPr>
          <w:p w14:paraId="7FDFB07A"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3823261" w14:textId="77777777" w:rsidR="003F33C8" w:rsidRDefault="003F33C8" w:rsidP="009F59D1">
            <w:pPr>
              <w:rPr>
                <w:rFonts w:eastAsia="Times New Roman"/>
              </w:rPr>
            </w:pPr>
            <w:r>
              <w:rPr>
                <w:rFonts w:eastAsia="Times New Roman"/>
              </w:rPr>
              <w:t>Nee</w:t>
            </w:r>
          </w:p>
        </w:tc>
      </w:tr>
      <w:tr w:rsidR="003F33C8" w14:paraId="69E9B21D" w14:textId="77777777" w:rsidTr="003F33C8">
        <w:trPr>
          <w:tblCellSpacing w:w="15" w:type="dxa"/>
        </w:trPr>
        <w:tc>
          <w:tcPr>
            <w:tcW w:w="1249" w:type="pct"/>
            <w:hideMark/>
          </w:tcPr>
          <w:p w14:paraId="723CD0EB" w14:textId="77777777" w:rsidR="003F33C8" w:rsidRDefault="003F33C8" w:rsidP="009F59D1">
            <w:pPr>
              <w:rPr>
                <w:rFonts w:eastAsia="Times New Roman"/>
                <w:b/>
                <w:bCs/>
              </w:rPr>
            </w:pPr>
            <w:r>
              <w:rPr>
                <w:rFonts w:eastAsia="Times New Roman"/>
                <w:b/>
                <w:bCs/>
              </w:rPr>
              <w:t>Toelichting</w:t>
            </w:r>
          </w:p>
        </w:tc>
        <w:tc>
          <w:tcPr>
            <w:tcW w:w="3703" w:type="pct"/>
            <w:hideMark/>
          </w:tcPr>
          <w:p w14:paraId="2227BF7C" w14:textId="77777777" w:rsidR="003F33C8" w:rsidRDefault="003F33C8" w:rsidP="009F59D1">
            <w:pPr>
              <w:pStyle w:val="NormalWeb"/>
              <w:rPr>
                <w:rFonts w:eastAsiaTheme="minorEastAsia"/>
              </w:rPr>
            </w:pPr>
            <w:r>
              <w:t xml:space="preserve">Het gegeven is door de dataleverancier bij de overdracht meegegeven in het geval de dataleverancier niet de bronhouder is. </w:t>
            </w:r>
          </w:p>
        </w:tc>
      </w:tr>
    </w:tbl>
    <w:p w14:paraId="4562F9F9" w14:textId="77777777" w:rsidR="003F33C8" w:rsidRDefault="003F33C8" w:rsidP="003F33C8">
      <w:pPr>
        <w:pStyle w:val="Heading4"/>
        <w:rPr>
          <w:rFonts w:eastAsia="Times New Roman"/>
        </w:rPr>
      </w:pPr>
      <w:r>
        <w:rPr>
          <w:rFonts w:eastAsia="Times New Roman"/>
        </w:rPr>
        <w:t>object-ID bronhouder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7264992" w14:textId="77777777" w:rsidTr="003F33C8">
        <w:trPr>
          <w:tblCellSpacing w:w="15" w:type="dxa"/>
        </w:trPr>
        <w:tc>
          <w:tcPr>
            <w:tcW w:w="1249" w:type="pct"/>
            <w:hideMark/>
          </w:tcPr>
          <w:p w14:paraId="011C8D78" w14:textId="77777777" w:rsidR="003F33C8" w:rsidRDefault="003F33C8" w:rsidP="009F59D1">
            <w:pPr>
              <w:rPr>
                <w:rFonts w:eastAsia="Times New Roman"/>
                <w:b/>
                <w:bCs/>
              </w:rPr>
            </w:pPr>
            <w:r>
              <w:rPr>
                <w:rFonts w:eastAsia="Times New Roman"/>
                <w:b/>
                <w:bCs/>
              </w:rPr>
              <w:t>Type gegeven</w:t>
            </w:r>
          </w:p>
        </w:tc>
        <w:tc>
          <w:tcPr>
            <w:tcW w:w="3703" w:type="pct"/>
            <w:hideMark/>
          </w:tcPr>
          <w:p w14:paraId="3F6BD710" w14:textId="77777777" w:rsidR="003F33C8" w:rsidRDefault="003F33C8" w:rsidP="009F59D1">
            <w:pPr>
              <w:rPr>
                <w:rFonts w:eastAsia="Times New Roman"/>
              </w:rPr>
            </w:pPr>
            <w:r>
              <w:rPr>
                <w:rFonts w:eastAsia="Times New Roman"/>
              </w:rPr>
              <w:t>Attribuut van Mijnbouwwetvergunning</w:t>
            </w:r>
          </w:p>
        </w:tc>
      </w:tr>
      <w:tr w:rsidR="003F33C8" w14:paraId="148253E8" w14:textId="77777777" w:rsidTr="003F33C8">
        <w:trPr>
          <w:tblCellSpacing w:w="15" w:type="dxa"/>
        </w:trPr>
        <w:tc>
          <w:tcPr>
            <w:tcW w:w="1249" w:type="pct"/>
            <w:hideMark/>
          </w:tcPr>
          <w:p w14:paraId="02E1334B" w14:textId="77777777" w:rsidR="003F33C8" w:rsidRDefault="003F33C8" w:rsidP="009F59D1">
            <w:pPr>
              <w:rPr>
                <w:rFonts w:eastAsia="Times New Roman"/>
                <w:b/>
                <w:bCs/>
              </w:rPr>
            </w:pPr>
            <w:r>
              <w:rPr>
                <w:rFonts w:eastAsia="Times New Roman"/>
                <w:b/>
                <w:bCs/>
              </w:rPr>
              <w:t>Definitie</w:t>
            </w:r>
          </w:p>
        </w:tc>
        <w:tc>
          <w:tcPr>
            <w:tcW w:w="3703" w:type="pct"/>
            <w:hideMark/>
          </w:tcPr>
          <w:p w14:paraId="14798224" w14:textId="77777777" w:rsidR="003F33C8" w:rsidRDefault="003F33C8" w:rsidP="009F59D1">
            <w:pPr>
              <w:pStyle w:val="NormalWeb"/>
              <w:rPr>
                <w:rFonts w:eastAsiaTheme="minorEastAsia"/>
              </w:rPr>
            </w:pPr>
            <w:r>
              <w:t xml:space="preserve">De identificatie die door of voor de bronhouder is gebruikt om het object in de eigen administratie te kunnen vinden. </w:t>
            </w:r>
          </w:p>
        </w:tc>
      </w:tr>
      <w:tr w:rsidR="003F33C8" w14:paraId="3A106875" w14:textId="77777777" w:rsidTr="003F33C8">
        <w:trPr>
          <w:tblCellSpacing w:w="15" w:type="dxa"/>
        </w:trPr>
        <w:tc>
          <w:tcPr>
            <w:tcW w:w="1249" w:type="pct"/>
            <w:hideMark/>
          </w:tcPr>
          <w:p w14:paraId="66D9B7EE" w14:textId="77777777" w:rsidR="003F33C8" w:rsidRDefault="003F33C8" w:rsidP="009F59D1">
            <w:pPr>
              <w:rPr>
                <w:rFonts w:eastAsia="Times New Roman"/>
                <w:b/>
                <w:bCs/>
              </w:rPr>
            </w:pPr>
            <w:r>
              <w:rPr>
                <w:rFonts w:eastAsia="Times New Roman"/>
                <w:b/>
                <w:bCs/>
              </w:rPr>
              <w:t>Juridische status</w:t>
            </w:r>
          </w:p>
        </w:tc>
        <w:tc>
          <w:tcPr>
            <w:tcW w:w="3703" w:type="pct"/>
            <w:hideMark/>
          </w:tcPr>
          <w:p w14:paraId="49721EB2" w14:textId="77777777" w:rsidR="003F33C8" w:rsidRDefault="003F33C8" w:rsidP="009F59D1">
            <w:pPr>
              <w:rPr>
                <w:rFonts w:eastAsia="Times New Roman"/>
              </w:rPr>
            </w:pPr>
            <w:r>
              <w:rPr>
                <w:rFonts w:eastAsia="Times New Roman"/>
              </w:rPr>
              <w:t>Niet-authentiek</w:t>
            </w:r>
          </w:p>
        </w:tc>
      </w:tr>
      <w:tr w:rsidR="003F33C8" w14:paraId="157E372C" w14:textId="77777777" w:rsidTr="003F33C8">
        <w:trPr>
          <w:tblCellSpacing w:w="15" w:type="dxa"/>
        </w:trPr>
        <w:tc>
          <w:tcPr>
            <w:tcW w:w="1249" w:type="pct"/>
            <w:hideMark/>
          </w:tcPr>
          <w:p w14:paraId="22842985" w14:textId="77777777" w:rsidR="003F33C8" w:rsidRDefault="003F33C8" w:rsidP="009F59D1">
            <w:pPr>
              <w:rPr>
                <w:rFonts w:eastAsia="Times New Roman"/>
                <w:b/>
                <w:bCs/>
              </w:rPr>
            </w:pPr>
            <w:r>
              <w:rPr>
                <w:rFonts w:eastAsia="Times New Roman"/>
                <w:b/>
                <w:bCs/>
              </w:rPr>
              <w:t>Kardinaliteit</w:t>
            </w:r>
          </w:p>
        </w:tc>
        <w:tc>
          <w:tcPr>
            <w:tcW w:w="3703" w:type="pct"/>
            <w:hideMark/>
          </w:tcPr>
          <w:p w14:paraId="4339A510" w14:textId="77777777" w:rsidR="003F33C8" w:rsidRDefault="003F33C8" w:rsidP="009F59D1">
            <w:pPr>
              <w:rPr>
                <w:rFonts w:eastAsia="Times New Roman"/>
              </w:rPr>
            </w:pPr>
            <w:r>
              <w:rPr>
                <w:rFonts w:eastAsia="Times New Roman"/>
              </w:rPr>
              <w:t>1</w:t>
            </w:r>
          </w:p>
        </w:tc>
      </w:tr>
      <w:tr w:rsidR="003F33C8" w14:paraId="643AE880" w14:textId="77777777" w:rsidTr="003F33C8">
        <w:trPr>
          <w:tblCellSpacing w:w="15" w:type="dxa"/>
        </w:trPr>
        <w:tc>
          <w:tcPr>
            <w:tcW w:w="1249" w:type="pct"/>
            <w:hideMark/>
          </w:tcPr>
          <w:p w14:paraId="26175D17" w14:textId="77777777" w:rsidR="003F33C8" w:rsidRDefault="003F33C8" w:rsidP="009F59D1">
            <w:pPr>
              <w:rPr>
                <w:rFonts w:eastAsia="Times New Roman"/>
                <w:b/>
                <w:bCs/>
              </w:rPr>
            </w:pPr>
            <w:r>
              <w:rPr>
                <w:rFonts w:eastAsia="Times New Roman"/>
                <w:b/>
                <w:bCs/>
              </w:rPr>
              <w:t>Domein</w:t>
            </w:r>
          </w:p>
        </w:tc>
        <w:tc>
          <w:tcPr>
            <w:tcW w:w="3703" w:type="pct"/>
            <w:hideMark/>
          </w:tcPr>
          <w:p w14:paraId="695B077B" w14:textId="77777777" w:rsidR="003F33C8" w:rsidRDefault="003F33C8" w:rsidP="009F59D1">
            <w:pPr>
              <w:rPr>
                <w:rFonts w:eastAsia="Times New Roman"/>
                <w:b/>
                <w:bCs/>
              </w:rPr>
            </w:pPr>
          </w:p>
        </w:tc>
      </w:tr>
      <w:tr w:rsidR="003F33C8" w14:paraId="7B7DC5FD" w14:textId="77777777" w:rsidTr="003F33C8">
        <w:trPr>
          <w:tblCellSpacing w:w="15" w:type="dxa"/>
        </w:trPr>
        <w:tc>
          <w:tcPr>
            <w:tcW w:w="1249" w:type="pct"/>
            <w:hideMark/>
          </w:tcPr>
          <w:p w14:paraId="42F6692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022C6079" w14:textId="77777777" w:rsidR="003F33C8" w:rsidRDefault="003F33C8" w:rsidP="009F59D1">
            <w:pPr>
              <w:rPr>
                <w:rFonts w:eastAsia="Times New Roman"/>
              </w:rPr>
            </w:pPr>
            <w:r>
              <w:rPr>
                <w:rFonts w:eastAsia="Times New Roman"/>
              </w:rPr>
              <w:t>Tekst 200</w:t>
            </w:r>
          </w:p>
        </w:tc>
      </w:tr>
      <w:tr w:rsidR="003F33C8" w14:paraId="103133E1" w14:textId="77777777" w:rsidTr="003F33C8">
        <w:trPr>
          <w:tblCellSpacing w:w="15" w:type="dxa"/>
        </w:trPr>
        <w:tc>
          <w:tcPr>
            <w:tcW w:w="1249" w:type="pct"/>
            <w:hideMark/>
          </w:tcPr>
          <w:p w14:paraId="2321786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61574DD" w14:textId="77777777" w:rsidR="003F33C8" w:rsidRDefault="003F33C8" w:rsidP="009F59D1">
            <w:pPr>
              <w:rPr>
                <w:rFonts w:eastAsia="Times New Roman"/>
              </w:rPr>
            </w:pPr>
            <w:r>
              <w:rPr>
                <w:rFonts w:eastAsia="Times New Roman"/>
              </w:rPr>
              <w:t>Nee</w:t>
            </w:r>
          </w:p>
        </w:tc>
      </w:tr>
      <w:tr w:rsidR="003F33C8" w14:paraId="48FB1880" w14:textId="77777777" w:rsidTr="003F33C8">
        <w:trPr>
          <w:tblCellSpacing w:w="15" w:type="dxa"/>
        </w:trPr>
        <w:tc>
          <w:tcPr>
            <w:tcW w:w="1249" w:type="pct"/>
            <w:hideMark/>
          </w:tcPr>
          <w:p w14:paraId="4AA0004D" w14:textId="77777777" w:rsidR="003F33C8" w:rsidRDefault="003F33C8" w:rsidP="009F59D1">
            <w:pPr>
              <w:rPr>
                <w:rFonts w:eastAsia="Times New Roman"/>
                <w:b/>
                <w:bCs/>
              </w:rPr>
            </w:pPr>
            <w:r>
              <w:rPr>
                <w:rFonts w:eastAsia="Times New Roman"/>
                <w:b/>
                <w:bCs/>
              </w:rPr>
              <w:t>Toelichting</w:t>
            </w:r>
          </w:p>
        </w:tc>
        <w:tc>
          <w:tcPr>
            <w:tcW w:w="3703" w:type="pct"/>
            <w:hideMark/>
          </w:tcPr>
          <w:p w14:paraId="77386156" w14:textId="77777777" w:rsidR="003F33C8" w:rsidRDefault="003F33C8" w:rsidP="009F59D1">
            <w:pPr>
              <w:pStyle w:val="NormalWeb"/>
              <w:rPr>
                <w:rFonts w:eastAsiaTheme="minorEastAsia"/>
              </w:rPr>
            </w:pPr>
            <w:r>
              <w:t>Het gegeven wordt alleen uitgeleverd aan de dataleverancier en de bronhouder. Het is in de registratie opgenomen om de communicatie tussen de registerbeheerder en de bronhouder of dataleverancier te vergemakkelijken.</w:t>
            </w:r>
          </w:p>
        </w:tc>
      </w:tr>
    </w:tbl>
    <w:p w14:paraId="63E7D4DE" w14:textId="77777777" w:rsidR="003F33C8" w:rsidRDefault="003F33C8" w:rsidP="003F33C8">
      <w:pPr>
        <w:pStyle w:val="Heading4"/>
        <w:rPr>
          <w:rFonts w:eastAsia="Times New Roman"/>
        </w:rPr>
      </w:pPr>
      <w:r>
        <w:rPr>
          <w:rFonts w:eastAsia="Times New Roman"/>
        </w:rPr>
        <w:lastRenderedPageBreak/>
        <w:t>dataleverancier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B5ACCDB" w14:textId="77777777" w:rsidTr="003F33C8">
        <w:trPr>
          <w:tblCellSpacing w:w="15" w:type="dxa"/>
        </w:trPr>
        <w:tc>
          <w:tcPr>
            <w:tcW w:w="1249" w:type="pct"/>
            <w:hideMark/>
          </w:tcPr>
          <w:p w14:paraId="4FDE37D7" w14:textId="77777777" w:rsidR="003F33C8" w:rsidRDefault="003F33C8" w:rsidP="009F59D1">
            <w:pPr>
              <w:rPr>
                <w:rFonts w:eastAsia="Times New Roman"/>
                <w:b/>
                <w:bCs/>
              </w:rPr>
            </w:pPr>
            <w:r>
              <w:rPr>
                <w:rFonts w:eastAsia="Times New Roman"/>
                <w:b/>
                <w:bCs/>
              </w:rPr>
              <w:t>Type gegeven</w:t>
            </w:r>
          </w:p>
        </w:tc>
        <w:tc>
          <w:tcPr>
            <w:tcW w:w="3703" w:type="pct"/>
            <w:hideMark/>
          </w:tcPr>
          <w:p w14:paraId="1B11223A" w14:textId="77777777" w:rsidR="003F33C8" w:rsidRDefault="003F33C8" w:rsidP="009F59D1">
            <w:pPr>
              <w:rPr>
                <w:rFonts w:eastAsia="Times New Roman"/>
              </w:rPr>
            </w:pPr>
            <w:r>
              <w:rPr>
                <w:rFonts w:eastAsia="Times New Roman"/>
              </w:rPr>
              <w:t>Attribuut van Mijnbouwwetvergunning</w:t>
            </w:r>
          </w:p>
        </w:tc>
      </w:tr>
      <w:tr w:rsidR="003F33C8" w14:paraId="37270AEF" w14:textId="77777777" w:rsidTr="003F33C8">
        <w:trPr>
          <w:tblCellSpacing w:w="15" w:type="dxa"/>
        </w:trPr>
        <w:tc>
          <w:tcPr>
            <w:tcW w:w="1249" w:type="pct"/>
            <w:hideMark/>
          </w:tcPr>
          <w:p w14:paraId="6571D9D4" w14:textId="77777777" w:rsidR="003F33C8" w:rsidRDefault="003F33C8" w:rsidP="009F59D1">
            <w:pPr>
              <w:rPr>
                <w:rFonts w:eastAsia="Times New Roman"/>
                <w:b/>
                <w:bCs/>
              </w:rPr>
            </w:pPr>
            <w:r>
              <w:rPr>
                <w:rFonts w:eastAsia="Times New Roman"/>
                <w:b/>
                <w:bCs/>
              </w:rPr>
              <w:t>Definitie</w:t>
            </w:r>
          </w:p>
        </w:tc>
        <w:tc>
          <w:tcPr>
            <w:tcW w:w="3703" w:type="pct"/>
            <w:hideMark/>
          </w:tcPr>
          <w:p w14:paraId="5BBE85FC" w14:textId="77777777" w:rsidR="003F33C8" w:rsidRDefault="003F33C8" w:rsidP="009F59D1">
            <w:pPr>
              <w:pStyle w:val="NormalWeb"/>
              <w:rPr>
                <w:rFonts w:eastAsiaTheme="minorEastAsia"/>
              </w:rPr>
            </w:pPr>
            <w:r>
              <w:t xml:space="preserve">Het KvK-nummer van de onderneming of de maatschappelijke activiteit van de rechtspersoon die het object aan de basisregistratie ondergrond heeft aangeleverd, of het equivalent daarvan in een handelsregister van een andere lidstaat van de Europese Unie dan Nederland. </w:t>
            </w:r>
          </w:p>
        </w:tc>
      </w:tr>
      <w:tr w:rsidR="003F33C8" w14:paraId="5C5998F0" w14:textId="77777777" w:rsidTr="003F33C8">
        <w:trPr>
          <w:tblCellSpacing w:w="15" w:type="dxa"/>
        </w:trPr>
        <w:tc>
          <w:tcPr>
            <w:tcW w:w="1249" w:type="pct"/>
            <w:hideMark/>
          </w:tcPr>
          <w:p w14:paraId="6FDB4C5C" w14:textId="77777777" w:rsidR="003F33C8" w:rsidRDefault="003F33C8" w:rsidP="009F59D1">
            <w:pPr>
              <w:rPr>
                <w:rFonts w:eastAsia="Times New Roman"/>
                <w:b/>
                <w:bCs/>
              </w:rPr>
            </w:pPr>
            <w:r>
              <w:rPr>
                <w:rFonts w:eastAsia="Times New Roman"/>
                <w:b/>
                <w:bCs/>
              </w:rPr>
              <w:t>Juridische status</w:t>
            </w:r>
          </w:p>
        </w:tc>
        <w:tc>
          <w:tcPr>
            <w:tcW w:w="3703" w:type="pct"/>
            <w:hideMark/>
          </w:tcPr>
          <w:p w14:paraId="4B0D67F2" w14:textId="77777777" w:rsidR="003F33C8" w:rsidRDefault="003F33C8" w:rsidP="009F59D1">
            <w:pPr>
              <w:rPr>
                <w:rFonts w:eastAsia="Times New Roman"/>
              </w:rPr>
            </w:pPr>
            <w:r>
              <w:rPr>
                <w:rFonts w:eastAsia="Times New Roman"/>
              </w:rPr>
              <w:t>Niet-authentiek</w:t>
            </w:r>
          </w:p>
        </w:tc>
      </w:tr>
      <w:tr w:rsidR="003F33C8" w14:paraId="223A5B3F" w14:textId="77777777" w:rsidTr="003F33C8">
        <w:trPr>
          <w:tblCellSpacing w:w="15" w:type="dxa"/>
        </w:trPr>
        <w:tc>
          <w:tcPr>
            <w:tcW w:w="1249" w:type="pct"/>
            <w:hideMark/>
          </w:tcPr>
          <w:p w14:paraId="744D09D9" w14:textId="77777777" w:rsidR="003F33C8" w:rsidRDefault="003F33C8" w:rsidP="009F59D1">
            <w:pPr>
              <w:rPr>
                <w:rFonts w:eastAsia="Times New Roman"/>
                <w:b/>
                <w:bCs/>
              </w:rPr>
            </w:pPr>
            <w:r>
              <w:rPr>
                <w:rFonts w:eastAsia="Times New Roman"/>
                <w:b/>
                <w:bCs/>
              </w:rPr>
              <w:t>Kardinaliteit</w:t>
            </w:r>
          </w:p>
        </w:tc>
        <w:tc>
          <w:tcPr>
            <w:tcW w:w="3703" w:type="pct"/>
            <w:hideMark/>
          </w:tcPr>
          <w:p w14:paraId="4A7FC1CB" w14:textId="77777777" w:rsidR="003F33C8" w:rsidRDefault="003F33C8" w:rsidP="009F59D1">
            <w:pPr>
              <w:rPr>
                <w:rFonts w:eastAsia="Times New Roman"/>
              </w:rPr>
            </w:pPr>
            <w:r>
              <w:rPr>
                <w:rFonts w:eastAsia="Times New Roman"/>
              </w:rPr>
              <w:t>1</w:t>
            </w:r>
          </w:p>
        </w:tc>
      </w:tr>
      <w:tr w:rsidR="003F33C8" w14:paraId="24C1A4A9" w14:textId="77777777" w:rsidTr="003F33C8">
        <w:trPr>
          <w:tblCellSpacing w:w="15" w:type="dxa"/>
        </w:trPr>
        <w:tc>
          <w:tcPr>
            <w:tcW w:w="1249" w:type="pct"/>
            <w:hideMark/>
          </w:tcPr>
          <w:p w14:paraId="33CB32D7" w14:textId="77777777" w:rsidR="003F33C8" w:rsidRDefault="003F33C8" w:rsidP="009F59D1">
            <w:pPr>
              <w:rPr>
                <w:rFonts w:eastAsia="Times New Roman"/>
                <w:b/>
                <w:bCs/>
              </w:rPr>
            </w:pPr>
            <w:r>
              <w:rPr>
                <w:rFonts w:eastAsia="Times New Roman"/>
                <w:b/>
                <w:bCs/>
              </w:rPr>
              <w:t>Domein</w:t>
            </w:r>
          </w:p>
        </w:tc>
        <w:tc>
          <w:tcPr>
            <w:tcW w:w="3703" w:type="pct"/>
            <w:hideMark/>
          </w:tcPr>
          <w:p w14:paraId="156A295D" w14:textId="77777777" w:rsidR="003F33C8" w:rsidRDefault="003F33C8" w:rsidP="009F59D1">
            <w:pPr>
              <w:rPr>
                <w:rFonts w:eastAsia="Times New Roman"/>
                <w:b/>
                <w:bCs/>
              </w:rPr>
            </w:pPr>
          </w:p>
        </w:tc>
      </w:tr>
      <w:tr w:rsidR="003F33C8" w14:paraId="159CF9C3" w14:textId="77777777" w:rsidTr="003F33C8">
        <w:trPr>
          <w:tblCellSpacing w:w="15" w:type="dxa"/>
        </w:trPr>
        <w:tc>
          <w:tcPr>
            <w:tcW w:w="1249" w:type="pct"/>
            <w:hideMark/>
          </w:tcPr>
          <w:p w14:paraId="33D6B300"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E9DC50A" w14:textId="77777777" w:rsidR="003F33C8" w:rsidRDefault="003F33C8" w:rsidP="009F59D1">
            <w:pPr>
              <w:rPr>
                <w:rFonts w:eastAsia="Times New Roman"/>
              </w:rPr>
            </w:pPr>
            <w:r>
              <w:rPr>
                <w:rFonts w:eastAsia="Times New Roman"/>
              </w:rPr>
              <w:t>Organisatie</w:t>
            </w:r>
          </w:p>
        </w:tc>
      </w:tr>
      <w:tr w:rsidR="003F33C8" w14:paraId="67F74153" w14:textId="77777777" w:rsidTr="003F33C8">
        <w:trPr>
          <w:tblCellSpacing w:w="15" w:type="dxa"/>
        </w:trPr>
        <w:tc>
          <w:tcPr>
            <w:tcW w:w="1249" w:type="pct"/>
            <w:hideMark/>
          </w:tcPr>
          <w:p w14:paraId="42265B3F" w14:textId="77777777" w:rsidR="003F33C8" w:rsidRDefault="003F33C8" w:rsidP="009F59D1">
            <w:pPr>
              <w:rPr>
                <w:rFonts w:eastAsia="Times New Roman"/>
                <w:b/>
                <w:bCs/>
              </w:rPr>
            </w:pPr>
            <w:r>
              <w:rPr>
                <w:rFonts w:eastAsia="Times New Roman"/>
                <w:b/>
                <w:bCs/>
              </w:rPr>
              <w:t>Regels</w:t>
            </w:r>
          </w:p>
        </w:tc>
        <w:tc>
          <w:tcPr>
            <w:tcW w:w="3703" w:type="pct"/>
            <w:hideMark/>
          </w:tcPr>
          <w:p w14:paraId="54875C92" w14:textId="77777777" w:rsidR="003F33C8" w:rsidRDefault="003F33C8" w:rsidP="009F59D1">
            <w:pPr>
              <w:pStyle w:val="NormalWeb"/>
              <w:rPr>
                <w:rFonts w:eastAsiaTheme="minorEastAsia"/>
              </w:rPr>
            </w:pPr>
            <w:r>
              <w:t xml:space="preserve">De organisatie moet binnen de basisregistratie ondergrond als dataleverancier van mijnbouwwetvergunning bekend zijn. </w:t>
            </w:r>
          </w:p>
        </w:tc>
      </w:tr>
      <w:tr w:rsidR="003F33C8" w14:paraId="180E5D93" w14:textId="77777777" w:rsidTr="003F33C8">
        <w:trPr>
          <w:tblCellSpacing w:w="15" w:type="dxa"/>
        </w:trPr>
        <w:tc>
          <w:tcPr>
            <w:tcW w:w="1249" w:type="pct"/>
            <w:hideMark/>
          </w:tcPr>
          <w:p w14:paraId="139209C3"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48D33F0" w14:textId="77777777" w:rsidR="003F33C8" w:rsidRDefault="003F33C8" w:rsidP="009F59D1">
            <w:pPr>
              <w:rPr>
                <w:rFonts w:eastAsia="Times New Roman"/>
              </w:rPr>
            </w:pPr>
            <w:r>
              <w:rPr>
                <w:rFonts w:eastAsia="Times New Roman"/>
              </w:rPr>
              <w:t>Nee</w:t>
            </w:r>
          </w:p>
        </w:tc>
      </w:tr>
      <w:tr w:rsidR="003F33C8" w14:paraId="590E9AD1" w14:textId="77777777" w:rsidTr="003F33C8">
        <w:trPr>
          <w:tblCellSpacing w:w="15" w:type="dxa"/>
        </w:trPr>
        <w:tc>
          <w:tcPr>
            <w:tcW w:w="1249" w:type="pct"/>
            <w:hideMark/>
          </w:tcPr>
          <w:p w14:paraId="7A288CA4" w14:textId="77777777" w:rsidR="003F33C8" w:rsidRDefault="003F33C8" w:rsidP="009F59D1">
            <w:pPr>
              <w:rPr>
                <w:rFonts w:eastAsia="Times New Roman"/>
                <w:b/>
                <w:bCs/>
              </w:rPr>
            </w:pPr>
            <w:r>
              <w:rPr>
                <w:rFonts w:eastAsia="Times New Roman"/>
                <w:b/>
                <w:bCs/>
              </w:rPr>
              <w:t>Toelichting</w:t>
            </w:r>
          </w:p>
        </w:tc>
        <w:tc>
          <w:tcPr>
            <w:tcW w:w="3703" w:type="pct"/>
            <w:hideMark/>
          </w:tcPr>
          <w:p w14:paraId="00A87148" w14:textId="77777777" w:rsidR="003F33C8" w:rsidRDefault="003F33C8" w:rsidP="009F59D1">
            <w:pPr>
              <w:pStyle w:val="NormalWeb"/>
              <w:rPr>
                <w:rFonts w:eastAsiaTheme="minorEastAsia"/>
              </w:rPr>
            </w:pPr>
            <w:r>
              <w:t xml:space="preserve">Het gegeven is door de dataleverancier bij de overdracht meegegeven. Het wordt alleen uitgeleverd aan de dataleverancier en de bronhouder. </w:t>
            </w:r>
          </w:p>
        </w:tc>
      </w:tr>
    </w:tbl>
    <w:p w14:paraId="20561E98" w14:textId="77777777" w:rsidR="003F33C8" w:rsidRDefault="003F33C8" w:rsidP="003F33C8">
      <w:pPr>
        <w:pStyle w:val="Heading4"/>
        <w:rPr>
          <w:rFonts w:eastAsia="Times New Roman"/>
        </w:rPr>
      </w:pPr>
      <w:r>
        <w:rPr>
          <w:rFonts w:eastAsia="Times New Roman"/>
        </w:rPr>
        <w:t>kwaliteitsregime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405ABEF" w14:textId="77777777" w:rsidTr="003F33C8">
        <w:trPr>
          <w:tblCellSpacing w:w="15" w:type="dxa"/>
        </w:trPr>
        <w:tc>
          <w:tcPr>
            <w:tcW w:w="1249" w:type="pct"/>
            <w:hideMark/>
          </w:tcPr>
          <w:p w14:paraId="22E063EB" w14:textId="77777777" w:rsidR="003F33C8" w:rsidRDefault="003F33C8" w:rsidP="009F59D1">
            <w:pPr>
              <w:rPr>
                <w:rFonts w:eastAsia="Times New Roman"/>
                <w:b/>
                <w:bCs/>
              </w:rPr>
            </w:pPr>
            <w:r>
              <w:rPr>
                <w:rFonts w:eastAsia="Times New Roman"/>
                <w:b/>
                <w:bCs/>
              </w:rPr>
              <w:t>Type gegeven</w:t>
            </w:r>
          </w:p>
        </w:tc>
        <w:tc>
          <w:tcPr>
            <w:tcW w:w="3703" w:type="pct"/>
            <w:hideMark/>
          </w:tcPr>
          <w:p w14:paraId="1565F8C7" w14:textId="77777777" w:rsidR="003F33C8" w:rsidRDefault="003F33C8" w:rsidP="009F59D1">
            <w:pPr>
              <w:rPr>
                <w:rFonts w:eastAsia="Times New Roman"/>
              </w:rPr>
            </w:pPr>
            <w:r>
              <w:rPr>
                <w:rFonts w:eastAsia="Times New Roman"/>
              </w:rPr>
              <w:t>Attribuut van Mijnbouwwetvergunning</w:t>
            </w:r>
          </w:p>
        </w:tc>
      </w:tr>
      <w:tr w:rsidR="003F33C8" w14:paraId="02416EC6" w14:textId="77777777" w:rsidTr="003F33C8">
        <w:trPr>
          <w:tblCellSpacing w:w="15" w:type="dxa"/>
        </w:trPr>
        <w:tc>
          <w:tcPr>
            <w:tcW w:w="1249" w:type="pct"/>
            <w:hideMark/>
          </w:tcPr>
          <w:p w14:paraId="68A1A7CB" w14:textId="77777777" w:rsidR="003F33C8" w:rsidRDefault="003F33C8" w:rsidP="009F59D1">
            <w:pPr>
              <w:rPr>
                <w:rFonts w:eastAsia="Times New Roman"/>
                <w:b/>
                <w:bCs/>
              </w:rPr>
            </w:pPr>
            <w:r>
              <w:rPr>
                <w:rFonts w:eastAsia="Times New Roman"/>
                <w:b/>
                <w:bCs/>
              </w:rPr>
              <w:t>Definitie</w:t>
            </w:r>
          </w:p>
        </w:tc>
        <w:tc>
          <w:tcPr>
            <w:tcW w:w="3703" w:type="pct"/>
            <w:hideMark/>
          </w:tcPr>
          <w:p w14:paraId="1CAF0AE3" w14:textId="77777777" w:rsidR="003F33C8" w:rsidRDefault="003F33C8" w:rsidP="009F59D1">
            <w:pPr>
              <w:pStyle w:val="NormalWeb"/>
              <w:rPr>
                <w:rFonts w:eastAsiaTheme="minorEastAsia"/>
              </w:rPr>
            </w:pPr>
            <w:r>
              <w:t>De aanduiding van de kwaliteitseis waaraan de gegevens van het object voldoen.</w:t>
            </w:r>
          </w:p>
        </w:tc>
      </w:tr>
      <w:tr w:rsidR="003F33C8" w14:paraId="723A74AD" w14:textId="77777777" w:rsidTr="003F33C8">
        <w:trPr>
          <w:tblCellSpacing w:w="15" w:type="dxa"/>
        </w:trPr>
        <w:tc>
          <w:tcPr>
            <w:tcW w:w="1249" w:type="pct"/>
            <w:hideMark/>
          </w:tcPr>
          <w:p w14:paraId="23436046" w14:textId="77777777" w:rsidR="003F33C8" w:rsidRDefault="003F33C8" w:rsidP="009F59D1">
            <w:pPr>
              <w:rPr>
                <w:rFonts w:eastAsia="Times New Roman"/>
                <w:b/>
                <w:bCs/>
              </w:rPr>
            </w:pPr>
            <w:r>
              <w:rPr>
                <w:rFonts w:eastAsia="Times New Roman"/>
                <w:b/>
                <w:bCs/>
              </w:rPr>
              <w:t>Juridische status</w:t>
            </w:r>
          </w:p>
        </w:tc>
        <w:tc>
          <w:tcPr>
            <w:tcW w:w="3703" w:type="pct"/>
            <w:hideMark/>
          </w:tcPr>
          <w:p w14:paraId="6AD115B3" w14:textId="77777777" w:rsidR="003F33C8" w:rsidRDefault="003F33C8" w:rsidP="009F59D1">
            <w:pPr>
              <w:rPr>
                <w:rFonts w:eastAsia="Times New Roman"/>
              </w:rPr>
            </w:pPr>
            <w:r>
              <w:rPr>
                <w:rFonts w:eastAsia="Times New Roman"/>
              </w:rPr>
              <w:t>Authentiek</w:t>
            </w:r>
          </w:p>
        </w:tc>
      </w:tr>
      <w:tr w:rsidR="003F33C8" w14:paraId="4ED3C3BB" w14:textId="77777777" w:rsidTr="003F33C8">
        <w:trPr>
          <w:tblCellSpacing w:w="15" w:type="dxa"/>
        </w:trPr>
        <w:tc>
          <w:tcPr>
            <w:tcW w:w="1249" w:type="pct"/>
            <w:hideMark/>
          </w:tcPr>
          <w:p w14:paraId="479B0C67" w14:textId="77777777" w:rsidR="003F33C8" w:rsidRDefault="003F33C8" w:rsidP="009F59D1">
            <w:pPr>
              <w:rPr>
                <w:rFonts w:eastAsia="Times New Roman"/>
                <w:b/>
                <w:bCs/>
              </w:rPr>
            </w:pPr>
            <w:r>
              <w:rPr>
                <w:rFonts w:eastAsia="Times New Roman"/>
                <w:b/>
                <w:bCs/>
              </w:rPr>
              <w:t>Kardinaliteit</w:t>
            </w:r>
          </w:p>
        </w:tc>
        <w:tc>
          <w:tcPr>
            <w:tcW w:w="3703" w:type="pct"/>
            <w:hideMark/>
          </w:tcPr>
          <w:p w14:paraId="2237B97D" w14:textId="77777777" w:rsidR="003F33C8" w:rsidRDefault="003F33C8" w:rsidP="009F59D1">
            <w:pPr>
              <w:rPr>
                <w:rFonts w:eastAsia="Times New Roman"/>
              </w:rPr>
            </w:pPr>
            <w:r>
              <w:rPr>
                <w:rFonts w:eastAsia="Times New Roman"/>
              </w:rPr>
              <w:t>1</w:t>
            </w:r>
          </w:p>
        </w:tc>
      </w:tr>
      <w:tr w:rsidR="003F33C8" w14:paraId="6A22ED35" w14:textId="77777777" w:rsidTr="003F33C8">
        <w:trPr>
          <w:tblCellSpacing w:w="15" w:type="dxa"/>
        </w:trPr>
        <w:tc>
          <w:tcPr>
            <w:tcW w:w="1249" w:type="pct"/>
            <w:hideMark/>
          </w:tcPr>
          <w:p w14:paraId="2D08B62D" w14:textId="77777777" w:rsidR="003F33C8" w:rsidRDefault="003F33C8" w:rsidP="009F59D1">
            <w:pPr>
              <w:rPr>
                <w:rFonts w:eastAsia="Times New Roman"/>
                <w:b/>
                <w:bCs/>
              </w:rPr>
            </w:pPr>
            <w:r>
              <w:rPr>
                <w:rFonts w:eastAsia="Times New Roman"/>
                <w:b/>
                <w:bCs/>
              </w:rPr>
              <w:t>Domein</w:t>
            </w:r>
          </w:p>
        </w:tc>
        <w:tc>
          <w:tcPr>
            <w:tcW w:w="3703" w:type="pct"/>
            <w:hideMark/>
          </w:tcPr>
          <w:p w14:paraId="42419CA3" w14:textId="77777777" w:rsidR="003F33C8" w:rsidRDefault="003F33C8" w:rsidP="009F59D1">
            <w:pPr>
              <w:rPr>
                <w:rFonts w:eastAsia="Times New Roman"/>
                <w:b/>
                <w:bCs/>
              </w:rPr>
            </w:pPr>
          </w:p>
        </w:tc>
      </w:tr>
      <w:tr w:rsidR="003F33C8" w14:paraId="32087B0F" w14:textId="77777777" w:rsidTr="003F33C8">
        <w:trPr>
          <w:tblCellSpacing w:w="15" w:type="dxa"/>
        </w:trPr>
        <w:tc>
          <w:tcPr>
            <w:tcW w:w="1249" w:type="pct"/>
            <w:hideMark/>
          </w:tcPr>
          <w:p w14:paraId="58F2FBD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CB47564" w14:textId="77777777" w:rsidR="003F33C8" w:rsidRDefault="003F33C8" w:rsidP="009F59D1">
            <w:pPr>
              <w:rPr>
                <w:rFonts w:eastAsia="Times New Roman"/>
              </w:rPr>
            </w:pPr>
            <w:r>
              <w:rPr>
                <w:rFonts w:eastAsia="Times New Roman"/>
              </w:rPr>
              <w:t>Kwaliteitsregime</w:t>
            </w:r>
          </w:p>
        </w:tc>
      </w:tr>
      <w:tr w:rsidR="003F33C8" w14:paraId="39386C59" w14:textId="77777777" w:rsidTr="003F33C8">
        <w:trPr>
          <w:tblCellSpacing w:w="15" w:type="dxa"/>
        </w:trPr>
        <w:tc>
          <w:tcPr>
            <w:tcW w:w="1249" w:type="pct"/>
            <w:hideMark/>
          </w:tcPr>
          <w:p w14:paraId="0A65C080" w14:textId="77777777" w:rsidR="003F33C8" w:rsidRDefault="003F33C8" w:rsidP="009F59D1">
            <w:pPr>
              <w:rPr>
                <w:rFonts w:eastAsia="Times New Roman"/>
                <w:b/>
                <w:bCs/>
              </w:rPr>
            </w:pPr>
            <w:r>
              <w:rPr>
                <w:rFonts w:eastAsia="Times New Roman"/>
                <w:b/>
                <w:bCs/>
              </w:rPr>
              <w:t>  Type</w:t>
            </w:r>
          </w:p>
        </w:tc>
        <w:tc>
          <w:tcPr>
            <w:tcW w:w="3703" w:type="pct"/>
            <w:hideMark/>
          </w:tcPr>
          <w:p w14:paraId="7C969E00" w14:textId="77777777" w:rsidR="003F33C8" w:rsidRDefault="003F33C8" w:rsidP="009F59D1">
            <w:pPr>
              <w:rPr>
                <w:rFonts w:eastAsia="Times New Roman"/>
              </w:rPr>
            </w:pPr>
            <w:r>
              <w:rPr>
                <w:rFonts w:eastAsia="Times New Roman"/>
              </w:rPr>
              <w:t>Waardelijst niet uitbreidbaar</w:t>
            </w:r>
          </w:p>
        </w:tc>
      </w:tr>
      <w:tr w:rsidR="003F33C8" w14:paraId="2DB3F522" w14:textId="77777777" w:rsidTr="003F33C8">
        <w:trPr>
          <w:tblCellSpacing w:w="15" w:type="dxa"/>
        </w:trPr>
        <w:tc>
          <w:tcPr>
            <w:tcW w:w="1249" w:type="pct"/>
            <w:hideMark/>
          </w:tcPr>
          <w:p w14:paraId="44A16008"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DEDFA9B" w14:textId="77777777" w:rsidR="003F33C8" w:rsidRDefault="003F33C8" w:rsidP="009F59D1">
            <w:pPr>
              <w:rPr>
                <w:rFonts w:eastAsia="Times New Roman"/>
              </w:rPr>
            </w:pPr>
            <w:r>
              <w:rPr>
                <w:rFonts w:eastAsia="Times New Roman"/>
              </w:rPr>
              <w:t>Nee</w:t>
            </w:r>
          </w:p>
        </w:tc>
      </w:tr>
      <w:tr w:rsidR="003F33C8" w14:paraId="41B57CF0" w14:textId="77777777" w:rsidTr="003F33C8">
        <w:trPr>
          <w:tblCellSpacing w:w="15" w:type="dxa"/>
        </w:trPr>
        <w:tc>
          <w:tcPr>
            <w:tcW w:w="1249" w:type="pct"/>
            <w:hideMark/>
          </w:tcPr>
          <w:p w14:paraId="6BCFF7AF" w14:textId="77777777" w:rsidR="003F33C8" w:rsidRDefault="003F33C8" w:rsidP="009F59D1">
            <w:pPr>
              <w:rPr>
                <w:rFonts w:eastAsia="Times New Roman"/>
                <w:b/>
                <w:bCs/>
              </w:rPr>
            </w:pPr>
            <w:r>
              <w:rPr>
                <w:rFonts w:eastAsia="Times New Roman"/>
                <w:b/>
                <w:bCs/>
              </w:rPr>
              <w:t>Toelichting</w:t>
            </w:r>
          </w:p>
        </w:tc>
        <w:tc>
          <w:tcPr>
            <w:tcW w:w="3703" w:type="pct"/>
            <w:hideMark/>
          </w:tcPr>
          <w:p w14:paraId="245DE8B7" w14:textId="77777777" w:rsidR="003F33C8" w:rsidRDefault="003F33C8" w:rsidP="009F59D1">
            <w:pPr>
              <w:pStyle w:val="NormalWeb"/>
              <w:rPr>
                <w:rFonts w:eastAsiaTheme="minorEastAsia"/>
              </w:rPr>
            </w:pPr>
            <w:r>
              <w:t>Het gegeven is door de dataleverancier bij de overdracht meegegeven.</w:t>
            </w:r>
          </w:p>
        </w:tc>
      </w:tr>
    </w:tbl>
    <w:p w14:paraId="6A86CF76" w14:textId="77777777" w:rsidR="003F33C8" w:rsidRDefault="003F33C8" w:rsidP="003F33C8">
      <w:pPr>
        <w:pStyle w:val="Heading4"/>
        <w:rPr>
          <w:rFonts w:eastAsia="Times New Roman"/>
        </w:rPr>
      </w:pPr>
      <w:r>
        <w:rPr>
          <w:rFonts w:eastAsia="Times New Roman"/>
        </w:rPr>
        <w:t>kader aanlevering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34D5009" w14:textId="77777777" w:rsidTr="003F33C8">
        <w:trPr>
          <w:tblCellSpacing w:w="15" w:type="dxa"/>
        </w:trPr>
        <w:tc>
          <w:tcPr>
            <w:tcW w:w="1249" w:type="pct"/>
            <w:hideMark/>
          </w:tcPr>
          <w:p w14:paraId="50D1DE9F" w14:textId="77777777" w:rsidR="003F33C8" w:rsidRDefault="003F33C8" w:rsidP="009F59D1">
            <w:pPr>
              <w:rPr>
                <w:rFonts w:eastAsia="Times New Roman"/>
                <w:b/>
                <w:bCs/>
              </w:rPr>
            </w:pPr>
            <w:r>
              <w:rPr>
                <w:rFonts w:eastAsia="Times New Roman"/>
                <w:b/>
                <w:bCs/>
              </w:rPr>
              <w:t>Type gegeven</w:t>
            </w:r>
          </w:p>
        </w:tc>
        <w:tc>
          <w:tcPr>
            <w:tcW w:w="3703" w:type="pct"/>
            <w:hideMark/>
          </w:tcPr>
          <w:p w14:paraId="1E56642A" w14:textId="77777777" w:rsidR="003F33C8" w:rsidRDefault="003F33C8" w:rsidP="009F59D1">
            <w:pPr>
              <w:rPr>
                <w:rFonts w:eastAsia="Times New Roman"/>
              </w:rPr>
            </w:pPr>
            <w:r>
              <w:rPr>
                <w:rFonts w:eastAsia="Times New Roman"/>
              </w:rPr>
              <w:t>Attribuut van Mijnbouwwetvergunning</w:t>
            </w:r>
          </w:p>
        </w:tc>
      </w:tr>
      <w:tr w:rsidR="003F33C8" w14:paraId="099131CB" w14:textId="77777777" w:rsidTr="003F33C8">
        <w:trPr>
          <w:tblCellSpacing w:w="15" w:type="dxa"/>
        </w:trPr>
        <w:tc>
          <w:tcPr>
            <w:tcW w:w="1249" w:type="pct"/>
            <w:hideMark/>
          </w:tcPr>
          <w:p w14:paraId="78044C9F" w14:textId="77777777" w:rsidR="003F33C8" w:rsidRDefault="003F33C8" w:rsidP="009F59D1">
            <w:pPr>
              <w:rPr>
                <w:rFonts w:eastAsia="Times New Roman"/>
                <w:b/>
                <w:bCs/>
              </w:rPr>
            </w:pPr>
            <w:r>
              <w:rPr>
                <w:rFonts w:eastAsia="Times New Roman"/>
                <w:b/>
                <w:bCs/>
              </w:rPr>
              <w:t>Definitie</w:t>
            </w:r>
          </w:p>
        </w:tc>
        <w:tc>
          <w:tcPr>
            <w:tcW w:w="3703" w:type="pct"/>
            <w:hideMark/>
          </w:tcPr>
          <w:p w14:paraId="57FC6A91" w14:textId="77777777" w:rsidR="003F33C8" w:rsidRDefault="003F33C8" w:rsidP="009F59D1">
            <w:pPr>
              <w:pStyle w:val="NormalWeb"/>
              <w:rPr>
                <w:rFonts w:eastAsiaTheme="minorEastAsia"/>
              </w:rPr>
            </w:pPr>
            <w:r>
              <w:t>De rechtsgrond op basis waarvan, of bij afwezigheid daarvan, de activiteit naar aanleiding waarvan, het object is aangeleverd aan de basisregistratie ondergrond.</w:t>
            </w:r>
          </w:p>
        </w:tc>
      </w:tr>
      <w:tr w:rsidR="003F33C8" w14:paraId="4EE7D5FC" w14:textId="77777777" w:rsidTr="003F33C8">
        <w:trPr>
          <w:tblCellSpacing w:w="15" w:type="dxa"/>
        </w:trPr>
        <w:tc>
          <w:tcPr>
            <w:tcW w:w="1249" w:type="pct"/>
            <w:hideMark/>
          </w:tcPr>
          <w:p w14:paraId="222FE88D" w14:textId="77777777" w:rsidR="003F33C8" w:rsidRDefault="003F33C8" w:rsidP="009F59D1">
            <w:pPr>
              <w:rPr>
                <w:rFonts w:eastAsia="Times New Roman"/>
                <w:b/>
                <w:bCs/>
              </w:rPr>
            </w:pPr>
            <w:r>
              <w:rPr>
                <w:rFonts w:eastAsia="Times New Roman"/>
                <w:b/>
                <w:bCs/>
              </w:rPr>
              <w:t>Juridische status</w:t>
            </w:r>
          </w:p>
        </w:tc>
        <w:tc>
          <w:tcPr>
            <w:tcW w:w="3703" w:type="pct"/>
            <w:hideMark/>
          </w:tcPr>
          <w:p w14:paraId="22F93EB8" w14:textId="77777777" w:rsidR="003F33C8" w:rsidRDefault="003F33C8" w:rsidP="009F59D1">
            <w:pPr>
              <w:rPr>
                <w:rFonts w:eastAsia="Times New Roman"/>
              </w:rPr>
            </w:pPr>
            <w:r>
              <w:rPr>
                <w:rFonts w:eastAsia="Times New Roman"/>
              </w:rPr>
              <w:t>Authentiek</w:t>
            </w:r>
          </w:p>
        </w:tc>
      </w:tr>
      <w:tr w:rsidR="003F33C8" w14:paraId="615EB35B" w14:textId="77777777" w:rsidTr="003F33C8">
        <w:trPr>
          <w:tblCellSpacing w:w="15" w:type="dxa"/>
        </w:trPr>
        <w:tc>
          <w:tcPr>
            <w:tcW w:w="1249" w:type="pct"/>
            <w:hideMark/>
          </w:tcPr>
          <w:p w14:paraId="2F0906C7" w14:textId="77777777" w:rsidR="003F33C8" w:rsidRDefault="003F33C8" w:rsidP="009F59D1">
            <w:pPr>
              <w:rPr>
                <w:rFonts w:eastAsia="Times New Roman"/>
                <w:b/>
                <w:bCs/>
              </w:rPr>
            </w:pPr>
            <w:r>
              <w:rPr>
                <w:rFonts w:eastAsia="Times New Roman"/>
                <w:b/>
                <w:bCs/>
              </w:rPr>
              <w:t>Kardinaliteit</w:t>
            </w:r>
          </w:p>
        </w:tc>
        <w:tc>
          <w:tcPr>
            <w:tcW w:w="3703" w:type="pct"/>
            <w:hideMark/>
          </w:tcPr>
          <w:p w14:paraId="0855DF28" w14:textId="77777777" w:rsidR="003F33C8" w:rsidRDefault="003F33C8" w:rsidP="009F59D1">
            <w:pPr>
              <w:rPr>
                <w:rFonts w:eastAsia="Times New Roman"/>
              </w:rPr>
            </w:pPr>
            <w:r>
              <w:rPr>
                <w:rFonts w:eastAsia="Times New Roman"/>
              </w:rPr>
              <w:t>1</w:t>
            </w:r>
          </w:p>
        </w:tc>
      </w:tr>
      <w:tr w:rsidR="003F33C8" w14:paraId="3A87702E" w14:textId="77777777" w:rsidTr="003F33C8">
        <w:trPr>
          <w:tblCellSpacing w:w="15" w:type="dxa"/>
        </w:trPr>
        <w:tc>
          <w:tcPr>
            <w:tcW w:w="1249" w:type="pct"/>
            <w:hideMark/>
          </w:tcPr>
          <w:p w14:paraId="0913A23F" w14:textId="77777777" w:rsidR="003F33C8" w:rsidRDefault="003F33C8" w:rsidP="009F59D1">
            <w:pPr>
              <w:rPr>
                <w:rFonts w:eastAsia="Times New Roman"/>
                <w:b/>
                <w:bCs/>
              </w:rPr>
            </w:pPr>
            <w:r>
              <w:rPr>
                <w:rFonts w:eastAsia="Times New Roman"/>
                <w:b/>
                <w:bCs/>
              </w:rPr>
              <w:t>Domein</w:t>
            </w:r>
          </w:p>
        </w:tc>
        <w:tc>
          <w:tcPr>
            <w:tcW w:w="3703" w:type="pct"/>
            <w:hideMark/>
          </w:tcPr>
          <w:p w14:paraId="51440BD9" w14:textId="77777777" w:rsidR="003F33C8" w:rsidRDefault="003F33C8" w:rsidP="009F59D1">
            <w:pPr>
              <w:rPr>
                <w:rFonts w:eastAsia="Times New Roman"/>
                <w:b/>
                <w:bCs/>
              </w:rPr>
            </w:pPr>
          </w:p>
        </w:tc>
      </w:tr>
      <w:tr w:rsidR="003F33C8" w14:paraId="2F65D20B" w14:textId="77777777" w:rsidTr="003F33C8">
        <w:trPr>
          <w:tblCellSpacing w:w="15" w:type="dxa"/>
        </w:trPr>
        <w:tc>
          <w:tcPr>
            <w:tcW w:w="1249" w:type="pct"/>
            <w:hideMark/>
          </w:tcPr>
          <w:p w14:paraId="78E76136"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F893FEA" w14:textId="0DC66E43" w:rsidR="003F33C8" w:rsidRDefault="003F33C8" w:rsidP="009F59D1">
            <w:pPr>
              <w:rPr>
                <w:rFonts w:eastAsia="Times New Roman"/>
              </w:rPr>
            </w:pPr>
            <w:proofErr w:type="spellStart"/>
            <w:r w:rsidRPr="003F33C8">
              <w:rPr>
                <w:rFonts w:eastAsia="Times New Roman"/>
              </w:rPr>
              <w:t>KaderAanlevering</w:t>
            </w:r>
            <w:proofErr w:type="spellEnd"/>
          </w:p>
        </w:tc>
      </w:tr>
      <w:tr w:rsidR="003F33C8" w14:paraId="5A885444" w14:textId="77777777" w:rsidTr="003F33C8">
        <w:trPr>
          <w:tblCellSpacing w:w="15" w:type="dxa"/>
        </w:trPr>
        <w:tc>
          <w:tcPr>
            <w:tcW w:w="1249" w:type="pct"/>
            <w:hideMark/>
          </w:tcPr>
          <w:p w14:paraId="7037C842" w14:textId="77777777" w:rsidR="003F33C8" w:rsidRDefault="003F33C8" w:rsidP="009F59D1">
            <w:pPr>
              <w:rPr>
                <w:rFonts w:eastAsia="Times New Roman"/>
                <w:b/>
                <w:bCs/>
              </w:rPr>
            </w:pPr>
            <w:r>
              <w:rPr>
                <w:rFonts w:eastAsia="Times New Roman"/>
                <w:b/>
                <w:bCs/>
              </w:rPr>
              <w:t>  Type</w:t>
            </w:r>
          </w:p>
        </w:tc>
        <w:tc>
          <w:tcPr>
            <w:tcW w:w="3703" w:type="pct"/>
            <w:hideMark/>
          </w:tcPr>
          <w:p w14:paraId="270A8B22" w14:textId="77777777" w:rsidR="003F33C8" w:rsidRDefault="003F33C8" w:rsidP="009F59D1">
            <w:pPr>
              <w:rPr>
                <w:rFonts w:eastAsia="Times New Roman"/>
              </w:rPr>
            </w:pPr>
            <w:r>
              <w:rPr>
                <w:rFonts w:eastAsia="Times New Roman"/>
              </w:rPr>
              <w:t>Waardelijst uitbreidbaar</w:t>
            </w:r>
          </w:p>
        </w:tc>
      </w:tr>
      <w:tr w:rsidR="003F33C8" w14:paraId="5197CB4A" w14:textId="77777777" w:rsidTr="003F33C8">
        <w:trPr>
          <w:tblCellSpacing w:w="15" w:type="dxa"/>
        </w:trPr>
        <w:tc>
          <w:tcPr>
            <w:tcW w:w="1249" w:type="pct"/>
            <w:hideMark/>
          </w:tcPr>
          <w:p w14:paraId="3B15A865"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8E9EF8D" w14:textId="77777777" w:rsidR="003F33C8" w:rsidRDefault="003F33C8" w:rsidP="009F59D1">
            <w:pPr>
              <w:rPr>
                <w:rFonts w:eastAsia="Times New Roman"/>
              </w:rPr>
            </w:pPr>
            <w:r>
              <w:rPr>
                <w:rFonts w:eastAsia="Times New Roman"/>
              </w:rPr>
              <w:t>Nee</w:t>
            </w:r>
          </w:p>
        </w:tc>
      </w:tr>
      <w:tr w:rsidR="003F33C8" w14:paraId="24492A6A" w14:textId="77777777" w:rsidTr="003F33C8">
        <w:trPr>
          <w:tblCellSpacing w:w="15" w:type="dxa"/>
        </w:trPr>
        <w:tc>
          <w:tcPr>
            <w:tcW w:w="1249" w:type="pct"/>
            <w:hideMark/>
          </w:tcPr>
          <w:p w14:paraId="475EB245" w14:textId="77777777" w:rsidR="003F33C8" w:rsidRDefault="003F33C8" w:rsidP="009F59D1">
            <w:pPr>
              <w:rPr>
                <w:rFonts w:eastAsia="Times New Roman"/>
                <w:b/>
                <w:bCs/>
              </w:rPr>
            </w:pPr>
            <w:r>
              <w:rPr>
                <w:rFonts w:eastAsia="Times New Roman"/>
                <w:b/>
                <w:bCs/>
              </w:rPr>
              <w:t>Toelichting</w:t>
            </w:r>
          </w:p>
        </w:tc>
        <w:tc>
          <w:tcPr>
            <w:tcW w:w="3703" w:type="pct"/>
            <w:hideMark/>
          </w:tcPr>
          <w:p w14:paraId="16E9D97C" w14:textId="77777777" w:rsidR="003F33C8" w:rsidRDefault="003F33C8" w:rsidP="009F59D1">
            <w:pPr>
              <w:pStyle w:val="NormalWeb"/>
              <w:rPr>
                <w:rFonts w:eastAsiaTheme="minorEastAsia"/>
              </w:rPr>
            </w:pPr>
            <w:r>
              <w:t>De wetgever stipuleert dat het gegeven in de basisregistratie ondergrond moet zijn vastgelegd om inzicht te geven in de plaats die het object heeft in de taken van een bestuursorgaan. Het gegeven geeft inzicht in de maatschappelijke betekenis van de informatie.</w:t>
            </w:r>
            <w:r>
              <w:br/>
            </w:r>
            <w:r>
              <w:lastRenderedPageBreak/>
              <w:t>Het kader waarbinnen mijnbouwwetvergunningen worden verleend is de Mijnbouwwet uit 2003. Er wordt geen onderscheid gemaakt naar versies.</w:t>
            </w:r>
          </w:p>
        </w:tc>
      </w:tr>
    </w:tbl>
    <w:p w14:paraId="25ECD91C" w14:textId="77777777" w:rsidR="003F33C8" w:rsidRDefault="003F33C8" w:rsidP="003F33C8">
      <w:pPr>
        <w:pStyle w:val="Heading4"/>
        <w:rPr>
          <w:rFonts w:eastAsia="Times New Roman"/>
        </w:rPr>
      </w:pPr>
      <w:r>
        <w:rPr>
          <w:rFonts w:eastAsia="Times New Roman"/>
        </w:rPr>
        <w:lastRenderedPageBreak/>
        <w:t>mijnbouwactiviteit</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2B70691" w14:textId="77777777" w:rsidTr="003F33C8">
        <w:trPr>
          <w:tblCellSpacing w:w="15" w:type="dxa"/>
        </w:trPr>
        <w:tc>
          <w:tcPr>
            <w:tcW w:w="1249" w:type="pct"/>
            <w:hideMark/>
          </w:tcPr>
          <w:p w14:paraId="0A51CE48" w14:textId="77777777" w:rsidR="003F33C8" w:rsidRDefault="003F33C8" w:rsidP="009F59D1">
            <w:pPr>
              <w:rPr>
                <w:rFonts w:eastAsia="Times New Roman"/>
                <w:b/>
                <w:bCs/>
              </w:rPr>
            </w:pPr>
            <w:r>
              <w:rPr>
                <w:rFonts w:eastAsia="Times New Roman"/>
                <w:b/>
                <w:bCs/>
              </w:rPr>
              <w:t>Type gegeven</w:t>
            </w:r>
          </w:p>
        </w:tc>
        <w:tc>
          <w:tcPr>
            <w:tcW w:w="3703" w:type="pct"/>
            <w:hideMark/>
          </w:tcPr>
          <w:p w14:paraId="7F636217" w14:textId="77777777" w:rsidR="003F33C8" w:rsidRDefault="003F33C8" w:rsidP="009F59D1">
            <w:pPr>
              <w:rPr>
                <w:rFonts w:eastAsia="Times New Roman"/>
              </w:rPr>
            </w:pPr>
            <w:r>
              <w:rPr>
                <w:rFonts w:eastAsia="Times New Roman"/>
              </w:rPr>
              <w:t>Attribuut van Mijnbouwwetvergunning</w:t>
            </w:r>
          </w:p>
        </w:tc>
      </w:tr>
      <w:tr w:rsidR="003F33C8" w14:paraId="79DA8C0F" w14:textId="77777777" w:rsidTr="003F33C8">
        <w:trPr>
          <w:tblCellSpacing w:w="15" w:type="dxa"/>
        </w:trPr>
        <w:tc>
          <w:tcPr>
            <w:tcW w:w="1249" w:type="pct"/>
            <w:hideMark/>
          </w:tcPr>
          <w:p w14:paraId="6283A60A" w14:textId="77777777" w:rsidR="003F33C8" w:rsidRDefault="003F33C8" w:rsidP="009F59D1">
            <w:pPr>
              <w:rPr>
                <w:rFonts w:eastAsia="Times New Roman"/>
                <w:b/>
                <w:bCs/>
              </w:rPr>
            </w:pPr>
            <w:r>
              <w:rPr>
                <w:rFonts w:eastAsia="Times New Roman"/>
                <w:b/>
                <w:bCs/>
              </w:rPr>
              <w:t>Definitie</w:t>
            </w:r>
          </w:p>
        </w:tc>
        <w:tc>
          <w:tcPr>
            <w:tcW w:w="3703" w:type="pct"/>
            <w:hideMark/>
          </w:tcPr>
          <w:p w14:paraId="6F85C4C4" w14:textId="77777777" w:rsidR="003F33C8" w:rsidRDefault="003F33C8" w:rsidP="009F59D1">
            <w:pPr>
              <w:pStyle w:val="NormalWeb"/>
              <w:rPr>
                <w:rFonts w:eastAsiaTheme="minorEastAsia"/>
              </w:rPr>
            </w:pPr>
            <w:r>
              <w:t>De mijnbouwactiviteit waarop het recht betrekking heeft.</w:t>
            </w:r>
          </w:p>
        </w:tc>
      </w:tr>
      <w:tr w:rsidR="003F33C8" w14:paraId="0465F287" w14:textId="77777777" w:rsidTr="003F33C8">
        <w:trPr>
          <w:tblCellSpacing w:w="15" w:type="dxa"/>
        </w:trPr>
        <w:tc>
          <w:tcPr>
            <w:tcW w:w="1249" w:type="pct"/>
            <w:hideMark/>
          </w:tcPr>
          <w:p w14:paraId="503C1B34" w14:textId="77777777" w:rsidR="003F33C8" w:rsidRDefault="003F33C8" w:rsidP="009F59D1">
            <w:pPr>
              <w:rPr>
                <w:rFonts w:eastAsia="Times New Roman"/>
                <w:b/>
                <w:bCs/>
              </w:rPr>
            </w:pPr>
            <w:r>
              <w:rPr>
                <w:rFonts w:eastAsia="Times New Roman"/>
                <w:b/>
                <w:bCs/>
              </w:rPr>
              <w:t>Juridische status</w:t>
            </w:r>
          </w:p>
        </w:tc>
        <w:tc>
          <w:tcPr>
            <w:tcW w:w="3703" w:type="pct"/>
            <w:hideMark/>
          </w:tcPr>
          <w:p w14:paraId="2CEC6831" w14:textId="77777777" w:rsidR="003F33C8" w:rsidRDefault="003F33C8" w:rsidP="009F59D1">
            <w:pPr>
              <w:rPr>
                <w:rFonts w:eastAsia="Times New Roman"/>
              </w:rPr>
            </w:pPr>
            <w:r>
              <w:rPr>
                <w:rFonts w:eastAsia="Times New Roman"/>
              </w:rPr>
              <w:t>Authentiek</w:t>
            </w:r>
          </w:p>
        </w:tc>
      </w:tr>
      <w:tr w:rsidR="003F33C8" w14:paraId="500D788A" w14:textId="77777777" w:rsidTr="003F33C8">
        <w:trPr>
          <w:tblCellSpacing w:w="15" w:type="dxa"/>
        </w:trPr>
        <w:tc>
          <w:tcPr>
            <w:tcW w:w="1249" w:type="pct"/>
            <w:hideMark/>
          </w:tcPr>
          <w:p w14:paraId="5615C689" w14:textId="77777777" w:rsidR="003F33C8" w:rsidRDefault="003F33C8" w:rsidP="009F59D1">
            <w:pPr>
              <w:rPr>
                <w:rFonts w:eastAsia="Times New Roman"/>
                <w:b/>
                <w:bCs/>
              </w:rPr>
            </w:pPr>
            <w:r>
              <w:rPr>
                <w:rFonts w:eastAsia="Times New Roman"/>
                <w:b/>
                <w:bCs/>
              </w:rPr>
              <w:t>Kardinaliteit</w:t>
            </w:r>
          </w:p>
        </w:tc>
        <w:tc>
          <w:tcPr>
            <w:tcW w:w="3703" w:type="pct"/>
            <w:hideMark/>
          </w:tcPr>
          <w:p w14:paraId="1C6E5707" w14:textId="77777777" w:rsidR="003F33C8" w:rsidRDefault="003F33C8" w:rsidP="009F59D1">
            <w:pPr>
              <w:rPr>
                <w:rFonts w:eastAsia="Times New Roman"/>
              </w:rPr>
            </w:pPr>
            <w:r>
              <w:rPr>
                <w:rFonts w:eastAsia="Times New Roman"/>
              </w:rPr>
              <w:t>1</w:t>
            </w:r>
          </w:p>
        </w:tc>
      </w:tr>
      <w:tr w:rsidR="003F33C8" w14:paraId="2A1E5A97" w14:textId="77777777" w:rsidTr="003F33C8">
        <w:trPr>
          <w:tblCellSpacing w:w="15" w:type="dxa"/>
        </w:trPr>
        <w:tc>
          <w:tcPr>
            <w:tcW w:w="1249" w:type="pct"/>
            <w:hideMark/>
          </w:tcPr>
          <w:p w14:paraId="2FD62D89" w14:textId="77777777" w:rsidR="003F33C8" w:rsidRDefault="003F33C8" w:rsidP="009F59D1">
            <w:pPr>
              <w:rPr>
                <w:rFonts w:eastAsia="Times New Roman"/>
                <w:b/>
                <w:bCs/>
              </w:rPr>
            </w:pPr>
            <w:r>
              <w:rPr>
                <w:rFonts w:eastAsia="Times New Roman"/>
                <w:b/>
                <w:bCs/>
              </w:rPr>
              <w:t>Domein</w:t>
            </w:r>
          </w:p>
        </w:tc>
        <w:tc>
          <w:tcPr>
            <w:tcW w:w="3703" w:type="pct"/>
            <w:hideMark/>
          </w:tcPr>
          <w:p w14:paraId="469DADB9" w14:textId="77777777" w:rsidR="003F33C8" w:rsidRDefault="003F33C8" w:rsidP="009F59D1">
            <w:pPr>
              <w:rPr>
                <w:rFonts w:eastAsia="Times New Roman"/>
                <w:b/>
                <w:bCs/>
              </w:rPr>
            </w:pPr>
          </w:p>
        </w:tc>
      </w:tr>
      <w:tr w:rsidR="003F33C8" w14:paraId="0A9DB898" w14:textId="77777777" w:rsidTr="003F33C8">
        <w:trPr>
          <w:tblCellSpacing w:w="15" w:type="dxa"/>
        </w:trPr>
        <w:tc>
          <w:tcPr>
            <w:tcW w:w="1249" w:type="pct"/>
            <w:hideMark/>
          </w:tcPr>
          <w:p w14:paraId="69861829"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859DDC5" w14:textId="388CE21F" w:rsidR="003F33C8" w:rsidRDefault="003F33C8" w:rsidP="009F59D1">
            <w:pPr>
              <w:rPr>
                <w:rFonts w:eastAsia="Times New Roman"/>
              </w:rPr>
            </w:pPr>
            <w:r w:rsidRPr="003F33C8">
              <w:rPr>
                <w:rFonts w:eastAsia="Times New Roman"/>
              </w:rPr>
              <w:t>Mijnbouwactiviteit</w:t>
            </w:r>
          </w:p>
        </w:tc>
      </w:tr>
      <w:tr w:rsidR="003F33C8" w14:paraId="2CEE716E" w14:textId="77777777" w:rsidTr="003F33C8">
        <w:trPr>
          <w:tblCellSpacing w:w="15" w:type="dxa"/>
        </w:trPr>
        <w:tc>
          <w:tcPr>
            <w:tcW w:w="1249" w:type="pct"/>
            <w:hideMark/>
          </w:tcPr>
          <w:p w14:paraId="5FBF5384" w14:textId="77777777" w:rsidR="003F33C8" w:rsidRDefault="003F33C8" w:rsidP="009F59D1">
            <w:pPr>
              <w:rPr>
                <w:rFonts w:eastAsia="Times New Roman"/>
                <w:b/>
                <w:bCs/>
              </w:rPr>
            </w:pPr>
            <w:r>
              <w:rPr>
                <w:rFonts w:eastAsia="Times New Roman"/>
                <w:b/>
                <w:bCs/>
              </w:rPr>
              <w:t>  Type</w:t>
            </w:r>
          </w:p>
        </w:tc>
        <w:tc>
          <w:tcPr>
            <w:tcW w:w="3703" w:type="pct"/>
            <w:hideMark/>
          </w:tcPr>
          <w:p w14:paraId="49F3E6EA" w14:textId="77777777" w:rsidR="003F33C8" w:rsidRDefault="003F33C8" w:rsidP="009F59D1">
            <w:pPr>
              <w:rPr>
                <w:rFonts w:eastAsia="Times New Roman"/>
              </w:rPr>
            </w:pPr>
            <w:r>
              <w:rPr>
                <w:rFonts w:eastAsia="Times New Roman"/>
              </w:rPr>
              <w:t>Waardelijst uitbreidbaar</w:t>
            </w:r>
          </w:p>
        </w:tc>
      </w:tr>
      <w:tr w:rsidR="003F33C8" w14:paraId="05971BC5" w14:textId="77777777" w:rsidTr="003F33C8">
        <w:trPr>
          <w:tblCellSpacing w:w="15" w:type="dxa"/>
        </w:trPr>
        <w:tc>
          <w:tcPr>
            <w:tcW w:w="1249" w:type="pct"/>
            <w:hideMark/>
          </w:tcPr>
          <w:p w14:paraId="52825B4E"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DF5B113" w14:textId="77777777" w:rsidR="003F33C8" w:rsidRDefault="003F33C8" w:rsidP="009F59D1">
            <w:pPr>
              <w:rPr>
                <w:rFonts w:eastAsia="Times New Roman"/>
              </w:rPr>
            </w:pPr>
            <w:r>
              <w:rPr>
                <w:rFonts w:eastAsia="Times New Roman"/>
              </w:rPr>
              <w:t>Nee</w:t>
            </w:r>
          </w:p>
        </w:tc>
      </w:tr>
      <w:tr w:rsidR="003F33C8" w14:paraId="5B4A4009" w14:textId="77777777" w:rsidTr="003F33C8">
        <w:trPr>
          <w:tblCellSpacing w:w="15" w:type="dxa"/>
        </w:trPr>
        <w:tc>
          <w:tcPr>
            <w:tcW w:w="1249" w:type="pct"/>
            <w:hideMark/>
          </w:tcPr>
          <w:p w14:paraId="1110FD68" w14:textId="77777777" w:rsidR="003F33C8" w:rsidRDefault="003F33C8" w:rsidP="009F59D1">
            <w:pPr>
              <w:rPr>
                <w:rFonts w:eastAsia="Times New Roman"/>
                <w:b/>
                <w:bCs/>
              </w:rPr>
            </w:pPr>
            <w:r>
              <w:rPr>
                <w:rFonts w:eastAsia="Times New Roman"/>
                <w:b/>
                <w:bCs/>
              </w:rPr>
              <w:t>Toelichting</w:t>
            </w:r>
          </w:p>
        </w:tc>
        <w:tc>
          <w:tcPr>
            <w:tcW w:w="3703" w:type="pct"/>
            <w:hideMark/>
          </w:tcPr>
          <w:p w14:paraId="53D63208" w14:textId="77777777" w:rsidR="003F33C8" w:rsidRDefault="003F33C8" w:rsidP="009F59D1">
            <w:pPr>
              <w:pStyle w:val="NormalWeb"/>
              <w:rPr>
                <w:rFonts w:eastAsiaTheme="minorEastAsia"/>
              </w:rPr>
            </w:pPr>
            <w:r>
              <w:t>De mijnbouwwetvergunning is een marktordeningsvergunning die de vergunninghouder het alleenrecht geeft om binnen een bepaald gebied en binnen een bepaalde periode tot activiteiten over te gaan.</w:t>
            </w:r>
            <w:r>
              <w:br/>
              <w:t>De oudste vergunningen zijn de vergunningen voor het opsporen en winnen van delfstoffen. Met de inwerkingtreding van de huidige Mijnbouwwet in 2003 zijn daar vergunningen voor het opslaan van stoffen aan toegevoegd en vergunningen voor het opsporen en winnen van aardwarmte.</w:t>
            </w:r>
            <w:r>
              <w:br/>
              <w:t>De vergunningen voor aardwarmte worden verleend onder hetzelfde regime als de vergunningen voor delfstoffen, de zogenaamde opsporings- en winningsvergunningen. Vanaf 2021 wordt het vergunningstelsel voor aardwarmte aangepast. Voor het opsporen van aardwarmte wordt een zogenaamde startvergunning verleend, waarbinnen ook een korte periode van testen en winnen is toegestaan. Voor het definitief winnen van aardwarmte wordt een zogenaamde vervolgvergunning verleend.</w:t>
            </w:r>
            <w:r>
              <w:br/>
              <w:t>Het permanent opslaan van CO</w:t>
            </w:r>
            <w:r>
              <w:rPr>
                <w:vertAlign w:val="subscript"/>
              </w:rPr>
              <w:t>2</w:t>
            </w:r>
            <w:r>
              <w:t xml:space="preserve"> en het opsporen van CO</w:t>
            </w:r>
            <w:r>
              <w:rPr>
                <w:vertAlign w:val="subscript"/>
              </w:rPr>
              <w:t>2</w:t>
            </w:r>
            <w:r>
              <w:t>-opslagcomplexen wordt in de Mijnbouwwet gezien als aparte activiteit.</w:t>
            </w:r>
            <w:r>
              <w:br/>
              <w:t>Het winnen van kalksteen wordt ook als aparte activiteit gezien in het Mijnbouwbesluit en wordt sinds 1 januari 2011 verleend door Gedeputeerde Staten.</w:t>
            </w:r>
            <w:r>
              <w:br/>
              <w:t>Het opsporen en winnen van delfstoffen ten behoeve van wetenschappelijk onderzoek en beleid wordt als aparte activiteit geregistreerd vanwege het eigen karakter van de activiteiten.</w:t>
            </w:r>
          </w:p>
        </w:tc>
      </w:tr>
    </w:tbl>
    <w:p w14:paraId="4A877F06" w14:textId="77777777" w:rsidR="003F33C8" w:rsidRDefault="003F33C8" w:rsidP="003F33C8">
      <w:pPr>
        <w:pStyle w:val="Heading4"/>
        <w:rPr>
          <w:rFonts w:eastAsia="Times New Roman"/>
        </w:rPr>
      </w:pPr>
      <w:r>
        <w:rPr>
          <w:rFonts w:eastAsia="Times New Roman"/>
        </w:rPr>
        <w:t>delfstof</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93A2B63" w14:textId="77777777" w:rsidTr="003F33C8">
        <w:trPr>
          <w:tblCellSpacing w:w="15" w:type="dxa"/>
        </w:trPr>
        <w:tc>
          <w:tcPr>
            <w:tcW w:w="1249" w:type="pct"/>
            <w:hideMark/>
          </w:tcPr>
          <w:p w14:paraId="4B20D648" w14:textId="77777777" w:rsidR="003F33C8" w:rsidRDefault="003F33C8" w:rsidP="009F59D1">
            <w:pPr>
              <w:rPr>
                <w:rFonts w:eastAsia="Times New Roman"/>
                <w:b/>
                <w:bCs/>
              </w:rPr>
            </w:pPr>
            <w:r>
              <w:rPr>
                <w:rFonts w:eastAsia="Times New Roman"/>
                <w:b/>
                <w:bCs/>
              </w:rPr>
              <w:t>Type gegeven</w:t>
            </w:r>
          </w:p>
        </w:tc>
        <w:tc>
          <w:tcPr>
            <w:tcW w:w="3703" w:type="pct"/>
            <w:hideMark/>
          </w:tcPr>
          <w:p w14:paraId="45C95E79" w14:textId="77777777" w:rsidR="003F33C8" w:rsidRDefault="003F33C8" w:rsidP="009F59D1">
            <w:pPr>
              <w:rPr>
                <w:rFonts w:eastAsia="Times New Roman"/>
              </w:rPr>
            </w:pPr>
            <w:r>
              <w:rPr>
                <w:rFonts w:eastAsia="Times New Roman"/>
              </w:rPr>
              <w:t>Attribuut van Mijnbouwwetvergunning</w:t>
            </w:r>
          </w:p>
        </w:tc>
      </w:tr>
      <w:tr w:rsidR="003F33C8" w14:paraId="10035E8B" w14:textId="77777777" w:rsidTr="003F33C8">
        <w:trPr>
          <w:tblCellSpacing w:w="15" w:type="dxa"/>
        </w:trPr>
        <w:tc>
          <w:tcPr>
            <w:tcW w:w="1249" w:type="pct"/>
            <w:hideMark/>
          </w:tcPr>
          <w:p w14:paraId="279F503B" w14:textId="77777777" w:rsidR="003F33C8" w:rsidRDefault="003F33C8" w:rsidP="009F59D1">
            <w:pPr>
              <w:rPr>
                <w:rFonts w:eastAsia="Times New Roman"/>
                <w:b/>
                <w:bCs/>
              </w:rPr>
            </w:pPr>
            <w:r>
              <w:rPr>
                <w:rFonts w:eastAsia="Times New Roman"/>
                <w:b/>
                <w:bCs/>
              </w:rPr>
              <w:t>Definitie</w:t>
            </w:r>
          </w:p>
        </w:tc>
        <w:tc>
          <w:tcPr>
            <w:tcW w:w="3703" w:type="pct"/>
            <w:hideMark/>
          </w:tcPr>
          <w:p w14:paraId="25D5A40D" w14:textId="77777777" w:rsidR="003F33C8" w:rsidRDefault="003F33C8" w:rsidP="009F59D1">
            <w:pPr>
              <w:pStyle w:val="NormalWeb"/>
              <w:rPr>
                <w:rFonts w:eastAsiaTheme="minorEastAsia"/>
              </w:rPr>
            </w:pPr>
            <w:r>
              <w:t>De delfstof waarop de mijnbouwactiviteit betrekking heeft.</w:t>
            </w:r>
          </w:p>
        </w:tc>
      </w:tr>
      <w:tr w:rsidR="003F33C8" w14:paraId="47522916" w14:textId="77777777" w:rsidTr="003F33C8">
        <w:trPr>
          <w:tblCellSpacing w:w="15" w:type="dxa"/>
        </w:trPr>
        <w:tc>
          <w:tcPr>
            <w:tcW w:w="1249" w:type="pct"/>
            <w:hideMark/>
          </w:tcPr>
          <w:p w14:paraId="6C4EA979" w14:textId="77777777" w:rsidR="003F33C8" w:rsidRDefault="003F33C8" w:rsidP="009F59D1">
            <w:pPr>
              <w:rPr>
                <w:rFonts w:eastAsia="Times New Roman"/>
                <w:b/>
                <w:bCs/>
              </w:rPr>
            </w:pPr>
            <w:r>
              <w:rPr>
                <w:rFonts w:eastAsia="Times New Roman"/>
                <w:b/>
                <w:bCs/>
              </w:rPr>
              <w:t>Juridische status</w:t>
            </w:r>
          </w:p>
        </w:tc>
        <w:tc>
          <w:tcPr>
            <w:tcW w:w="3703" w:type="pct"/>
            <w:hideMark/>
          </w:tcPr>
          <w:p w14:paraId="20C882E4" w14:textId="77777777" w:rsidR="003F33C8" w:rsidRDefault="003F33C8" w:rsidP="009F59D1">
            <w:pPr>
              <w:rPr>
                <w:rFonts w:eastAsia="Times New Roman"/>
              </w:rPr>
            </w:pPr>
            <w:r>
              <w:rPr>
                <w:rFonts w:eastAsia="Times New Roman"/>
              </w:rPr>
              <w:t>Authentiek</w:t>
            </w:r>
          </w:p>
        </w:tc>
      </w:tr>
      <w:tr w:rsidR="003F33C8" w14:paraId="70D4D28A" w14:textId="77777777" w:rsidTr="003F33C8">
        <w:trPr>
          <w:tblCellSpacing w:w="15" w:type="dxa"/>
        </w:trPr>
        <w:tc>
          <w:tcPr>
            <w:tcW w:w="1249" w:type="pct"/>
            <w:hideMark/>
          </w:tcPr>
          <w:p w14:paraId="35FF1D0A" w14:textId="77777777" w:rsidR="003F33C8" w:rsidRDefault="003F33C8" w:rsidP="009F59D1">
            <w:pPr>
              <w:rPr>
                <w:rFonts w:eastAsia="Times New Roman"/>
                <w:b/>
                <w:bCs/>
              </w:rPr>
            </w:pPr>
            <w:r>
              <w:rPr>
                <w:rFonts w:eastAsia="Times New Roman"/>
                <w:b/>
                <w:bCs/>
              </w:rPr>
              <w:t>Kardinaliteit</w:t>
            </w:r>
          </w:p>
        </w:tc>
        <w:tc>
          <w:tcPr>
            <w:tcW w:w="3703" w:type="pct"/>
            <w:hideMark/>
          </w:tcPr>
          <w:p w14:paraId="1709DFA1" w14:textId="77777777" w:rsidR="003F33C8" w:rsidRDefault="003F33C8" w:rsidP="009F59D1">
            <w:pPr>
              <w:rPr>
                <w:rFonts w:eastAsia="Times New Roman"/>
              </w:rPr>
            </w:pPr>
            <w:r>
              <w:rPr>
                <w:rFonts w:eastAsia="Times New Roman"/>
              </w:rPr>
              <w:t>0..1</w:t>
            </w:r>
          </w:p>
        </w:tc>
      </w:tr>
      <w:tr w:rsidR="003F33C8" w14:paraId="5147CA55" w14:textId="77777777" w:rsidTr="003F33C8">
        <w:trPr>
          <w:tblCellSpacing w:w="15" w:type="dxa"/>
        </w:trPr>
        <w:tc>
          <w:tcPr>
            <w:tcW w:w="1249" w:type="pct"/>
            <w:hideMark/>
          </w:tcPr>
          <w:p w14:paraId="2F9DFB09" w14:textId="77777777" w:rsidR="003F33C8" w:rsidRDefault="003F33C8" w:rsidP="009F59D1">
            <w:pPr>
              <w:rPr>
                <w:rFonts w:eastAsia="Times New Roman"/>
                <w:b/>
                <w:bCs/>
              </w:rPr>
            </w:pPr>
            <w:r>
              <w:rPr>
                <w:rFonts w:eastAsia="Times New Roman"/>
                <w:b/>
                <w:bCs/>
              </w:rPr>
              <w:t>Domein</w:t>
            </w:r>
          </w:p>
        </w:tc>
        <w:tc>
          <w:tcPr>
            <w:tcW w:w="3703" w:type="pct"/>
            <w:hideMark/>
          </w:tcPr>
          <w:p w14:paraId="5AB44855" w14:textId="77777777" w:rsidR="003F33C8" w:rsidRDefault="003F33C8" w:rsidP="009F59D1">
            <w:pPr>
              <w:rPr>
                <w:rFonts w:eastAsia="Times New Roman"/>
                <w:b/>
                <w:bCs/>
              </w:rPr>
            </w:pPr>
          </w:p>
        </w:tc>
      </w:tr>
      <w:tr w:rsidR="003F33C8" w14:paraId="4A70449F" w14:textId="77777777" w:rsidTr="003F33C8">
        <w:trPr>
          <w:tblCellSpacing w:w="15" w:type="dxa"/>
        </w:trPr>
        <w:tc>
          <w:tcPr>
            <w:tcW w:w="1249" w:type="pct"/>
            <w:hideMark/>
          </w:tcPr>
          <w:p w14:paraId="4A29F67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6E14065" w14:textId="7801B41A" w:rsidR="003F33C8" w:rsidRDefault="003F33C8" w:rsidP="009F59D1">
            <w:pPr>
              <w:rPr>
                <w:rFonts w:eastAsia="Times New Roman"/>
              </w:rPr>
            </w:pPr>
            <w:r w:rsidRPr="003F33C8">
              <w:rPr>
                <w:rFonts w:eastAsia="Times New Roman"/>
              </w:rPr>
              <w:t>Delfstof</w:t>
            </w:r>
          </w:p>
        </w:tc>
      </w:tr>
      <w:tr w:rsidR="003F33C8" w14:paraId="21F28028" w14:textId="77777777" w:rsidTr="003F33C8">
        <w:trPr>
          <w:tblCellSpacing w:w="15" w:type="dxa"/>
        </w:trPr>
        <w:tc>
          <w:tcPr>
            <w:tcW w:w="1249" w:type="pct"/>
            <w:hideMark/>
          </w:tcPr>
          <w:p w14:paraId="5005711C" w14:textId="77777777" w:rsidR="003F33C8" w:rsidRDefault="003F33C8" w:rsidP="009F59D1">
            <w:pPr>
              <w:rPr>
                <w:rFonts w:eastAsia="Times New Roman"/>
                <w:b/>
                <w:bCs/>
              </w:rPr>
            </w:pPr>
            <w:r>
              <w:rPr>
                <w:rFonts w:eastAsia="Times New Roman"/>
                <w:b/>
                <w:bCs/>
              </w:rPr>
              <w:t>  Type</w:t>
            </w:r>
          </w:p>
        </w:tc>
        <w:tc>
          <w:tcPr>
            <w:tcW w:w="3703" w:type="pct"/>
            <w:hideMark/>
          </w:tcPr>
          <w:p w14:paraId="7BD127D8" w14:textId="77777777" w:rsidR="003F33C8" w:rsidRDefault="003F33C8" w:rsidP="009F59D1">
            <w:pPr>
              <w:rPr>
                <w:rFonts w:eastAsia="Times New Roman"/>
              </w:rPr>
            </w:pPr>
            <w:r>
              <w:rPr>
                <w:rFonts w:eastAsia="Times New Roman"/>
              </w:rPr>
              <w:t>Waardelijst uitbreidbaar</w:t>
            </w:r>
          </w:p>
        </w:tc>
      </w:tr>
      <w:tr w:rsidR="003F33C8" w14:paraId="6160825B" w14:textId="77777777" w:rsidTr="003F33C8">
        <w:trPr>
          <w:tblCellSpacing w:w="15" w:type="dxa"/>
        </w:trPr>
        <w:tc>
          <w:tcPr>
            <w:tcW w:w="1249" w:type="pct"/>
            <w:hideMark/>
          </w:tcPr>
          <w:p w14:paraId="6F2B4D94" w14:textId="77777777" w:rsidR="003F33C8" w:rsidRDefault="003F33C8" w:rsidP="009F59D1">
            <w:pPr>
              <w:rPr>
                <w:rFonts w:eastAsia="Times New Roman"/>
                <w:b/>
                <w:bCs/>
              </w:rPr>
            </w:pPr>
            <w:r>
              <w:rPr>
                <w:rFonts w:eastAsia="Times New Roman"/>
                <w:b/>
                <w:bCs/>
              </w:rPr>
              <w:t>Regels</w:t>
            </w:r>
          </w:p>
        </w:tc>
        <w:tc>
          <w:tcPr>
            <w:tcW w:w="3703" w:type="pct"/>
            <w:hideMark/>
          </w:tcPr>
          <w:p w14:paraId="6B4C18CE" w14:textId="77777777" w:rsidR="003F33C8" w:rsidRDefault="003F33C8" w:rsidP="009F59D1">
            <w:pPr>
              <w:pStyle w:val="NormalWeb"/>
              <w:rPr>
                <w:rFonts w:eastAsiaTheme="minorEastAsia"/>
              </w:rPr>
            </w:pPr>
            <w:r>
              <w:t xml:space="preserve">Het attribuut moet aanwezig zijn wanneer de waarde van het attribuut </w:t>
            </w:r>
            <w:r>
              <w:rPr>
                <w:rStyle w:val="Emphasis"/>
              </w:rPr>
              <w:t>mijnbouwactiviteit</w:t>
            </w:r>
            <w:r>
              <w:t xml:space="preserve"> gelijk is aan </w:t>
            </w:r>
            <w:proofErr w:type="spellStart"/>
            <w:r>
              <w:rPr>
                <w:rStyle w:val="Emphasis"/>
              </w:rPr>
              <w:t>opsporenDelfstof</w:t>
            </w:r>
            <w:proofErr w:type="spellEnd"/>
            <w:r>
              <w:t xml:space="preserve">, </w:t>
            </w:r>
            <w:proofErr w:type="spellStart"/>
            <w:r>
              <w:rPr>
                <w:rStyle w:val="Emphasis"/>
              </w:rPr>
              <w:t>winnenDelfstof</w:t>
            </w:r>
            <w:proofErr w:type="spellEnd"/>
            <w:r>
              <w:t xml:space="preserve"> of </w:t>
            </w:r>
            <w:proofErr w:type="spellStart"/>
            <w:r>
              <w:rPr>
                <w:rStyle w:val="Emphasis"/>
              </w:rPr>
              <w:t>onderzoekMijnbouw</w:t>
            </w:r>
            <w:proofErr w:type="spellEnd"/>
            <w:r>
              <w:t>.</w:t>
            </w:r>
            <w:r>
              <w:br/>
              <w:t>Het attribuut mag niet aanwezig zijn in alle andere gevallen.</w:t>
            </w:r>
          </w:p>
        </w:tc>
      </w:tr>
      <w:tr w:rsidR="003F33C8" w14:paraId="084DF0BA" w14:textId="77777777" w:rsidTr="003F33C8">
        <w:trPr>
          <w:tblCellSpacing w:w="15" w:type="dxa"/>
        </w:trPr>
        <w:tc>
          <w:tcPr>
            <w:tcW w:w="1249" w:type="pct"/>
            <w:hideMark/>
          </w:tcPr>
          <w:p w14:paraId="4E75D013" w14:textId="77777777" w:rsidR="003F33C8" w:rsidRDefault="003F33C8" w:rsidP="009F59D1">
            <w:pPr>
              <w:rPr>
                <w:rFonts w:eastAsia="Times New Roman"/>
                <w:b/>
                <w:bCs/>
              </w:rPr>
            </w:pPr>
            <w:r>
              <w:rPr>
                <w:rFonts w:eastAsia="Times New Roman"/>
                <w:b/>
                <w:bCs/>
              </w:rPr>
              <w:lastRenderedPageBreak/>
              <w:t>Materiële geschiedenis</w:t>
            </w:r>
          </w:p>
        </w:tc>
        <w:tc>
          <w:tcPr>
            <w:tcW w:w="3703" w:type="pct"/>
            <w:hideMark/>
          </w:tcPr>
          <w:p w14:paraId="18BC3BC7" w14:textId="77777777" w:rsidR="003F33C8" w:rsidRDefault="003F33C8" w:rsidP="009F59D1">
            <w:pPr>
              <w:rPr>
                <w:rFonts w:eastAsia="Times New Roman"/>
              </w:rPr>
            </w:pPr>
            <w:r>
              <w:rPr>
                <w:rFonts w:eastAsia="Times New Roman"/>
              </w:rPr>
              <w:t>Nee</w:t>
            </w:r>
          </w:p>
        </w:tc>
      </w:tr>
      <w:tr w:rsidR="003F33C8" w14:paraId="2F330080" w14:textId="77777777" w:rsidTr="003F33C8">
        <w:trPr>
          <w:tblCellSpacing w:w="15" w:type="dxa"/>
        </w:trPr>
        <w:tc>
          <w:tcPr>
            <w:tcW w:w="1249" w:type="pct"/>
            <w:hideMark/>
          </w:tcPr>
          <w:p w14:paraId="3118C239" w14:textId="77777777" w:rsidR="003F33C8" w:rsidRDefault="003F33C8" w:rsidP="009F59D1">
            <w:pPr>
              <w:rPr>
                <w:rFonts w:eastAsia="Times New Roman"/>
                <w:b/>
                <w:bCs/>
              </w:rPr>
            </w:pPr>
            <w:r>
              <w:rPr>
                <w:rFonts w:eastAsia="Times New Roman"/>
                <w:b/>
                <w:bCs/>
              </w:rPr>
              <w:t>Toelichting</w:t>
            </w:r>
          </w:p>
        </w:tc>
        <w:tc>
          <w:tcPr>
            <w:tcW w:w="3703" w:type="pct"/>
            <w:hideMark/>
          </w:tcPr>
          <w:p w14:paraId="1DDFD675" w14:textId="77777777" w:rsidR="003F33C8" w:rsidRDefault="003F33C8" w:rsidP="009F59D1">
            <w:pPr>
              <w:pStyle w:val="NormalWeb"/>
              <w:rPr>
                <w:rFonts w:eastAsiaTheme="minorEastAsia"/>
              </w:rPr>
            </w:pPr>
            <w:r>
              <w:t>De meeste opsporings- en winningsvergunningen worden uitgegeven voor koolwaterstoffen en een klein aantal voor steenzout. De laatste opsporingsvergunningen voor steenkool zijn verleend in de jaren 80 van de 20</w:t>
            </w:r>
            <w:r>
              <w:rPr>
                <w:vertAlign w:val="superscript"/>
              </w:rPr>
              <w:t>e</w:t>
            </w:r>
            <w:r>
              <w:t xml:space="preserve"> eeuw. Daarnaast zijn er oude winningsvergunningen voor een aantal staatsmijnen t.b.v. steenkool (eerste helft 20</w:t>
            </w:r>
            <w:r>
              <w:rPr>
                <w:vertAlign w:val="superscript"/>
              </w:rPr>
              <w:t>e</w:t>
            </w:r>
            <w:r>
              <w:t xml:space="preserve"> eeuw).</w:t>
            </w:r>
          </w:p>
        </w:tc>
      </w:tr>
    </w:tbl>
    <w:p w14:paraId="52A6F89A" w14:textId="77777777" w:rsidR="003F33C8" w:rsidRDefault="003F33C8" w:rsidP="003F33C8">
      <w:pPr>
        <w:pStyle w:val="Heading4"/>
        <w:rPr>
          <w:rFonts w:eastAsia="Times New Roman"/>
        </w:rPr>
      </w:pPr>
      <w:r>
        <w:rPr>
          <w:rFonts w:eastAsia="Times New Roman"/>
        </w:rPr>
        <w:t>stof</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10F92B8" w14:textId="77777777" w:rsidTr="003F33C8">
        <w:trPr>
          <w:tblCellSpacing w:w="15" w:type="dxa"/>
        </w:trPr>
        <w:tc>
          <w:tcPr>
            <w:tcW w:w="1249" w:type="pct"/>
            <w:hideMark/>
          </w:tcPr>
          <w:p w14:paraId="6A9C1E6F" w14:textId="77777777" w:rsidR="003F33C8" w:rsidRDefault="003F33C8" w:rsidP="009F59D1">
            <w:pPr>
              <w:rPr>
                <w:rFonts w:eastAsia="Times New Roman"/>
                <w:b/>
                <w:bCs/>
              </w:rPr>
            </w:pPr>
            <w:r>
              <w:rPr>
                <w:rFonts w:eastAsia="Times New Roman"/>
                <w:b/>
                <w:bCs/>
              </w:rPr>
              <w:t>Type gegeven</w:t>
            </w:r>
          </w:p>
        </w:tc>
        <w:tc>
          <w:tcPr>
            <w:tcW w:w="3703" w:type="pct"/>
            <w:hideMark/>
          </w:tcPr>
          <w:p w14:paraId="02487726" w14:textId="77777777" w:rsidR="003F33C8" w:rsidRDefault="003F33C8" w:rsidP="009F59D1">
            <w:pPr>
              <w:rPr>
                <w:rFonts w:eastAsia="Times New Roman"/>
              </w:rPr>
            </w:pPr>
            <w:r>
              <w:rPr>
                <w:rFonts w:eastAsia="Times New Roman"/>
              </w:rPr>
              <w:t>Attribuut van Mijnbouwwetvergunning</w:t>
            </w:r>
          </w:p>
        </w:tc>
      </w:tr>
      <w:tr w:rsidR="003F33C8" w14:paraId="2A89609B" w14:textId="77777777" w:rsidTr="003F33C8">
        <w:trPr>
          <w:tblCellSpacing w:w="15" w:type="dxa"/>
        </w:trPr>
        <w:tc>
          <w:tcPr>
            <w:tcW w:w="1249" w:type="pct"/>
            <w:hideMark/>
          </w:tcPr>
          <w:p w14:paraId="3D7C733D" w14:textId="77777777" w:rsidR="003F33C8" w:rsidRDefault="003F33C8" w:rsidP="009F59D1">
            <w:pPr>
              <w:rPr>
                <w:rFonts w:eastAsia="Times New Roman"/>
                <w:b/>
                <w:bCs/>
              </w:rPr>
            </w:pPr>
            <w:r>
              <w:rPr>
                <w:rFonts w:eastAsia="Times New Roman"/>
                <w:b/>
                <w:bCs/>
              </w:rPr>
              <w:t>Definitie</w:t>
            </w:r>
          </w:p>
        </w:tc>
        <w:tc>
          <w:tcPr>
            <w:tcW w:w="3703" w:type="pct"/>
            <w:hideMark/>
          </w:tcPr>
          <w:p w14:paraId="6A5DC632" w14:textId="77777777" w:rsidR="003F33C8" w:rsidRDefault="003F33C8" w:rsidP="009F59D1">
            <w:pPr>
              <w:pStyle w:val="NormalWeb"/>
              <w:rPr>
                <w:rFonts w:eastAsiaTheme="minorEastAsia"/>
              </w:rPr>
            </w:pPr>
            <w:r>
              <w:t>De naam van de stof die wordt opgeslagen.</w:t>
            </w:r>
          </w:p>
        </w:tc>
      </w:tr>
      <w:tr w:rsidR="003F33C8" w14:paraId="3B32999A" w14:textId="77777777" w:rsidTr="003F33C8">
        <w:trPr>
          <w:tblCellSpacing w:w="15" w:type="dxa"/>
        </w:trPr>
        <w:tc>
          <w:tcPr>
            <w:tcW w:w="1249" w:type="pct"/>
            <w:hideMark/>
          </w:tcPr>
          <w:p w14:paraId="734BD81F" w14:textId="77777777" w:rsidR="003F33C8" w:rsidRDefault="003F33C8" w:rsidP="009F59D1">
            <w:pPr>
              <w:rPr>
                <w:rFonts w:eastAsia="Times New Roman"/>
                <w:b/>
                <w:bCs/>
              </w:rPr>
            </w:pPr>
            <w:r>
              <w:rPr>
                <w:rFonts w:eastAsia="Times New Roman"/>
                <w:b/>
                <w:bCs/>
              </w:rPr>
              <w:t>Juridische status</w:t>
            </w:r>
          </w:p>
        </w:tc>
        <w:tc>
          <w:tcPr>
            <w:tcW w:w="3703" w:type="pct"/>
            <w:hideMark/>
          </w:tcPr>
          <w:p w14:paraId="3FAF17D8" w14:textId="77777777" w:rsidR="003F33C8" w:rsidRDefault="003F33C8" w:rsidP="009F59D1">
            <w:pPr>
              <w:rPr>
                <w:rFonts w:eastAsia="Times New Roman"/>
              </w:rPr>
            </w:pPr>
            <w:r>
              <w:rPr>
                <w:rFonts w:eastAsia="Times New Roman"/>
              </w:rPr>
              <w:t>Authentiek</w:t>
            </w:r>
          </w:p>
        </w:tc>
      </w:tr>
      <w:tr w:rsidR="003F33C8" w14:paraId="3467252D" w14:textId="77777777" w:rsidTr="003F33C8">
        <w:trPr>
          <w:tblCellSpacing w:w="15" w:type="dxa"/>
        </w:trPr>
        <w:tc>
          <w:tcPr>
            <w:tcW w:w="1249" w:type="pct"/>
            <w:hideMark/>
          </w:tcPr>
          <w:p w14:paraId="1F3B8483" w14:textId="77777777" w:rsidR="003F33C8" w:rsidRDefault="003F33C8" w:rsidP="009F59D1">
            <w:pPr>
              <w:rPr>
                <w:rFonts w:eastAsia="Times New Roman"/>
                <w:b/>
                <w:bCs/>
              </w:rPr>
            </w:pPr>
            <w:r>
              <w:rPr>
                <w:rFonts w:eastAsia="Times New Roman"/>
                <w:b/>
                <w:bCs/>
              </w:rPr>
              <w:t>Kardinaliteit</w:t>
            </w:r>
          </w:p>
        </w:tc>
        <w:tc>
          <w:tcPr>
            <w:tcW w:w="3703" w:type="pct"/>
            <w:hideMark/>
          </w:tcPr>
          <w:p w14:paraId="495747B7" w14:textId="77777777" w:rsidR="003F33C8" w:rsidRDefault="003F33C8" w:rsidP="009F59D1">
            <w:pPr>
              <w:rPr>
                <w:rFonts w:eastAsia="Times New Roman"/>
              </w:rPr>
            </w:pPr>
            <w:r>
              <w:rPr>
                <w:rFonts w:eastAsia="Times New Roman"/>
              </w:rPr>
              <w:t>0..1</w:t>
            </w:r>
          </w:p>
        </w:tc>
      </w:tr>
      <w:tr w:rsidR="003F33C8" w14:paraId="6A4DA815" w14:textId="77777777" w:rsidTr="003F33C8">
        <w:trPr>
          <w:tblCellSpacing w:w="15" w:type="dxa"/>
        </w:trPr>
        <w:tc>
          <w:tcPr>
            <w:tcW w:w="1249" w:type="pct"/>
            <w:hideMark/>
          </w:tcPr>
          <w:p w14:paraId="740A0630" w14:textId="77777777" w:rsidR="003F33C8" w:rsidRDefault="003F33C8" w:rsidP="009F59D1">
            <w:pPr>
              <w:rPr>
                <w:rFonts w:eastAsia="Times New Roman"/>
                <w:b/>
                <w:bCs/>
              </w:rPr>
            </w:pPr>
            <w:r>
              <w:rPr>
                <w:rFonts w:eastAsia="Times New Roman"/>
                <w:b/>
                <w:bCs/>
              </w:rPr>
              <w:t>Domein</w:t>
            </w:r>
          </w:p>
        </w:tc>
        <w:tc>
          <w:tcPr>
            <w:tcW w:w="3703" w:type="pct"/>
            <w:hideMark/>
          </w:tcPr>
          <w:p w14:paraId="3F9C4D48" w14:textId="77777777" w:rsidR="003F33C8" w:rsidRDefault="003F33C8" w:rsidP="009F59D1">
            <w:pPr>
              <w:rPr>
                <w:rFonts w:eastAsia="Times New Roman"/>
                <w:b/>
                <w:bCs/>
              </w:rPr>
            </w:pPr>
          </w:p>
        </w:tc>
      </w:tr>
      <w:tr w:rsidR="003F33C8" w14:paraId="4EA3E297" w14:textId="77777777" w:rsidTr="003F33C8">
        <w:trPr>
          <w:tblCellSpacing w:w="15" w:type="dxa"/>
        </w:trPr>
        <w:tc>
          <w:tcPr>
            <w:tcW w:w="1249" w:type="pct"/>
            <w:hideMark/>
          </w:tcPr>
          <w:p w14:paraId="4036212B"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7A34BE7" w14:textId="4BB89D37" w:rsidR="003F33C8" w:rsidRDefault="003F33C8" w:rsidP="009F59D1">
            <w:pPr>
              <w:rPr>
                <w:rFonts w:eastAsia="Times New Roman"/>
              </w:rPr>
            </w:pPr>
            <w:r w:rsidRPr="003F33C8">
              <w:rPr>
                <w:rFonts w:eastAsia="Times New Roman"/>
              </w:rPr>
              <w:t>Stof</w:t>
            </w:r>
          </w:p>
        </w:tc>
      </w:tr>
      <w:tr w:rsidR="003F33C8" w14:paraId="0970A403" w14:textId="77777777" w:rsidTr="003F33C8">
        <w:trPr>
          <w:tblCellSpacing w:w="15" w:type="dxa"/>
        </w:trPr>
        <w:tc>
          <w:tcPr>
            <w:tcW w:w="1249" w:type="pct"/>
            <w:hideMark/>
          </w:tcPr>
          <w:p w14:paraId="0038967F" w14:textId="77777777" w:rsidR="003F33C8" w:rsidRDefault="003F33C8" w:rsidP="009F59D1">
            <w:pPr>
              <w:rPr>
                <w:rFonts w:eastAsia="Times New Roman"/>
                <w:b/>
                <w:bCs/>
              </w:rPr>
            </w:pPr>
            <w:r>
              <w:rPr>
                <w:rFonts w:eastAsia="Times New Roman"/>
                <w:b/>
                <w:bCs/>
              </w:rPr>
              <w:t>  Type</w:t>
            </w:r>
          </w:p>
        </w:tc>
        <w:tc>
          <w:tcPr>
            <w:tcW w:w="3703" w:type="pct"/>
            <w:hideMark/>
          </w:tcPr>
          <w:p w14:paraId="15F23F3C" w14:textId="77777777" w:rsidR="003F33C8" w:rsidRDefault="003F33C8" w:rsidP="009F59D1">
            <w:pPr>
              <w:rPr>
                <w:rFonts w:eastAsia="Times New Roman"/>
              </w:rPr>
            </w:pPr>
            <w:r>
              <w:rPr>
                <w:rFonts w:eastAsia="Times New Roman"/>
              </w:rPr>
              <w:t>Waardelijst uitbreidbaar</w:t>
            </w:r>
          </w:p>
        </w:tc>
      </w:tr>
      <w:tr w:rsidR="003F33C8" w14:paraId="44C06C1A" w14:textId="77777777" w:rsidTr="003F33C8">
        <w:trPr>
          <w:tblCellSpacing w:w="15" w:type="dxa"/>
        </w:trPr>
        <w:tc>
          <w:tcPr>
            <w:tcW w:w="1249" w:type="pct"/>
            <w:hideMark/>
          </w:tcPr>
          <w:p w14:paraId="4150C650" w14:textId="77777777" w:rsidR="003F33C8" w:rsidRDefault="003F33C8" w:rsidP="009F59D1">
            <w:pPr>
              <w:rPr>
                <w:rFonts w:eastAsia="Times New Roman"/>
                <w:b/>
                <w:bCs/>
              </w:rPr>
            </w:pPr>
            <w:r>
              <w:rPr>
                <w:rFonts w:eastAsia="Times New Roman"/>
                <w:b/>
                <w:bCs/>
              </w:rPr>
              <w:t>Regels</w:t>
            </w:r>
          </w:p>
        </w:tc>
        <w:tc>
          <w:tcPr>
            <w:tcW w:w="3703" w:type="pct"/>
            <w:hideMark/>
          </w:tcPr>
          <w:p w14:paraId="52D4B213" w14:textId="77777777" w:rsidR="003F33C8" w:rsidRDefault="003F33C8" w:rsidP="009F59D1">
            <w:pPr>
              <w:pStyle w:val="NormalWeb"/>
              <w:rPr>
                <w:rFonts w:eastAsiaTheme="minorEastAsia"/>
              </w:rPr>
            </w:pPr>
            <w:r>
              <w:t xml:space="preserve">Het attribuut moet aanwezig zijn wanneer de waarde van het attribuut </w:t>
            </w:r>
            <w:r>
              <w:rPr>
                <w:rStyle w:val="Emphasis"/>
              </w:rPr>
              <w:t>mijnbouwactiviteit</w:t>
            </w:r>
            <w:r>
              <w:t xml:space="preserve"> gelijk is aan </w:t>
            </w:r>
            <w:proofErr w:type="spellStart"/>
            <w:r>
              <w:rPr>
                <w:rStyle w:val="Emphasis"/>
              </w:rPr>
              <w:t>opslaanStof</w:t>
            </w:r>
            <w:proofErr w:type="spellEnd"/>
            <w:r>
              <w:t>.</w:t>
            </w:r>
            <w:r>
              <w:br/>
              <w:t xml:space="preserve">Het attribuut mag niet aanwezig zijn in alle andere gevallen. </w:t>
            </w:r>
          </w:p>
        </w:tc>
      </w:tr>
      <w:tr w:rsidR="003F33C8" w14:paraId="7319B4E0" w14:textId="77777777" w:rsidTr="003F33C8">
        <w:trPr>
          <w:tblCellSpacing w:w="15" w:type="dxa"/>
        </w:trPr>
        <w:tc>
          <w:tcPr>
            <w:tcW w:w="1249" w:type="pct"/>
            <w:hideMark/>
          </w:tcPr>
          <w:p w14:paraId="24FFFC2F"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B7A6FA5" w14:textId="77777777" w:rsidR="003F33C8" w:rsidRDefault="003F33C8" w:rsidP="009F59D1">
            <w:pPr>
              <w:rPr>
                <w:rFonts w:eastAsia="Times New Roman"/>
              </w:rPr>
            </w:pPr>
            <w:r>
              <w:rPr>
                <w:rFonts w:eastAsia="Times New Roman"/>
              </w:rPr>
              <w:t>Nee</w:t>
            </w:r>
          </w:p>
        </w:tc>
      </w:tr>
    </w:tbl>
    <w:p w14:paraId="3C3CEE76" w14:textId="77777777" w:rsidR="003F33C8" w:rsidRDefault="003F33C8" w:rsidP="003F33C8">
      <w:pPr>
        <w:pStyle w:val="Heading4"/>
        <w:rPr>
          <w:rFonts w:eastAsia="Times New Roman"/>
        </w:rPr>
      </w:pPr>
      <w:r>
        <w:rPr>
          <w:rFonts w:eastAsia="Times New Roman"/>
        </w:rPr>
        <w:t>actuele status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2E3E43A" w14:textId="77777777" w:rsidTr="003F33C8">
        <w:trPr>
          <w:tblCellSpacing w:w="15" w:type="dxa"/>
        </w:trPr>
        <w:tc>
          <w:tcPr>
            <w:tcW w:w="1249" w:type="pct"/>
            <w:hideMark/>
          </w:tcPr>
          <w:p w14:paraId="0894ECBA" w14:textId="77777777" w:rsidR="003F33C8" w:rsidRDefault="003F33C8" w:rsidP="009F59D1">
            <w:pPr>
              <w:rPr>
                <w:rFonts w:eastAsia="Times New Roman"/>
                <w:b/>
                <w:bCs/>
              </w:rPr>
            </w:pPr>
            <w:r>
              <w:rPr>
                <w:rFonts w:eastAsia="Times New Roman"/>
                <w:b/>
                <w:bCs/>
              </w:rPr>
              <w:t>Type gegeven</w:t>
            </w:r>
          </w:p>
        </w:tc>
        <w:tc>
          <w:tcPr>
            <w:tcW w:w="3703" w:type="pct"/>
            <w:hideMark/>
          </w:tcPr>
          <w:p w14:paraId="544A5677" w14:textId="77777777" w:rsidR="003F33C8" w:rsidRDefault="003F33C8" w:rsidP="009F59D1">
            <w:pPr>
              <w:rPr>
                <w:rFonts w:eastAsia="Times New Roman"/>
              </w:rPr>
            </w:pPr>
            <w:r>
              <w:rPr>
                <w:rFonts w:eastAsia="Times New Roman"/>
              </w:rPr>
              <w:t>Attribuut van Mijnbouwwetvergunning</w:t>
            </w:r>
          </w:p>
        </w:tc>
      </w:tr>
      <w:tr w:rsidR="003F33C8" w14:paraId="6E7FF506" w14:textId="77777777" w:rsidTr="003F33C8">
        <w:trPr>
          <w:tblCellSpacing w:w="15" w:type="dxa"/>
        </w:trPr>
        <w:tc>
          <w:tcPr>
            <w:tcW w:w="1249" w:type="pct"/>
            <w:hideMark/>
          </w:tcPr>
          <w:p w14:paraId="3BB76C79" w14:textId="77777777" w:rsidR="003F33C8" w:rsidRDefault="003F33C8" w:rsidP="009F59D1">
            <w:pPr>
              <w:rPr>
                <w:rFonts w:eastAsia="Times New Roman"/>
                <w:b/>
                <w:bCs/>
              </w:rPr>
            </w:pPr>
            <w:r>
              <w:rPr>
                <w:rFonts w:eastAsia="Times New Roman"/>
                <w:b/>
                <w:bCs/>
              </w:rPr>
              <w:t>Definitie</w:t>
            </w:r>
          </w:p>
        </w:tc>
        <w:tc>
          <w:tcPr>
            <w:tcW w:w="3703" w:type="pct"/>
            <w:hideMark/>
          </w:tcPr>
          <w:p w14:paraId="06C92AEA" w14:textId="77777777" w:rsidR="003F33C8" w:rsidRDefault="003F33C8" w:rsidP="009F59D1">
            <w:pPr>
              <w:pStyle w:val="NormalWeb"/>
              <w:rPr>
                <w:rFonts w:eastAsiaTheme="minorEastAsia"/>
              </w:rPr>
            </w:pPr>
            <w:r>
              <w:t>Het stadium waarin de vergunning zich bevindt, op het moment dat de registratie ondergrond wordt bevraagd.</w:t>
            </w:r>
          </w:p>
        </w:tc>
      </w:tr>
      <w:tr w:rsidR="003F33C8" w14:paraId="2B801CA6" w14:textId="77777777" w:rsidTr="003F33C8">
        <w:trPr>
          <w:tblCellSpacing w:w="15" w:type="dxa"/>
        </w:trPr>
        <w:tc>
          <w:tcPr>
            <w:tcW w:w="1249" w:type="pct"/>
            <w:hideMark/>
          </w:tcPr>
          <w:p w14:paraId="3DE7D2DA" w14:textId="77777777" w:rsidR="003F33C8" w:rsidRDefault="003F33C8" w:rsidP="009F59D1">
            <w:pPr>
              <w:rPr>
                <w:rFonts w:eastAsia="Times New Roman"/>
                <w:b/>
                <w:bCs/>
              </w:rPr>
            </w:pPr>
            <w:r>
              <w:rPr>
                <w:rFonts w:eastAsia="Times New Roman"/>
                <w:b/>
                <w:bCs/>
              </w:rPr>
              <w:t>Juridische status</w:t>
            </w:r>
          </w:p>
        </w:tc>
        <w:tc>
          <w:tcPr>
            <w:tcW w:w="3703" w:type="pct"/>
            <w:hideMark/>
          </w:tcPr>
          <w:p w14:paraId="0190CFCA" w14:textId="77777777" w:rsidR="003F33C8" w:rsidRDefault="003F33C8" w:rsidP="009F59D1">
            <w:pPr>
              <w:rPr>
                <w:rFonts w:eastAsia="Times New Roman"/>
              </w:rPr>
            </w:pPr>
            <w:r>
              <w:rPr>
                <w:rFonts w:eastAsia="Times New Roman"/>
              </w:rPr>
              <w:t>Authentiek</w:t>
            </w:r>
          </w:p>
        </w:tc>
      </w:tr>
      <w:tr w:rsidR="003F33C8" w14:paraId="2C7B99EC" w14:textId="77777777" w:rsidTr="003F33C8">
        <w:trPr>
          <w:tblCellSpacing w:w="15" w:type="dxa"/>
        </w:trPr>
        <w:tc>
          <w:tcPr>
            <w:tcW w:w="1249" w:type="pct"/>
            <w:hideMark/>
          </w:tcPr>
          <w:p w14:paraId="6CD7E2D8" w14:textId="77777777" w:rsidR="003F33C8" w:rsidRDefault="003F33C8" w:rsidP="009F59D1">
            <w:pPr>
              <w:rPr>
                <w:rFonts w:eastAsia="Times New Roman"/>
                <w:b/>
                <w:bCs/>
              </w:rPr>
            </w:pPr>
            <w:r>
              <w:rPr>
                <w:rFonts w:eastAsia="Times New Roman"/>
                <w:b/>
                <w:bCs/>
              </w:rPr>
              <w:t>Kardinaliteit</w:t>
            </w:r>
          </w:p>
        </w:tc>
        <w:tc>
          <w:tcPr>
            <w:tcW w:w="3703" w:type="pct"/>
            <w:hideMark/>
          </w:tcPr>
          <w:p w14:paraId="31267C4E" w14:textId="77777777" w:rsidR="003F33C8" w:rsidRDefault="003F33C8" w:rsidP="009F59D1">
            <w:pPr>
              <w:rPr>
                <w:rFonts w:eastAsia="Times New Roman"/>
              </w:rPr>
            </w:pPr>
            <w:r>
              <w:rPr>
                <w:rFonts w:eastAsia="Times New Roman"/>
              </w:rPr>
              <w:t>1</w:t>
            </w:r>
          </w:p>
        </w:tc>
      </w:tr>
      <w:tr w:rsidR="003F33C8" w14:paraId="49E8FC9E" w14:textId="77777777" w:rsidTr="003F33C8">
        <w:trPr>
          <w:tblCellSpacing w:w="15" w:type="dxa"/>
        </w:trPr>
        <w:tc>
          <w:tcPr>
            <w:tcW w:w="1249" w:type="pct"/>
            <w:hideMark/>
          </w:tcPr>
          <w:p w14:paraId="1CCCC78E" w14:textId="77777777" w:rsidR="003F33C8" w:rsidRDefault="003F33C8" w:rsidP="009F59D1">
            <w:pPr>
              <w:rPr>
                <w:rFonts w:eastAsia="Times New Roman"/>
                <w:b/>
                <w:bCs/>
              </w:rPr>
            </w:pPr>
            <w:r>
              <w:rPr>
                <w:rFonts w:eastAsia="Times New Roman"/>
                <w:b/>
                <w:bCs/>
              </w:rPr>
              <w:t>Domein</w:t>
            </w:r>
          </w:p>
        </w:tc>
        <w:tc>
          <w:tcPr>
            <w:tcW w:w="3703" w:type="pct"/>
            <w:hideMark/>
          </w:tcPr>
          <w:p w14:paraId="77105DBC" w14:textId="77777777" w:rsidR="003F33C8" w:rsidRDefault="003F33C8" w:rsidP="009F59D1">
            <w:pPr>
              <w:rPr>
                <w:rFonts w:eastAsia="Times New Roman"/>
                <w:b/>
                <w:bCs/>
              </w:rPr>
            </w:pPr>
          </w:p>
        </w:tc>
      </w:tr>
      <w:tr w:rsidR="003F33C8" w14:paraId="35E49E25" w14:textId="77777777" w:rsidTr="003F33C8">
        <w:trPr>
          <w:tblCellSpacing w:w="15" w:type="dxa"/>
        </w:trPr>
        <w:tc>
          <w:tcPr>
            <w:tcW w:w="1249" w:type="pct"/>
            <w:hideMark/>
          </w:tcPr>
          <w:p w14:paraId="0A30150A"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1A3D9BA" w14:textId="7C8705D4" w:rsidR="003F33C8" w:rsidRDefault="003F33C8" w:rsidP="009F59D1">
            <w:pPr>
              <w:rPr>
                <w:rFonts w:eastAsia="Times New Roman"/>
              </w:rPr>
            </w:pPr>
            <w:proofErr w:type="spellStart"/>
            <w:r w:rsidRPr="003F33C8">
              <w:rPr>
                <w:rFonts w:eastAsia="Times New Roman"/>
              </w:rPr>
              <w:t>ActueleStatus</w:t>
            </w:r>
            <w:proofErr w:type="spellEnd"/>
          </w:p>
        </w:tc>
      </w:tr>
      <w:tr w:rsidR="003F33C8" w14:paraId="6251401F" w14:textId="77777777" w:rsidTr="003F33C8">
        <w:trPr>
          <w:tblCellSpacing w:w="15" w:type="dxa"/>
        </w:trPr>
        <w:tc>
          <w:tcPr>
            <w:tcW w:w="1249" w:type="pct"/>
            <w:hideMark/>
          </w:tcPr>
          <w:p w14:paraId="1E93C8BC" w14:textId="77777777" w:rsidR="003F33C8" w:rsidRDefault="003F33C8" w:rsidP="009F59D1">
            <w:pPr>
              <w:rPr>
                <w:rFonts w:eastAsia="Times New Roman"/>
                <w:b/>
                <w:bCs/>
              </w:rPr>
            </w:pPr>
            <w:r>
              <w:rPr>
                <w:rFonts w:eastAsia="Times New Roman"/>
                <w:b/>
                <w:bCs/>
              </w:rPr>
              <w:t>  Type</w:t>
            </w:r>
          </w:p>
        </w:tc>
        <w:tc>
          <w:tcPr>
            <w:tcW w:w="3703" w:type="pct"/>
            <w:hideMark/>
          </w:tcPr>
          <w:p w14:paraId="26889F3A" w14:textId="77777777" w:rsidR="003F33C8" w:rsidRDefault="003F33C8" w:rsidP="009F59D1">
            <w:pPr>
              <w:rPr>
                <w:rFonts w:eastAsia="Times New Roman"/>
              </w:rPr>
            </w:pPr>
            <w:r>
              <w:rPr>
                <w:rFonts w:eastAsia="Times New Roman"/>
              </w:rPr>
              <w:t>Waardelijst uitbreidbaar</w:t>
            </w:r>
          </w:p>
        </w:tc>
      </w:tr>
      <w:tr w:rsidR="003F33C8" w14:paraId="0AD323D8" w14:textId="77777777" w:rsidTr="003F33C8">
        <w:trPr>
          <w:tblCellSpacing w:w="15" w:type="dxa"/>
        </w:trPr>
        <w:tc>
          <w:tcPr>
            <w:tcW w:w="1249" w:type="pct"/>
            <w:hideMark/>
          </w:tcPr>
          <w:p w14:paraId="6215CD1C"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96AA1EE" w14:textId="77777777" w:rsidR="003F33C8" w:rsidRDefault="003F33C8" w:rsidP="009F59D1">
            <w:pPr>
              <w:rPr>
                <w:rFonts w:eastAsia="Times New Roman"/>
              </w:rPr>
            </w:pPr>
            <w:r>
              <w:rPr>
                <w:rFonts w:eastAsia="Times New Roman"/>
              </w:rPr>
              <w:t>Nee</w:t>
            </w:r>
          </w:p>
        </w:tc>
      </w:tr>
      <w:tr w:rsidR="003F33C8" w14:paraId="0433D795" w14:textId="77777777" w:rsidTr="003F33C8">
        <w:trPr>
          <w:tblCellSpacing w:w="15" w:type="dxa"/>
        </w:trPr>
        <w:tc>
          <w:tcPr>
            <w:tcW w:w="1249" w:type="pct"/>
            <w:hideMark/>
          </w:tcPr>
          <w:p w14:paraId="6112DD06" w14:textId="77777777" w:rsidR="003F33C8" w:rsidRDefault="003F33C8" w:rsidP="009F59D1">
            <w:pPr>
              <w:rPr>
                <w:rFonts w:eastAsia="Times New Roman"/>
                <w:b/>
                <w:bCs/>
              </w:rPr>
            </w:pPr>
            <w:r>
              <w:rPr>
                <w:rFonts w:eastAsia="Times New Roman"/>
                <w:b/>
                <w:bCs/>
              </w:rPr>
              <w:t>Is afgeleid</w:t>
            </w:r>
          </w:p>
        </w:tc>
        <w:tc>
          <w:tcPr>
            <w:tcW w:w="3703" w:type="pct"/>
            <w:hideMark/>
          </w:tcPr>
          <w:p w14:paraId="2BB61AEE" w14:textId="77777777" w:rsidR="003F33C8" w:rsidRDefault="003F33C8" w:rsidP="009F59D1">
            <w:pPr>
              <w:rPr>
                <w:rFonts w:eastAsia="Times New Roman"/>
              </w:rPr>
            </w:pPr>
            <w:r>
              <w:rPr>
                <w:rFonts w:eastAsia="Times New Roman"/>
              </w:rPr>
              <w:t>Ja</w:t>
            </w:r>
          </w:p>
        </w:tc>
      </w:tr>
      <w:tr w:rsidR="003F33C8" w14:paraId="58DBBFF8" w14:textId="77777777" w:rsidTr="003F33C8">
        <w:trPr>
          <w:tblCellSpacing w:w="15" w:type="dxa"/>
        </w:trPr>
        <w:tc>
          <w:tcPr>
            <w:tcW w:w="1249" w:type="pct"/>
            <w:hideMark/>
          </w:tcPr>
          <w:p w14:paraId="53E22EAB" w14:textId="77777777" w:rsidR="003F33C8" w:rsidRDefault="003F33C8" w:rsidP="009F59D1">
            <w:pPr>
              <w:rPr>
                <w:rFonts w:eastAsia="Times New Roman"/>
                <w:b/>
                <w:bCs/>
              </w:rPr>
            </w:pPr>
            <w:r>
              <w:rPr>
                <w:rFonts w:eastAsia="Times New Roman"/>
                <w:b/>
                <w:bCs/>
              </w:rPr>
              <w:t>Toelichting</w:t>
            </w:r>
          </w:p>
        </w:tc>
        <w:tc>
          <w:tcPr>
            <w:tcW w:w="3703" w:type="pct"/>
            <w:hideMark/>
          </w:tcPr>
          <w:p w14:paraId="27253129" w14:textId="77777777" w:rsidR="003F33C8" w:rsidRDefault="003F33C8" w:rsidP="009F59D1">
            <w:pPr>
              <w:pStyle w:val="NormalWeb"/>
              <w:rPr>
                <w:rFonts w:eastAsiaTheme="minorEastAsia"/>
              </w:rPr>
            </w:pPr>
            <w:r>
              <w:t>De basisregistratie ondergrond kent automatisch de juiste waarde aan het attribuut toe bij de verwerking van de brondocumenten.</w:t>
            </w:r>
            <w:r>
              <w:br/>
              <w:t>De vergunning doorloopt tijdens haar leven een aantal stadia. De actuele status geeft aan in welk stadium de vergunning zich bevindt. De stadia zijn gekoppeld aan de drie processen die een vergunning doorloopt: het verleningsproces, het wijzigingsproces en het beëindigingsproces.</w:t>
            </w:r>
            <w:r>
              <w:br/>
              <w:t xml:space="preserve">Wanneer de vergunning wordt beëindigd voordat het verleningsproces is voltooid, is de vergunning </w:t>
            </w:r>
            <w:r>
              <w:rPr>
                <w:rStyle w:val="Emphasis"/>
              </w:rPr>
              <w:t>voortijdig beëindigd</w:t>
            </w:r>
            <w:r>
              <w:t>.</w:t>
            </w:r>
          </w:p>
        </w:tc>
      </w:tr>
    </w:tbl>
    <w:p w14:paraId="01607147" w14:textId="77777777" w:rsidR="003F33C8" w:rsidRDefault="003F33C8" w:rsidP="003F33C8">
      <w:pPr>
        <w:pStyle w:val="Heading4"/>
        <w:rPr>
          <w:rFonts w:eastAsia="Times New Roman"/>
        </w:rPr>
      </w:pPr>
      <w:r>
        <w:rPr>
          <w:rFonts w:eastAsia="Times New Roman"/>
        </w:rPr>
        <w:t>tijdelijk verlengd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F9A3DDC" w14:textId="77777777" w:rsidTr="003F33C8">
        <w:trPr>
          <w:tblCellSpacing w:w="15" w:type="dxa"/>
        </w:trPr>
        <w:tc>
          <w:tcPr>
            <w:tcW w:w="1249" w:type="pct"/>
            <w:hideMark/>
          </w:tcPr>
          <w:p w14:paraId="6BE65EA6" w14:textId="77777777" w:rsidR="003F33C8" w:rsidRDefault="003F33C8" w:rsidP="009F59D1">
            <w:pPr>
              <w:rPr>
                <w:rFonts w:eastAsia="Times New Roman"/>
                <w:b/>
                <w:bCs/>
              </w:rPr>
            </w:pPr>
            <w:r>
              <w:rPr>
                <w:rFonts w:eastAsia="Times New Roman"/>
                <w:b/>
                <w:bCs/>
              </w:rPr>
              <w:t>Type gegeven</w:t>
            </w:r>
          </w:p>
        </w:tc>
        <w:tc>
          <w:tcPr>
            <w:tcW w:w="3703" w:type="pct"/>
            <w:hideMark/>
          </w:tcPr>
          <w:p w14:paraId="7FC9E66F" w14:textId="77777777" w:rsidR="003F33C8" w:rsidRDefault="003F33C8" w:rsidP="009F59D1">
            <w:pPr>
              <w:rPr>
                <w:rFonts w:eastAsia="Times New Roman"/>
              </w:rPr>
            </w:pPr>
            <w:r>
              <w:rPr>
                <w:rFonts w:eastAsia="Times New Roman"/>
              </w:rPr>
              <w:t>Attribuut van Mijnbouwwetvergunning</w:t>
            </w:r>
          </w:p>
        </w:tc>
      </w:tr>
      <w:tr w:rsidR="003F33C8" w14:paraId="56B7B417" w14:textId="77777777" w:rsidTr="003F33C8">
        <w:trPr>
          <w:tblCellSpacing w:w="15" w:type="dxa"/>
        </w:trPr>
        <w:tc>
          <w:tcPr>
            <w:tcW w:w="1249" w:type="pct"/>
            <w:hideMark/>
          </w:tcPr>
          <w:p w14:paraId="5B4425C5" w14:textId="77777777" w:rsidR="003F33C8" w:rsidRDefault="003F33C8" w:rsidP="009F59D1">
            <w:pPr>
              <w:rPr>
                <w:rFonts w:eastAsia="Times New Roman"/>
                <w:b/>
                <w:bCs/>
              </w:rPr>
            </w:pPr>
            <w:r>
              <w:rPr>
                <w:rFonts w:eastAsia="Times New Roman"/>
                <w:b/>
                <w:bCs/>
              </w:rPr>
              <w:t>Definitie</w:t>
            </w:r>
          </w:p>
        </w:tc>
        <w:tc>
          <w:tcPr>
            <w:tcW w:w="3703" w:type="pct"/>
            <w:hideMark/>
          </w:tcPr>
          <w:p w14:paraId="6069D25A" w14:textId="77777777" w:rsidR="003F33C8" w:rsidRDefault="003F33C8" w:rsidP="009F59D1">
            <w:pPr>
              <w:pStyle w:val="NormalWeb"/>
              <w:rPr>
                <w:rFonts w:eastAsiaTheme="minorEastAsia"/>
              </w:rPr>
            </w:pPr>
            <w:r>
              <w:t xml:space="preserve">De aanduiding die aangeeft of de vergunning tijdelijk langer geldig is, op het moment dat de registratie ondergrond wordt bevraagd. </w:t>
            </w:r>
          </w:p>
        </w:tc>
      </w:tr>
      <w:tr w:rsidR="003F33C8" w14:paraId="16E72B33" w14:textId="77777777" w:rsidTr="003F33C8">
        <w:trPr>
          <w:tblCellSpacing w:w="15" w:type="dxa"/>
        </w:trPr>
        <w:tc>
          <w:tcPr>
            <w:tcW w:w="1249" w:type="pct"/>
            <w:hideMark/>
          </w:tcPr>
          <w:p w14:paraId="6084B7B0" w14:textId="77777777" w:rsidR="003F33C8" w:rsidRDefault="003F33C8" w:rsidP="009F59D1">
            <w:pPr>
              <w:rPr>
                <w:rFonts w:eastAsia="Times New Roman"/>
                <w:b/>
                <w:bCs/>
              </w:rPr>
            </w:pPr>
            <w:r>
              <w:rPr>
                <w:rFonts w:eastAsia="Times New Roman"/>
                <w:b/>
                <w:bCs/>
              </w:rPr>
              <w:t>Juridische status</w:t>
            </w:r>
          </w:p>
        </w:tc>
        <w:tc>
          <w:tcPr>
            <w:tcW w:w="3703" w:type="pct"/>
            <w:hideMark/>
          </w:tcPr>
          <w:p w14:paraId="5E87B2E7" w14:textId="77777777" w:rsidR="003F33C8" w:rsidRDefault="003F33C8" w:rsidP="009F59D1">
            <w:pPr>
              <w:rPr>
                <w:rFonts w:eastAsia="Times New Roman"/>
              </w:rPr>
            </w:pPr>
            <w:r>
              <w:rPr>
                <w:rFonts w:eastAsia="Times New Roman"/>
              </w:rPr>
              <w:t>Authentiek</w:t>
            </w:r>
          </w:p>
        </w:tc>
      </w:tr>
      <w:tr w:rsidR="003F33C8" w14:paraId="6585EDF0" w14:textId="77777777" w:rsidTr="003F33C8">
        <w:trPr>
          <w:tblCellSpacing w:w="15" w:type="dxa"/>
        </w:trPr>
        <w:tc>
          <w:tcPr>
            <w:tcW w:w="1249" w:type="pct"/>
            <w:hideMark/>
          </w:tcPr>
          <w:p w14:paraId="3D7110DB" w14:textId="77777777" w:rsidR="003F33C8" w:rsidRDefault="003F33C8" w:rsidP="009F59D1">
            <w:pPr>
              <w:rPr>
                <w:rFonts w:eastAsia="Times New Roman"/>
                <w:b/>
                <w:bCs/>
              </w:rPr>
            </w:pPr>
            <w:r>
              <w:rPr>
                <w:rFonts w:eastAsia="Times New Roman"/>
                <w:b/>
                <w:bCs/>
              </w:rPr>
              <w:lastRenderedPageBreak/>
              <w:t>Kardinaliteit</w:t>
            </w:r>
          </w:p>
        </w:tc>
        <w:tc>
          <w:tcPr>
            <w:tcW w:w="3703" w:type="pct"/>
            <w:hideMark/>
          </w:tcPr>
          <w:p w14:paraId="35A0666B" w14:textId="77777777" w:rsidR="003F33C8" w:rsidRDefault="003F33C8" w:rsidP="009F59D1">
            <w:pPr>
              <w:rPr>
                <w:rFonts w:eastAsia="Times New Roman"/>
              </w:rPr>
            </w:pPr>
            <w:r>
              <w:rPr>
                <w:rFonts w:eastAsia="Times New Roman"/>
              </w:rPr>
              <w:t>1</w:t>
            </w:r>
          </w:p>
        </w:tc>
      </w:tr>
      <w:tr w:rsidR="003F33C8" w14:paraId="69D387A6" w14:textId="77777777" w:rsidTr="003F33C8">
        <w:trPr>
          <w:tblCellSpacing w:w="15" w:type="dxa"/>
        </w:trPr>
        <w:tc>
          <w:tcPr>
            <w:tcW w:w="1249" w:type="pct"/>
            <w:hideMark/>
          </w:tcPr>
          <w:p w14:paraId="5E05EC93" w14:textId="77777777" w:rsidR="003F33C8" w:rsidRDefault="003F33C8" w:rsidP="009F59D1">
            <w:pPr>
              <w:rPr>
                <w:rFonts w:eastAsia="Times New Roman"/>
                <w:b/>
                <w:bCs/>
              </w:rPr>
            </w:pPr>
            <w:r>
              <w:rPr>
                <w:rFonts w:eastAsia="Times New Roman"/>
                <w:b/>
                <w:bCs/>
              </w:rPr>
              <w:t>Domein</w:t>
            </w:r>
          </w:p>
        </w:tc>
        <w:tc>
          <w:tcPr>
            <w:tcW w:w="3703" w:type="pct"/>
            <w:hideMark/>
          </w:tcPr>
          <w:p w14:paraId="24519BD2" w14:textId="77777777" w:rsidR="003F33C8" w:rsidRDefault="003F33C8" w:rsidP="009F59D1">
            <w:pPr>
              <w:rPr>
                <w:rFonts w:eastAsia="Times New Roman"/>
                <w:b/>
                <w:bCs/>
              </w:rPr>
            </w:pPr>
          </w:p>
        </w:tc>
      </w:tr>
      <w:tr w:rsidR="003F33C8" w14:paraId="3609A461" w14:textId="77777777" w:rsidTr="003F33C8">
        <w:trPr>
          <w:tblCellSpacing w:w="15" w:type="dxa"/>
        </w:trPr>
        <w:tc>
          <w:tcPr>
            <w:tcW w:w="1249" w:type="pct"/>
            <w:hideMark/>
          </w:tcPr>
          <w:p w14:paraId="7307ECA1"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20DC9F6"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024AB029" w14:textId="77777777" w:rsidTr="003F33C8">
        <w:trPr>
          <w:tblCellSpacing w:w="15" w:type="dxa"/>
        </w:trPr>
        <w:tc>
          <w:tcPr>
            <w:tcW w:w="1249" w:type="pct"/>
            <w:hideMark/>
          </w:tcPr>
          <w:p w14:paraId="2AF3F80E" w14:textId="77777777" w:rsidR="003F33C8" w:rsidRDefault="003F33C8" w:rsidP="009F59D1">
            <w:pPr>
              <w:rPr>
                <w:rFonts w:eastAsia="Times New Roman"/>
                <w:b/>
                <w:bCs/>
              </w:rPr>
            </w:pPr>
            <w:r>
              <w:rPr>
                <w:rFonts w:eastAsia="Times New Roman"/>
                <w:b/>
                <w:bCs/>
              </w:rPr>
              <w:t>  Type</w:t>
            </w:r>
          </w:p>
        </w:tc>
        <w:tc>
          <w:tcPr>
            <w:tcW w:w="3703" w:type="pct"/>
            <w:hideMark/>
          </w:tcPr>
          <w:p w14:paraId="6C7FEA41" w14:textId="77777777" w:rsidR="003F33C8" w:rsidRDefault="003F33C8" w:rsidP="009F59D1">
            <w:pPr>
              <w:rPr>
                <w:rFonts w:eastAsia="Times New Roman"/>
              </w:rPr>
            </w:pPr>
            <w:r>
              <w:rPr>
                <w:rFonts w:eastAsia="Times New Roman"/>
              </w:rPr>
              <w:t>Waardelijst niet uitbreidbaar</w:t>
            </w:r>
          </w:p>
        </w:tc>
      </w:tr>
      <w:tr w:rsidR="003F33C8" w14:paraId="5800B314" w14:textId="77777777" w:rsidTr="003F33C8">
        <w:trPr>
          <w:tblCellSpacing w:w="15" w:type="dxa"/>
        </w:trPr>
        <w:tc>
          <w:tcPr>
            <w:tcW w:w="1249" w:type="pct"/>
            <w:hideMark/>
          </w:tcPr>
          <w:p w14:paraId="0654C1C8"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C9AC190" w14:textId="77777777" w:rsidR="003F33C8" w:rsidRDefault="003F33C8" w:rsidP="009F59D1">
            <w:pPr>
              <w:rPr>
                <w:rFonts w:eastAsia="Times New Roman"/>
              </w:rPr>
            </w:pPr>
            <w:r>
              <w:rPr>
                <w:rFonts w:eastAsia="Times New Roman"/>
              </w:rPr>
              <w:t>Nee</w:t>
            </w:r>
          </w:p>
        </w:tc>
      </w:tr>
      <w:tr w:rsidR="003F33C8" w14:paraId="40B7497C" w14:textId="77777777" w:rsidTr="003F33C8">
        <w:trPr>
          <w:tblCellSpacing w:w="15" w:type="dxa"/>
        </w:trPr>
        <w:tc>
          <w:tcPr>
            <w:tcW w:w="1249" w:type="pct"/>
            <w:hideMark/>
          </w:tcPr>
          <w:p w14:paraId="2DE2E80C" w14:textId="77777777" w:rsidR="003F33C8" w:rsidRDefault="003F33C8" w:rsidP="009F59D1">
            <w:pPr>
              <w:rPr>
                <w:rFonts w:eastAsia="Times New Roman"/>
                <w:b/>
                <w:bCs/>
              </w:rPr>
            </w:pPr>
            <w:r>
              <w:rPr>
                <w:rFonts w:eastAsia="Times New Roman"/>
                <w:b/>
                <w:bCs/>
              </w:rPr>
              <w:t>Is afgeleid</w:t>
            </w:r>
          </w:p>
        </w:tc>
        <w:tc>
          <w:tcPr>
            <w:tcW w:w="3703" w:type="pct"/>
            <w:hideMark/>
          </w:tcPr>
          <w:p w14:paraId="74ECEFC5" w14:textId="77777777" w:rsidR="003F33C8" w:rsidRDefault="003F33C8" w:rsidP="009F59D1">
            <w:pPr>
              <w:rPr>
                <w:rFonts w:eastAsia="Times New Roman"/>
              </w:rPr>
            </w:pPr>
            <w:r>
              <w:rPr>
                <w:rFonts w:eastAsia="Times New Roman"/>
              </w:rPr>
              <w:t>Ja</w:t>
            </w:r>
          </w:p>
        </w:tc>
      </w:tr>
      <w:tr w:rsidR="003F33C8" w14:paraId="0AF15FFA" w14:textId="77777777" w:rsidTr="003F33C8">
        <w:trPr>
          <w:tblCellSpacing w:w="15" w:type="dxa"/>
        </w:trPr>
        <w:tc>
          <w:tcPr>
            <w:tcW w:w="1249" w:type="pct"/>
            <w:hideMark/>
          </w:tcPr>
          <w:p w14:paraId="528AE9B2" w14:textId="77777777" w:rsidR="003F33C8" w:rsidRDefault="003F33C8" w:rsidP="009F59D1">
            <w:pPr>
              <w:rPr>
                <w:rFonts w:eastAsia="Times New Roman"/>
                <w:b/>
                <w:bCs/>
              </w:rPr>
            </w:pPr>
            <w:r>
              <w:rPr>
                <w:rFonts w:eastAsia="Times New Roman"/>
                <w:b/>
                <w:bCs/>
              </w:rPr>
              <w:t>Toelichting</w:t>
            </w:r>
          </w:p>
        </w:tc>
        <w:tc>
          <w:tcPr>
            <w:tcW w:w="3703" w:type="pct"/>
            <w:hideMark/>
          </w:tcPr>
          <w:p w14:paraId="36342EBA" w14:textId="77777777" w:rsidR="003F33C8" w:rsidRDefault="003F33C8" w:rsidP="009F59D1">
            <w:pPr>
              <w:pStyle w:val="NormalWeb"/>
              <w:rPr>
                <w:rFonts w:eastAsiaTheme="minorEastAsia"/>
              </w:rPr>
            </w:pPr>
            <w:r>
              <w:t>De basisregistratie ondergrond kent automatisch de juiste waarde aan het attribuut toe bij de verwerking van de brondocumenten.</w:t>
            </w:r>
            <w:r>
              <w:br/>
              <w:t>De geldigheidsduur van de vergunning wordt voor onbepaalde tijd verlengd wanneer de vergunninghouder een aanvraag heeft ingediend voor een verlenging van de vergunning of voor een opvolging van de vergunning. De vergunning blijft geldig zolang het proces loopt.</w:t>
            </w:r>
          </w:p>
        </w:tc>
      </w:tr>
    </w:tbl>
    <w:p w14:paraId="68FBBB75" w14:textId="77777777" w:rsidR="003F33C8" w:rsidRDefault="003F33C8" w:rsidP="003F33C8">
      <w:pPr>
        <w:pStyle w:val="Heading4"/>
        <w:rPr>
          <w:rFonts w:eastAsia="Times New Roman"/>
        </w:rPr>
      </w:pPr>
      <w:r>
        <w:rPr>
          <w:rFonts w:eastAsia="Times New Roman"/>
        </w:rPr>
        <w:t>ingangsdatum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7763468" w14:textId="77777777" w:rsidTr="003F33C8">
        <w:trPr>
          <w:tblCellSpacing w:w="15" w:type="dxa"/>
        </w:trPr>
        <w:tc>
          <w:tcPr>
            <w:tcW w:w="1249" w:type="pct"/>
            <w:hideMark/>
          </w:tcPr>
          <w:p w14:paraId="1C5355D7" w14:textId="77777777" w:rsidR="003F33C8" w:rsidRDefault="003F33C8" w:rsidP="009F59D1">
            <w:pPr>
              <w:rPr>
                <w:rFonts w:eastAsia="Times New Roman"/>
                <w:b/>
                <w:bCs/>
              </w:rPr>
            </w:pPr>
            <w:r>
              <w:rPr>
                <w:rFonts w:eastAsia="Times New Roman"/>
                <w:b/>
                <w:bCs/>
              </w:rPr>
              <w:t>Type gegeven</w:t>
            </w:r>
          </w:p>
        </w:tc>
        <w:tc>
          <w:tcPr>
            <w:tcW w:w="3703" w:type="pct"/>
            <w:hideMark/>
          </w:tcPr>
          <w:p w14:paraId="4410E6E2" w14:textId="77777777" w:rsidR="003F33C8" w:rsidRDefault="003F33C8" w:rsidP="009F59D1">
            <w:pPr>
              <w:rPr>
                <w:rFonts w:eastAsia="Times New Roman"/>
              </w:rPr>
            </w:pPr>
            <w:r>
              <w:rPr>
                <w:rFonts w:eastAsia="Times New Roman"/>
              </w:rPr>
              <w:t>Attribuut van Mijnbouwwetvergunning</w:t>
            </w:r>
          </w:p>
        </w:tc>
      </w:tr>
      <w:tr w:rsidR="003F33C8" w14:paraId="600291EF" w14:textId="77777777" w:rsidTr="003F33C8">
        <w:trPr>
          <w:tblCellSpacing w:w="15" w:type="dxa"/>
        </w:trPr>
        <w:tc>
          <w:tcPr>
            <w:tcW w:w="1249" w:type="pct"/>
            <w:hideMark/>
          </w:tcPr>
          <w:p w14:paraId="6CC55E7C" w14:textId="77777777" w:rsidR="003F33C8" w:rsidRDefault="003F33C8" w:rsidP="009F59D1">
            <w:pPr>
              <w:rPr>
                <w:rFonts w:eastAsia="Times New Roman"/>
                <w:b/>
                <w:bCs/>
              </w:rPr>
            </w:pPr>
            <w:r>
              <w:rPr>
                <w:rFonts w:eastAsia="Times New Roman"/>
                <w:b/>
                <w:bCs/>
              </w:rPr>
              <w:t>Definitie</w:t>
            </w:r>
          </w:p>
        </w:tc>
        <w:tc>
          <w:tcPr>
            <w:tcW w:w="3703" w:type="pct"/>
            <w:hideMark/>
          </w:tcPr>
          <w:p w14:paraId="6AC699AE" w14:textId="77777777" w:rsidR="003F33C8" w:rsidRDefault="003F33C8" w:rsidP="009F59D1">
            <w:pPr>
              <w:pStyle w:val="NormalWeb"/>
              <w:rPr>
                <w:rFonts w:eastAsiaTheme="minorEastAsia"/>
              </w:rPr>
            </w:pPr>
            <w:r>
              <w:t>De datum die het begin aangeeft van de periode gedurende welke de vergunning geldig is.</w:t>
            </w:r>
          </w:p>
        </w:tc>
      </w:tr>
      <w:tr w:rsidR="003F33C8" w14:paraId="2203C2BC" w14:textId="77777777" w:rsidTr="003F33C8">
        <w:trPr>
          <w:tblCellSpacing w:w="15" w:type="dxa"/>
        </w:trPr>
        <w:tc>
          <w:tcPr>
            <w:tcW w:w="1249" w:type="pct"/>
            <w:hideMark/>
          </w:tcPr>
          <w:p w14:paraId="5DA5630D" w14:textId="77777777" w:rsidR="003F33C8" w:rsidRDefault="003F33C8" w:rsidP="009F59D1">
            <w:pPr>
              <w:rPr>
                <w:rFonts w:eastAsia="Times New Roman"/>
                <w:b/>
                <w:bCs/>
              </w:rPr>
            </w:pPr>
            <w:r>
              <w:rPr>
                <w:rFonts w:eastAsia="Times New Roman"/>
                <w:b/>
                <w:bCs/>
              </w:rPr>
              <w:t>Juridische status</w:t>
            </w:r>
          </w:p>
        </w:tc>
        <w:tc>
          <w:tcPr>
            <w:tcW w:w="3703" w:type="pct"/>
            <w:hideMark/>
          </w:tcPr>
          <w:p w14:paraId="2CD5D2C6" w14:textId="77777777" w:rsidR="003F33C8" w:rsidRDefault="003F33C8" w:rsidP="009F59D1">
            <w:pPr>
              <w:rPr>
                <w:rFonts w:eastAsia="Times New Roman"/>
              </w:rPr>
            </w:pPr>
            <w:r>
              <w:rPr>
                <w:rFonts w:eastAsia="Times New Roman"/>
              </w:rPr>
              <w:t>Authentiek</w:t>
            </w:r>
          </w:p>
        </w:tc>
      </w:tr>
      <w:tr w:rsidR="003F33C8" w14:paraId="3812AF2B" w14:textId="77777777" w:rsidTr="003F33C8">
        <w:trPr>
          <w:tblCellSpacing w:w="15" w:type="dxa"/>
        </w:trPr>
        <w:tc>
          <w:tcPr>
            <w:tcW w:w="1249" w:type="pct"/>
            <w:hideMark/>
          </w:tcPr>
          <w:p w14:paraId="055260BF" w14:textId="77777777" w:rsidR="003F33C8" w:rsidRDefault="003F33C8" w:rsidP="009F59D1">
            <w:pPr>
              <w:rPr>
                <w:rFonts w:eastAsia="Times New Roman"/>
                <w:b/>
                <w:bCs/>
              </w:rPr>
            </w:pPr>
            <w:r>
              <w:rPr>
                <w:rFonts w:eastAsia="Times New Roman"/>
                <w:b/>
                <w:bCs/>
              </w:rPr>
              <w:t>Kardinaliteit</w:t>
            </w:r>
          </w:p>
        </w:tc>
        <w:tc>
          <w:tcPr>
            <w:tcW w:w="3703" w:type="pct"/>
            <w:hideMark/>
          </w:tcPr>
          <w:p w14:paraId="44562693" w14:textId="77777777" w:rsidR="003F33C8" w:rsidRDefault="003F33C8" w:rsidP="009F59D1">
            <w:pPr>
              <w:rPr>
                <w:rFonts w:eastAsia="Times New Roman"/>
              </w:rPr>
            </w:pPr>
            <w:r>
              <w:rPr>
                <w:rFonts w:eastAsia="Times New Roman"/>
              </w:rPr>
              <w:t>1</w:t>
            </w:r>
          </w:p>
        </w:tc>
      </w:tr>
      <w:tr w:rsidR="003F33C8" w14:paraId="5C40C79B" w14:textId="77777777" w:rsidTr="003F33C8">
        <w:trPr>
          <w:tblCellSpacing w:w="15" w:type="dxa"/>
        </w:trPr>
        <w:tc>
          <w:tcPr>
            <w:tcW w:w="1249" w:type="pct"/>
            <w:hideMark/>
          </w:tcPr>
          <w:p w14:paraId="3FD6CF53" w14:textId="77777777" w:rsidR="003F33C8" w:rsidRDefault="003F33C8" w:rsidP="009F59D1">
            <w:pPr>
              <w:rPr>
                <w:rFonts w:eastAsia="Times New Roman"/>
                <w:b/>
                <w:bCs/>
              </w:rPr>
            </w:pPr>
            <w:r>
              <w:rPr>
                <w:rFonts w:eastAsia="Times New Roman"/>
                <w:b/>
                <w:bCs/>
              </w:rPr>
              <w:t>Domein</w:t>
            </w:r>
          </w:p>
        </w:tc>
        <w:tc>
          <w:tcPr>
            <w:tcW w:w="3703" w:type="pct"/>
            <w:hideMark/>
          </w:tcPr>
          <w:p w14:paraId="2EDC80AA" w14:textId="77777777" w:rsidR="003F33C8" w:rsidRDefault="003F33C8" w:rsidP="009F59D1">
            <w:pPr>
              <w:rPr>
                <w:rFonts w:eastAsia="Times New Roman"/>
                <w:b/>
                <w:bCs/>
              </w:rPr>
            </w:pPr>
          </w:p>
        </w:tc>
      </w:tr>
      <w:tr w:rsidR="003F33C8" w14:paraId="4C29C525" w14:textId="77777777" w:rsidTr="003F33C8">
        <w:trPr>
          <w:tblCellSpacing w:w="15" w:type="dxa"/>
        </w:trPr>
        <w:tc>
          <w:tcPr>
            <w:tcW w:w="1249" w:type="pct"/>
            <w:hideMark/>
          </w:tcPr>
          <w:p w14:paraId="3C367AF2"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1177680" w14:textId="77777777" w:rsidR="003F33C8" w:rsidRDefault="003F33C8" w:rsidP="009F59D1">
            <w:pPr>
              <w:rPr>
                <w:rFonts w:eastAsia="Times New Roman"/>
              </w:rPr>
            </w:pPr>
            <w:r>
              <w:rPr>
                <w:rFonts w:eastAsia="Times New Roman"/>
              </w:rPr>
              <w:t>Datum</w:t>
            </w:r>
          </w:p>
        </w:tc>
      </w:tr>
      <w:tr w:rsidR="003F33C8" w14:paraId="4798E9A0" w14:textId="77777777" w:rsidTr="003F33C8">
        <w:trPr>
          <w:tblCellSpacing w:w="15" w:type="dxa"/>
        </w:trPr>
        <w:tc>
          <w:tcPr>
            <w:tcW w:w="1249" w:type="pct"/>
            <w:hideMark/>
          </w:tcPr>
          <w:p w14:paraId="797D0291" w14:textId="77777777" w:rsidR="003F33C8" w:rsidRDefault="003F33C8" w:rsidP="009F59D1">
            <w:pPr>
              <w:rPr>
                <w:rFonts w:eastAsia="Times New Roman"/>
                <w:b/>
                <w:bCs/>
              </w:rPr>
            </w:pPr>
            <w:r>
              <w:rPr>
                <w:rFonts w:eastAsia="Times New Roman"/>
                <w:b/>
                <w:bCs/>
              </w:rPr>
              <w:t>  Naam IMBRO/A</w:t>
            </w:r>
          </w:p>
        </w:tc>
        <w:tc>
          <w:tcPr>
            <w:tcW w:w="3703" w:type="pct"/>
            <w:hideMark/>
          </w:tcPr>
          <w:p w14:paraId="4BD8649E" w14:textId="77777777" w:rsidR="003F33C8" w:rsidRDefault="003F33C8" w:rsidP="009F59D1">
            <w:pPr>
              <w:rPr>
                <w:rFonts w:eastAsia="Times New Roman"/>
              </w:rPr>
            </w:pPr>
            <w:proofErr w:type="spellStart"/>
            <w:r>
              <w:rPr>
                <w:rFonts w:eastAsia="Times New Roman"/>
              </w:rPr>
              <w:t>OnvolledigeDatum</w:t>
            </w:r>
            <w:proofErr w:type="spellEnd"/>
          </w:p>
        </w:tc>
      </w:tr>
      <w:tr w:rsidR="003F33C8" w14:paraId="2FF452B9" w14:textId="77777777" w:rsidTr="003F33C8">
        <w:trPr>
          <w:tblCellSpacing w:w="15" w:type="dxa"/>
        </w:trPr>
        <w:tc>
          <w:tcPr>
            <w:tcW w:w="1249" w:type="pct"/>
            <w:hideMark/>
          </w:tcPr>
          <w:p w14:paraId="50476C00" w14:textId="77777777" w:rsidR="003F33C8" w:rsidRDefault="003F33C8" w:rsidP="009F59D1">
            <w:pPr>
              <w:rPr>
                <w:rFonts w:eastAsia="Times New Roman"/>
                <w:b/>
                <w:bCs/>
              </w:rPr>
            </w:pPr>
            <w:r>
              <w:rPr>
                <w:rFonts w:eastAsia="Times New Roman"/>
                <w:b/>
                <w:bCs/>
              </w:rPr>
              <w:t>  Waardebereik</w:t>
            </w:r>
          </w:p>
        </w:tc>
        <w:tc>
          <w:tcPr>
            <w:tcW w:w="3703" w:type="pct"/>
            <w:hideMark/>
          </w:tcPr>
          <w:p w14:paraId="5F0723C6" w14:textId="77777777" w:rsidR="003F33C8" w:rsidRDefault="003F33C8" w:rsidP="009F59D1">
            <w:pPr>
              <w:rPr>
                <w:rFonts w:eastAsia="Times New Roman"/>
              </w:rPr>
            </w:pPr>
            <w:r>
              <w:rPr>
                <w:rFonts w:eastAsia="Times New Roman"/>
              </w:rPr>
              <w:t>vanaf 1 januari 1900</w:t>
            </w:r>
          </w:p>
        </w:tc>
      </w:tr>
      <w:tr w:rsidR="003F33C8" w14:paraId="2E231EDC" w14:textId="77777777" w:rsidTr="003F33C8">
        <w:trPr>
          <w:tblCellSpacing w:w="15" w:type="dxa"/>
        </w:trPr>
        <w:tc>
          <w:tcPr>
            <w:tcW w:w="1249" w:type="pct"/>
            <w:hideMark/>
          </w:tcPr>
          <w:p w14:paraId="4B165D58" w14:textId="77777777" w:rsidR="003F33C8" w:rsidRDefault="003F33C8" w:rsidP="009F59D1">
            <w:pPr>
              <w:rPr>
                <w:rFonts w:eastAsia="Times New Roman"/>
                <w:b/>
                <w:bCs/>
              </w:rPr>
            </w:pPr>
            <w:r>
              <w:rPr>
                <w:rFonts w:eastAsia="Times New Roman"/>
                <w:b/>
                <w:bCs/>
              </w:rPr>
              <w:t>Regels</w:t>
            </w:r>
          </w:p>
        </w:tc>
        <w:tc>
          <w:tcPr>
            <w:tcW w:w="3703" w:type="pct"/>
            <w:hideMark/>
          </w:tcPr>
          <w:p w14:paraId="3407E684" w14:textId="77777777" w:rsidR="003F33C8" w:rsidRDefault="003F33C8" w:rsidP="009F59D1">
            <w:pPr>
              <w:pStyle w:val="NormalWeb"/>
              <w:rPr>
                <w:rFonts w:eastAsiaTheme="minorEastAsia"/>
              </w:rPr>
            </w:pPr>
            <w:r>
              <w:t xml:space="preserve">De datum mag niet liggen voor de </w:t>
            </w:r>
            <w:r>
              <w:rPr>
                <w:rStyle w:val="Emphasis"/>
              </w:rPr>
              <w:t>begindatum</w:t>
            </w:r>
            <w:r>
              <w:t xml:space="preserve"> van de entiteit </w:t>
            </w:r>
            <w:r>
              <w:rPr>
                <w:rStyle w:val="Emphasis"/>
              </w:rPr>
              <w:t>Levensduur</w:t>
            </w:r>
            <w:r>
              <w:t>.</w:t>
            </w:r>
          </w:p>
        </w:tc>
      </w:tr>
      <w:tr w:rsidR="003F33C8" w14:paraId="3925F4BE" w14:textId="77777777" w:rsidTr="003F33C8">
        <w:trPr>
          <w:tblCellSpacing w:w="15" w:type="dxa"/>
        </w:trPr>
        <w:tc>
          <w:tcPr>
            <w:tcW w:w="1249" w:type="pct"/>
            <w:hideMark/>
          </w:tcPr>
          <w:p w14:paraId="1463ADA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F0976F8" w14:textId="77777777" w:rsidR="003F33C8" w:rsidRDefault="003F33C8" w:rsidP="009F59D1">
            <w:pPr>
              <w:rPr>
                <w:rFonts w:eastAsia="Times New Roman"/>
              </w:rPr>
            </w:pPr>
            <w:r>
              <w:rPr>
                <w:rFonts w:eastAsia="Times New Roman"/>
              </w:rPr>
              <w:t>Nee</w:t>
            </w:r>
          </w:p>
        </w:tc>
      </w:tr>
      <w:tr w:rsidR="003F33C8" w14:paraId="343D002A" w14:textId="77777777" w:rsidTr="003F33C8">
        <w:trPr>
          <w:tblCellSpacing w:w="15" w:type="dxa"/>
        </w:trPr>
        <w:tc>
          <w:tcPr>
            <w:tcW w:w="1249" w:type="pct"/>
            <w:hideMark/>
          </w:tcPr>
          <w:p w14:paraId="002ADF0A" w14:textId="77777777" w:rsidR="003F33C8" w:rsidRDefault="003F33C8" w:rsidP="009F59D1">
            <w:pPr>
              <w:rPr>
                <w:rFonts w:eastAsia="Times New Roman"/>
                <w:b/>
                <w:bCs/>
              </w:rPr>
            </w:pPr>
            <w:r>
              <w:rPr>
                <w:rFonts w:eastAsia="Times New Roman"/>
                <w:b/>
                <w:bCs/>
              </w:rPr>
              <w:t>Mogelijk geen waarde</w:t>
            </w:r>
          </w:p>
        </w:tc>
        <w:tc>
          <w:tcPr>
            <w:tcW w:w="3703" w:type="pct"/>
            <w:hideMark/>
          </w:tcPr>
          <w:p w14:paraId="07BB3716" w14:textId="77777777" w:rsidR="003F33C8" w:rsidRDefault="003F33C8" w:rsidP="009F59D1">
            <w:pPr>
              <w:rPr>
                <w:rFonts w:eastAsia="Times New Roman"/>
              </w:rPr>
            </w:pPr>
            <w:r>
              <w:rPr>
                <w:rFonts w:eastAsia="Times New Roman"/>
              </w:rPr>
              <w:t>Ja</w:t>
            </w:r>
          </w:p>
        </w:tc>
      </w:tr>
      <w:tr w:rsidR="003F33C8" w14:paraId="31A2A91C" w14:textId="77777777" w:rsidTr="003F33C8">
        <w:trPr>
          <w:tblCellSpacing w:w="15" w:type="dxa"/>
        </w:trPr>
        <w:tc>
          <w:tcPr>
            <w:tcW w:w="1249" w:type="pct"/>
            <w:hideMark/>
          </w:tcPr>
          <w:p w14:paraId="233C23D1" w14:textId="77777777" w:rsidR="003F33C8" w:rsidRDefault="003F33C8" w:rsidP="009F59D1">
            <w:pPr>
              <w:rPr>
                <w:rFonts w:eastAsia="Times New Roman"/>
                <w:b/>
                <w:bCs/>
              </w:rPr>
            </w:pPr>
            <w:r>
              <w:rPr>
                <w:rFonts w:eastAsia="Times New Roman"/>
                <w:b/>
                <w:bCs/>
              </w:rPr>
              <w:t>Reden geen waarde</w:t>
            </w:r>
          </w:p>
        </w:tc>
        <w:tc>
          <w:tcPr>
            <w:tcW w:w="3703" w:type="pct"/>
            <w:hideMark/>
          </w:tcPr>
          <w:p w14:paraId="5536C7FA" w14:textId="77777777" w:rsidR="003F33C8" w:rsidRDefault="003F33C8" w:rsidP="009F59D1">
            <w:pPr>
              <w:pStyle w:val="NormalWeb"/>
              <w:rPr>
                <w:rFonts w:eastAsiaTheme="minorEastAsia"/>
              </w:rPr>
            </w:pPr>
            <w:r>
              <w:t>Het kan voorkomen dat de ingangsdatum nog niet bepaald is, alleen in dat geval ontbreekt de waarde.</w:t>
            </w:r>
          </w:p>
        </w:tc>
      </w:tr>
      <w:tr w:rsidR="003F33C8" w14:paraId="5766BF3E" w14:textId="77777777" w:rsidTr="003F33C8">
        <w:trPr>
          <w:tblCellSpacing w:w="15" w:type="dxa"/>
        </w:trPr>
        <w:tc>
          <w:tcPr>
            <w:tcW w:w="1249" w:type="pct"/>
            <w:hideMark/>
          </w:tcPr>
          <w:p w14:paraId="483E6CE4" w14:textId="77777777" w:rsidR="003F33C8" w:rsidRDefault="003F33C8" w:rsidP="009F59D1">
            <w:pPr>
              <w:rPr>
                <w:rFonts w:eastAsia="Times New Roman"/>
                <w:b/>
                <w:bCs/>
              </w:rPr>
            </w:pPr>
            <w:r>
              <w:rPr>
                <w:rFonts w:eastAsia="Times New Roman"/>
                <w:b/>
                <w:bCs/>
              </w:rPr>
              <w:t>Toelichting</w:t>
            </w:r>
          </w:p>
        </w:tc>
        <w:tc>
          <w:tcPr>
            <w:tcW w:w="3703" w:type="pct"/>
            <w:hideMark/>
          </w:tcPr>
          <w:p w14:paraId="1DE438E1" w14:textId="77777777" w:rsidR="003F33C8" w:rsidRDefault="003F33C8" w:rsidP="009F59D1">
            <w:pPr>
              <w:pStyle w:val="NormalWeb"/>
              <w:rPr>
                <w:rFonts w:eastAsiaTheme="minorEastAsia"/>
              </w:rPr>
            </w:pPr>
            <w:r>
              <w:t xml:space="preserve">Gewoonlijk staat de ingangsdatum vast op het moment dat de vergunning is </w:t>
            </w:r>
            <w:r>
              <w:rPr>
                <w:rStyle w:val="Emphasis"/>
              </w:rPr>
              <w:t>verleend</w:t>
            </w:r>
            <w:r>
              <w:t>. Er is één uitzondering en dat is wanneer in het definitieve besluit een voorwaarde is opgenomen waaraan de vergunninghouder moet hebben voldaan voordat de vergunning ingaat. In dat geval wordt de datum op een later moment vastgesteld.</w:t>
            </w:r>
            <w:r>
              <w:br/>
              <w:t>Van vergunningen die zijn verleend voor 1 januari 2003 onder voorgangers van de Mijnbouwwet en zijn aangeleverd in het kader van archiefoverdracht, kan de ingangsdatum niet bekend zijn.</w:t>
            </w:r>
            <w:r>
              <w:br/>
              <w:t>De datum mag in de toekomst liggen.</w:t>
            </w:r>
          </w:p>
        </w:tc>
      </w:tr>
    </w:tbl>
    <w:p w14:paraId="1BC38D82" w14:textId="77777777" w:rsidR="003F33C8" w:rsidRDefault="003F33C8" w:rsidP="003F33C8">
      <w:pPr>
        <w:pStyle w:val="Heading4"/>
        <w:rPr>
          <w:rFonts w:eastAsia="Times New Roman"/>
        </w:rPr>
      </w:pPr>
      <w:r>
        <w:rPr>
          <w:rFonts w:eastAsia="Times New Roman"/>
        </w:rPr>
        <w:t>vervaldatum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ED8390C" w14:textId="77777777" w:rsidTr="003F33C8">
        <w:trPr>
          <w:tblCellSpacing w:w="15" w:type="dxa"/>
        </w:trPr>
        <w:tc>
          <w:tcPr>
            <w:tcW w:w="1249" w:type="pct"/>
            <w:hideMark/>
          </w:tcPr>
          <w:p w14:paraId="381881DA" w14:textId="77777777" w:rsidR="003F33C8" w:rsidRDefault="003F33C8" w:rsidP="009F59D1">
            <w:pPr>
              <w:rPr>
                <w:rFonts w:eastAsia="Times New Roman"/>
                <w:b/>
                <w:bCs/>
              </w:rPr>
            </w:pPr>
            <w:r>
              <w:rPr>
                <w:rFonts w:eastAsia="Times New Roman"/>
                <w:b/>
                <w:bCs/>
              </w:rPr>
              <w:t>Type gegeven</w:t>
            </w:r>
          </w:p>
        </w:tc>
        <w:tc>
          <w:tcPr>
            <w:tcW w:w="3703" w:type="pct"/>
            <w:hideMark/>
          </w:tcPr>
          <w:p w14:paraId="1F3A68EE" w14:textId="77777777" w:rsidR="003F33C8" w:rsidRDefault="003F33C8" w:rsidP="009F59D1">
            <w:pPr>
              <w:rPr>
                <w:rFonts w:eastAsia="Times New Roman"/>
              </w:rPr>
            </w:pPr>
            <w:r>
              <w:rPr>
                <w:rFonts w:eastAsia="Times New Roman"/>
              </w:rPr>
              <w:t>Attribuut van Mijnbouwwetvergunning</w:t>
            </w:r>
          </w:p>
        </w:tc>
      </w:tr>
      <w:tr w:rsidR="003F33C8" w14:paraId="1BDD5CFF" w14:textId="77777777" w:rsidTr="003F33C8">
        <w:trPr>
          <w:tblCellSpacing w:w="15" w:type="dxa"/>
        </w:trPr>
        <w:tc>
          <w:tcPr>
            <w:tcW w:w="1249" w:type="pct"/>
            <w:hideMark/>
          </w:tcPr>
          <w:p w14:paraId="681138E1" w14:textId="77777777" w:rsidR="003F33C8" w:rsidRDefault="003F33C8" w:rsidP="009F59D1">
            <w:pPr>
              <w:rPr>
                <w:rFonts w:eastAsia="Times New Roman"/>
                <w:b/>
                <w:bCs/>
              </w:rPr>
            </w:pPr>
            <w:r>
              <w:rPr>
                <w:rFonts w:eastAsia="Times New Roman"/>
                <w:b/>
                <w:bCs/>
              </w:rPr>
              <w:t>Definitie</w:t>
            </w:r>
          </w:p>
        </w:tc>
        <w:tc>
          <w:tcPr>
            <w:tcW w:w="3703" w:type="pct"/>
            <w:hideMark/>
          </w:tcPr>
          <w:p w14:paraId="77C0006D" w14:textId="77777777" w:rsidR="003F33C8" w:rsidRDefault="003F33C8" w:rsidP="009F59D1">
            <w:pPr>
              <w:pStyle w:val="NormalWeb"/>
              <w:rPr>
                <w:rFonts w:eastAsiaTheme="minorEastAsia"/>
              </w:rPr>
            </w:pPr>
            <w:r>
              <w:t>De datum waarop de vergunning haar geldigheid zal verliezen, dan wel de datum waarop de vergunning haar geldigheid heeft verloren.</w:t>
            </w:r>
          </w:p>
        </w:tc>
      </w:tr>
      <w:tr w:rsidR="003F33C8" w14:paraId="4B638DF6" w14:textId="77777777" w:rsidTr="003F33C8">
        <w:trPr>
          <w:tblCellSpacing w:w="15" w:type="dxa"/>
        </w:trPr>
        <w:tc>
          <w:tcPr>
            <w:tcW w:w="1249" w:type="pct"/>
            <w:hideMark/>
          </w:tcPr>
          <w:p w14:paraId="16455ECF" w14:textId="77777777" w:rsidR="003F33C8" w:rsidRDefault="003F33C8" w:rsidP="009F59D1">
            <w:pPr>
              <w:rPr>
                <w:rFonts w:eastAsia="Times New Roman"/>
                <w:b/>
                <w:bCs/>
              </w:rPr>
            </w:pPr>
            <w:r>
              <w:rPr>
                <w:rFonts w:eastAsia="Times New Roman"/>
                <w:b/>
                <w:bCs/>
              </w:rPr>
              <w:t>Juridische status</w:t>
            </w:r>
          </w:p>
        </w:tc>
        <w:tc>
          <w:tcPr>
            <w:tcW w:w="3703" w:type="pct"/>
            <w:hideMark/>
          </w:tcPr>
          <w:p w14:paraId="7E52D934" w14:textId="77777777" w:rsidR="003F33C8" w:rsidRDefault="003F33C8" w:rsidP="009F59D1">
            <w:pPr>
              <w:rPr>
                <w:rFonts w:eastAsia="Times New Roman"/>
              </w:rPr>
            </w:pPr>
            <w:r>
              <w:rPr>
                <w:rFonts w:eastAsia="Times New Roman"/>
              </w:rPr>
              <w:t>Authentiek</w:t>
            </w:r>
          </w:p>
        </w:tc>
      </w:tr>
      <w:tr w:rsidR="003F33C8" w14:paraId="081CB4E5" w14:textId="77777777" w:rsidTr="003F33C8">
        <w:trPr>
          <w:tblCellSpacing w:w="15" w:type="dxa"/>
        </w:trPr>
        <w:tc>
          <w:tcPr>
            <w:tcW w:w="1249" w:type="pct"/>
            <w:hideMark/>
          </w:tcPr>
          <w:p w14:paraId="4549E9C3" w14:textId="77777777" w:rsidR="003F33C8" w:rsidRDefault="003F33C8" w:rsidP="009F59D1">
            <w:pPr>
              <w:rPr>
                <w:rFonts w:eastAsia="Times New Roman"/>
                <w:b/>
                <w:bCs/>
              </w:rPr>
            </w:pPr>
            <w:r>
              <w:rPr>
                <w:rFonts w:eastAsia="Times New Roman"/>
                <w:b/>
                <w:bCs/>
              </w:rPr>
              <w:t>Kardinaliteit</w:t>
            </w:r>
          </w:p>
        </w:tc>
        <w:tc>
          <w:tcPr>
            <w:tcW w:w="3703" w:type="pct"/>
            <w:hideMark/>
          </w:tcPr>
          <w:p w14:paraId="3F99BE0C" w14:textId="77777777" w:rsidR="003F33C8" w:rsidRDefault="003F33C8" w:rsidP="009F59D1">
            <w:pPr>
              <w:rPr>
                <w:rFonts w:eastAsia="Times New Roman"/>
              </w:rPr>
            </w:pPr>
            <w:r>
              <w:rPr>
                <w:rFonts w:eastAsia="Times New Roman"/>
              </w:rPr>
              <w:t>1</w:t>
            </w:r>
          </w:p>
        </w:tc>
      </w:tr>
      <w:tr w:rsidR="003F33C8" w14:paraId="35E1C81E" w14:textId="77777777" w:rsidTr="003F33C8">
        <w:trPr>
          <w:tblCellSpacing w:w="15" w:type="dxa"/>
        </w:trPr>
        <w:tc>
          <w:tcPr>
            <w:tcW w:w="1249" w:type="pct"/>
            <w:hideMark/>
          </w:tcPr>
          <w:p w14:paraId="50546332" w14:textId="77777777" w:rsidR="003F33C8" w:rsidRDefault="003F33C8" w:rsidP="009F59D1">
            <w:pPr>
              <w:rPr>
                <w:rFonts w:eastAsia="Times New Roman"/>
                <w:b/>
                <w:bCs/>
              </w:rPr>
            </w:pPr>
            <w:r>
              <w:rPr>
                <w:rFonts w:eastAsia="Times New Roman"/>
                <w:b/>
                <w:bCs/>
              </w:rPr>
              <w:t>Domein</w:t>
            </w:r>
          </w:p>
        </w:tc>
        <w:tc>
          <w:tcPr>
            <w:tcW w:w="3703" w:type="pct"/>
            <w:hideMark/>
          </w:tcPr>
          <w:p w14:paraId="506E633C" w14:textId="77777777" w:rsidR="003F33C8" w:rsidRDefault="003F33C8" w:rsidP="009F59D1">
            <w:pPr>
              <w:rPr>
                <w:rFonts w:eastAsia="Times New Roman"/>
                <w:b/>
                <w:bCs/>
              </w:rPr>
            </w:pPr>
          </w:p>
        </w:tc>
      </w:tr>
      <w:tr w:rsidR="003F33C8" w14:paraId="226F5B25" w14:textId="77777777" w:rsidTr="003F33C8">
        <w:trPr>
          <w:tblCellSpacing w:w="15" w:type="dxa"/>
        </w:trPr>
        <w:tc>
          <w:tcPr>
            <w:tcW w:w="1249" w:type="pct"/>
            <w:hideMark/>
          </w:tcPr>
          <w:p w14:paraId="31C70024" w14:textId="77777777" w:rsidR="003F33C8" w:rsidRDefault="003F33C8" w:rsidP="009F59D1">
            <w:pPr>
              <w:rPr>
                <w:rFonts w:eastAsia="Times New Roman"/>
                <w:b/>
                <w:bCs/>
                <w:sz w:val="24"/>
                <w:szCs w:val="24"/>
              </w:rPr>
            </w:pPr>
            <w:r>
              <w:rPr>
                <w:rFonts w:eastAsia="Times New Roman"/>
                <w:b/>
                <w:bCs/>
              </w:rPr>
              <w:lastRenderedPageBreak/>
              <w:t>  Naam</w:t>
            </w:r>
          </w:p>
        </w:tc>
        <w:tc>
          <w:tcPr>
            <w:tcW w:w="3703" w:type="pct"/>
            <w:hideMark/>
          </w:tcPr>
          <w:p w14:paraId="3A5D255E" w14:textId="77777777" w:rsidR="003F33C8" w:rsidRDefault="003F33C8" w:rsidP="009F59D1">
            <w:pPr>
              <w:rPr>
                <w:rFonts w:eastAsia="Times New Roman"/>
              </w:rPr>
            </w:pPr>
            <w:r>
              <w:rPr>
                <w:rFonts w:eastAsia="Times New Roman"/>
              </w:rPr>
              <w:t>Datum</w:t>
            </w:r>
          </w:p>
        </w:tc>
      </w:tr>
      <w:tr w:rsidR="003F33C8" w14:paraId="516658BA" w14:textId="77777777" w:rsidTr="003F33C8">
        <w:trPr>
          <w:tblCellSpacing w:w="15" w:type="dxa"/>
        </w:trPr>
        <w:tc>
          <w:tcPr>
            <w:tcW w:w="1249" w:type="pct"/>
            <w:hideMark/>
          </w:tcPr>
          <w:p w14:paraId="250865AC" w14:textId="77777777" w:rsidR="003F33C8" w:rsidRDefault="003F33C8" w:rsidP="009F59D1">
            <w:pPr>
              <w:rPr>
                <w:rFonts w:eastAsia="Times New Roman"/>
                <w:b/>
                <w:bCs/>
              </w:rPr>
            </w:pPr>
            <w:r>
              <w:rPr>
                <w:rFonts w:eastAsia="Times New Roman"/>
                <w:b/>
                <w:bCs/>
              </w:rPr>
              <w:t>  Waardebereik</w:t>
            </w:r>
          </w:p>
        </w:tc>
        <w:tc>
          <w:tcPr>
            <w:tcW w:w="3703" w:type="pct"/>
            <w:hideMark/>
          </w:tcPr>
          <w:p w14:paraId="4E31390C" w14:textId="77777777" w:rsidR="003F33C8" w:rsidRDefault="003F33C8" w:rsidP="009F59D1">
            <w:pPr>
              <w:rPr>
                <w:rFonts w:eastAsia="Times New Roman"/>
              </w:rPr>
            </w:pPr>
            <w:r>
              <w:rPr>
                <w:rFonts w:eastAsia="Times New Roman"/>
              </w:rPr>
              <w:t>vanaf 1 januari 2003</w:t>
            </w:r>
          </w:p>
        </w:tc>
      </w:tr>
      <w:tr w:rsidR="003F33C8" w14:paraId="069F84E9" w14:textId="77777777" w:rsidTr="003F33C8">
        <w:trPr>
          <w:tblCellSpacing w:w="15" w:type="dxa"/>
        </w:trPr>
        <w:tc>
          <w:tcPr>
            <w:tcW w:w="1249" w:type="pct"/>
            <w:hideMark/>
          </w:tcPr>
          <w:p w14:paraId="5E66A977" w14:textId="77777777" w:rsidR="003F33C8" w:rsidRDefault="003F33C8" w:rsidP="009F59D1">
            <w:pPr>
              <w:rPr>
                <w:rFonts w:eastAsia="Times New Roman"/>
                <w:b/>
                <w:bCs/>
              </w:rPr>
            </w:pPr>
            <w:r>
              <w:rPr>
                <w:rFonts w:eastAsia="Times New Roman"/>
                <w:b/>
                <w:bCs/>
              </w:rPr>
              <w:t>Regels</w:t>
            </w:r>
          </w:p>
        </w:tc>
        <w:tc>
          <w:tcPr>
            <w:tcW w:w="3703" w:type="pct"/>
            <w:hideMark/>
          </w:tcPr>
          <w:p w14:paraId="23802887" w14:textId="77777777" w:rsidR="003F33C8" w:rsidRDefault="003F33C8" w:rsidP="009F59D1">
            <w:pPr>
              <w:pStyle w:val="NormalWeb"/>
              <w:rPr>
                <w:rFonts w:eastAsiaTheme="minorEastAsia"/>
              </w:rPr>
            </w:pPr>
            <w:r>
              <w:t xml:space="preserve">De datum moet liggen na de </w:t>
            </w:r>
            <w:r>
              <w:rPr>
                <w:rStyle w:val="Emphasis"/>
              </w:rPr>
              <w:t>ingangsdatum</w:t>
            </w:r>
            <w:r>
              <w:t>.</w:t>
            </w:r>
          </w:p>
        </w:tc>
      </w:tr>
      <w:tr w:rsidR="003F33C8" w14:paraId="70BD9B20" w14:textId="77777777" w:rsidTr="003F33C8">
        <w:trPr>
          <w:tblCellSpacing w:w="15" w:type="dxa"/>
        </w:trPr>
        <w:tc>
          <w:tcPr>
            <w:tcW w:w="1249" w:type="pct"/>
            <w:hideMark/>
          </w:tcPr>
          <w:p w14:paraId="30BA852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E93374E" w14:textId="77777777" w:rsidR="003F33C8" w:rsidRDefault="003F33C8" w:rsidP="009F59D1">
            <w:pPr>
              <w:rPr>
                <w:rFonts w:eastAsia="Times New Roman"/>
              </w:rPr>
            </w:pPr>
            <w:r>
              <w:rPr>
                <w:rFonts w:eastAsia="Times New Roman"/>
              </w:rPr>
              <w:t>Ja</w:t>
            </w:r>
          </w:p>
        </w:tc>
      </w:tr>
      <w:tr w:rsidR="003F33C8" w14:paraId="405DA8C3" w14:textId="77777777" w:rsidTr="003F33C8">
        <w:trPr>
          <w:tblCellSpacing w:w="15" w:type="dxa"/>
        </w:trPr>
        <w:tc>
          <w:tcPr>
            <w:tcW w:w="1249" w:type="pct"/>
            <w:hideMark/>
          </w:tcPr>
          <w:p w14:paraId="34F51B21" w14:textId="77777777" w:rsidR="003F33C8" w:rsidRDefault="003F33C8" w:rsidP="009F59D1">
            <w:pPr>
              <w:rPr>
                <w:rFonts w:eastAsia="Times New Roman"/>
                <w:b/>
                <w:bCs/>
              </w:rPr>
            </w:pPr>
            <w:r>
              <w:rPr>
                <w:rFonts w:eastAsia="Times New Roman"/>
                <w:b/>
                <w:bCs/>
              </w:rPr>
              <w:t>Mogelijk geen waarde</w:t>
            </w:r>
          </w:p>
        </w:tc>
        <w:tc>
          <w:tcPr>
            <w:tcW w:w="3703" w:type="pct"/>
            <w:hideMark/>
          </w:tcPr>
          <w:p w14:paraId="3A1E883F" w14:textId="77777777" w:rsidR="003F33C8" w:rsidRDefault="003F33C8" w:rsidP="009F59D1">
            <w:pPr>
              <w:rPr>
                <w:rFonts w:eastAsia="Times New Roman"/>
              </w:rPr>
            </w:pPr>
            <w:r>
              <w:rPr>
                <w:rFonts w:eastAsia="Times New Roman"/>
              </w:rPr>
              <w:t>Ja</w:t>
            </w:r>
          </w:p>
        </w:tc>
      </w:tr>
      <w:tr w:rsidR="003F33C8" w14:paraId="1C4B5E44" w14:textId="77777777" w:rsidTr="003F33C8">
        <w:trPr>
          <w:tblCellSpacing w:w="15" w:type="dxa"/>
        </w:trPr>
        <w:tc>
          <w:tcPr>
            <w:tcW w:w="1249" w:type="pct"/>
            <w:hideMark/>
          </w:tcPr>
          <w:p w14:paraId="64200C71" w14:textId="77777777" w:rsidR="003F33C8" w:rsidRDefault="003F33C8" w:rsidP="009F59D1">
            <w:pPr>
              <w:rPr>
                <w:rFonts w:eastAsia="Times New Roman"/>
                <w:b/>
                <w:bCs/>
              </w:rPr>
            </w:pPr>
            <w:r>
              <w:rPr>
                <w:rFonts w:eastAsia="Times New Roman"/>
                <w:b/>
                <w:bCs/>
              </w:rPr>
              <w:t>Reden geen waarde</w:t>
            </w:r>
          </w:p>
        </w:tc>
        <w:tc>
          <w:tcPr>
            <w:tcW w:w="3703" w:type="pct"/>
            <w:hideMark/>
          </w:tcPr>
          <w:p w14:paraId="3C8A2F75" w14:textId="77777777" w:rsidR="003F33C8" w:rsidRDefault="003F33C8" w:rsidP="009F59D1">
            <w:pPr>
              <w:pStyle w:val="NormalWeb"/>
              <w:rPr>
                <w:rFonts w:eastAsiaTheme="minorEastAsia"/>
              </w:rPr>
            </w:pPr>
            <w:r>
              <w:t xml:space="preserve">De waarde mag niet aanwezig wanneer de waarde van het attribuut </w:t>
            </w:r>
            <w:r>
              <w:rPr>
                <w:rStyle w:val="Emphasis"/>
              </w:rPr>
              <w:t>ingangsdatum</w:t>
            </w:r>
            <w:r>
              <w:t xml:space="preserve"> ontbreekt.</w:t>
            </w:r>
            <w:r>
              <w:br/>
              <w:t>Voor IMBRO/A-gegevens kan het voorkomen dat de vervaldatum niet bepaald is, in dat geval ontbreekt de waarde.</w:t>
            </w:r>
          </w:p>
        </w:tc>
      </w:tr>
      <w:tr w:rsidR="003F33C8" w14:paraId="370AC7DE" w14:textId="77777777" w:rsidTr="003F33C8">
        <w:trPr>
          <w:tblCellSpacing w:w="15" w:type="dxa"/>
        </w:trPr>
        <w:tc>
          <w:tcPr>
            <w:tcW w:w="1249" w:type="pct"/>
            <w:hideMark/>
          </w:tcPr>
          <w:p w14:paraId="126C2A7A" w14:textId="77777777" w:rsidR="003F33C8" w:rsidRDefault="003F33C8" w:rsidP="009F59D1">
            <w:pPr>
              <w:rPr>
                <w:rFonts w:eastAsia="Times New Roman"/>
                <w:b/>
                <w:bCs/>
              </w:rPr>
            </w:pPr>
            <w:r>
              <w:rPr>
                <w:rFonts w:eastAsia="Times New Roman"/>
                <w:b/>
                <w:bCs/>
              </w:rPr>
              <w:t>Toelichting</w:t>
            </w:r>
          </w:p>
        </w:tc>
        <w:tc>
          <w:tcPr>
            <w:tcW w:w="3703" w:type="pct"/>
            <w:hideMark/>
          </w:tcPr>
          <w:p w14:paraId="5AA640A4" w14:textId="77777777" w:rsidR="003F33C8" w:rsidRDefault="003F33C8" w:rsidP="009F59D1">
            <w:pPr>
              <w:pStyle w:val="NormalWeb"/>
              <w:rPr>
                <w:rFonts w:eastAsiaTheme="minorEastAsia"/>
              </w:rPr>
            </w:pPr>
            <w:r>
              <w:t xml:space="preserve">Gewoonlijk staat de vervaldatum vast op het moment dat de vergunning is </w:t>
            </w:r>
            <w:r>
              <w:rPr>
                <w:rStyle w:val="Emphasis"/>
              </w:rPr>
              <w:t>verleend</w:t>
            </w:r>
            <w:r>
              <w:t>. Er is één uitzondering en dat is wanneer in het definitieve besluit een voorwaarde is opgenomen waaraan de vergunninghouder moet hebben voldaan voordat de vergunning ingaat. In dat geval worden de ingangsdatum en vervaldatum op een later moment vastgesteld.</w:t>
            </w:r>
            <w:r>
              <w:br/>
              <w:t>Het gegeven kan een nieuwe waarde krijgen bij een wijziging of beëindiging. In dat geval blijft de oude waarde behouden.</w:t>
            </w:r>
            <w:r>
              <w:br/>
              <w:t>Van vergunningen die zijn aangeleverd in het kader van archiefoverdracht kan de vervaldatum niet bepaald zijn. In dat geval is de vergunning voor onbepaalde tijd geldig en heeft het gegeven geen waarde.</w:t>
            </w:r>
            <w:r>
              <w:br/>
              <w:t>De datum mag in de toekomst liggen.</w:t>
            </w:r>
          </w:p>
        </w:tc>
      </w:tr>
    </w:tbl>
    <w:p w14:paraId="33A265E4" w14:textId="77777777" w:rsidR="003F33C8" w:rsidRDefault="003F33C8" w:rsidP="003F33C8">
      <w:pPr>
        <w:pStyle w:val="Heading4"/>
        <w:rPr>
          <w:rFonts w:eastAsia="Times New Roman"/>
        </w:rPr>
      </w:pPr>
      <w:r>
        <w:rPr>
          <w:rFonts w:eastAsia="Times New Roman"/>
        </w:rPr>
        <w:t>onshore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A7AE962" w14:textId="77777777" w:rsidTr="003F33C8">
        <w:trPr>
          <w:tblCellSpacing w:w="15" w:type="dxa"/>
        </w:trPr>
        <w:tc>
          <w:tcPr>
            <w:tcW w:w="1249" w:type="pct"/>
            <w:hideMark/>
          </w:tcPr>
          <w:p w14:paraId="782BB849" w14:textId="77777777" w:rsidR="003F33C8" w:rsidRDefault="003F33C8" w:rsidP="009F59D1">
            <w:pPr>
              <w:rPr>
                <w:rFonts w:eastAsia="Times New Roman"/>
                <w:b/>
                <w:bCs/>
              </w:rPr>
            </w:pPr>
            <w:r>
              <w:rPr>
                <w:rFonts w:eastAsia="Times New Roman"/>
                <w:b/>
                <w:bCs/>
              </w:rPr>
              <w:t>Type gegeven</w:t>
            </w:r>
          </w:p>
        </w:tc>
        <w:tc>
          <w:tcPr>
            <w:tcW w:w="3703" w:type="pct"/>
            <w:hideMark/>
          </w:tcPr>
          <w:p w14:paraId="4049CE44" w14:textId="77777777" w:rsidR="003F33C8" w:rsidRDefault="003F33C8" w:rsidP="009F59D1">
            <w:pPr>
              <w:rPr>
                <w:rFonts w:eastAsia="Times New Roman"/>
              </w:rPr>
            </w:pPr>
            <w:r>
              <w:rPr>
                <w:rFonts w:eastAsia="Times New Roman"/>
              </w:rPr>
              <w:t>Attribuut van Mijnbouwwetvergunning</w:t>
            </w:r>
          </w:p>
        </w:tc>
      </w:tr>
      <w:tr w:rsidR="003F33C8" w14:paraId="05BE2E3F" w14:textId="77777777" w:rsidTr="003F33C8">
        <w:trPr>
          <w:tblCellSpacing w:w="15" w:type="dxa"/>
        </w:trPr>
        <w:tc>
          <w:tcPr>
            <w:tcW w:w="1249" w:type="pct"/>
            <w:hideMark/>
          </w:tcPr>
          <w:p w14:paraId="085836E9" w14:textId="77777777" w:rsidR="003F33C8" w:rsidRDefault="003F33C8" w:rsidP="009F59D1">
            <w:pPr>
              <w:rPr>
                <w:rFonts w:eastAsia="Times New Roman"/>
                <w:b/>
                <w:bCs/>
              </w:rPr>
            </w:pPr>
            <w:r>
              <w:rPr>
                <w:rFonts w:eastAsia="Times New Roman"/>
                <w:b/>
                <w:bCs/>
              </w:rPr>
              <w:t>Definitie</w:t>
            </w:r>
          </w:p>
        </w:tc>
        <w:tc>
          <w:tcPr>
            <w:tcW w:w="3703" w:type="pct"/>
            <w:hideMark/>
          </w:tcPr>
          <w:p w14:paraId="3B3F481C" w14:textId="77777777" w:rsidR="003F33C8" w:rsidRDefault="003F33C8" w:rsidP="009F59D1">
            <w:pPr>
              <w:pStyle w:val="NormalWeb"/>
              <w:rPr>
                <w:rFonts w:eastAsiaTheme="minorEastAsia"/>
              </w:rPr>
            </w:pPr>
            <w:r>
              <w:t xml:space="preserve">De aanduiding die aangeeft of het </w:t>
            </w:r>
            <w:proofErr w:type="spellStart"/>
            <w:r>
              <w:t>vergunninggebied</w:t>
            </w:r>
            <w:proofErr w:type="spellEnd"/>
            <w:r>
              <w:t xml:space="preserve"> aan de landzijde van de mijnbouwgrens ligt.</w:t>
            </w:r>
          </w:p>
        </w:tc>
      </w:tr>
      <w:tr w:rsidR="003F33C8" w14:paraId="100B780D" w14:textId="77777777" w:rsidTr="003F33C8">
        <w:trPr>
          <w:tblCellSpacing w:w="15" w:type="dxa"/>
        </w:trPr>
        <w:tc>
          <w:tcPr>
            <w:tcW w:w="1249" w:type="pct"/>
            <w:hideMark/>
          </w:tcPr>
          <w:p w14:paraId="6C00D2B8" w14:textId="77777777" w:rsidR="003F33C8" w:rsidRDefault="003F33C8" w:rsidP="009F59D1">
            <w:pPr>
              <w:rPr>
                <w:rFonts w:eastAsia="Times New Roman"/>
                <w:b/>
                <w:bCs/>
              </w:rPr>
            </w:pPr>
            <w:r>
              <w:rPr>
                <w:rFonts w:eastAsia="Times New Roman"/>
                <w:b/>
                <w:bCs/>
              </w:rPr>
              <w:t>Juridische status</w:t>
            </w:r>
          </w:p>
        </w:tc>
        <w:tc>
          <w:tcPr>
            <w:tcW w:w="3703" w:type="pct"/>
            <w:hideMark/>
          </w:tcPr>
          <w:p w14:paraId="76A0C0A5" w14:textId="77777777" w:rsidR="003F33C8" w:rsidRDefault="003F33C8" w:rsidP="009F59D1">
            <w:pPr>
              <w:rPr>
                <w:rFonts w:eastAsia="Times New Roman"/>
              </w:rPr>
            </w:pPr>
            <w:r>
              <w:rPr>
                <w:rFonts w:eastAsia="Times New Roman"/>
              </w:rPr>
              <w:t>Authentiek</w:t>
            </w:r>
          </w:p>
        </w:tc>
      </w:tr>
      <w:tr w:rsidR="003F33C8" w14:paraId="18402A8A" w14:textId="77777777" w:rsidTr="003F33C8">
        <w:trPr>
          <w:tblCellSpacing w:w="15" w:type="dxa"/>
        </w:trPr>
        <w:tc>
          <w:tcPr>
            <w:tcW w:w="1249" w:type="pct"/>
            <w:hideMark/>
          </w:tcPr>
          <w:p w14:paraId="230932D0" w14:textId="77777777" w:rsidR="003F33C8" w:rsidRDefault="003F33C8" w:rsidP="009F59D1">
            <w:pPr>
              <w:rPr>
                <w:rFonts w:eastAsia="Times New Roman"/>
                <w:b/>
                <w:bCs/>
              </w:rPr>
            </w:pPr>
            <w:r>
              <w:rPr>
                <w:rFonts w:eastAsia="Times New Roman"/>
                <w:b/>
                <w:bCs/>
              </w:rPr>
              <w:t>Kardinaliteit</w:t>
            </w:r>
          </w:p>
        </w:tc>
        <w:tc>
          <w:tcPr>
            <w:tcW w:w="3703" w:type="pct"/>
            <w:hideMark/>
          </w:tcPr>
          <w:p w14:paraId="32EF0FDC" w14:textId="77777777" w:rsidR="003F33C8" w:rsidRDefault="003F33C8" w:rsidP="009F59D1">
            <w:pPr>
              <w:rPr>
                <w:rFonts w:eastAsia="Times New Roman"/>
              </w:rPr>
            </w:pPr>
            <w:r>
              <w:rPr>
                <w:rFonts w:eastAsia="Times New Roman"/>
              </w:rPr>
              <w:t>1</w:t>
            </w:r>
          </w:p>
        </w:tc>
      </w:tr>
      <w:tr w:rsidR="003F33C8" w14:paraId="538A4484" w14:textId="77777777" w:rsidTr="003F33C8">
        <w:trPr>
          <w:tblCellSpacing w:w="15" w:type="dxa"/>
        </w:trPr>
        <w:tc>
          <w:tcPr>
            <w:tcW w:w="1249" w:type="pct"/>
            <w:hideMark/>
          </w:tcPr>
          <w:p w14:paraId="70ACABC6" w14:textId="77777777" w:rsidR="003F33C8" w:rsidRDefault="003F33C8" w:rsidP="009F59D1">
            <w:pPr>
              <w:rPr>
                <w:rFonts w:eastAsia="Times New Roman"/>
                <w:b/>
                <w:bCs/>
              </w:rPr>
            </w:pPr>
            <w:r>
              <w:rPr>
                <w:rFonts w:eastAsia="Times New Roman"/>
                <w:b/>
                <w:bCs/>
              </w:rPr>
              <w:t>Domein</w:t>
            </w:r>
          </w:p>
        </w:tc>
        <w:tc>
          <w:tcPr>
            <w:tcW w:w="3703" w:type="pct"/>
            <w:hideMark/>
          </w:tcPr>
          <w:p w14:paraId="2B46BB40" w14:textId="77777777" w:rsidR="003F33C8" w:rsidRDefault="003F33C8" w:rsidP="009F59D1">
            <w:pPr>
              <w:rPr>
                <w:rFonts w:eastAsia="Times New Roman"/>
                <w:b/>
                <w:bCs/>
              </w:rPr>
            </w:pPr>
          </w:p>
        </w:tc>
      </w:tr>
      <w:tr w:rsidR="003F33C8" w14:paraId="1C34C982" w14:textId="77777777" w:rsidTr="003F33C8">
        <w:trPr>
          <w:tblCellSpacing w:w="15" w:type="dxa"/>
        </w:trPr>
        <w:tc>
          <w:tcPr>
            <w:tcW w:w="1249" w:type="pct"/>
            <w:hideMark/>
          </w:tcPr>
          <w:p w14:paraId="7A73539E"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55BC22B"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17D431DB" w14:textId="77777777" w:rsidTr="003F33C8">
        <w:trPr>
          <w:tblCellSpacing w:w="15" w:type="dxa"/>
        </w:trPr>
        <w:tc>
          <w:tcPr>
            <w:tcW w:w="1249" w:type="pct"/>
            <w:hideMark/>
          </w:tcPr>
          <w:p w14:paraId="30234A8F" w14:textId="77777777" w:rsidR="003F33C8" w:rsidRDefault="003F33C8" w:rsidP="009F59D1">
            <w:pPr>
              <w:rPr>
                <w:rFonts w:eastAsia="Times New Roman"/>
                <w:b/>
                <w:bCs/>
              </w:rPr>
            </w:pPr>
            <w:r>
              <w:rPr>
                <w:rFonts w:eastAsia="Times New Roman"/>
                <w:b/>
                <w:bCs/>
              </w:rPr>
              <w:t>  Type</w:t>
            </w:r>
          </w:p>
        </w:tc>
        <w:tc>
          <w:tcPr>
            <w:tcW w:w="3703" w:type="pct"/>
            <w:hideMark/>
          </w:tcPr>
          <w:p w14:paraId="54F00A9E" w14:textId="77777777" w:rsidR="003F33C8" w:rsidRDefault="003F33C8" w:rsidP="009F59D1">
            <w:pPr>
              <w:rPr>
                <w:rFonts w:eastAsia="Times New Roman"/>
              </w:rPr>
            </w:pPr>
            <w:r>
              <w:rPr>
                <w:rFonts w:eastAsia="Times New Roman"/>
              </w:rPr>
              <w:t>Waardelijst niet uitbreidbaar</w:t>
            </w:r>
          </w:p>
        </w:tc>
      </w:tr>
      <w:tr w:rsidR="003F33C8" w14:paraId="6218B91C" w14:textId="77777777" w:rsidTr="003F33C8">
        <w:trPr>
          <w:tblCellSpacing w:w="15" w:type="dxa"/>
        </w:trPr>
        <w:tc>
          <w:tcPr>
            <w:tcW w:w="1249" w:type="pct"/>
            <w:hideMark/>
          </w:tcPr>
          <w:p w14:paraId="42896BF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CFF8832" w14:textId="77777777" w:rsidR="003F33C8" w:rsidRDefault="003F33C8" w:rsidP="009F59D1">
            <w:pPr>
              <w:rPr>
                <w:rFonts w:eastAsia="Times New Roman"/>
              </w:rPr>
            </w:pPr>
            <w:r>
              <w:rPr>
                <w:rFonts w:eastAsia="Times New Roman"/>
              </w:rPr>
              <w:t>Nee</w:t>
            </w:r>
          </w:p>
        </w:tc>
      </w:tr>
    </w:tbl>
    <w:p w14:paraId="698243EE" w14:textId="77777777" w:rsidR="003F33C8" w:rsidRDefault="003F33C8" w:rsidP="003F33C8">
      <w:pPr>
        <w:pStyle w:val="Heading4"/>
        <w:rPr>
          <w:rFonts w:eastAsia="Times New Roman"/>
        </w:rPr>
      </w:pPr>
      <w:r>
        <w:rPr>
          <w:rFonts w:eastAsia="Times New Roman"/>
        </w:rPr>
        <w:t>opgevolgd door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29C1091" w14:textId="77777777" w:rsidTr="003F33C8">
        <w:trPr>
          <w:tblCellSpacing w:w="15" w:type="dxa"/>
        </w:trPr>
        <w:tc>
          <w:tcPr>
            <w:tcW w:w="1249" w:type="pct"/>
            <w:hideMark/>
          </w:tcPr>
          <w:p w14:paraId="4574FCB8" w14:textId="77777777" w:rsidR="003F33C8" w:rsidRDefault="003F33C8" w:rsidP="009F59D1">
            <w:pPr>
              <w:rPr>
                <w:rFonts w:eastAsia="Times New Roman"/>
                <w:b/>
                <w:bCs/>
              </w:rPr>
            </w:pPr>
            <w:r>
              <w:rPr>
                <w:rFonts w:eastAsia="Times New Roman"/>
                <w:b/>
                <w:bCs/>
              </w:rPr>
              <w:t>Type gegeven</w:t>
            </w:r>
          </w:p>
        </w:tc>
        <w:tc>
          <w:tcPr>
            <w:tcW w:w="3703" w:type="pct"/>
            <w:hideMark/>
          </w:tcPr>
          <w:p w14:paraId="340FF0F7" w14:textId="77777777" w:rsidR="003F33C8" w:rsidRDefault="003F33C8" w:rsidP="009F59D1">
            <w:pPr>
              <w:rPr>
                <w:rFonts w:eastAsia="Times New Roman"/>
              </w:rPr>
            </w:pPr>
            <w:r>
              <w:rPr>
                <w:rFonts w:eastAsia="Times New Roman"/>
              </w:rPr>
              <w:t>Attribuut van Mijnbouwwetvergunning</w:t>
            </w:r>
          </w:p>
        </w:tc>
      </w:tr>
      <w:tr w:rsidR="003F33C8" w14:paraId="39161790" w14:textId="77777777" w:rsidTr="003F33C8">
        <w:trPr>
          <w:tblCellSpacing w:w="15" w:type="dxa"/>
        </w:trPr>
        <w:tc>
          <w:tcPr>
            <w:tcW w:w="1249" w:type="pct"/>
            <w:hideMark/>
          </w:tcPr>
          <w:p w14:paraId="1834668A" w14:textId="77777777" w:rsidR="003F33C8" w:rsidRDefault="003F33C8" w:rsidP="009F59D1">
            <w:pPr>
              <w:rPr>
                <w:rFonts w:eastAsia="Times New Roman"/>
                <w:b/>
                <w:bCs/>
              </w:rPr>
            </w:pPr>
            <w:r>
              <w:rPr>
                <w:rFonts w:eastAsia="Times New Roman"/>
                <w:b/>
                <w:bCs/>
              </w:rPr>
              <w:t>Definitie</w:t>
            </w:r>
          </w:p>
        </w:tc>
        <w:tc>
          <w:tcPr>
            <w:tcW w:w="3703" w:type="pct"/>
            <w:hideMark/>
          </w:tcPr>
          <w:p w14:paraId="2D4E8A22" w14:textId="77777777" w:rsidR="003F33C8" w:rsidRDefault="003F33C8" w:rsidP="009F59D1">
            <w:pPr>
              <w:pStyle w:val="NormalWeb"/>
              <w:rPr>
                <w:rFonts w:eastAsiaTheme="minorEastAsia"/>
              </w:rPr>
            </w:pPr>
            <w:r>
              <w:t>De identificatie van de vergunning of de vergunningen waardoor de vergunning is opgevolgd.</w:t>
            </w:r>
          </w:p>
        </w:tc>
      </w:tr>
      <w:tr w:rsidR="003F33C8" w14:paraId="382F01AF" w14:textId="77777777" w:rsidTr="003F33C8">
        <w:trPr>
          <w:tblCellSpacing w:w="15" w:type="dxa"/>
        </w:trPr>
        <w:tc>
          <w:tcPr>
            <w:tcW w:w="1249" w:type="pct"/>
            <w:hideMark/>
          </w:tcPr>
          <w:p w14:paraId="1F92C7A8" w14:textId="77777777" w:rsidR="003F33C8" w:rsidRDefault="003F33C8" w:rsidP="009F59D1">
            <w:pPr>
              <w:rPr>
                <w:rFonts w:eastAsia="Times New Roman"/>
                <w:b/>
                <w:bCs/>
              </w:rPr>
            </w:pPr>
            <w:r>
              <w:rPr>
                <w:rFonts w:eastAsia="Times New Roman"/>
                <w:b/>
                <w:bCs/>
              </w:rPr>
              <w:t>Juridische status</w:t>
            </w:r>
          </w:p>
        </w:tc>
        <w:tc>
          <w:tcPr>
            <w:tcW w:w="3703" w:type="pct"/>
            <w:hideMark/>
          </w:tcPr>
          <w:p w14:paraId="5D02316D" w14:textId="77777777" w:rsidR="003F33C8" w:rsidRDefault="003F33C8" w:rsidP="009F59D1">
            <w:pPr>
              <w:rPr>
                <w:rFonts w:eastAsia="Times New Roman"/>
              </w:rPr>
            </w:pPr>
            <w:r>
              <w:rPr>
                <w:rFonts w:eastAsia="Times New Roman"/>
              </w:rPr>
              <w:t>Authentiek</w:t>
            </w:r>
          </w:p>
        </w:tc>
      </w:tr>
      <w:tr w:rsidR="003F33C8" w14:paraId="5B7D980E" w14:textId="77777777" w:rsidTr="003F33C8">
        <w:trPr>
          <w:tblCellSpacing w:w="15" w:type="dxa"/>
        </w:trPr>
        <w:tc>
          <w:tcPr>
            <w:tcW w:w="1249" w:type="pct"/>
            <w:hideMark/>
          </w:tcPr>
          <w:p w14:paraId="7E605D4E" w14:textId="77777777" w:rsidR="003F33C8" w:rsidRDefault="003F33C8" w:rsidP="009F59D1">
            <w:pPr>
              <w:rPr>
                <w:rFonts w:eastAsia="Times New Roman"/>
                <w:b/>
                <w:bCs/>
              </w:rPr>
            </w:pPr>
            <w:r>
              <w:rPr>
                <w:rFonts w:eastAsia="Times New Roman"/>
                <w:b/>
                <w:bCs/>
              </w:rPr>
              <w:t>Kardinaliteit</w:t>
            </w:r>
          </w:p>
        </w:tc>
        <w:tc>
          <w:tcPr>
            <w:tcW w:w="3703" w:type="pct"/>
            <w:hideMark/>
          </w:tcPr>
          <w:p w14:paraId="51E86528" w14:textId="77777777" w:rsidR="003F33C8" w:rsidRDefault="003F33C8" w:rsidP="009F59D1">
            <w:pPr>
              <w:rPr>
                <w:rFonts w:eastAsia="Times New Roman"/>
              </w:rPr>
            </w:pPr>
            <w:r>
              <w:rPr>
                <w:rFonts w:eastAsia="Times New Roman"/>
              </w:rPr>
              <w:t>0..*</w:t>
            </w:r>
          </w:p>
        </w:tc>
      </w:tr>
      <w:tr w:rsidR="003F33C8" w14:paraId="66AD8A45" w14:textId="77777777" w:rsidTr="003F33C8">
        <w:trPr>
          <w:tblCellSpacing w:w="15" w:type="dxa"/>
        </w:trPr>
        <w:tc>
          <w:tcPr>
            <w:tcW w:w="1249" w:type="pct"/>
            <w:hideMark/>
          </w:tcPr>
          <w:p w14:paraId="7C3F39D5" w14:textId="77777777" w:rsidR="003F33C8" w:rsidRDefault="003F33C8" w:rsidP="009F59D1">
            <w:pPr>
              <w:rPr>
                <w:rFonts w:eastAsia="Times New Roman"/>
                <w:b/>
                <w:bCs/>
              </w:rPr>
            </w:pPr>
            <w:r>
              <w:rPr>
                <w:rFonts w:eastAsia="Times New Roman"/>
                <w:b/>
                <w:bCs/>
              </w:rPr>
              <w:t>Domein</w:t>
            </w:r>
          </w:p>
        </w:tc>
        <w:tc>
          <w:tcPr>
            <w:tcW w:w="3703" w:type="pct"/>
            <w:hideMark/>
          </w:tcPr>
          <w:p w14:paraId="209A9E09" w14:textId="77777777" w:rsidR="003F33C8" w:rsidRDefault="003F33C8" w:rsidP="009F59D1">
            <w:pPr>
              <w:rPr>
                <w:rFonts w:eastAsia="Times New Roman"/>
                <w:b/>
                <w:bCs/>
              </w:rPr>
            </w:pPr>
          </w:p>
        </w:tc>
      </w:tr>
      <w:tr w:rsidR="003F33C8" w14:paraId="6C3D10FF" w14:textId="77777777" w:rsidTr="003F33C8">
        <w:trPr>
          <w:tblCellSpacing w:w="15" w:type="dxa"/>
        </w:trPr>
        <w:tc>
          <w:tcPr>
            <w:tcW w:w="1249" w:type="pct"/>
            <w:hideMark/>
          </w:tcPr>
          <w:p w14:paraId="2A9E727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B998982" w14:textId="77777777" w:rsidR="003F33C8" w:rsidRDefault="003F33C8" w:rsidP="009F59D1">
            <w:pPr>
              <w:rPr>
                <w:rFonts w:eastAsia="Times New Roman"/>
              </w:rPr>
            </w:pPr>
            <w:proofErr w:type="spellStart"/>
            <w:r>
              <w:rPr>
                <w:rFonts w:eastAsia="Times New Roman"/>
              </w:rPr>
              <w:t>Registratieobjectcode</w:t>
            </w:r>
            <w:proofErr w:type="spellEnd"/>
          </w:p>
        </w:tc>
      </w:tr>
      <w:tr w:rsidR="003F33C8" w14:paraId="68AFFD57" w14:textId="77777777" w:rsidTr="003F33C8">
        <w:trPr>
          <w:tblCellSpacing w:w="15" w:type="dxa"/>
        </w:trPr>
        <w:tc>
          <w:tcPr>
            <w:tcW w:w="1249" w:type="pct"/>
            <w:hideMark/>
          </w:tcPr>
          <w:p w14:paraId="7DC1FF7E" w14:textId="77777777" w:rsidR="003F33C8" w:rsidRDefault="003F33C8" w:rsidP="009F59D1">
            <w:pPr>
              <w:rPr>
                <w:rFonts w:eastAsia="Times New Roman"/>
                <w:b/>
                <w:bCs/>
              </w:rPr>
            </w:pPr>
            <w:r>
              <w:rPr>
                <w:rFonts w:eastAsia="Times New Roman"/>
                <w:b/>
                <w:bCs/>
              </w:rPr>
              <w:t>  Type</w:t>
            </w:r>
          </w:p>
        </w:tc>
        <w:tc>
          <w:tcPr>
            <w:tcW w:w="3703" w:type="pct"/>
            <w:hideMark/>
          </w:tcPr>
          <w:p w14:paraId="16738487" w14:textId="77777777" w:rsidR="003F33C8" w:rsidRDefault="003F33C8" w:rsidP="009F59D1">
            <w:pPr>
              <w:rPr>
                <w:rFonts w:eastAsia="Times New Roman"/>
              </w:rPr>
            </w:pPr>
            <w:r>
              <w:rPr>
                <w:rFonts w:eastAsia="Times New Roman"/>
              </w:rPr>
              <w:t>Code</w:t>
            </w:r>
          </w:p>
        </w:tc>
      </w:tr>
      <w:tr w:rsidR="003F33C8" w14:paraId="56EBB8C9" w14:textId="77777777" w:rsidTr="003F33C8">
        <w:trPr>
          <w:tblCellSpacing w:w="15" w:type="dxa"/>
        </w:trPr>
        <w:tc>
          <w:tcPr>
            <w:tcW w:w="1249" w:type="pct"/>
            <w:hideMark/>
          </w:tcPr>
          <w:p w14:paraId="4296EBB1" w14:textId="77777777" w:rsidR="003F33C8" w:rsidRDefault="003F33C8" w:rsidP="009F59D1">
            <w:pPr>
              <w:rPr>
                <w:rFonts w:eastAsia="Times New Roman"/>
                <w:b/>
                <w:bCs/>
              </w:rPr>
            </w:pPr>
            <w:r>
              <w:rPr>
                <w:rFonts w:eastAsia="Times New Roman"/>
                <w:b/>
                <w:bCs/>
              </w:rPr>
              <w:t>  Opbouw</w:t>
            </w:r>
          </w:p>
        </w:tc>
        <w:tc>
          <w:tcPr>
            <w:tcW w:w="3703" w:type="pct"/>
            <w:hideMark/>
          </w:tcPr>
          <w:p w14:paraId="32DCAD28" w14:textId="77777777" w:rsidR="003F33C8" w:rsidRDefault="003F33C8" w:rsidP="009F59D1">
            <w:pPr>
              <w:rPr>
                <w:rFonts w:eastAsia="Times New Roman"/>
              </w:rPr>
            </w:pPr>
            <w:r>
              <w:rPr>
                <w:rFonts w:eastAsia="Times New Roman"/>
              </w:rPr>
              <w:t>EPLNNNNNNNNNNNN</w:t>
            </w:r>
          </w:p>
        </w:tc>
      </w:tr>
      <w:tr w:rsidR="003F33C8" w14:paraId="1729EE88" w14:textId="77777777" w:rsidTr="003F33C8">
        <w:trPr>
          <w:tblCellSpacing w:w="15" w:type="dxa"/>
        </w:trPr>
        <w:tc>
          <w:tcPr>
            <w:tcW w:w="1249" w:type="pct"/>
            <w:hideMark/>
          </w:tcPr>
          <w:p w14:paraId="2C1CEE62"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CF1E6A3" w14:textId="77777777" w:rsidR="003F33C8" w:rsidRDefault="003F33C8" w:rsidP="009F59D1">
            <w:pPr>
              <w:rPr>
                <w:rFonts w:eastAsia="Times New Roman"/>
              </w:rPr>
            </w:pPr>
            <w:r>
              <w:rPr>
                <w:rFonts w:eastAsia="Times New Roman"/>
              </w:rPr>
              <w:t>Nee</w:t>
            </w:r>
          </w:p>
        </w:tc>
      </w:tr>
      <w:tr w:rsidR="003F33C8" w14:paraId="0A9C43B5" w14:textId="77777777" w:rsidTr="003F33C8">
        <w:trPr>
          <w:tblCellSpacing w:w="15" w:type="dxa"/>
        </w:trPr>
        <w:tc>
          <w:tcPr>
            <w:tcW w:w="1249" w:type="pct"/>
            <w:hideMark/>
          </w:tcPr>
          <w:p w14:paraId="3EB09FDD" w14:textId="77777777" w:rsidR="003F33C8" w:rsidRDefault="003F33C8" w:rsidP="009F59D1">
            <w:pPr>
              <w:rPr>
                <w:rFonts w:eastAsia="Times New Roman"/>
                <w:b/>
                <w:bCs/>
              </w:rPr>
            </w:pPr>
            <w:r>
              <w:rPr>
                <w:rFonts w:eastAsia="Times New Roman"/>
                <w:b/>
                <w:bCs/>
              </w:rPr>
              <w:t>Toelichting</w:t>
            </w:r>
          </w:p>
        </w:tc>
        <w:tc>
          <w:tcPr>
            <w:tcW w:w="3703" w:type="pct"/>
            <w:hideMark/>
          </w:tcPr>
          <w:p w14:paraId="18F1AD91" w14:textId="77777777" w:rsidR="003F33C8" w:rsidRDefault="003F33C8" w:rsidP="009F59D1">
            <w:pPr>
              <w:pStyle w:val="NormalWeb"/>
              <w:rPr>
                <w:rFonts w:eastAsiaTheme="minorEastAsia"/>
              </w:rPr>
            </w:pPr>
            <w:r>
              <w:t xml:space="preserve">Er is sprake van opvolging wanneer de vergunning wordt gesplitst of samengevoegd en wanneer de houder van de vergunning wil overgaan tot </w:t>
            </w:r>
            <w:r>
              <w:lastRenderedPageBreak/>
              <w:t>een nieuwe vervolgactiviteit in het gebied. In vervolg op opsporing van een CO</w:t>
            </w:r>
            <w:r>
              <w:rPr>
                <w:vertAlign w:val="subscript"/>
              </w:rPr>
              <w:t>2</w:t>
            </w:r>
            <w:r>
              <w:t>-opslagcomplex, is dat opslag van CO</w:t>
            </w:r>
            <w:r>
              <w:rPr>
                <w:vertAlign w:val="subscript"/>
              </w:rPr>
              <w:t>2</w:t>
            </w:r>
            <w:r>
              <w:t>. In vervolg op winning van koolwaterstoffen is dat opslag. In vervolg op opsporing van koolwaterstoffen is dat winning of opslag. In vervolg op opsporing van andere delfstoffen of aardwarmte is dat winning.</w:t>
            </w:r>
          </w:p>
        </w:tc>
      </w:tr>
    </w:tbl>
    <w:p w14:paraId="27DE3ACA" w14:textId="77777777" w:rsidR="003F33C8" w:rsidRDefault="003F33C8" w:rsidP="003F33C8">
      <w:pPr>
        <w:pStyle w:val="Heading4"/>
        <w:rPr>
          <w:rFonts w:eastAsia="Times New Roman"/>
        </w:rPr>
      </w:pPr>
      <w:r>
        <w:rPr>
          <w:rFonts w:eastAsia="Times New Roman"/>
        </w:rPr>
        <w:lastRenderedPageBreak/>
        <w:t>registratiegeschiedenis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A046391" w14:textId="77777777" w:rsidTr="003F33C8">
        <w:trPr>
          <w:tblCellSpacing w:w="15" w:type="dxa"/>
        </w:trPr>
        <w:tc>
          <w:tcPr>
            <w:tcW w:w="1249" w:type="pct"/>
            <w:hideMark/>
          </w:tcPr>
          <w:p w14:paraId="13822E87" w14:textId="77777777" w:rsidR="003F33C8" w:rsidRDefault="003F33C8" w:rsidP="009F59D1">
            <w:pPr>
              <w:rPr>
                <w:rFonts w:eastAsia="Times New Roman"/>
                <w:b/>
                <w:bCs/>
              </w:rPr>
            </w:pPr>
            <w:r>
              <w:rPr>
                <w:rFonts w:eastAsia="Times New Roman"/>
                <w:b/>
                <w:bCs/>
              </w:rPr>
              <w:t>Type gegeven</w:t>
            </w:r>
          </w:p>
        </w:tc>
        <w:tc>
          <w:tcPr>
            <w:tcW w:w="3703" w:type="pct"/>
            <w:hideMark/>
          </w:tcPr>
          <w:p w14:paraId="043FAE0A" w14:textId="77777777" w:rsidR="003F33C8" w:rsidRDefault="003F33C8" w:rsidP="009F59D1">
            <w:pPr>
              <w:rPr>
                <w:rFonts w:eastAsia="Times New Roman"/>
              </w:rPr>
            </w:pPr>
            <w:r>
              <w:rPr>
                <w:rFonts w:eastAsia="Times New Roman"/>
              </w:rPr>
              <w:t>Gegevensgroep van Mijnbouwwetvergunning</w:t>
            </w:r>
          </w:p>
        </w:tc>
      </w:tr>
      <w:tr w:rsidR="003F33C8" w14:paraId="4865FA24" w14:textId="77777777" w:rsidTr="003F33C8">
        <w:trPr>
          <w:tblCellSpacing w:w="15" w:type="dxa"/>
        </w:trPr>
        <w:tc>
          <w:tcPr>
            <w:tcW w:w="1249" w:type="pct"/>
            <w:hideMark/>
          </w:tcPr>
          <w:p w14:paraId="356C726A" w14:textId="77777777" w:rsidR="003F33C8" w:rsidRDefault="003F33C8" w:rsidP="009F59D1">
            <w:pPr>
              <w:rPr>
                <w:rFonts w:eastAsia="Times New Roman"/>
                <w:b/>
                <w:bCs/>
              </w:rPr>
            </w:pPr>
            <w:r>
              <w:rPr>
                <w:rFonts w:eastAsia="Times New Roman"/>
                <w:b/>
                <w:bCs/>
              </w:rPr>
              <w:t>Definitie</w:t>
            </w:r>
          </w:p>
        </w:tc>
        <w:tc>
          <w:tcPr>
            <w:tcW w:w="3703" w:type="pct"/>
            <w:hideMark/>
          </w:tcPr>
          <w:p w14:paraId="1C6E23F4" w14:textId="77777777" w:rsidR="003F33C8" w:rsidRDefault="003F33C8" w:rsidP="009F59D1">
            <w:pPr>
              <w:pStyle w:val="NormalWeb"/>
              <w:rPr>
                <w:rFonts w:eastAsiaTheme="minorEastAsia"/>
              </w:rPr>
            </w:pPr>
            <w:r>
              <w:t>De geschiedenis van de vergunning in de registratie ondergrond.</w:t>
            </w:r>
          </w:p>
        </w:tc>
      </w:tr>
      <w:tr w:rsidR="003F33C8" w14:paraId="2334808D" w14:textId="77777777" w:rsidTr="003F33C8">
        <w:trPr>
          <w:tblCellSpacing w:w="15" w:type="dxa"/>
        </w:trPr>
        <w:tc>
          <w:tcPr>
            <w:tcW w:w="1249" w:type="pct"/>
            <w:hideMark/>
          </w:tcPr>
          <w:p w14:paraId="0B3A2141" w14:textId="77777777" w:rsidR="003F33C8" w:rsidRDefault="003F33C8" w:rsidP="009F59D1">
            <w:pPr>
              <w:rPr>
                <w:rFonts w:eastAsia="Times New Roman"/>
                <w:b/>
                <w:bCs/>
              </w:rPr>
            </w:pPr>
            <w:r>
              <w:rPr>
                <w:rFonts w:eastAsia="Times New Roman"/>
                <w:b/>
                <w:bCs/>
              </w:rPr>
              <w:t>Juridische status</w:t>
            </w:r>
          </w:p>
        </w:tc>
        <w:tc>
          <w:tcPr>
            <w:tcW w:w="3703" w:type="pct"/>
            <w:hideMark/>
          </w:tcPr>
          <w:p w14:paraId="501A7CD9" w14:textId="77777777" w:rsidR="003F33C8" w:rsidRDefault="003F33C8" w:rsidP="009F59D1">
            <w:pPr>
              <w:rPr>
                <w:rFonts w:eastAsia="Times New Roman"/>
              </w:rPr>
            </w:pPr>
            <w:r>
              <w:rPr>
                <w:rFonts w:eastAsia="Times New Roman"/>
              </w:rPr>
              <w:t>Authentiek</w:t>
            </w:r>
          </w:p>
        </w:tc>
      </w:tr>
      <w:tr w:rsidR="003F33C8" w14:paraId="38592C2B" w14:textId="77777777" w:rsidTr="003F33C8">
        <w:trPr>
          <w:tblCellSpacing w:w="15" w:type="dxa"/>
        </w:trPr>
        <w:tc>
          <w:tcPr>
            <w:tcW w:w="1249" w:type="pct"/>
            <w:hideMark/>
          </w:tcPr>
          <w:p w14:paraId="30347465" w14:textId="77777777" w:rsidR="003F33C8" w:rsidRDefault="003F33C8" w:rsidP="009F59D1">
            <w:pPr>
              <w:rPr>
                <w:rFonts w:eastAsia="Times New Roman"/>
                <w:b/>
                <w:bCs/>
              </w:rPr>
            </w:pPr>
            <w:r>
              <w:rPr>
                <w:rFonts w:eastAsia="Times New Roman"/>
                <w:b/>
                <w:bCs/>
              </w:rPr>
              <w:t>Kardinaliteit</w:t>
            </w:r>
          </w:p>
        </w:tc>
        <w:tc>
          <w:tcPr>
            <w:tcW w:w="3703" w:type="pct"/>
            <w:hideMark/>
          </w:tcPr>
          <w:p w14:paraId="676211FE" w14:textId="77777777" w:rsidR="003F33C8" w:rsidRDefault="003F33C8" w:rsidP="009F59D1">
            <w:pPr>
              <w:rPr>
                <w:rFonts w:eastAsia="Times New Roman"/>
              </w:rPr>
            </w:pPr>
            <w:r>
              <w:rPr>
                <w:rFonts w:eastAsia="Times New Roman"/>
              </w:rPr>
              <w:t>1</w:t>
            </w:r>
          </w:p>
        </w:tc>
      </w:tr>
      <w:tr w:rsidR="003F33C8" w14:paraId="11A46026" w14:textId="77777777" w:rsidTr="003F33C8">
        <w:trPr>
          <w:tblCellSpacing w:w="15" w:type="dxa"/>
        </w:trPr>
        <w:tc>
          <w:tcPr>
            <w:tcW w:w="1249" w:type="pct"/>
            <w:hideMark/>
          </w:tcPr>
          <w:p w14:paraId="500040DE"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34C556EC" w14:textId="77777777" w:rsidR="003F33C8" w:rsidRDefault="003F33C8" w:rsidP="009F59D1">
            <w:pPr>
              <w:rPr>
                <w:rFonts w:eastAsia="Times New Roman"/>
              </w:rPr>
            </w:pPr>
            <w:r>
              <w:rPr>
                <w:rFonts w:eastAsia="Times New Roman"/>
              </w:rPr>
              <w:t xml:space="preserve">Registratiegeschiedenis </w:t>
            </w:r>
          </w:p>
        </w:tc>
      </w:tr>
    </w:tbl>
    <w:p w14:paraId="6A093F0F" w14:textId="77777777" w:rsidR="003F33C8" w:rsidRDefault="003F33C8" w:rsidP="003F33C8">
      <w:pPr>
        <w:pStyle w:val="Heading4"/>
        <w:rPr>
          <w:rFonts w:eastAsia="Times New Roman"/>
        </w:rPr>
      </w:pPr>
      <w:r>
        <w:rPr>
          <w:rFonts w:eastAsia="Times New Roman"/>
        </w:rPr>
        <w:t>levensduur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F15D554" w14:textId="77777777" w:rsidTr="003F33C8">
        <w:trPr>
          <w:tblCellSpacing w:w="15" w:type="dxa"/>
        </w:trPr>
        <w:tc>
          <w:tcPr>
            <w:tcW w:w="1249" w:type="pct"/>
            <w:hideMark/>
          </w:tcPr>
          <w:p w14:paraId="7FC5178F" w14:textId="77777777" w:rsidR="003F33C8" w:rsidRDefault="003F33C8" w:rsidP="009F59D1">
            <w:pPr>
              <w:rPr>
                <w:rFonts w:eastAsia="Times New Roman"/>
                <w:b/>
                <w:bCs/>
              </w:rPr>
            </w:pPr>
            <w:r>
              <w:rPr>
                <w:rFonts w:eastAsia="Times New Roman"/>
                <w:b/>
                <w:bCs/>
              </w:rPr>
              <w:t>Type gegeven</w:t>
            </w:r>
          </w:p>
        </w:tc>
        <w:tc>
          <w:tcPr>
            <w:tcW w:w="3703" w:type="pct"/>
            <w:hideMark/>
          </w:tcPr>
          <w:p w14:paraId="4725C57B" w14:textId="77777777" w:rsidR="003F33C8" w:rsidRDefault="003F33C8" w:rsidP="009F59D1">
            <w:pPr>
              <w:rPr>
                <w:rFonts w:eastAsia="Times New Roman"/>
              </w:rPr>
            </w:pPr>
            <w:r>
              <w:rPr>
                <w:rFonts w:eastAsia="Times New Roman"/>
              </w:rPr>
              <w:t>Gegevensgroep van Mijnbouwwetvergunning</w:t>
            </w:r>
          </w:p>
        </w:tc>
      </w:tr>
      <w:tr w:rsidR="003F33C8" w14:paraId="0C4B9FDE" w14:textId="77777777" w:rsidTr="003F33C8">
        <w:trPr>
          <w:tblCellSpacing w:w="15" w:type="dxa"/>
        </w:trPr>
        <w:tc>
          <w:tcPr>
            <w:tcW w:w="1249" w:type="pct"/>
            <w:hideMark/>
          </w:tcPr>
          <w:p w14:paraId="53A5C298" w14:textId="77777777" w:rsidR="003F33C8" w:rsidRDefault="003F33C8" w:rsidP="009F59D1">
            <w:pPr>
              <w:rPr>
                <w:rFonts w:eastAsia="Times New Roman"/>
                <w:b/>
                <w:bCs/>
              </w:rPr>
            </w:pPr>
            <w:r>
              <w:rPr>
                <w:rFonts w:eastAsia="Times New Roman"/>
                <w:b/>
                <w:bCs/>
              </w:rPr>
              <w:t>Definitie</w:t>
            </w:r>
          </w:p>
        </w:tc>
        <w:tc>
          <w:tcPr>
            <w:tcW w:w="3703" w:type="pct"/>
            <w:hideMark/>
          </w:tcPr>
          <w:p w14:paraId="19271B36" w14:textId="77777777" w:rsidR="003F33C8" w:rsidRDefault="003F33C8" w:rsidP="009F59D1">
            <w:pPr>
              <w:pStyle w:val="NormalWeb"/>
              <w:rPr>
                <w:rFonts w:eastAsiaTheme="minorEastAsia"/>
              </w:rPr>
            </w:pPr>
            <w:r>
              <w:t>De periode gedurende welke de mijnbouwwetvergunning in de werkelijkheid heeft bestaan.</w:t>
            </w:r>
          </w:p>
        </w:tc>
      </w:tr>
      <w:tr w:rsidR="003F33C8" w14:paraId="43C61DAF" w14:textId="77777777" w:rsidTr="003F33C8">
        <w:trPr>
          <w:tblCellSpacing w:w="15" w:type="dxa"/>
        </w:trPr>
        <w:tc>
          <w:tcPr>
            <w:tcW w:w="1249" w:type="pct"/>
            <w:hideMark/>
          </w:tcPr>
          <w:p w14:paraId="4C40B26F" w14:textId="77777777" w:rsidR="003F33C8" w:rsidRDefault="003F33C8" w:rsidP="009F59D1">
            <w:pPr>
              <w:rPr>
                <w:rFonts w:eastAsia="Times New Roman"/>
                <w:b/>
                <w:bCs/>
              </w:rPr>
            </w:pPr>
            <w:r>
              <w:rPr>
                <w:rFonts w:eastAsia="Times New Roman"/>
                <w:b/>
                <w:bCs/>
              </w:rPr>
              <w:t>Juridische status</w:t>
            </w:r>
          </w:p>
        </w:tc>
        <w:tc>
          <w:tcPr>
            <w:tcW w:w="3703" w:type="pct"/>
            <w:hideMark/>
          </w:tcPr>
          <w:p w14:paraId="690A1B4C" w14:textId="77777777" w:rsidR="003F33C8" w:rsidRDefault="003F33C8" w:rsidP="009F59D1">
            <w:pPr>
              <w:rPr>
                <w:rFonts w:eastAsia="Times New Roman"/>
              </w:rPr>
            </w:pPr>
            <w:r>
              <w:rPr>
                <w:rFonts w:eastAsia="Times New Roman"/>
              </w:rPr>
              <w:t>Authentiek</w:t>
            </w:r>
          </w:p>
        </w:tc>
      </w:tr>
      <w:tr w:rsidR="003F33C8" w14:paraId="001E607D" w14:textId="77777777" w:rsidTr="003F33C8">
        <w:trPr>
          <w:tblCellSpacing w:w="15" w:type="dxa"/>
        </w:trPr>
        <w:tc>
          <w:tcPr>
            <w:tcW w:w="1249" w:type="pct"/>
            <w:hideMark/>
          </w:tcPr>
          <w:p w14:paraId="226D8BB5" w14:textId="77777777" w:rsidR="003F33C8" w:rsidRDefault="003F33C8" w:rsidP="009F59D1">
            <w:pPr>
              <w:rPr>
                <w:rFonts w:eastAsia="Times New Roman"/>
                <w:b/>
                <w:bCs/>
              </w:rPr>
            </w:pPr>
            <w:r>
              <w:rPr>
                <w:rFonts w:eastAsia="Times New Roman"/>
                <w:b/>
                <w:bCs/>
              </w:rPr>
              <w:t>Kardinaliteit</w:t>
            </w:r>
          </w:p>
        </w:tc>
        <w:tc>
          <w:tcPr>
            <w:tcW w:w="3703" w:type="pct"/>
            <w:hideMark/>
          </w:tcPr>
          <w:p w14:paraId="5F955D05" w14:textId="77777777" w:rsidR="003F33C8" w:rsidRDefault="003F33C8" w:rsidP="009F59D1">
            <w:pPr>
              <w:rPr>
                <w:rFonts w:eastAsia="Times New Roman"/>
              </w:rPr>
            </w:pPr>
            <w:r>
              <w:rPr>
                <w:rFonts w:eastAsia="Times New Roman"/>
              </w:rPr>
              <w:t>1</w:t>
            </w:r>
          </w:p>
        </w:tc>
      </w:tr>
      <w:tr w:rsidR="003F33C8" w14:paraId="64AB6163" w14:textId="77777777" w:rsidTr="003F33C8">
        <w:trPr>
          <w:tblCellSpacing w:w="15" w:type="dxa"/>
        </w:trPr>
        <w:tc>
          <w:tcPr>
            <w:tcW w:w="1249" w:type="pct"/>
            <w:hideMark/>
          </w:tcPr>
          <w:p w14:paraId="28683C75"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41E40BF4" w14:textId="77777777" w:rsidR="003F33C8" w:rsidRDefault="003F33C8" w:rsidP="009F59D1">
            <w:pPr>
              <w:rPr>
                <w:rFonts w:eastAsia="Times New Roman"/>
              </w:rPr>
            </w:pPr>
            <w:r>
              <w:rPr>
                <w:rFonts w:eastAsia="Times New Roman"/>
              </w:rPr>
              <w:t xml:space="preserve">Levensduur </w:t>
            </w:r>
          </w:p>
        </w:tc>
      </w:tr>
    </w:tbl>
    <w:p w14:paraId="1DC3F353" w14:textId="77777777" w:rsidR="003F33C8" w:rsidRDefault="003F33C8" w:rsidP="003F33C8">
      <w:pPr>
        <w:pStyle w:val="Heading4"/>
        <w:rPr>
          <w:rFonts w:eastAsia="Times New Roman"/>
        </w:rPr>
      </w:pPr>
      <w:proofErr w:type="spellStart"/>
      <w:r>
        <w:rPr>
          <w:rFonts w:eastAsia="Times New Roman"/>
        </w:rPr>
        <w:t>vergunninggeschiedenis</w:t>
      </w:r>
      <w:proofErr w:type="spellEnd"/>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0BB0D43" w14:textId="77777777" w:rsidTr="003F33C8">
        <w:trPr>
          <w:tblCellSpacing w:w="15" w:type="dxa"/>
        </w:trPr>
        <w:tc>
          <w:tcPr>
            <w:tcW w:w="1249" w:type="pct"/>
            <w:hideMark/>
          </w:tcPr>
          <w:p w14:paraId="015A8143" w14:textId="77777777" w:rsidR="003F33C8" w:rsidRDefault="003F33C8" w:rsidP="009F59D1">
            <w:pPr>
              <w:rPr>
                <w:rFonts w:eastAsia="Times New Roman"/>
                <w:b/>
                <w:bCs/>
              </w:rPr>
            </w:pPr>
            <w:r>
              <w:rPr>
                <w:rFonts w:eastAsia="Times New Roman"/>
                <w:b/>
                <w:bCs/>
              </w:rPr>
              <w:t>Type gegeven</w:t>
            </w:r>
          </w:p>
        </w:tc>
        <w:tc>
          <w:tcPr>
            <w:tcW w:w="3703" w:type="pct"/>
            <w:hideMark/>
          </w:tcPr>
          <w:p w14:paraId="081D8D1C" w14:textId="77777777" w:rsidR="003F33C8" w:rsidRDefault="003F33C8" w:rsidP="009F59D1">
            <w:pPr>
              <w:rPr>
                <w:rFonts w:eastAsia="Times New Roman"/>
              </w:rPr>
            </w:pPr>
            <w:r>
              <w:rPr>
                <w:rFonts w:eastAsia="Times New Roman"/>
              </w:rPr>
              <w:t>Gegevensgroep van Mijnbouwwetvergunning</w:t>
            </w:r>
          </w:p>
        </w:tc>
      </w:tr>
      <w:tr w:rsidR="003F33C8" w14:paraId="66A9C3F3" w14:textId="77777777" w:rsidTr="003F33C8">
        <w:trPr>
          <w:tblCellSpacing w:w="15" w:type="dxa"/>
        </w:trPr>
        <w:tc>
          <w:tcPr>
            <w:tcW w:w="1249" w:type="pct"/>
            <w:hideMark/>
          </w:tcPr>
          <w:p w14:paraId="52F8C17B" w14:textId="77777777" w:rsidR="003F33C8" w:rsidRDefault="003F33C8" w:rsidP="009F59D1">
            <w:pPr>
              <w:rPr>
                <w:rFonts w:eastAsia="Times New Roman"/>
                <w:b/>
                <w:bCs/>
              </w:rPr>
            </w:pPr>
            <w:r>
              <w:rPr>
                <w:rFonts w:eastAsia="Times New Roman"/>
                <w:b/>
                <w:bCs/>
              </w:rPr>
              <w:t>Definitie</w:t>
            </w:r>
          </w:p>
        </w:tc>
        <w:tc>
          <w:tcPr>
            <w:tcW w:w="3703" w:type="pct"/>
            <w:hideMark/>
          </w:tcPr>
          <w:p w14:paraId="2C2370C3" w14:textId="77777777" w:rsidR="003F33C8" w:rsidRDefault="003F33C8" w:rsidP="009F59D1">
            <w:pPr>
              <w:pStyle w:val="NormalWeb"/>
              <w:rPr>
                <w:rFonts w:eastAsiaTheme="minorEastAsia"/>
              </w:rPr>
            </w:pPr>
            <w:r>
              <w:t>De geschiedenis van de vergunning in de werkelijkheid.</w:t>
            </w:r>
          </w:p>
        </w:tc>
      </w:tr>
      <w:tr w:rsidR="003F33C8" w14:paraId="4D114C72" w14:textId="77777777" w:rsidTr="003F33C8">
        <w:trPr>
          <w:tblCellSpacing w:w="15" w:type="dxa"/>
        </w:trPr>
        <w:tc>
          <w:tcPr>
            <w:tcW w:w="1249" w:type="pct"/>
            <w:hideMark/>
          </w:tcPr>
          <w:p w14:paraId="19CF3CB0" w14:textId="77777777" w:rsidR="003F33C8" w:rsidRDefault="003F33C8" w:rsidP="009F59D1">
            <w:pPr>
              <w:rPr>
                <w:rFonts w:eastAsia="Times New Roman"/>
                <w:b/>
                <w:bCs/>
              </w:rPr>
            </w:pPr>
            <w:r>
              <w:rPr>
                <w:rFonts w:eastAsia="Times New Roman"/>
                <w:b/>
                <w:bCs/>
              </w:rPr>
              <w:t>Juridische status</w:t>
            </w:r>
          </w:p>
        </w:tc>
        <w:tc>
          <w:tcPr>
            <w:tcW w:w="3703" w:type="pct"/>
            <w:hideMark/>
          </w:tcPr>
          <w:p w14:paraId="3E57E5A2" w14:textId="77777777" w:rsidR="003F33C8" w:rsidRDefault="003F33C8" w:rsidP="009F59D1">
            <w:pPr>
              <w:rPr>
                <w:rFonts w:eastAsia="Times New Roman"/>
              </w:rPr>
            </w:pPr>
            <w:r>
              <w:rPr>
                <w:rFonts w:eastAsia="Times New Roman"/>
              </w:rPr>
              <w:t>Authentiek</w:t>
            </w:r>
          </w:p>
        </w:tc>
      </w:tr>
      <w:tr w:rsidR="003F33C8" w14:paraId="195B2DDE" w14:textId="77777777" w:rsidTr="003F33C8">
        <w:trPr>
          <w:tblCellSpacing w:w="15" w:type="dxa"/>
        </w:trPr>
        <w:tc>
          <w:tcPr>
            <w:tcW w:w="1249" w:type="pct"/>
            <w:hideMark/>
          </w:tcPr>
          <w:p w14:paraId="2BAE8E07" w14:textId="77777777" w:rsidR="003F33C8" w:rsidRDefault="003F33C8" w:rsidP="009F59D1">
            <w:pPr>
              <w:rPr>
                <w:rFonts w:eastAsia="Times New Roman"/>
                <w:b/>
                <w:bCs/>
              </w:rPr>
            </w:pPr>
            <w:r>
              <w:rPr>
                <w:rFonts w:eastAsia="Times New Roman"/>
                <w:b/>
                <w:bCs/>
              </w:rPr>
              <w:t>Kardinaliteit</w:t>
            </w:r>
          </w:p>
        </w:tc>
        <w:tc>
          <w:tcPr>
            <w:tcW w:w="3703" w:type="pct"/>
            <w:hideMark/>
          </w:tcPr>
          <w:p w14:paraId="628B6980" w14:textId="77777777" w:rsidR="003F33C8" w:rsidRDefault="003F33C8" w:rsidP="009F59D1">
            <w:pPr>
              <w:rPr>
                <w:rFonts w:eastAsia="Times New Roman"/>
              </w:rPr>
            </w:pPr>
            <w:r>
              <w:rPr>
                <w:rFonts w:eastAsia="Times New Roman"/>
              </w:rPr>
              <w:t>1</w:t>
            </w:r>
          </w:p>
        </w:tc>
      </w:tr>
      <w:tr w:rsidR="003F33C8" w14:paraId="1A2C47B9" w14:textId="77777777" w:rsidTr="003F33C8">
        <w:trPr>
          <w:tblCellSpacing w:w="15" w:type="dxa"/>
        </w:trPr>
        <w:tc>
          <w:tcPr>
            <w:tcW w:w="1249" w:type="pct"/>
            <w:hideMark/>
          </w:tcPr>
          <w:p w14:paraId="59FB535F"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19BA466B" w14:textId="77777777" w:rsidR="003F33C8" w:rsidRDefault="003F33C8" w:rsidP="009F59D1">
            <w:pPr>
              <w:rPr>
                <w:rFonts w:eastAsia="Times New Roman"/>
              </w:rPr>
            </w:pPr>
            <w:proofErr w:type="spellStart"/>
            <w:r>
              <w:rPr>
                <w:rFonts w:eastAsia="Times New Roman"/>
              </w:rPr>
              <w:t>Vergunninggeschiedenis</w:t>
            </w:r>
            <w:proofErr w:type="spellEnd"/>
            <w:r>
              <w:rPr>
                <w:rFonts w:eastAsia="Times New Roman"/>
              </w:rPr>
              <w:t xml:space="preserve"> </w:t>
            </w:r>
          </w:p>
        </w:tc>
      </w:tr>
    </w:tbl>
    <w:p w14:paraId="2FC8374F" w14:textId="77777777" w:rsidR="003F33C8" w:rsidRDefault="003F33C8" w:rsidP="003F33C8">
      <w:pPr>
        <w:pStyle w:val="Heading4"/>
        <w:rPr>
          <w:rFonts w:eastAsia="Times New Roman"/>
        </w:rPr>
      </w:pPr>
      <w:r>
        <w:rPr>
          <w:rFonts w:eastAsia="Times New Roman"/>
        </w:rPr>
        <w:t>gestandaardiseerde locatie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9567901" w14:textId="77777777" w:rsidTr="003F33C8">
        <w:trPr>
          <w:tblCellSpacing w:w="15" w:type="dxa"/>
        </w:trPr>
        <w:tc>
          <w:tcPr>
            <w:tcW w:w="1249" w:type="pct"/>
            <w:hideMark/>
          </w:tcPr>
          <w:p w14:paraId="2EFEA6E5" w14:textId="77777777" w:rsidR="003F33C8" w:rsidRDefault="003F33C8" w:rsidP="009F59D1">
            <w:pPr>
              <w:rPr>
                <w:rFonts w:eastAsia="Times New Roman"/>
                <w:b/>
                <w:bCs/>
              </w:rPr>
            </w:pPr>
            <w:r>
              <w:rPr>
                <w:rFonts w:eastAsia="Times New Roman"/>
                <w:b/>
                <w:bCs/>
              </w:rPr>
              <w:t>Type gegeven</w:t>
            </w:r>
          </w:p>
        </w:tc>
        <w:tc>
          <w:tcPr>
            <w:tcW w:w="3703" w:type="pct"/>
            <w:hideMark/>
          </w:tcPr>
          <w:p w14:paraId="7A5566D2" w14:textId="77777777" w:rsidR="003F33C8" w:rsidRDefault="003F33C8" w:rsidP="009F59D1">
            <w:pPr>
              <w:rPr>
                <w:rFonts w:eastAsia="Times New Roman"/>
              </w:rPr>
            </w:pPr>
            <w:r>
              <w:rPr>
                <w:rFonts w:eastAsia="Times New Roman"/>
              </w:rPr>
              <w:t>Gegevensgroep van Mijnbouwwetvergunning</w:t>
            </w:r>
          </w:p>
        </w:tc>
      </w:tr>
      <w:tr w:rsidR="003F33C8" w14:paraId="6C685174" w14:textId="77777777" w:rsidTr="003F33C8">
        <w:trPr>
          <w:tblCellSpacing w:w="15" w:type="dxa"/>
        </w:trPr>
        <w:tc>
          <w:tcPr>
            <w:tcW w:w="1249" w:type="pct"/>
            <w:hideMark/>
          </w:tcPr>
          <w:p w14:paraId="456CF8CD" w14:textId="77777777" w:rsidR="003F33C8" w:rsidRDefault="003F33C8" w:rsidP="009F59D1">
            <w:pPr>
              <w:rPr>
                <w:rFonts w:eastAsia="Times New Roman"/>
                <w:b/>
                <w:bCs/>
              </w:rPr>
            </w:pPr>
            <w:r>
              <w:rPr>
                <w:rFonts w:eastAsia="Times New Roman"/>
                <w:b/>
                <w:bCs/>
              </w:rPr>
              <w:t>Definitie</w:t>
            </w:r>
          </w:p>
        </w:tc>
        <w:tc>
          <w:tcPr>
            <w:tcW w:w="3703" w:type="pct"/>
            <w:hideMark/>
          </w:tcPr>
          <w:p w14:paraId="0091975C" w14:textId="77777777" w:rsidR="003F33C8" w:rsidRDefault="003F33C8" w:rsidP="009F59D1">
            <w:pPr>
              <w:pStyle w:val="NormalWeb"/>
              <w:rPr>
                <w:rFonts w:eastAsiaTheme="minorEastAsia"/>
              </w:rPr>
            </w:pPr>
            <w:r>
              <w:t>De begrenzing van het gebied op het aardoppervlak zoals die door de basisregistratie ondergrond is getransformeerd.</w:t>
            </w:r>
          </w:p>
        </w:tc>
      </w:tr>
      <w:tr w:rsidR="003F33C8" w14:paraId="198C5DD1" w14:textId="77777777" w:rsidTr="003F33C8">
        <w:trPr>
          <w:tblCellSpacing w:w="15" w:type="dxa"/>
        </w:trPr>
        <w:tc>
          <w:tcPr>
            <w:tcW w:w="1249" w:type="pct"/>
            <w:hideMark/>
          </w:tcPr>
          <w:p w14:paraId="7909AF59" w14:textId="77777777" w:rsidR="003F33C8" w:rsidRDefault="003F33C8" w:rsidP="009F59D1">
            <w:pPr>
              <w:rPr>
                <w:rFonts w:eastAsia="Times New Roman"/>
                <w:b/>
                <w:bCs/>
              </w:rPr>
            </w:pPr>
            <w:r>
              <w:rPr>
                <w:rFonts w:eastAsia="Times New Roman"/>
                <w:b/>
                <w:bCs/>
              </w:rPr>
              <w:t>Juridische status</w:t>
            </w:r>
          </w:p>
        </w:tc>
        <w:tc>
          <w:tcPr>
            <w:tcW w:w="3703" w:type="pct"/>
            <w:hideMark/>
          </w:tcPr>
          <w:p w14:paraId="0398D768" w14:textId="77777777" w:rsidR="003F33C8" w:rsidRDefault="003F33C8" w:rsidP="009F59D1">
            <w:pPr>
              <w:rPr>
                <w:rFonts w:eastAsia="Times New Roman"/>
              </w:rPr>
            </w:pPr>
            <w:r>
              <w:rPr>
                <w:rFonts w:eastAsia="Times New Roman"/>
              </w:rPr>
              <w:t>Authentiek</w:t>
            </w:r>
          </w:p>
        </w:tc>
      </w:tr>
      <w:tr w:rsidR="003F33C8" w14:paraId="2301CF74" w14:textId="77777777" w:rsidTr="003F33C8">
        <w:trPr>
          <w:tblCellSpacing w:w="15" w:type="dxa"/>
        </w:trPr>
        <w:tc>
          <w:tcPr>
            <w:tcW w:w="1249" w:type="pct"/>
            <w:hideMark/>
          </w:tcPr>
          <w:p w14:paraId="38F7D4C5" w14:textId="77777777" w:rsidR="003F33C8" w:rsidRDefault="003F33C8" w:rsidP="009F59D1">
            <w:pPr>
              <w:rPr>
                <w:rFonts w:eastAsia="Times New Roman"/>
                <w:b/>
                <w:bCs/>
              </w:rPr>
            </w:pPr>
            <w:r>
              <w:rPr>
                <w:rFonts w:eastAsia="Times New Roman"/>
                <w:b/>
                <w:bCs/>
              </w:rPr>
              <w:t>Kardinaliteit</w:t>
            </w:r>
          </w:p>
        </w:tc>
        <w:tc>
          <w:tcPr>
            <w:tcW w:w="3703" w:type="pct"/>
            <w:hideMark/>
          </w:tcPr>
          <w:p w14:paraId="16AA6C1A" w14:textId="77777777" w:rsidR="003F33C8" w:rsidRDefault="003F33C8" w:rsidP="009F59D1">
            <w:pPr>
              <w:rPr>
                <w:rFonts w:eastAsia="Times New Roman"/>
              </w:rPr>
            </w:pPr>
            <w:r>
              <w:rPr>
                <w:rFonts w:eastAsia="Times New Roman"/>
              </w:rPr>
              <w:t>1</w:t>
            </w:r>
          </w:p>
        </w:tc>
      </w:tr>
      <w:tr w:rsidR="003F33C8" w14:paraId="114FE569" w14:textId="77777777" w:rsidTr="003F33C8">
        <w:trPr>
          <w:tblCellSpacing w:w="15" w:type="dxa"/>
        </w:trPr>
        <w:tc>
          <w:tcPr>
            <w:tcW w:w="1249" w:type="pct"/>
            <w:hideMark/>
          </w:tcPr>
          <w:p w14:paraId="17805CDA"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3276C427" w14:textId="77777777" w:rsidR="003F33C8" w:rsidRDefault="003F33C8" w:rsidP="009F59D1">
            <w:pPr>
              <w:rPr>
                <w:rFonts w:eastAsia="Times New Roman"/>
              </w:rPr>
            </w:pPr>
            <w:r>
              <w:rPr>
                <w:rFonts w:eastAsia="Times New Roman"/>
              </w:rPr>
              <w:t xml:space="preserve">Gestandaardiseerde locatie </w:t>
            </w:r>
          </w:p>
        </w:tc>
      </w:tr>
      <w:tr w:rsidR="003F33C8" w14:paraId="29B1C805" w14:textId="77777777" w:rsidTr="003F33C8">
        <w:trPr>
          <w:tblCellSpacing w:w="15" w:type="dxa"/>
        </w:trPr>
        <w:tc>
          <w:tcPr>
            <w:tcW w:w="1249" w:type="pct"/>
            <w:hideMark/>
          </w:tcPr>
          <w:p w14:paraId="4120AD6F" w14:textId="77777777" w:rsidR="003F33C8" w:rsidRDefault="003F33C8" w:rsidP="009F59D1">
            <w:pPr>
              <w:rPr>
                <w:rFonts w:eastAsia="Times New Roman"/>
                <w:b/>
                <w:bCs/>
              </w:rPr>
            </w:pPr>
            <w:r>
              <w:rPr>
                <w:rFonts w:eastAsia="Times New Roman"/>
                <w:b/>
                <w:bCs/>
              </w:rPr>
              <w:t>Toelichting</w:t>
            </w:r>
          </w:p>
        </w:tc>
        <w:tc>
          <w:tcPr>
            <w:tcW w:w="3703" w:type="pct"/>
            <w:hideMark/>
          </w:tcPr>
          <w:p w14:paraId="1DAA4F52" w14:textId="77777777" w:rsidR="003F33C8" w:rsidRDefault="003F33C8" w:rsidP="009F59D1">
            <w:pPr>
              <w:pStyle w:val="NormalWeb"/>
              <w:rPr>
                <w:rFonts w:eastAsiaTheme="minorEastAsia"/>
              </w:rPr>
            </w:pPr>
            <w:r>
              <w:t xml:space="preserve">De gestandaardiseerde locatie van de mijnbouwwetvergunning is gedefinieerd als een </w:t>
            </w:r>
            <w:proofErr w:type="spellStart"/>
            <w:r>
              <w:t>multivlak</w:t>
            </w:r>
            <w:proofErr w:type="spellEnd"/>
            <w:r>
              <w:t xml:space="preserve"> en omvat alle geldige verleende gebieden van de vergunning.</w:t>
            </w:r>
          </w:p>
        </w:tc>
      </w:tr>
    </w:tbl>
    <w:p w14:paraId="24532961" w14:textId="77777777" w:rsidR="003F33C8" w:rsidRDefault="003F33C8" w:rsidP="003F33C8">
      <w:pPr>
        <w:pStyle w:val="Heading4"/>
        <w:rPr>
          <w:rFonts w:eastAsia="Times New Roman"/>
        </w:rPr>
      </w:pPr>
      <w:r>
        <w:rPr>
          <w:rFonts w:eastAsia="Times New Roman"/>
        </w:rPr>
        <w:t>vergunninghouder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7FB422F" w14:textId="77777777" w:rsidTr="003F33C8">
        <w:trPr>
          <w:tblCellSpacing w:w="15" w:type="dxa"/>
        </w:trPr>
        <w:tc>
          <w:tcPr>
            <w:tcW w:w="1249" w:type="pct"/>
            <w:hideMark/>
          </w:tcPr>
          <w:p w14:paraId="2567459B" w14:textId="77777777" w:rsidR="003F33C8" w:rsidRDefault="003F33C8" w:rsidP="009F59D1">
            <w:pPr>
              <w:rPr>
                <w:rFonts w:eastAsia="Times New Roman"/>
                <w:b/>
                <w:bCs/>
              </w:rPr>
            </w:pPr>
            <w:r>
              <w:rPr>
                <w:rFonts w:eastAsia="Times New Roman"/>
                <w:b/>
                <w:bCs/>
              </w:rPr>
              <w:t>Type gegeven</w:t>
            </w:r>
          </w:p>
        </w:tc>
        <w:tc>
          <w:tcPr>
            <w:tcW w:w="3703" w:type="pct"/>
            <w:hideMark/>
          </w:tcPr>
          <w:p w14:paraId="05E61D36" w14:textId="77777777" w:rsidR="003F33C8" w:rsidRDefault="003F33C8" w:rsidP="009F59D1">
            <w:pPr>
              <w:rPr>
                <w:rFonts w:eastAsia="Times New Roman"/>
              </w:rPr>
            </w:pPr>
            <w:r>
              <w:rPr>
                <w:rFonts w:eastAsia="Times New Roman"/>
              </w:rPr>
              <w:t>Gegevensgroep van Mijnbouwwetvergunning</w:t>
            </w:r>
          </w:p>
        </w:tc>
      </w:tr>
      <w:tr w:rsidR="003F33C8" w14:paraId="1351BF9C" w14:textId="77777777" w:rsidTr="003F33C8">
        <w:trPr>
          <w:tblCellSpacing w:w="15" w:type="dxa"/>
        </w:trPr>
        <w:tc>
          <w:tcPr>
            <w:tcW w:w="1249" w:type="pct"/>
            <w:hideMark/>
          </w:tcPr>
          <w:p w14:paraId="2D26ED4D" w14:textId="77777777" w:rsidR="003F33C8" w:rsidRDefault="003F33C8" w:rsidP="009F59D1">
            <w:pPr>
              <w:rPr>
                <w:rFonts w:eastAsia="Times New Roman"/>
                <w:b/>
                <w:bCs/>
              </w:rPr>
            </w:pPr>
            <w:r>
              <w:rPr>
                <w:rFonts w:eastAsia="Times New Roman"/>
                <w:b/>
                <w:bCs/>
              </w:rPr>
              <w:t>Definitie</w:t>
            </w:r>
          </w:p>
        </w:tc>
        <w:tc>
          <w:tcPr>
            <w:tcW w:w="3703" w:type="pct"/>
            <w:hideMark/>
          </w:tcPr>
          <w:p w14:paraId="496A6FD9" w14:textId="77777777" w:rsidR="003F33C8" w:rsidRDefault="003F33C8" w:rsidP="009F59D1">
            <w:pPr>
              <w:pStyle w:val="NormalWeb"/>
              <w:rPr>
                <w:rFonts w:eastAsiaTheme="minorEastAsia"/>
              </w:rPr>
            </w:pPr>
            <w:r>
              <w:t xml:space="preserve">De partij die het vergunde recht heeft. </w:t>
            </w:r>
          </w:p>
        </w:tc>
      </w:tr>
      <w:tr w:rsidR="003F33C8" w14:paraId="6FCA59AC" w14:textId="77777777" w:rsidTr="003F33C8">
        <w:trPr>
          <w:tblCellSpacing w:w="15" w:type="dxa"/>
        </w:trPr>
        <w:tc>
          <w:tcPr>
            <w:tcW w:w="1249" w:type="pct"/>
            <w:hideMark/>
          </w:tcPr>
          <w:p w14:paraId="42308D1A" w14:textId="77777777" w:rsidR="003F33C8" w:rsidRDefault="003F33C8" w:rsidP="009F59D1">
            <w:pPr>
              <w:rPr>
                <w:rFonts w:eastAsia="Times New Roman"/>
                <w:b/>
                <w:bCs/>
              </w:rPr>
            </w:pPr>
            <w:r>
              <w:rPr>
                <w:rFonts w:eastAsia="Times New Roman"/>
                <w:b/>
                <w:bCs/>
              </w:rPr>
              <w:t>Juridische status</w:t>
            </w:r>
          </w:p>
        </w:tc>
        <w:tc>
          <w:tcPr>
            <w:tcW w:w="3703" w:type="pct"/>
            <w:hideMark/>
          </w:tcPr>
          <w:p w14:paraId="5BA1F895" w14:textId="77777777" w:rsidR="003F33C8" w:rsidRDefault="003F33C8" w:rsidP="009F59D1">
            <w:pPr>
              <w:rPr>
                <w:rFonts w:eastAsia="Times New Roman"/>
              </w:rPr>
            </w:pPr>
            <w:r>
              <w:rPr>
                <w:rFonts w:eastAsia="Times New Roman"/>
              </w:rPr>
              <w:t>Authentiek</w:t>
            </w:r>
          </w:p>
        </w:tc>
      </w:tr>
      <w:tr w:rsidR="003F33C8" w14:paraId="3A9B9EA5" w14:textId="77777777" w:rsidTr="003F33C8">
        <w:trPr>
          <w:tblCellSpacing w:w="15" w:type="dxa"/>
        </w:trPr>
        <w:tc>
          <w:tcPr>
            <w:tcW w:w="1249" w:type="pct"/>
            <w:hideMark/>
          </w:tcPr>
          <w:p w14:paraId="40DF0AC1" w14:textId="77777777" w:rsidR="003F33C8" w:rsidRDefault="003F33C8" w:rsidP="009F59D1">
            <w:pPr>
              <w:rPr>
                <w:rFonts w:eastAsia="Times New Roman"/>
                <w:b/>
                <w:bCs/>
              </w:rPr>
            </w:pPr>
            <w:r>
              <w:rPr>
                <w:rFonts w:eastAsia="Times New Roman"/>
                <w:b/>
                <w:bCs/>
              </w:rPr>
              <w:t>Kardinaliteit</w:t>
            </w:r>
          </w:p>
        </w:tc>
        <w:tc>
          <w:tcPr>
            <w:tcW w:w="3703" w:type="pct"/>
            <w:hideMark/>
          </w:tcPr>
          <w:p w14:paraId="47AC5DE9" w14:textId="77777777" w:rsidR="003F33C8" w:rsidRDefault="003F33C8" w:rsidP="009F59D1">
            <w:pPr>
              <w:rPr>
                <w:rFonts w:eastAsia="Times New Roman"/>
              </w:rPr>
            </w:pPr>
            <w:r>
              <w:rPr>
                <w:rFonts w:eastAsia="Times New Roman"/>
              </w:rPr>
              <w:t>1</w:t>
            </w:r>
          </w:p>
        </w:tc>
      </w:tr>
      <w:tr w:rsidR="003F33C8" w14:paraId="62379D9B" w14:textId="77777777" w:rsidTr="003F33C8">
        <w:trPr>
          <w:tblCellSpacing w:w="15" w:type="dxa"/>
        </w:trPr>
        <w:tc>
          <w:tcPr>
            <w:tcW w:w="1249" w:type="pct"/>
            <w:hideMark/>
          </w:tcPr>
          <w:p w14:paraId="7F21E219"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51EBE832" w14:textId="77777777" w:rsidR="003F33C8" w:rsidRDefault="003F33C8" w:rsidP="009F59D1">
            <w:pPr>
              <w:rPr>
                <w:rFonts w:eastAsia="Times New Roman"/>
              </w:rPr>
            </w:pPr>
            <w:r>
              <w:rPr>
                <w:rFonts w:eastAsia="Times New Roman"/>
              </w:rPr>
              <w:t xml:space="preserve">Vergunninghouder </w:t>
            </w:r>
          </w:p>
        </w:tc>
      </w:tr>
      <w:tr w:rsidR="003F33C8" w14:paraId="1520F51C" w14:textId="77777777" w:rsidTr="003F33C8">
        <w:trPr>
          <w:tblCellSpacing w:w="15" w:type="dxa"/>
        </w:trPr>
        <w:tc>
          <w:tcPr>
            <w:tcW w:w="1249" w:type="pct"/>
          </w:tcPr>
          <w:p w14:paraId="77B11004" w14:textId="509A0E36" w:rsidR="003F33C8" w:rsidRDefault="003F33C8" w:rsidP="003F33C8">
            <w:pPr>
              <w:rPr>
                <w:rFonts w:eastAsia="Times New Roman"/>
                <w:b/>
                <w:bCs/>
              </w:rPr>
            </w:pPr>
            <w:r>
              <w:rPr>
                <w:rFonts w:eastAsia="Times New Roman"/>
                <w:b/>
                <w:bCs/>
              </w:rPr>
              <w:lastRenderedPageBreak/>
              <w:t>Materiële geschiedenis</w:t>
            </w:r>
          </w:p>
        </w:tc>
        <w:tc>
          <w:tcPr>
            <w:tcW w:w="3703" w:type="pct"/>
          </w:tcPr>
          <w:p w14:paraId="5EC05F9D" w14:textId="3728E4C5" w:rsidR="003F33C8" w:rsidRDefault="003F33C8" w:rsidP="003F33C8">
            <w:pPr>
              <w:rPr>
                <w:rFonts w:eastAsia="Times New Roman"/>
              </w:rPr>
            </w:pPr>
            <w:r>
              <w:rPr>
                <w:rFonts w:eastAsia="Times New Roman"/>
              </w:rPr>
              <w:t>Ja</w:t>
            </w:r>
          </w:p>
        </w:tc>
      </w:tr>
      <w:tr w:rsidR="003F33C8" w14:paraId="398D1D22" w14:textId="77777777" w:rsidTr="003F33C8">
        <w:trPr>
          <w:tblCellSpacing w:w="15" w:type="dxa"/>
        </w:trPr>
        <w:tc>
          <w:tcPr>
            <w:tcW w:w="1249" w:type="pct"/>
            <w:hideMark/>
          </w:tcPr>
          <w:p w14:paraId="0AA61C2D" w14:textId="77777777" w:rsidR="003F33C8" w:rsidRDefault="003F33C8" w:rsidP="003F33C8">
            <w:pPr>
              <w:rPr>
                <w:rFonts w:eastAsia="Times New Roman"/>
                <w:b/>
                <w:bCs/>
              </w:rPr>
            </w:pPr>
            <w:r>
              <w:rPr>
                <w:rFonts w:eastAsia="Times New Roman"/>
                <w:b/>
                <w:bCs/>
              </w:rPr>
              <w:t>Toelichting</w:t>
            </w:r>
          </w:p>
        </w:tc>
        <w:tc>
          <w:tcPr>
            <w:tcW w:w="3703" w:type="pct"/>
            <w:hideMark/>
          </w:tcPr>
          <w:p w14:paraId="2193AE29" w14:textId="77777777" w:rsidR="003F33C8" w:rsidRDefault="003F33C8" w:rsidP="003F33C8">
            <w:pPr>
              <w:pStyle w:val="NormalWeb"/>
              <w:rPr>
                <w:rFonts w:eastAsiaTheme="minorEastAsia"/>
              </w:rPr>
            </w:pPr>
            <w:r>
              <w:t xml:space="preserve">De vergunninghouder staat vast op het moment dat de vergunning is </w:t>
            </w:r>
            <w:r>
              <w:rPr>
                <w:rStyle w:val="Emphasis"/>
              </w:rPr>
              <w:t>verleend</w:t>
            </w:r>
            <w:r>
              <w:t>. Het gegeven kan een nieuwe waarde krijgen bij een wijziging. In dat geval blijft de oude waarde behouden.</w:t>
            </w:r>
          </w:p>
        </w:tc>
      </w:tr>
    </w:tbl>
    <w:p w14:paraId="75A36AB4" w14:textId="77777777" w:rsidR="003F33C8" w:rsidRDefault="003F33C8" w:rsidP="003F33C8">
      <w:pPr>
        <w:pStyle w:val="Heading4"/>
        <w:rPr>
          <w:rFonts w:eastAsia="Times New Roman"/>
        </w:rPr>
      </w:pPr>
      <w:r>
        <w:rPr>
          <w:rFonts w:eastAsia="Times New Roman"/>
        </w:rPr>
        <w:t>voorschrift</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A70BEB0" w14:textId="77777777" w:rsidTr="003F33C8">
        <w:trPr>
          <w:tblCellSpacing w:w="15" w:type="dxa"/>
        </w:trPr>
        <w:tc>
          <w:tcPr>
            <w:tcW w:w="1249" w:type="pct"/>
            <w:hideMark/>
          </w:tcPr>
          <w:p w14:paraId="194174ED" w14:textId="77777777" w:rsidR="003F33C8" w:rsidRDefault="003F33C8" w:rsidP="009F59D1">
            <w:pPr>
              <w:rPr>
                <w:rFonts w:eastAsia="Times New Roman"/>
                <w:b/>
                <w:bCs/>
              </w:rPr>
            </w:pPr>
            <w:r>
              <w:rPr>
                <w:rFonts w:eastAsia="Times New Roman"/>
                <w:b/>
                <w:bCs/>
              </w:rPr>
              <w:t>Type gegeven</w:t>
            </w:r>
          </w:p>
        </w:tc>
        <w:tc>
          <w:tcPr>
            <w:tcW w:w="3703" w:type="pct"/>
            <w:hideMark/>
          </w:tcPr>
          <w:p w14:paraId="7F2F738C" w14:textId="77777777" w:rsidR="003F33C8" w:rsidRDefault="003F33C8" w:rsidP="009F59D1">
            <w:pPr>
              <w:rPr>
                <w:rFonts w:eastAsia="Times New Roman"/>
              </w:rPr>
            </w:pPr>
            <w:r>
              <w:rPr>
                <w:rFonts w:eastAsia="Times New Roman"/>
              </w:rPr>
              <w:t>Gegevensgroep van Mijnbouwwetvergunning</w:t>
            </w:r>
          </w:p>
        </w:tc>
      </w:tr>
      <w:tr w:rsidR="003F33C8" w14:paraId="2D504092" w14:textId="77777777" w:rsidTr="003F33C8">
        <w:trPr>
          <w:tblCellSpacing w:w="15" w:type="dxa"/>
        </w:trPr>
        <w:tc>
          <w:tcPr>
            <w:tcW w:w="1249" w:type="pct"/>
            <w:hideMark/>
          </w:tcPr>
          <w:p w14:paraId="32505774" w14:textId="77777777" w:rsidR="003F33C8" w:rsidRDefault="003F33C8" w:rsidP="009F59D1">
            <w:pPr>
              <w:rPr>
                <w:rFonts w:eastAsia="Times New Roman"/>
                <w:b/>
                <w:bCs/>
              </w:rPr>
            </w:pPr>
            <w:r>
              <w:rPr>
                <w:rFonts w:eastAsia="Times New Roman"/>
                <w:b/>
                <w:bCs/>
              </w:rPr>
              <w:t>Juridische status</w:t>
            </w:r>
          </w:p>
        </w:tc>
        <w:tc>
          <w:tcPr>
            <w:tcW w:w="3703" w:type="pct"/>
            <w:hideMark/>
          </w:tcPr>
          <w:p w14:paraId="4F37DE19" w14:textId="77777777" w:rsidR="003F33C8" w:rsidRDefault="003F33C8" w:rsidP="009F59D1">
            <w:pPr>
              <w:rPr>
                <w:rFonts w:eastAsia="Times New Roman"/>
              </w:rPr>
            </w:pPr>
            <w:r>
              <w:rPr>
                <w:rFonts w:eastAsia="Times New Roman"/>
              </w:rPr>
              <w:t>Authentiek</w:t>
            </w:r>
          </w:p>
        </w:tc>
      </w:tr>
      <w:tr w:rsidR="003F33C8" w14:paraId="1EF9BABF" w14:textId="77777777" w:rsidTr="003F33C8">
        <w:trPr>
          <w:tblCellSpacing w:w="15" w:type="dxa"/>
        </w:trPr>
        <w:tc>
          <w:tcPr>
            <w:tcW w:w="1249" w:type="pct"/>
            <w:hideMark/>
          </w:tcPr>
          <w:p w14:paraId="7AC9F28F" w14:textId="77777777" w:rsidR="003F33C8" w:rsidRDefault="003F33C8" w:rsidP="009F59D1">
            <w:pPr>
              <w:rPr>
                <w:rFonts w:eastAsia="Times New Roman"/>
                <w:b/>
                <w:bCs/>
              </w:rPr>
            </w:pPr>
            <w:r>
              <w:rPr>
                <w:rFonts w:eastAsia="Times New Roman"/>
                <w:b/>
                <w:bCs/>
              </w:rPr>
              <w:t>Kardinaliteit</w:t>
            </w:r>
          </w:p>
        </w:tc>
        <w:tc>
          <w:tcPr>
            <w:tcW w:w="3703" w:type="pct"/>
            <w:hideMark/>
          </w:tcPr>
          <w:p w14:paraId="306B49C4" w14:textId="77777777" w:rsidR="003F33C8" w:rsidRDefault="003F33C8" w:rsidP="009F59D1">
            <w:pPr>
              <w:rPr>
                <w:rFonts w:eastAsia="Times New Roman"/>
              </w:rPr>
            </w:pPr>
            <w:r>
              <w:rPr>
                <w:rFonts w:eastAsia="Times New Roman"/>
              </w:rPr>
              <w:t>0..1</w:t>
            </w:r>
          </w:p>
        </w:tc>
      </w:tr>
      <w:tr w:rsidR="003F33C8" w14:paraId="2379C0F8" w14:textId="77777777" w:rsidTr="003F33C8">
        <w:trPr>
          <w:tblCellSpacing w:w="15" w:type="dxa"/>
        </w:trPr>
        <w:tc>
          <w:tcPr>
            <w:tcW w:w="1249" w:type="pct"/>
            <w:hideMark/>
          </w:tcPr>
          <w:p w14:paraId="6D7E035B"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1653AF53" w14:textId="77777777" w:rsidR="003F33C8" w:rsidRDefault="003F33C8" w:rsidP="009F59D1">
            <w:pPr>
              <w:rPr>
                <w:rFonts w:eastAsia="Times New Roman"/>
              </w:rPr>
            </w:pPr>
            <w:r>
              <w:rPr>
                <w:rFonts w:eastAsia="Times New Roman"/>
              </w:rPr>
              <w:t xml:space="preserve">Voorschrift </w:t>
            </w:r>
          </w:p>
        </w:tc>
      </w:tr>
      <w:tr w:rsidR="003F33C8" w14:paraId="7811D0B9" w14:textId="77777777" w:rsidTr="003F33C8">
        <w:trPr>
          <w:tblCellSpacing w:w="15" w:type="dxa"/>
        </w:trPr>
        <w:tc>
          <w:tcPr>
            <w:tcW w:w="1249" w:type="pct"/>
            <w:hideMark/>
          </w:tcPr>
          <w:p w14:paraId="10ECBE51" w14:textId="77777777" w:rsidR="003F33C8" w:rsidRDefault="003F33C8" w:rsidP="009F59D1">
            <w:pPr>
              <w:rPr>
                <w:rFonts w:eastAsia="Times New Roman"/>
                <w:b/>
                <w:bCs/>
              </w:rPr>
            </w:pPr>
            <w:r>
              <w:rPr>
                <w:rFonts w:eastAsia="Times New Roman"/>
                <w:b/>
                <w:bCs/>
              </w:rPr>
              <w:t>Toelichting</w:t>
            </w:r>
          </w:p>
        </w:tc>
        <w:tc>
          <w:tcPr>
            <w:tcW w:w="3703" w:type="pct"/>
            <w:hideMark/>
          </w:tcPr>
          <w:p w14:paraId="654DE332" w14:textId="77777777" w:rsidR="003F33C8" w:rsidRDefault="003F33C8" w:rsidP="009F59D1">
            <w:pPr>
              <w:pStyle w:val="NormalWeb"/>
              <w:rPr>
                <w:rFonts w:eastAsiaTheme="minorEastAsia"/>
              </w:rPr>
            </w:pPr>
            <w:r>
              <w:t>Voorschriften verbonden aan de vergunning zijn in deze versie van de catalogus niet opgenomen.</w:t>
            </w:r>
          </w:p>
        </w:tc>
      </w:tr>
    </w:tbl>
    <w:p w14:paraId="5E81480F" w14:textId="77777777" w:rsidR="003F33C8" w:rsidRDefault="003F33C8" w:rsidP="003F33C8">
      <w:pPr>
        <w:pStyle w:val="Heading4"/>
        <w:rPr>
          <w:rFonts w:eastAsia="Times New Roman"/>
        </w:rPr>
      </w:pPr>
      <w:r>
        <w:rPr>
          <w:rFonts w:eastAsia="Times New Roman"/>
        </w:rPr>
        <w:t>lopende wijziging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08178E4" w14:textId="77777777" w:rsidTr="003F33C8">
        <w:trPr>
          <w:tblCellSpacing w:w="15" w:type="dxa"/>
        </w:trPr>
        <w:tc>
          <w:tcPr>
            <w:tcW w:w="1249" w:type="pct"/>
            <w:hideMark/>
          </w:tcPr>
          <w:p w14:paraId="20B65539" w14:textId="77777777" w:rsidR="003F33C8" w:rsidRDefault="003F33C8" w:rsidP="009F59D1">
            <w:pPr>
              <w:rPr>
                <w:rFonts w:eastAsia="Times New Roman"/>
                <w:b/>
                <w:bCs/>
              </w:rPr>
            </w:pPr>
            <w:r>
              <w:rPr>
                <w:rFonts w:eastAsia="Times New Roman"/>
                <w:b/>
                <w:bCs/>
              </w:rPr>
              <w:t>Type gegeven</w:t>
            </w:r>
          </w:p>
        </w:tc>
        <w:tc>
          <w:tcPr>
            <w:tcW w:w="3703" w:type="pct"/>
            <w:hideMark/>
          </w:tcPr>
          <w:p w14:paraId="0DF02328" w14:textId="77777777" w:rsidR="003F33C8" w:rsidRDefault="003F33C8" w:rsidP="009F59D1">
            <w:pPr>
              <w:rPr>
                <w:rFonts w:eastAsia="Times New Roman"/>
              </w:rPr>
            </w:pPr>
            <w:r>
              <w:rPr>
                <w:rFonts w:eastAsia="Times New Roman"/>
              </w:rPr>
              <w:t>Gegevensgroep van Mijnbouwwetvergunning</w:t>
            </w:r>
          </w:p>
        </w:tc>
      </w:tr>
      <w:tr w:rsidR="003F33C8" w14:paraId="629643A0" w14:textId="77777777" w:rsidTr="003F33C8">
        <w:trPr>
          <w:tblCellSpacing w:w="15" w:type="dxa"/>
        </w:trPr>
        <w:tc>
          <w:tcPr>
            <w:tcW w:w="1249" w:type="pct"/>
            <w:hideMark/>
          </w:tcPr>
          <w:p w14:paraId="1207A7FC" w14:textId="77777777" w:rsidR="003F33C8" w:rsidRDefault="003F33C8" w:rsidP="009F59D1">
            <w:pPr>
              <w:rPr>
                <w:rFonts w:eastAsia="Times New Roman"/>
                <w:b/>
                <w:bCs/>
              </w:rPr>
            </w:pPr>
            <w:r>
              <w:rPr>
                <w:rFonts w:eastAsia="Times New Roman"/>
                <w:b/>
                <w:bCs/>
              </w:rPr>
              <w:t>Definitie</w:t>
            </w:r>
          </w:p>
        </w:tc>
        <w:tc>
          <w:tcPr>
            <w:tcW w:w="3703" w:type="pct"/>
            <w:hideMark/>
          </w:tcPr>
          <w:p w14:paraId="4AC42A44" w14:textId="77777777" w:rsidR="003F33C8" w:rsidRDefault="003F33C8" w:rsidP="009F59D1">
            <w:pPr>
              <w:pStyle w:val="NormalWeb"/>
              <w:rPr>
                <w:rFonts w:eastAsiaTheme="minorEastAsia"/>
              </w:rPr>
            </w:pPr>
            <w:r>
              <w:t>Een wijziging in de vergunning die nog niet is ingegaan.</w:t>
            </w:r>
          </w:p>
        </w:tc>
      </w:tr>
      <w:tr w:rsidR="003F33C8" w14:paraId="41010A30" w14:textId="77777777" w:rsidTr="003F33C8">
        <w:trPr>
          <w:tblCellSpacing w:w="15" w:type="dxa"/>
        </w:trPr>
        <w:tc>
          <w:tcPr>
            <w:tcW w:w="1249" w:type="pct"/>
            <w:hideMark/>
          </w:tcPr>
          <w:p w14:paraId="39AD318F" w14:textId="77777777" w:rsidR="003F33C8" w:rsidRDefault="003F33C8" w:rsidP="009F59D1">
            <w:pPr>
              <w:rPr>
                <w:rFonts w:eastAsia="Times New Roman"/>
                <w:b/>
                <w:bCs/>
              </w:rPr>
            </w:pPr>
            <w:r>
              <w:rPr>
                <w:rFonts w:eastAsia="Times New Roman"/>
                <w:b/>
                <w:bCs/>
              </w:rPr>
              <w:t>Juridische status</w:t>
            </w:r>
          </w:p>
        </w:tc>
        <w:tc>
          <w:tcPr>
            <w:tcW w:w="3703" w:type="pct"/>
            <w:hideMark/>
          </w:tcPr>
          <w:p w14:paraId="44530C06" w14:textId="77777777" w:rsidR="003F33C8" w:rsidRDefault="003F33C8" w:rsidP="009F59D1">
            <w:pPr>
              <w:rPr>
                <w:rFonts w:eastAsia="Times New Roman"/>
              </w:rPr>
            </w:pPr>
            <w:r>
              <w:rPr>
                <w:rFonts w:eastAsia="Times New Roman"/>
              </w:rPr>
              <w:t>Authentiek</w:t>
            </w:r>
          </w:p>
        </w:tc>
      </w:tr>
      <w:tr w:rsidR="003F33C8" w14:paraId="3C431F71" w14:textId="77777777" w:rsidTr="003F33C8">
        <w:trPr>
          <w:tblCellSpacing w:w="15" w:type="dxa"/>
        </w:trPr>
        <w:tc>
          <w:tcPr>
            <w:tcW w:w="1249" w:type="pct"/>
            <w:hideMark/>
          </w:tcPr>
          <w:p w14:paraId="5FF09C44" w14:textId="77777777" w:rsidR="003F33C8" w:rsidRDefault="003F33C8" w:rsidP="009F59D1">
            <w:pPr>
              <w:rPr>
                <w:rFonts w:eastAsia="Times New Roman"/>
                <w:b/>
                <w:bCs/>
              </w:rPr>
            </w:pPr>
            <w:r>
              <w:rPr>
                <w:rFonts w:eastAsia="Times New Roman"/>
                <w:b/>
                <w:bCs/>
              </w:rPr>
              <w:t>Kardinaliteit</w:t>
            </w:r>
          </w:p>
        </w:tc>
        <w:tc>
          <w:tcPr>
            <w:tcW w:w="3703" w:type="pct"/>
            <w:hideMark/>
          </w:tcPr>
          <w:p w14:paraId="2CA7CBD3" w14:textId="77777777" w:rsidR="003F33C8" w:rsidRDefault="003F33C8" w:rsidP="009F59D1">
            <w:pPr>
              <w:rPr>
                <w:rFonts w:eastAsia="Times New Roman"/>
              </w:rPr>
            </w:pPr>
            <w:r>
              <w:rPr>
                <w:rFonts w:eastAsia="Times New Roman"/>
              </w:rPr>
              <w:t>0..1</w:t>
            </w:r>
          </w:p>
        </w:tc>
      </w:tr>
      <w:tr w:rsidR="003F33C8" w14:paraId="09012FFA" w14:textId="77777777" w:rsidTr="003F33C8">
        <w:trPr>
          <w:tblCellSpacing w:w="15" w:type="dxa"/>
        </w:trPr>
        <w:tc>
          <w:tcPr>
            <w:tcW w:w="1249" w:type="pct"/>
            <w:hideMark/>
          </w:tcPr>
          <w:p w14:paraId="7619F7F5"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5D4A5DE6" w14:textId="77777777" w:rsidR="003F33C8" w:rsidRDefault="003F33C8" w:rsidP="009F59D1">
            <w:pPr>
              <w:rPr>
                <w:rFonts w:eastAsia="Times New Roman"/>
              </w:rPr>
            </w:pPr>
            <w:r>
              <w:rPr>
                <w:rFonts w:eastAsia="Times New Roman"/>
              </w:rPr>
              <w:t xml:space="preserve">Lopende wijziging </w:t>
            </w:r>
          </w:p>
        </w:tc>
      </w:tr>
    </w:tbl>
    <w:p w14:paraId="0D9A411F" w14:textId="77777777" w:rsidR="003F33C8" w:rsidRDefault="003F33C8" w:rsidP="003F33C8">
      <w:pPr>
        <w:pStyle w:val="Heading4"/>
        <w:rPr>
          <w:rFonts w:eastAsia="Times New Roman"/>
        </w:rPr>
      </w:pPr>
      <w:r>
        <w:rPr>
          <w:rFonts w:eastAsia="Times New Roman"/>
        </w:rPr>
        <w:t>lopende intrekking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7EBC86D" w14:textId="77777777" w:rsidTr="003F33C8">
        <w:trPr>
          <w:tblCellSpacing w:w="15" w:type="dxa"/>
        </w:trPr>
        <w:tc>
          <w:tcPr>
            <w:tcW w:w="1249" w:type="pct"/>
            <w:hideMark/>
          </w:tcPr>
          <w:p w14:paraId="71C0F7AF" w14:textId="77777777" w:rsidR="003F33C8" w:rsidRDefault="003F33C8" w:rsidP="009F59D1">
            <w:pPr>
              <w:rPr>
                <w:rFonts w:eastAsia="Times New Roman"/>
                <w:b/>
                <w:bCs/>
              </w:rPr>
            </w:pPr>
            <w:r>
              <w:rPr>
                <w:rFonts w:eastAsia="Times New Roman"/>
                <w:b/>
                <w:bCs/>
              </w:rPr>
              <w:t>Type gegeven</w:t>
            </w:r>
          </w:p>
        </w:tc>
        <w:tc>
          <w:tcPr>
            <w:tcW w:w="3703" w:type="pct"/>
            <w:hideMark/>
          </w:tcPr>
          <w:p w14:paraId="12EAE1F9" w14:textId="77777777" w:rsidR="003F33C8" w:rsidRDefault="003F33C8" w:rsidP="009F59D1">
            <w:pPr>
              <w:rPr>
                <w:rFonts w:eastAsia="Times New Roman"/>
              </w:rPr>
            </w:pPr>
            <w:r>
              <w:rPr>
                <w:rFonts w:eastAsia="Times New Roman"/>
              </w:rPr>
              <w:t>Gegevensgroep van Mijnbouwwetvergunning</w:t>
            </w:r>
          </w:p>
        </w:tc>
      </w:tr>
      <w:tr w:rsidR="003F33C8" w14:paraId="3F4F0C8C" w14:textId="77777777" w:rsidTr="003F33C8">
        <w:trPr>
          <w:tblCellSpacing w:w="15" w:type="dxa"/>
        </w:trPr>
        <w:tc>
          <w:tcPr>
            <w:tcW w:w="1249" w:type="pct"/>
            <w:hideMark/>
          </w:tcPr>
          <w:p w14:paraId="0B74D591" w14:textId="77777777" w:rsidR="003F33C8" w:rsidRDefault="003F33C8" w:rsidP="009F59D1">
            <w:pPr>
              <w:rPr>
                <w:rFonts w:eastAsia="Times New Roman"/>
                <w:b/>
                <w:bCs/>
              </w:rPr>
            </w:pPr>
            <w:r>
              <w:rPr>
                <w:rFonts w:eastAsia="Times New Roman"/>
                <w:b/>
                <w:bCs/>
              </w:rPr>
              <w:t>Definitie</w:t>
            </w:r>
          </w:p>
        </w:tc>
        <w:tc>
          <w:tcPr>
            <w:tcW w:w="3703" w:type="pct"/>
            <w:hideMark/>
          </w:tcPr>
          <w:p w14:paraId="1C31D898" w14:textId="77777777" w:rsidR="003F33C8" w:rsidRDefault="003F33C8" w:rsidP="009F59D1">
            <w:pPr>
              <w:pStyle w:val="NormalWeb"/>
              <w:rPr>
                <w:rFonts w:eastAsiaTheme="minorEastAsia"/>
              </w:rPr>
            </w:pPr>
            <w:r>
              <w:t>De intrekking van de vergunning die nog niet is ingegaan.</w:t>
            </w:r>
          </w:p>
        </w:tc>
      </w:tr>
      <w:tr w:rsidR="003F33C8" w14:paraId="12E11F09" w14:textId="77777777" w:rsidTr="003F33C8">
        <w:trPr>
          <w:tblCellSpacing w:w="15" w:type="dxa"/>
        </w:trPr>
        <w:tc>
          <w:tcPr>
            <w:tcW w:w="1249" w:type="pct"/>
            <w:hideMark/>
          </w:tcPr>
          <w:p w14:paraId="56A11BB8" w14:textId="77777777" w:rsidR="003F33C8" w:rsidRDefault="003F33C8" w:rsidP="009F59D1">
            <w:pPr>
              <w:rPr>
                <w:rFonts w:eastAsia="Times New Roman"/>
                <w:b/>
                <w:bCs/>
              </w:rPr>
            </w:pPr>
            <w:r>
              <w:rPr>
                <w:rFonts w:eastAsia="Times New Roman"/>
                <w:b/>
                <w:bCs/>
              </w:rPr>
              <w:t>Juridische status</w:t>
            </w:r>
          </w:p>
        </w:tc>
        <w:tc>
          <w:tcPr>
            <w:tcW w:w="3703" w:type="pct"/>
            <w:hideMark/>
          </w:tcPr>
          <w:p w14:paraId="7DB138E8" w14:textId="77777777" w:rsidR="003F33C8" w:rsidRDefault="003F33C8" w:rsidP="009F59D1">
            <w:pPr>
              <w:rPr>
                <w:rFonts w:eastAsia="Times New Roman"/>
              </w:rPr>
            </w:pPr>
            <w:r>
              <w:rPr>
                <w:rFonts w:eastAsia="Times New Roman"/>
              </w:rPr>
              <w:t>Authentiek</w:t>
            </w:r>
          </w:p>
        </w:tc>
      </w:tr>
      <w:tr w:rsidR="003F33C8" w14:paraId="3B70BACF" w14:textId="77777777" w:rsidTr="003F33C8">
        <w:trPr>
          <w:tblCellSpacing w:w="15" w:type="dxa"/>
        </w:trPr>
        <w:tc>
          <w:tcPr>
            <w:tcW w:w="1249" w:type="pct"/>
            <w:hideMark/>
          </w:tcPr>
          <w:p w14:paraId="61704E65" w14:textId="77777777" w:rsidR="003F33C8" w:rsidRDefault="003F33C8" w:rsidP="009F59D1">
            <w:pPr>
              <w:rPr>
                <w:rFonts w:eastAsia="Times New Roman"/>
                <w:b/>
                <w:bCs/>
              </w:rPr>
            </w:pPr>
            <w:r>
              <w:rPr>
                <w:rFonts w:eastAsia="Times New Roman"/>
                <w:b/>
                <w:bCs/>
              </w:rPr>
              <w:t>Kardinaliteit</w:t>
            </w:r>
          </w:p>
        </w:tc>
        <w:tc>
          <w:tcPr>
            <w:tcW w:w="3703" w:type="pct"/>
            <w:hideMark/>
          </w:tcPr>
          <w:p w14:paraId="2C7C6663" w14:textId="77777777" w:rsidR="003F33C8" w:rsidRDefault="003F33C8" w:rsidP="009F59D1">
            <w:pPr>
              <w:rPr>
                <w:rFonts w:eastAsia="Times New Roman"/>
              </w:rPr>
            </w:pPr>
            <w:r>
              <w:rPr>
                <w:rFonts w:eastAsia="Times New Roman"/>
              </w:rPr>
              <w:t>0..1</w:t>
            </w:r>
          </w:p>
        </w:tc>
      </w:tr>
      <w:tr w:rsidR="003F33C8" w14:paraId="28875897" w14:textId="77777777" w:rsidTr="003F33C8">
        <w:trPr>
          <w:tblCellSpacing w:w="15" w:type="dxa"/>
        </w:trPr>
        <w:tc>
          <w:tcPr>
            <w:tcW w:w="1249" w:type="pct"/>
            <w:hideMark/>
          </w:tcPr>
          <w:p w14:paraId="6EBB5EAE"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252C1DFE" w14:textId="77777777" w:rsidR="003F33C8" w:rsidRDefault="003F33C8" w:rsidP="009F59D1">
            <w:pPr>
              <w:rPr>
                <w:rFonts w:eastAsia="Times New Roman"/>
              </w:rPr>
            </w:pPr>
            <w:r>
              <w:rPr>
                <w:rFonts w:eastAsia="Times New Roman"/>
              </w:rPr>
              <w:t xml:space="preserve">Lopende intrekking </w:t>
            </w:r>
          </w:p>
        </w:tc>
      </w:tr>
    </w:tbl>
    <w:p w14:paraId="6B5E5EFC" w14:textId="77777777" w:rsidR="003F33C8" w:rsidRDefault="003F33C8" w:rsidP="003F33C8">
      <w:pPr>
        <w:pStyle w:val="Heading4"/>
        <w:rPr>
          <w:rFonts w:eastAsia="Times New Roman"/>
        </w:rPr>
      </w:pPr>
      <w:proofErr w:type="spellStart"/>
      <w:r>
        <w:rPr>
          <w:rFonts w:eastAsia="Times New Roman"/>
        </w:rPr>
        <w:t>vergunninggebied</w:t>
      </w:r>
      <w:proofErr w:type="spellEnd"/>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5F3039F" w14:textId="77777777" w:rsidTr="003F33C8">
        <w:trPr>
          <w:tblCellSpacing w:w="15" w:type="dxa"/>
        </w:trPr>
        <w:tc>
          <w:tcPr>
            <w:tcW w:w="1249" w:type="pct"/>
            <w:hideMark/>
          </w:tcPr>
          <w:p w14:paraId="1E6EEA5A" w14:textId="77777777" w:rsidR="003F33C8" w:rsidRDefault="003F33C8" w:rsidP="009F59D1">
            <w:pPr>
              <w:rPr>
                <w:rFonts w:eastAsia="Times New Roman"/>
                <w:b/>
                <w:bCs/>
              </w:rPr>
            </w:pPr>
            <w:r>
              <w:rPr>
                <w:rFonts w:eastAsia="Times New Roman"/>
                <w:b/>
                <w:bCs/>
              </w:rPr>
              <w:t>Type gegeven</w:t>
            </w:r>
          </w:p>
        </w:tc>
        <w:tc>
          <w:tcPr>
            <w:tcW w:w="3703" w:type="pct"/>
            <w:hideMark/>
          </w:tcPr>
          <w:p w14:paraId="20213B77" w14:textId="77777777" w:rsidR="003F33C8" w:rsidRDefault="003F33C8" w:rsidP="009F59D1">
            <w:pPr>
              <w:rPr>
                <w:rFonts w:eastAsia="Times New Roman"/>
              </w:rPr>
            </w:pPr>
            <w:r>
              <w:rPr>
                <w:rFonts w:eastAsia="Times New Roman"/>
              </w:rPr>
              <w:t>Associatie van Mijnbouwwetvergunning</w:t>
            </w:r>
          </w:p>
        </w:tc>
      </w:tr>
      <w:tr w:rsidR="003F33C8" w14:paraId="68064A5F" w14:textId="77777777" w:rsidTr="003F33C8">
        <w:trPr>
          <w:tblCellSpacing w:w="15" w:type="dxa"/>
        </w:trPr>
        <w:tc>
          <w:tcPr>
            <w:tcW w:w="1249" w:type="pct"/>
            <w:hideMark/>
          </w:tcPr>
          <w:p w14:paraId="46DEB7DD" w14:textId="77777777" w:rsidR="003F33C8" w:rsidRDefault="003F33C8" w:rsidP="009F59D1">
            <w:pPr>
              <w:rPr>
                <w:rFonts w:eastAsia="Times New Roman"/>
                <w:b/>
                <w:bCs/>
              </w:rPr>
            </w:pPr>
            <w:r>
              <w:rPr>
                <w:rFonts w:eastAsia="Times New Roman"/>
                <w:b/>
                <w:bCs/>
              </w:rPr>
              <w:t>Definitie</w:t>
            </w:r>
          </w:p>
        </w:tc>
        <w:tc>
          <w:tcPr>
            <w:tcW w:w="3703" w:type="pct"/>
            <w:hideMark/>
          </w:tcPr>
          <w:p w14:paraId="69406F9A" w14:textId="77777777" w:rsidR="003F33C8" w:rsidRDefault="003F33C8" w:rsidP="009F59D1">
            <w:pPr>
              <w:pStyle w:val="NormalWeb"/>
              <w:rPr>
                <w:rFonts w:eastAsiaTheme="minorEastAsia"/>
              </w:rPr>
            </w:pPr>
            <w:r>
              <w:t>Het gebied waar het recht betrekking op heeft.</w:t>
            </w:r>
          </w:p>
        </w:tc>
      </w:tr>
      <w:tr w:rsidR="003F33C8" w14:paraId="38BCA17B" w14:textId="77777777" w:rsidTr="003F33C8">
        <w:trPr>
          <w:tblCellSpacing w:w="15" w:type="dxa"/>
        </w:trPr>
        <w:tc>
          <w:tcPr>
            <w:tcW w:w="1249" w:type="pct"/>
            <w:hideMark/>
          </w:tcPr>
          <w:p w14:paraId="54602023" w14:textId="77777777" w:rsidR="003F33C8" w:rsidRDefault="003F33C8" w:rsidP="009F59D1">
            <w:pPr>
              <w:rPr>
                <w:rFonts w:eastAsia="Times New Roman"/>
                <w:b/>
                <w:bCs/>
              </w:rPr>
            </w:pPr>
            <w:r>
              <w:rPr>
                <w:rFonts w:eastAsia="Times New Roman"/>
                <w:b/>
                <w:bCs/>
              </w:rPr>
              <w:t>Juridische status</w:t>
            </w:r>
          </w:p>
        </w:tc>
        <w:tc>
          <w:tcPr>
            <w:tcW w:w="3703" w:type="pct"/>
            <w:hideMark/>
          </w:tcPr>
          <w:p w14:paraId="06BDC1B3" w14:textId="77777777" w:rsidR="003F33C8" w:rsidRDefault="003F33C8" w:rsidP="009F59D1">
            <w:pPr>
              <w:rPr>
                <w:rFonts w:eastAsia="Times New Roman"/>
              </w:rPr>
            </w:pPr>
            <w:r>
              <w:rPr>
                <w:rFonts w:eastAsia="Times New Roman"/>
              </w:rPr>
              <w:t>Authentiek</w:t>
            </w:r>
          </w:p>
        </w:tc>
      </w:tr>
      <w:tr w:rsidR="003F33C8" w14:paraId="47DFBFA5" w14:textId="77777777" w:rsidTr="003F33C8">
        <w:trPr>
          <w:tblCellSpacing w:w="15" w:type="dxa"/>
        </w:trPr>
        <w:tc>
          <w:tcPr>
            <w:tcW w:w="1249" w:type="pct"/>
            <w:hideMark/>
          </w:tcPr>
          <w:p w14:paraId="378BC107" w14:textId="77777777" w:rsidR="003F33C8" w:rsidRDefault="003F33C8" w:rsidP="009F59D1">
            <w:pPr>
              <w:rPr>
                <w:rFonts w:eastAsia="Times New Roman"/>
                <w:b/>
                <w:bCs/>
              </w:rPr>
            </w:pPr>
            <w:r>
              <w:rPr>
                <w:rFonts w:eastAsia="Times New Roman"/>
                <w:b/>
                <w:bCs/>
              </w:rPr>
              <w:t>Kardinaliteit</w:t>
            </w:r>
          </w:p>
        </w:tc>
        <w:tc>
          <w:tcPr>
            <w:tcW w:w="3703" w:type="pct"/>
            <w:hideMark/>
          </w:tcPr>
          <w:p w14:paraId="0778FF1D" w14:textId="77777777" w:rsidR="003F33C8" w:rsidRDefault="003F33C8" w:rsidP="009F59D1">
            <w:pPr>
              <w:rPr>
                <w:rFonts w:eastAsia="Times New Roman"/>
              </w:rPr>
            </w:pPr>
            <w:r>
              <w:rPr>
                <w:rFonts w:eastAsia="Times New Roman"/>
              </w:rPr>
              <w:t>1..*</w:t>
            </w:r>
          </w:p>
        </w:tc>
      </w:tr>
      <w:tr w:rsidR="003F33C8" w14:paraId="3DEC8BC0" w14:textId="77777777" w:rsidTr="003F33C8">
        <w:trPr>
          <w:tblCellSpacing w:w="15" w:type="dxa"/>
        </w:trPr>
        <w:tc>
          <w:tcPr>
            <w:tcW w:w="1249" w:type="pct"/>
            <w:hideMark/>
          </w:tcPr>
          <w:p w14:paraId="6DC7FB0D" w14:textId="77777777" w:rsidR="003F33C8" w:rsidRDefault="003F33C8" w:rsidP="009F59D1">
            <w:pPr>
              <w:rPr>
                <w:rFonts w:eastAsia="Times New Roman"/>
                <w:b/>
                <w:bCs/>
              </w:rPr>
            </w:pPr>
            <w:r>
              <w:rPr>
                <w:rFonts w:eastAsia="Times New Roman"/>
                <w:b/>
                <w:bCs/>
              </w:rPr>
              <w:t>Relatiesoort naam</w:t>
            </w:r>
          </w:p>
        </w:tc>
        <w:tc>
          <w:tcPr>
            <w:tcW w:w="3703" w:type="pct"/>
            <w:hideMark/>
          </w:tcPr>
          <w:p w14:paraId="2BF700F5" w14:textId="77777777" w:rsidR="003F33C8" w:rsidRDefault="003F33C8" w:rsidP="009F59D1">
            <w:pPr>
              <w:rPr>
                <w:rFonts w:eastAsia="Times New Roman"/>
              </w:rPr>
            </w:pPr>
            <w:r>
              <w:rPr>
                <w:rFonts w:eastAsia="Times New Roman"/>
              </w:rPr>
              <w:t>heeft</w:t>
            </w:r>
          </w:p>
        </w:tc>
      </w:tr>
      <w:tr w:rsidR="003F33C8" w14:paraId="7EB78207" w14:textId="77777777" w:rsidTr="003F33C8">
        <w:trPr>
          <w:tblCellSpacing w:w="15" w:type="dxa"/>
        </w:trPr>
        <w:tc>
          <w:tcPr>
            <w:tcW w:w="1249" w:type="pct"/>
            <w:hideMark/>
          </w:tcPr>
          <w:p w14:paraId="36BA08F0" w14:textId="77777777" w:rsidR="003F33C8" w:rsidRDefault="003F33C8" w:rsidP="009F59D1">
            <w:pPr>
              <w:rPr>
                <w:rFonts w:eastAsia="Times New Roman"/>
                <w:b/>
                <w:bCs/>
              </w:rPr>
            </w:pPr>
            <w:r>
              <w:rPr>
                <w:rFonts w:eastAsia="Times New Roman"/>
                <w:b/>
                <w:bCs/>
              </w:rPr>
              <w:t>Relatierol naam</w:t>
            </w:r>
          </w:p>
        </w:tc>
        <w:tc>
          <w:tcPr>
            <w:tcW w:w="3703" w:type="pct"/>
            <w:hideMark/>
          </w:tcPr>
          <w:p w14:paraId="19F59DE8" w14:textId="77777777" w:rsidR="003F33C8" w:rsidRDefault="003F33C8" w:rsidP="009F59D1">
            <w:pPr>
              <w:rPr>
                <w:rFonts w:eastAsia="Times New Roman"/>
              </w:rPr>
            </w:pPr>
            <w:proofErr w:type="spellStart"/>
            <w:r>
              <w:rPr>
                <w:rFonts w:eastAsia="Times New Roman"/>
              </w:rPr>
              <w:t>vergunninggebied</w:t>
            </w:r>
            <w:proofErr w:type="spellEnd"/>
          </w:p>
        </w:tc>
      </w:tr>
      <w:tr w:rsidR="003F33C8" w14:paraId="1C5482B6" w14:textId="77777777" w:rsidTr="003F33C8">
        <w:trPr>
          <w:tblCellSpacing w:w="15" w:type="dxa"/>
        </w:trPr>
        <w:tc>
          <w:tcPr>
            <w:tcW w:w="1249" w:type="pct"/>
            <w:hideMark/>
          </w:tcPr>
          <w:p w14:paraId="610441F3" w14:textId="77777777" w:rsidR="003F33C8" w:rsidRDefault="003F33C8" w:rsidP="009F59D1">
            <w:pPr>
              <w:rPr>
                <w:rFonts w:eastAsia="Times New Roman"/>
                <w:b/>
                <w:bCs/>
              </w:rPr>
            </w:pPr>
            <w:r>
              <w:rPr>
                <w:rFonts w:eastAsia="Times New Roman"/>
                <w:b/>
                <w:bCs/>
              </w:rPr>
              <w:t>Bron</w:t>
            </w:r>
          </w:p>
        </w:tc>
        <w:tc>
          <w:tcPr>
            <w:tcW w:w="3703" w:type="pct"/>
            <w:hideMark/>
          </w:tcPr>
          <w:p w14:paraId="7B62E768" w14:textId="77777777" w:rsidR="003F33C8" w:rsidRDefault="003F33C8" w:rsidP="009F59D1">
            <w:pPr>
              <w:rPr>
                <w:rFonts w:eastAsia="Times New Roman"/>
              </w:rPr>
            </w:pPr>
            <w:r>
              <w:rPr>
                <w:rFonts w:eastAsia="Times New Roman"/>
              </w:rPr>
              <w:t>Mijnbouwwetvergunning</w:t>
            </w:r>
          </w:p>
        </w:tc>
      </w:tr>
      <w:tr w:rsidR="003F33C8" w14:paraId="30B4A91E" w14:textId="77777777" w:rsidTr="003F33C8">
        <w:trPr>
          <w:tblCellSpacing w:w="15" w:type="dxa"/>
        </w:trPr>
        <w:tc>
          <w:tcPr>
            <w:tcW w:w="1249" w:type="pct"/>
            <w:hideMark/>
          </w:tcPr>
          <w:p w14:paraId="71273264" w14:textId="77777777" w:rsidR="003F33C8" w:rsidRDefault="003F33C8" w:rsidP="009F59D1">
            <w:pPr>
              <w:rPr>
                <w:rFonts w:eastAsia="Times New Roman"/>
                <w:b/>
                <w:bCs/>
              </w:rPr>
            </w:pPr>
            <w:r>
              <w:rPr>
                <w:rFonts w:eastAsia="Times New Roman"/>
                <w:b/>
                <w:bCs/>
              </w:rPr>
              <w:t>Doel</w:t>
            </w:r>
          </w:p>
        </w:tc>
        <w:tc>
          <w:tcPr>
            <w:tcW w:w="3703" w:type="pct"/>
            <w:hideMark/>
          </w:tcPr>
          <w:p w14:paraId="07C521F7" w14:textId="77777777" w:rsidR="003F33C8" w:rsidRDefault="003F33C8" w:rsidP="009F59D1">
            <w:pPr>
              <w:rPr>
                <w:rFonts w:eastAsia="Times New Roman"/>
              </w:rPr>
            </w:pPr>
            <w:r>
              <w:rPr>
                <w:rFonts w:eastAsia="Times New Roman"/>
              </w:rPr>
              <w:t xml:space="preserve">Verleend gebied </w:t>
            </w:r>
          </w:p>
        </w:tc>
      </w:tr>
    </w:tbl>
    <w:p w14:paraId="1DC8BA12" w14:textId="77777777" w:rsidR="003F33C8" w:rsidRDefault="003F33C8" w:rsidP="003F33C8">
      <w:pPr>
        <w:pStyle w:val="Heading3"/>
        <w:rPr>
          <w:rFonts w:eastAsia="Times New Roman"/>
        </w:rPr>
      </w:pPr>
      <w:bookmarkStart w:id="6" w:name="_Toc70805161"/>
      <w:r>
        <w:rPr>
          <w:rFonts w:eastAsia="Times New Roman"/>
        </w:rPr>
        <w:lastRenderedPageBreak/>
        <w:t>Registratiegeschiedenis</w:t>
      </w:r>
      <w:bookmarkEnd w:id="6"/>
    </w:p>
    <w:p w14:paraId="3896F3AB" w14:textId="77777777" w:rsidR="003F33C8" w:rsidRDefault="003F33C8" w:rsidP="003F33C8">
      <w:pPr>
        <w:rPr>
          <w:rFonts w:eastAsia="Times New Roman"/>
        </w:rPr>
      </w:pPr>
      <w:r>
        <w:rPr>
          <w:rFonts w:eastAsia="Times New Roman"/>
          <w:noProof/>
        </w:rPr>
        <w:drawing>
          <wp:inline distT="0" distB="0" distL="0" distR="0" wp14:anchorId="53B5A15E" wp14:editId="61FB4F02">
            <wp:extent cx="2743200" cy="2181225"/>
            <wp:effectExtent l="0" t="0" r="0" b="9525"/>
            <wp:docPr id="4" name="Picture 4"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743200" cy="218122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EE507EB" w14:textId="77777777" w:rsidTr="003F33C8">
        <w:trPr>
          <w:tblCellSpacing w:w="15" w:type="dxa"/>
        </w:trPr>
        <w:tc>
          <w:tcPr>
            <w:tcW w:w="1249" w:type="pct"/>
            <w:hideMark/>
          </w:tcPr>
          <w:p w14:paraId="120ECAA1" w14:textId="77777777" w:rsidR="003F33C8" w:rsidRDefault="003F33C8" w:rsidP="009F59D1">
            <w:pPr>
              <w:rPr>
                <w:rFonts w:eastAsia="Times New Roman"/>
                <w:b/>
                <w:bCs/>
              </w:rPr>
            </w:pPr>
            <w:r>
              <w:rPr>
                <w:rFonts w:eastAsia="Times New Roman"/>
                <w:b/>
                <w:bCs/>
              </w:rPr>
              <w:t>Type gegeven</w:t>
            </w:r>
          </w:p>
        </w:tc>
        <w:tc>
          <w:tcPr>
            <w:tcW w:w="3703" w:type="pct"/>
            <w:hideMark/>
          </w:tcPr>
          <w:p w14:paraId="5C803E5B" w14:textId="77777777" w:rsidR="003F33C8" w:rsidRDefault="003F33C8" w:rsidP="009F59D1">
            <w:pPr>
              <w:rPr>
                <w:rFonts w:eastAsia="Times New Roman"/>
              </w:rPr>
            </w:pPr>
            <w:r>
              <w:rPr>
                <w:rFonts w:eastAsia="Times New Roman"/>
              </w:rPr>
              <w:t>Entiteit</w:t>
            </w:r>
          </w:p>
        </w:tc>
      </w:tr>
      <w:tr w:rsidR="003F33C8" w14:paraId="0374F7AF" w14:textId="77777777" w:rsidTr="003F33C8">
        <w:trPr>
          <w:tblCellSpacing w:w="15" w:type="dxa"/>
        </w:trPr>
        <w:tc>
          <w:tcPr>
            <w:tcW w:w="1249" w:type="pct"/>
            <w:hideMark/>
          </w:tcPr>
          <w:p w14:paraId="736D9A8F" w14:textId="77777777" w:rsidR="003F33C8" w:rsidRDefault="003F33C8" w:rsidP="009F59D1">
            <w:pPr>
              <w:rPr>
                <w:rFonts w:eastAsia="Times New Roman"/>
                <w:b/>
                <w:bCs/>
              </w:rPr>
            </w:pPr>
            <w:r>
              <w:rPr>
                <w:rFonts w:eastAsia="Times New Roman"/>
                <w:b/>
                <w:bCs/>
              </w:rPr>
              <w:t>Definitie</w:t>
            </w:r>
          </w:p>
        </w:tc>
        <w:tc>
          <w:tcPr>
            <w:tcW w:w="3703" w:type="pct"/>
            <w:hideMark/>
          </w:tcPr>
          <w:p w14:paraId="4ECF5822" w14:textId="77777777" w:rsidR="003F33C8" w:rsidRDefault="003F33C8" w:rsidP="009F59D1">
            <w:pPr>
              <w:pStyle w:val="NormalWeb"/>
              <w:rPr>
                <w:rFonts w:eastAsiaTheme="minorEastAsia"/>
              </w:rPr>
            </w:pPr>
            <w:r>
              <w:t>De gegevens die de geschiedenis van het object in de registratie ondergrond markeren.</w:t>
            </w:r>
          </w:p>
        </w:tc>
      </w:tr>
      <w:tr w:rsidR="003F33C8" w14:paraId="62777B0E" w14:textId="77777777" w:rsidTr="003F33C8">
        <w:trPr>
          <w:tblCellSpacing w:w="15" w:type="dxa"/>
        </w:trPr>
        <w:tc>
          <w:tcPr>
            <w:tcW w:w="1249" w:type="pct"/>
            <w:hideMark/>
          </w:tcPr>
          <w:p w14:paraId="394E9432" w14:textId="77777777" w:rsidR="003F33C8" w:rsidRDefault="003F33C8" w:rsidP="009F59D1">
            <w:pPr>
              <w:rPr>
                <w:rFonts w:eastAsia="Times New Roman"/>
                <w:b/>
                <w:bCs/>
              </w:rPr>
            </w:pPr>
            <w:r>
              <w:rPr>
                <w:rFonts w:eastAsia="Times New Roman"/>
                <w:b/>
                <w:bCs/>
              </w:rPr>
              <w:t>Toelichting</w:t>
            </w:r>
          </w:p>
        </w:tc>
        <w:tc>
          <w:tcPr>
            <w:tcW w:w="3703" w:type="pct"/>
            <w:hideMark/>
          </w:tcPr>
          <w:p w14:paraId="16980EAB" w14:textId="77777777" w:rsidR="003F33C8" w:rsidRDefault="003F33C8" w:rsidP="009F59D1">
            <w:pPr>
              <w:pStyle w:val="NormalWeb"/>
              <w:rPr>
                <w:rFonts w:eastAsiaTheme="minorEastAsia"/>
              </w:rPr>
            </w:pPr>
            <w:r>
              <w:t>De gegevens staan niet in een brondocument maar worden automatisch door de basisregistratie ondergrond gegenereerd.</w:t>
            </w:r>
          </w:p>
        </w:tc>
      </w:tr>
    </w:tbl>
    <w:p w14:paraId="1CB8A620" w14:textId="77777777" w:rsidR="003F33C8" w:rsidRDefault="003F33C8" w:rsidP="003F33C8">
      <w:pPr>
        <w:pStyle w:val="Heading4"/>
        <w:rPr>
          <w:rFonts w:eastAsia="Times New Roman"/>
        </w:rPr>
      </w:pPr>
      <w:r>
        <w:rPr>
          <w:rFonts w:eastAsia="Times New Roman"/>
        </w:rPr>
        <w:t>tijdstip registratie object</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F5218A8" w14:textId="77777777" w:rsidTr="003F33C8">
        <w:trPr>
          <w:tblCellSpacing w:w="15" w:type="dxa"/>
        </w:trPr>
        <w:tc>
          <w:tcPr>
            <w:tcW w:w="1249" w:type="pct"/>
            <w:hideMark/>
          </w:tcPr>
          <w:p w14:paraId="72C9CB86" w14:textId="77777777" w:rsidR="003F33C8" w:rsidRDefault="003F33C8" w:rsidP="009F59D1">
            <w:pPr>
              <w:rPr>
                <w:rFonts w:eastAsia="Times New Roman"/>
                <w:b/>
                <w:bCs/>
              </w:rPr>
            </w:pPr>
            <w:r>
              <w:rPr>
                <w:rFonts w:eastAsia="Times New Roman"/>
                <w:b/>
                <w:bCs/>
              </w:rPr>
              <w:t>Type gegeven</w:t>
            </w:r>
          </w:p>
        </w:tc>
        <w:tc>
          <w:tcPr>
            <w:tcW w:w="3703" w:type="pct"/>
            <w:hideMark/>
          </w:tcPr>
          <w:p w14:paraId="4291D2D5" w14:textId="77777777" w:rsidR="003F33C8" w:rsidRDefault="003F33C8" w:rsidP="009F59D1">
            <w:pPr>
              <w:rPr>
                <w:rFonts w:eastAsia="Times New Roman"/>
              </w:rPr>
            </w:pPr>
            <w:r>
              <w:rPr>
                <w:rFonts w:eastAsia="Times New Roman"/>
              </w:rPr>
              <w:t>Attribuut van Registratiegeschiedenis</w:t>
            </w:r>
          </w:p>
        </w:tc>
      </w:tr>
      <w:tr w:rsidR="003F33C8" w14:paraId="6962C13E" w14:textId="77777777" w:rsidTr="003F33C8">
        <w:trPr>
          <w:tblCellSpacing w:w="15" w:type="dxa"/>
        </w:trPr>
        <w:tc>
          <w:tcPr>
            <w:tcW w:w="1249" w:type="pct"/>
            <w:hideMark/>
          </w:tcPr>
          <w:p w14:paraId="3B88D8B9" w14:textId="77777777" w:rsidR="003F33C8" w:rsidRDefault="003F33C8" w:rsidP="009F59D1">
            <w:pPr>
              <w:rPr>
                <w:rFonts w:eastAsia="Times New Roman"/>
                <w:b/>
                <w:bCs/>
              </w:rPr>
            </w:pPr>
            <w:r>
              <w:rPr>
                <w:rFonts w:eastAsia="Times New Roman"/>
                <w:b/>
                <w:bCs/>
              </w:rPr>
              <w:t>Definitie</w:t>
            </w:r>
          </w:p>
        </w:tc>
        <w:tc>
          <w:tcPr>
            <w:tcW w:w="3703" w:type="pct"/>
            <w:hideMark/>
          </w:tcPr>
          <w:p w14:paraId="0BEEF612" w14:textId="77777777" w:rsidR="003F33C8" w:rsidRDefault="003F33C8" w:rsidP="009F59D1">
            <w:pPr>
              <w:pStyle w:val="NormalWeb"/>
              <w:rPr>
                <w:rFonts w:eastAsiaTheme="minorEastAsia"/>
              </w:rPr>
            </w:pPr>
            <w:r>
              <w:t>De datum en het tijdstip waarop er voor het eerst gegevens van het object in de registratie ondergrond zijn opgenomen.</w:t>
            </w:r>
          </w:p>
        </w:tc>
      </w:tr>
      <w:tr w:rsidR="003F33C8" w14:paraId="5382982D" w14:textId="77777777" w:rsidTr="003F33C8">
        <w:trPr>
          <w:tblCellSpacing w:w="15" w:type="dxa"/>
        </w:trPr>
        <w:tc>
          <w:tcPr>
            <w:tcW w:w="1249" w:type="pct"/>
            <w:hideMark/>
          </w:tcPr>
          <w:p w14:paraId="0C9C43EA" w14:textId="77777777" w:rsidR="003F33C8" w:rsidRDefault="003F33C8" w:rsidP="009F59D1">
            <w:pPr>
              <w:rPr>
                <w:rFonts w:eastAsia="Times New Roman"/>
                <w:b/>
                <w:bCs/>
              </w:rPr>
            </w:pPr>
            <w:r>
              <w:rPr>
                <w:rFonts w:eastAsia="Times New Roman"/>
                <w:b/>
                <w:bCs/>
              </w:rPr>
              <w:t>Juridische status</w:t>
            </w:r>
          </w:p>
        </w:tc>
        <w:tc>
          <w:tcPr>
            <w:tcW w:w="3703" w:type="pct"/>
            <w:hideMark/>
          </w:tcPr>
          <w:p w14:paraId="61E61A0F" w14:textId="77777777" w:rsidR="003F33C8" w:rsidRDefault="003F33C8" w:rsidP="009F59D1">
            <w:pPr>
              <w:rPr>
                <w:rFonts w:eastAsia="Times New Roman"/>
              </w:rPr>
            </w:pPr>
            <w:r>
              <w:rPr>
                <w:rFonts w:eastAsia="Times New Roman"/>
              </w:rPr>
              <w:t>Authentiek</w:t>
            </w:r>
          </w:p>
        </w:tc>
      </w:tr>
      <w:tr w:rsidR="003F33C8" w14:paraId="71CFA6EB" w14:textId="77777777" w:rsidTr="003F33C8">
        <w:trPr>
          <w:tblCellSpacing w:w="15" w:type="dxa"/>
        </w:trPr>
        <w:tc>
          <w:tcPr>
            <w:tcW w:w="1249" w:type="pct"/>
            <w:hideMark/>
          </w:tcPr>
          <w:p w14:paraId="5414D14F" w14:textId="77777777" w:rsidR="003F33C8" w:rsidRDefault="003F33C8" w:rsidP="009F59D1">
            <w:pPr>
              <w:rPr>
                <w:rFonts w:eastAsia="Times New Roman"/>
                <w:b/>
                <w:bCs/>
              </w:rPr>
            </w:pPr>
            <w:r>
              <w:rPr>
                <w:rFonts w:eastAsia="Times New Roman"/>
                <w:b/>
                <w:bCs/>
              </w:rPr>
              <w:t>Kardinaliteit</w:t>
            </w:r>
          </w:p>
        </w:tc>
        <w:tc>
          <w:tcPr>
            <w:tcW w:w="3703" w:type="pct"/>
            <w:hideMark/>
          </w:tcPr>
          <w:p w14:paraId="3DAEB12B" w14:textId="77777777" w:rsidR="003F33C8" w:rsidRDefault="003F33C8" w:rsidP="009F59D1">
            <w:pPr>
              <w:rPr>
                <w:rFonts w:eastAsia="Times New Roman"/>
              </w:rPr>
            </w:pPr>
            <w:r>
              <w:rPr>
                <w:rFonts w:eastAsia="Times New Roman"/>
              </w:rPr>
              <w:t>1</w:t>
            </w:r>
          </w:p>
        </w:tc>
      </w:tr>
      <w:tr w:rsidR="003F33C8" w14:paraId="6C24BCE8" w14:textId="77777777" w:rsidTr="003F33C8">
        <w:trPr>
          <w:tblCellSpacing w:w="15" w:type="dxa"/>
        </w:trPr>
        <w:tc>
          <w:tcPr>
            <w:tcW w:w="1249" w:type="pct"/>
            <w:hideMark/>
          </w:tcPr>
          <w:p w14:paraId="46437F94" w14:textId="77777777" w:rsidR="003F33C8" w:rsidRDefault="003F33C8" w:rsidP="009F59D1">
            <w:pPr>
              <w:rPr>
                <w:rFonts w:eastAsia="Times New Roman"/>
                <w:b/>
                <w:bCs/>
              </w:rPr>
            </w:pPr>
            <w:r>
              <w:rPr>
                <w:rFonts w:eastAsia="Times New Roman"/>
                <w:b/>
                <w:bCs/>
              </w:rPr>
              <w:t>Domein</w:t>
            </w:r>
          </w:p>
        </w:tc>
        <w:tc>
          <w:tcPr>
            <w:tcW w:w="3703" w:type="pct"/>
            <w:hideMark/>
          </w:tcPr>
          <w:p w14:paraId="2682347F" w14:textId="77777777" w:rsidR="003F33C8" w:rsidRDefault="003F33C8" w:rsidP="009F59D1">
            <w:pPr>
              <w:rPr>
                <w:rFonts w:eastAsia="Times New Roman"/>
                <w:b/>
                <w:bCs/>
              </w:rPr>
            </w:pPr>
          </w:p>
        </w:tc>
      </w:tr>
      <w:tr w:rsidR="003F33C8" w14:paraId="038F60D3" w14:textId="77777777" w:rsidTr="003F33C8">
        <w:trPr>
          <w:tblCellSpacing w:w="15" w:type="dxa"/>
        </w:trPr>
        <w:tc>
          <w:tcPr>
            <w:tcW w:w="1249" w:type="pct"/>
            <w:hideMark/>
          </w:tcPr>
          <w:p w14:paraId="5870092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D1B8377" w14:textId="77777777" w:rsidR="003F33C8" w:rsidRDefault="003F33C8" w:rsidP="009F59D1">
            <w:pPr>
              <w:rPr>
                <w:rFonts w:eastAsia="Times New Roman"/>
              </w:rPr>
            </w:pPr>
            <w:proofErr w:type="spellStart"/>
            <w:r>
              <w:rPr>
                <w:rFonts w:eastAsia="Times New Roman"/>
              </w:rPr>
              <w:t>DatumTijd</w:t>
            </w:r>
            <w:proofErr w:type="spellEnd"/>
          </w:p>
        </w:tc>
      </w:tr>
      <w:tr w:rsidR="003F33C8" w14:paraId="08F98258" w14:textId="77777777" w:rsidTr="003F33C8">
        <w:trPr>
          <w:tblCellSpacing w:w="15" w:type="dxa"/>
        </w:trPr>
        <w:tc>
          <w:tcPr>
            <w:tcW w:w="1249" w:type="pct"/>
            <w:hideMark/>
          </w:tcPr>
          <w:p w14:paraId="2E82240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1AD85F9" w14:textId="77777777" w:rsidR="003F33C8" w:rsidRDefault="003F33C8" w:rsidP="009F59D1">
            <w:pPr>
              <w:rPr>
                <w:rFonts w:eastAsia="Times New Roman"/>
              </w:rPr>
            </w:pPr>
            <w:r>
              <w:rPr>
                <w:rFonts w:eastAsia="Times New Roman"/>
              </w:rPr>
              <w:t>Nee</w:t>
            </w:r>
          </w:p>
        </w:tc>
      </w:tr>
    </w:tbl>
    <w:p w14:paraId="670A181F" w14:textId="77777777" w:rsidR="003F33C8" w:rsidRDefault="003F33C8" w:rsidP="003F33C8">
      <w:pPr>
        <w:pStyle w:val="Heading4"/>
        <w:rPr>
          <w:rFonts w:eastAsia="Times New Roman"/>
        </w:rPr>
      </w:pPr>
      <w:r>
        <w:rPr>
          <w:rFonts w:eastAsia="Times New Roman"/>
        </w:rPr>
        <w:t>registratiestatus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32CA06D" w14:textId="77777777" w:rsidTr="003F33C8">
        <w:trPr>
          <w:tblCellSpacing w:w="15" w:type="dxa"/>
        </w:trPr>
        <w:tc>
          <w:tcPr>
            <w:tcW w:w="1249" w:type="pct"/>
            <w:hideMark/>
          </w:tcPr>
          <w:p w14:paraId="094C5946" w14:textId="77777777" w:rsidR="003F33C8" w:rsidRDefault="003F33C8" w:rsidP="009F59D1">
            <w:pPr>
              <w:rPr>
                <w:rFonts w:eastAsia="Times New Roman"/>
                <w:b/>
                <w:bCs/>
              </w:rPr>
            </w:pPr>
            <w:r>
              <w:rPr>
                <w:rFonts w:eastAsia="Times New Roman"/>
                <w:b/>
                <w:bCs/>
              </w:rPr>
              <w:t>Type gegeven</w:t>
            </w:r>
          </w:p>
        </w:tc>
        <w:tc>
          <w:tcPr>
            <w:tcW w:w="3703" w:type="pct"/>
            <w:hideMark/>
          </w:tcPr>
          <w:p w14:paraId="51097725" w14:textId="77777777" w:rsidR="003F33C8" w:rsidRDefault="003F33C8" w:rsidP="009F59D1">
            <w:pPr>
              <w:rPr>
                <w:rFonts w:eastAsia="Times New Roman"/>
              </w:rPr>
            </w:pPr>
            <w:r>
              <w:rPr>
                <w:rFonts w:eastAsia="Times New Roman"/>
              </w:rPr>
              <w:t>Attribuut van Registratiegeschiedenis</w:t>
            </w:r>
          </w:p>
        </w:tc>
      </w:tr>
      <w:tr w:rsidR="003F33C8" w14:paraId="75353D69" w14:textId="77777777" w:rsidTr="003F33C8">
        <w:trPr>
          <w:tblCellSpacing w:w="15" w:type="dxa"/>
        </w:trPr>
        <w:tc>
          <w:tcPr>
            <w:tcW w:w="1249" w:type="pct"/>
            <w:hideMark/>
          </w:tcPr>
          <w:p w14:paraId="12137B93" w14:textId="77777777" w:rsidR="003F33C8" w:rsidRDefault="003F33C8" w:rsidP="009F59D1">
            <w:pPr>
              <w:rPr>
                <w:rFonts w:eastAsia="Times New Roman"/>
                <w:b/>
                <w:bCs/>
              </w:rPr>
            </w:pPr>
            <w:r>
              <w:rPr>
                <w:rFonts w:eastAsia="Times New Roman"/>
                <w:b/>
                <w:bCs/>
              </w:rPr>
              <w:t>Definitie</w:t>
            </w:r>
          </w:p>
        </w:tc>
        <w:tc>
          <w:tcPr>
            <w:tcW w:w="3703" w:type="pct"/>
            <w:hideMark/>
          </w:tcPr>
          <w:p w14:paraId="10786131" w14:textId="77777777" w:rsidR="003F33C8" w:rsidRDefault="003F33C8" w:rsidP="009F59D1">
            <w:pPr>
              <w:pStyle w:val="NormalWeb"/>
              <w:rPr>
                <w:rFonts w:eastAsiaTheme="minorEastAsia"/>
              </w:rPr>
            </w:pPr>
            <w:r>
              <w:t>De actuele fase van registratie waarin het registratieobject zich bevindt.</w:t>
            </w:r>
          </w:p>
        </w:tc>
      </w:tr>
      <w:tr w:rsidR="003F33C8" w14:paraId="48FD8F75" w14:textId="77777777" w:rsidTr="003F33C8">
        <w:trPr>
          <w:tblCellSpacing w:w="15" w:type="dxa"/>
        </w:trPr>
        <w:tc>
          <w:tcPr>
            <w:tcW w:w="1249" w:type="pct"/>
            <w:hideMark/>
          </w:tcPr>
          <w:p w14:paraId="1681D038" w14:textId="77777777" w:rsidR="003F33C8" w:rsidRDefault="003F33C8" w:rsidP="009F59D1">
            <w:pPr>
              <w:rPr>
                <w:rFonts w:eastAsia="Times New Roman"/>
                <w:b/>
                <w:bCs/>
              </w:rPr>
            </w:pPr>
            <w:r>
              <w:rPr>
                <w:rFonts w:eastAsia="Times New Roman"/>
                <w:b/>
                <w:bCs/>
              </w:rPr>
              <w:t>Juridische status</w:t>
            </w:r>
          </w:p>
        </w:tc>
        <w:tc>
          <w:tcPr>
            <w:tcW w:w="3703" w:type="pct"/>
            <w:hideMark/>
          </w:tcPr>
          <w:p w14:paraId="0D1DBD8D" w14:textId="77777777" w:rsidR="003F33C8" w:rsidRDefault="003F33C8" w:rsidP="009F59D1">
            <w:pPr>
              <w:rPr>
                <w:rFonts w:eastAsia="Times New Roman"/>
              </w:rPr>
            </w:pPr>
            <w:r>
              <w:rPr>
                <w:rFonts w:eastAsia="Times New Roman"/>
              </w:rPr>
              <w:t>Authentiek</w:t>
            </w:r>
          </w:p>
        </w:tc>
      </w:tr>
      <w:tr w:rsidR="003F33C8" w14:paraId="5983C827" w14:textId="77777777" w:rsidTr="003F33C8">
        <w:trPr>
          <w:tblCellSpacing w:w="15" w:type="dxa"/>
        </w:trPr>
        <w:tc>
          <w:tcPr>
            <w:tcW w:w="1249" w:type="pct"/>
            <w:hideMark/>
          </w:tcPr>
          <w:p w14:paraId="42754F0D" w14:textId="77777777" w:rsidR="003F33C8" w:rsidRDefault="003F33C8" w:rsidP="009F59D1">
            <w:pPr>
              <w:rPr>
                <w:rFonts w:eastAsia="Times New Roman"/>
                <w:b/>
                <w:bCs/>
              </w:rPr>
            </w:pPr>
            <w:r>
              <w:rPr>
                <w:rFonts w:eastAsia="Times New Roman"/>
                <w:b/>
                <w:bCs/>
              </w:rPr>
              <w:t>Kardinaliteit</w:t>
            </w:r>
          </w:p>
        </w:tc>
        <w:tc>
          <w:tcPr>
            <w:tcW w:w="3703" w:type="pct"/>
            <w:hideMark/>
          </w:tcPr>
          <w:p w14:paraId="29666D81" w14:textId="77777777" w:rsidR="003F33C8" w:rsidRDefault="003F33C8" w:rsidP="009F59D1">
            <w:pPr>
              <w:rPr>
                <w:rFonts w:eastAsia="Times New Roman"/>
              </w:rPr>
            </w:pPr>
            <w:r>
              <w:rPr>
                <w:rFonts w:eastAsia="Times New Roman"/>
              </w:rPr>
              <w:t>1</w:t>
            </w:r>
          </w:p>
        </w:tc>
      </w:tr>
      <w:tr w:rsidR="003F33C8" w14:paraId="26EAA356" w14:textId="77777777" w:rsidTr="003F33C8">
        <w:trPr>
          <w:tblCellSpacing w:w="15" w:type="dxa"/>
        </w:trPr>
        <w:tc>
          <w:tcPr>
            <w:tcW w:w="1249" w:type="pct"/>
            <w:hideMark/>
          </w:tcPr>
          <w:p w14:paraId="2FA2554A" w14:textId="77777777" w:rsidR="003F33C8" w:rsidRDefault="003F33C8" w:rsidP="009F59D1">
            <w:pPr>
              <w:rPr>
                <w:rFonts w:eastAsia="Times New Roman"/>
                <w:b/>
                <w:bCs/>
              </w:rPr>
            </w:pPr>
            <w:r>
              <w:rPr>
                <w:rFonts w:eastAsia="Times New Roman"/>
                <w:b/>
                <w:bCs/>
              </w:rPr>
              <w:t>Domein</w:t>
            </w:r>
          </w:p>
        </w:tc>
        <w:tc>
          <w:tcPr>
            <w:tcW w:w="3703" w:type="pct"/>
            <w:hideMark/>
          </w:tcPr>
          <w:p w14:paraId="01AEB88D" w14:textId="77777777" w:rsidR="003F33C8" w:rsidRDefault="003F33C8" w:rsidP="009F59D1">
            <w:pPr>
              <w:rPr>
                <w:rFonts w:eastAsia="Times New Roman"/>
                <w:b/>
                <w:bCs/>
              </w:rPr>
            </w:pPr>
          </w:p>
        </w:tc>
      </w:tr>
      <w:tr w:rsidR="003F33C8" w14:paraId="1266C20D" w14:textId="77777777" w:rsidTr="003F33C8">
        <w:trPr>
          <w:tblCellSpacing w:w="15" w:type="dxa"/>
        </w:trPr>
        <w:tc>
          <w:tcPr>
            <w:tcW w:w="1249" w:type="pct"/>
            <w:hideMark/>
          </w:tcPr>
          <w:p w14:paraId="1288D0DF"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5C1AF17" w14:textId="065BF585" w:rsidR="003F33C8" w:rsidRDefault="003F33C8" w:rsidP="009F59D1">
            <w:pPr>
              <w:rPr>
                <w:rFonts w:eastAsia="Times New Roman"/>
              </w:rPr>
            </w:pPr>
            <w:r w:rsidRPr="003F33C8">
              <w:rPr>
                <w:rFonts w:eastAsia="Times New Roman"/>
              </w:rPr>
              <w:t>Registratiestatus</w:t>
            </w:r>
          </w:p>
        </w:tc>
      </w:tr>
      <w:tr w:rsidR="003F33C8" w14:paraId="5BCEC8B3" w14:textId="77777777" w:rsidTr="003F33C8">
        <w:trPr>
          <w:tblCellSpacing w:w="15" w:type="dxa"/>
        </w:trPr>
        <w:tc>
          <w:tcPr>
            <w:tcW w:w="1249" w:type="pct"/>
            <w:hideMark/>
          </w:tcPr>
          <w:p w14:paraId="0B2F2526" w14:textId="77777777" w:rsidR="003F33C8" w:rsidRDefault="003F33C8" w:rsidP="009F59D1">
            <w:pPr>
              <w:rPr>
                <w:rFonts w:eastAsia="Times New Roman"/>
                <w:b/>
                <w:bCs/>
              </w:rPr>
            </w:pPr>
            <w:r>
              <w:rPr>
                <w:rFonts w:eastAsia="Times New Roman"/>
                <w:b/>
                <w:bCs/>
              </w:rPr>
              <w:t>  Type</w:t>
            </w:r>
          </w:p>
        </w:tc>
        <w:tc>
          <w:tcPr>
            <w:tcW w:w="3703" w:type="pct"/>
            <w:hideMark/>
          </w:tcPr>
          <w:p w14:paraId="2AB0CDAA" w14:textId="77777777" w:rsidR="003F33C8" w:rsidRDefault="003F33C8" w:rsidP="009F59D1">
            <w:pPr>
              <w:rPr>
                <w:rFonts w:eastAsia="Times New Roman"/>
              </w:rPr>
            </w:pPr>
            <w:r>
              <w:rPr>
                <w:rFonts w:eastAsia="Times New Roman"/>
              </w:rPr>
              <w:t>Waardelijst uitbreidbaar</w:t>
            </w:r>
          </w:p>
        </w:tc>
      </w:tr>
      <w:tr w:rsidR="003F33C8" w14:paraId="53A9780B" w14:textId="77777777" w:rsidTr="003F33C8">
        <w:trPr>
          <w:tblCellSpacing w:w="15" w:type="dxa"/>
        </w:trPr>
        <w:tc>
          <w:tcPr>
            <w:tcW w:w="1249" w:type="pct"/>
            <w:hideMark/>
          </w:tcPr>
          <w:p w14:paraId="26F661F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519A3B0" w14:textId="77777777" w:rsidR="003F33C8" w:rsidRDefault="003F33C8" w:rsidP="009F59D1">
            <w:pPr>
              <w:rPr>
                <w:rFonts w:eastAsia="Times New Roman"/>
              </w:rPr>
            </w:pPr>
            <w:r>
              <w:rPr>
                <w:rFonts w:eastAsia="Times New Roman"/>
              </w:rPr>
              <w:t>Nee</w:t>
            </w:r>
          </w:p>
        </w:tc>
      </w:tr>
    </w:tbl>
    <w:p w14:paraId="276F276C" w14:textId="77777777" w:rsidR="003F33C8" w:rsidRDefault="003F33C8" w:rsidP="003F33C8">
      <w:pPr>
        <w:pStyle w:val="Heading4"/>
        <w:rPr>
          <w:rFonts w:eastAsia="Times New Roman"/>
        </w:rPr>
      </w:pPr>
      <w:r>
        <w:rPr>
          <w:rFonts w:eastAsia="Times New Roman"/>
        </w:rPr>
        <w:t>tijdstip laatste aanvulling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15B0D08" w14:textId="77777777" w:rsidTr="003F33C8">
        <w:trPr>
          <w:tblCellSpacing w:w="15" w:type="dxa"/>
        </w:trPr>
        <w:tc>
          <w:tcPr>
            <w:tcW w:w="1249" w:type="pct"/>
            <w:hideMark/>
          </w:tcPr>
          <w:p w14:paraId="6E482383" w14:textId="77777777" w:rsidR="003F33C8" w:rsidRDefault="003F33C8" w:rsidP="009F59D1">
            <w:pPr>
              <w:rPr>
                <w:rFonts w:eastAsia="Times New Roman"/>
                <w:b/>
                <w:bCs/>
              </w:rPr>
            </w:pPr>
            <w:r>
              <w:rPr>
                <w:rFonts w:eastAsia="Times New Roman"/>
                <w:b/>
                <w:bCs/>
              </w:rPr>
              <w:t>Type gegeven</w:t>
            </w:r>
          </w:p>
        </w:tc>
        <w:tc>
          <w:tcPr>
            <w:tcW w:w="3703" w:type="pct"/>
            <w:hideMark/>
          </w:tcPr>
          <w:p w14:paraId="60874B27" w14:textId="77777777" w:rsidR="003F33C8" w:rsidRDefault="003F33C8" w:rsidP="009F59D1">
            <w:pPr>
              <w:rPr>
                <w:rFonts w:eastAsia="Times New Roman"/>
              </w:rPr>
            </w:pPr>
            <w:r>
              <w:rPr>
                <w:rFonts w:eastAsia="Times New Roman"/>
              </w:rPr>
              <w:t>Attribuut van Registratiegeschiedenis</w:t>
            </w:r>
          </w:p>
        </w:tc>
      </w:tr>
      <w:tr w:rsidR="003F33C8" w14:paraId="3760AC7A" w14:textId="77777777" w:rsidTr="003F33C8">
        <w:trPr>
          <w:tblCellSpacing w:w="15" w:type="dxa"/>
        </w:trPr>
        <w:tc>
          <w:tcPr>
            <w:tcW w:w="1249" w:type="pct"/>
            <w:hideMark/>
          </w:tcPr>
          <w:p w14:paraId="5D0FBB07" w14:textId="77777777" w:rsidR="003F33C8" w:rsidRDefault="003F33C8" w:rsidP="009F59D1">
            <w:pPr>
              <w:rPr>
                <w:rFonts w:eastAsia="Times New Roman"/>
                <w:b/>
                <w:bCs/>
              </w:rPr>
            </w:pPr>
            <w:r>
              <w:rPr>
                <w:rFonts w:eastAsia="Times New Roman"/>
                <w:b/>
                <w:bCs/>
              </w:rPr>
              <w:t>Definitie</w:t>
            </w:r>
          </w:p>
        </w:tc>
        <w:tc>
          <w:tcPr>
            <w:tcW w:w="3703" w:type="pct"/>
            <w:hideMark/>
          </w:tcPr>
          <w:p w14:paraId="3F86F48D" w14:textId="77777777" w:rsidR="003F33C8" w:rsidRDefault="003F33C8" w:rsidP="009F59D1">
            <w:pPr>
              <w:pStyle w:val="NormalWeb"/>
              <w:rPr>
                <w:rFonts w:eastAsiaTheme="minorEastAsia"/>
              </w:rPr>
            </w:pPr>
            <w:r>
              <w:t>De datum en het tijdstip waarop de laatste aanvulling op de gegevens in de registratie ondergrond is doorgevoerd.</w:t>
            </w:r>
          </w:p>
        </w:tc>
      </w:tr>
      <w:tr w:rsidR="003F33C8" w14:paraId="0FE0EB36" w14:textId="77777777" w:rsidTr="003F33C8">
        <w:trPr>
          <w:tblCellSpacing w:w="15" w:type="dxa"/>
        </w:trPr>
        <w:tc>
          <w:tcPr>
            <w:tcW w:w="1249" w:type="pct"/>
            <w:hideMark/>
          </w:tcPr>
          <w:p w14:paraId="12C58357" w14:textId="77777777" w:rsidR="003F33C8" w:rsidRDefault="003F33C8" w:rsidP="009F59D1">
            <w:pPr>
              <w:rPr>
                <w:rFonts w:eastAsia="Times New Roman"/>
                <w:b/>
                <w:bCs/>
              </w:rPr>
            </w:pPr>
            <w:r>
              <w:rPr>
                <w:rFonts w:eastAsia="Times New Roman"/>
                <w:b/>
                <w:bCs/>
              </w:rPr>
              <w:lastRenderedPageBreak/>
              <w:t>Juridische status</w:t>
            </w:r>
          </w:p>
        </w:tc>
        <w:tc>
          <w:tcPr>
            <w:tcW w:w="3703" w:type="pct"/>
            <w:hideMark/>
          </w:tcPr>
          <w:p w14:paraId="3E4C4ADE" w14:textId="77777777" w:rsidR="003F33C8" w:rsidRDefault="003F33C8" w:rsidP="009F59D1">
            <w:pPr>
              <w:rPr>
                <w:rFonts w:eastAsia="Times New Roman"/>
              </w:rPr>
            </w:pPr>
            <w:r>
              <w:rPr>
                <w:rFonts w:eastAsia="Times New Roman"/>
              </w:rPr>
              <w:t>Authentiek</w:t>
            </w:r>
          </w:p>
        </w:tc>
      </w:tr>
      <w:tr w:rsidR="003F33C8" w14:paraId="0851EC76" w14:textId="77777777" w:rsidTr="003F33C8">
        <w:trPr>
          <w:tblCellSpacing w:w="15" w:type="dxa"/>
        </w:trPr>
        <w:tc>
          <w:tcPr>
            <w:tcW w:w="1249" w:type="pct"/>
            <w:hideMark/>
          </w:tcPr>
          <w:p w14:paraId="42AC31D0" w14:textId="77777777" w:rsidR="003F33C8" w:rsidRDefault="003F33C8" w:rsidP="009F59D1">
            <w:pPr>
              <w:rPr>
                <w:rFonts w:eastAsia="Times New Roman"/>
                <w:b/>
                <w:bCs/>
              </w:rPr>
            </w:pPr>
            <w:r>
              <w:rPr>
                <w:rFonts w:eastAsia="Times New Roman"/>
                <w:b/>
                <w:bCs/>
              </w:rPr>
              <w:t>Kardinaliteit</w:t>
            </w:r>
          </w:p>
        </w:tc>
        <w:tc>
          <w:tcPr>
            <w:tcW w:w="3703" w:type="pct"/>
            <w:hideMark/>
          </w:tcPr>
          <w:p w14:paraId="62FFBF11" w14:textId="77777777" w:rsidR="003F33C8" w:rsidRDefault="003F33C8" w:rsidP="009F59D1">
            <w:pPr>
              <w:rPr>
                <w:rFonts w:eastAsia="Times New Roman"/>
              </w:rPr>
            </w:pPr>
            <w:r>
              <w:rPr>
                <w:rFonts w:eastAsia="Times New Roman"/>
              </w:rPr>
              <w:t>0..1</w:t>
            </w:r>
          </w:p>
        </w:tc>
      </w:tr>
      <w:tr w:rsidR="003F33C8" w14:paraId="5B1D7896" w14:textId="77777777" w:rsidTr="003F33C8">
        <w:trPr>
          <w:tblCellSpacing w:w="15" w:type="dxa"/>
        </w:trPr>
        <w:tc>
          <w:tcPr>
            <w:tcW w:w="1249" w:type="pct"/>
            <w:hideMark/>
          </w:tcPr>
          <w:p w14:paraId="49E912F4" w14:textId="77777777" w:rsidR="003F33C8" w:rsidRDefault="003F33C8" w:rsidP="009F59D1">
            <w:pPr>
              <w:rPr>
                <w:rFonts w:eastAsia="Times New Roman"/>
                <w:b/>
                <w:bCs/>
              </w:rPr>
            </w:pPr>
            <w:r>
              <w:rPr>
                <w:rFonts w:eastAsia="Times New Roman"/>
                <w:b/>
                <w:bCs/>
              </w:rPr>
              <w:t>Domein</w:t>
            </w:r>
          </w:p>
        </w:tc>
        <w:tc>
          <w:tcPr>
            <w:tcW w:w="3703" w:type="pct"/>
            <w:hideMark/>
          </w:tcPr>
          <w:p w14:paraId="0D88FB4D" w14:textId="77777777" w:rsidR="003F33C8" w:rsidRDefault="003F33C8" w:rsidP="009F59D1">
            <w:pPr>
              <w:rPr>
                <w:rFonts w:eastAsia="Times New Roman"/>
                <w:b/>
                <w:bCs/>
              </w:rPr>
            </w:pPr>
          </w:p>
        </w:tc>
      </w:tr>
      <w:tr w:rsidR="003F33C8" w14:paraId="778DF2B1" w14:textId="77777777" w:rsidTr="003F33C8">
        <w:trPr>
          <w:tblCellSpacing w:w="15" w:type="dxa"/>
        </w:trPr>
        <w:tc>
          <w:tcPr>
            <w:tcW w:w="1249" w:type="pct"/>
            <w:hideMark/>
          </w:tcPr>
          <w:p w14:paraId="14A7F480"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0A5B9C75" w14:textId="77777777" w:rsidR="003F33C8" w:rsidRDefault="003F33C8" w:rsidP="009F59D1">
            <w:pPr>
              <w:rPr>
                <w:rFonts w:eastAsia="Times New Roman"/>
              </w:rPr>
            </w:pPr>
            <w:proofErr w:type="spellStart"/>
            <w:r>
              <w:rPr>
                <w:rFonts w:eastAsia="Times New Roman"/>
              </w:rPr>
              <w:t>DatumTijd</w:t>
            </w:r>
            <w:proofErr w:type="spellEnd"/>
          </w:p>
        </w:tc>
      </w:tr>
      <w:tr w:rsidR="003F33C8" w14:paraId="58B3885E" w14:textId="77777777" w:rsidTr="003F33C8">
        <w:trPr>
          <w:tblCellSpacing w:w="15" w:type="dxa"/>
        </w:trPr>
        <w:tc>
          <w:tcPr>
            <w:tcW w:w="1249" w:type="pct"/>
            <w:hideMark/>
          </w:tcPr>
          <w:p w14:paraId="1BA4675D"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D1E2664" w14:textId="77777777" w:rsidR="003F33C8" w:rsidRDefault="003F33C8" w:rsidP="009F59D1">
            <w:pPr>
              <w:rPr>
                <w:rFonts w:eastAsia="Times New Roman"/>
              </w:rPr>
            </w:pPr>
            <w:r>
              <w:rPr>
                <w:rFonts w:eastAsia="Times New Roman"/>
              </w:rPr>
              <w:t>Nee</w:t>
            </w:r>
          </w:p>
        </w:tc>
      </w:tr>
      <w:tr w:rsidR="003F33C8" w14:paraId="75C9CD5C" w14:textId="77777777" w:rsidTr="003F33C8">
        <w:trPr>
          <w:tblCellSpacing w:w="15" w:type="dxa"/>
        </w:trPr>
        <w:tc>
          <w:tcPr>
            <w:tcW w:w="1249" w:type="pct"/>
            <w:hideMark/>
          </w:tcPr>
          <w:p w14:paraId="7A836745" w14:textId="77777777" w:rsidR="003F33C8" w:rsidRDefault="003F33C8" w:rsidP="009F59D1">
            <w:pPr>
              <w:rPr>
                <w:rFonts w:eastAsia="Times New Roman"/>
                <w:b/>
                <w:bCs/>
              </w:rPr>
            </w:pPr>
            <w:r>
              <w:rPr>
                <w:rFonts w:eastAsia="Times New Roman"/>
                <w:b/>
                <w:bCs/>
              </w:rPr>
              <w:t>Toelichting</w:t>
            </w:r>
          </w:p>
        </w:tc>
        <w:tc>
          <w:tcPr>
            <w:tcW w:w="3703" w:type="pct"/>
            <w:hideMark/>
          </w:tcPr>
          <w:p w14:paraId="1E1DBC34" w14:textId="77777777" w:rsidR="003F33C8" w:rsidRDefault="003F33C8" w:rsidP="009F59D1">
            <w:pPr>
              <w:pStyle w:val="NormalWeb"/>
              <w:rPr>
                <w:rFonts w:eastAsiaTheme="minorEastAsia"/>
              </w:rPr>
            </w:pPr>
            <w:r>
              <w:t>Het gegeven is alleen aanwezig wanneer na de registratie van een deelonderzoek ander deelonderzoek is vastgelegd.</w:t>
            </w:r>
          </w:p>
        </w:tc>
      </w:tr>
    </w:tbl>
    <w:p w14:paraId="59D844A5" w14:textId="77777777" w:rsidR="003F33C8" w:rsidRDefault="003F33C8" w:rsidP="003F33C8">
      <w:pPr>
        <w:pStyle w:val="Heading4"/>
        <w:rPr>
          <w:rFonts w:eastAsia="Times New Roman"/>
        </w:rPr>
      </w:pPr>
      <w:r>
        <w:rPr>
          <w:rFonts w:eastAsia="Times New Roman"/>
        </w:rPr>
        <w:t>tijdstip voltooiing registratie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AECD1FC" w14:textId="77777777" w:rsidTr="003F33C8">
        <w:trPr>
          <w:tblCellSpacing w:w="15" w:type="dxa"/>
        </w:trPr>
        <w:tc>
          <w:tcPr>
            <w:tcW w:w="1249" w:type="pct"/>
            <w:hideMark/>
          </w:tcPr>
          <w:p w14:paraId="58CE6274" w14:textId="77777777" w:rsidR="003F33C8" w:rsidRDefault="003F33C8" w:rsidP="009F59D1">
            <w:pPr>
              <w:rPr>
                <w:rFonts w:eastAsia="Times New Roman"/>
                <w:b/>
                <w:bCs/>
              </w:rPr>
            </w:pPr>
            <w:r>
              <w:rPr>
                <w:rFonts w:eastAsia="Times New Roman"/>
                <w:b/>
                <w:bCs/>
              </w:rPr>
              <w:t>Type gegeven</w:t>
            </w:r>
          </w:p>
        </w:tc>
        <w:tc>
          <w:tcPr>
            <w:tcW w:w="3703" w:type="pct"/>
            <w:hideMark/>
          </w:tcPr>
          <w:p w14:paraId="00A3E74B" w14:textId="77777777" w:rsidR="003F33C8" w:rsidRDefault="003F33C8" w:rsidP="009F59D1">
            <w:pPr>
              <w:rPr>
                <w:rFonts w:eastAsia="Times New Roman"/>
              </w:rPr>
            </w:pPr>
            <w:r>
              <w:rPr>
                <w:rFonts w:eastAsia="Times New Roman"/>
              </w:rPr>
              <w:t>Attribuut van Registratiegeschiedenis</w:t>
            </w:r>
          </w:p>
        </w:tc>
      </w:tr>
      <w:tr w:rsidR="003F33C8" w14:paraId="52E9900A" w14:textId="77777777" w:rsidTr="003F33C8">
        <w:trPr>
          <w:tblCellSpacing w:w="15" w:type="dxa"/>
        </w:trPr>
        <w:tc>
          <w:tcPr>
            <w:tcW w:w="1249" w:type="pct"/>
            <w:hideMark/>
          </w:tcPr>
          <w:p w14:paraId="5A406AB1" w14:textId="77777777" w:rsidR="003F33C8" w:rsidRDefault="003F33C8" w:rsidP="009F59D1">
            <w:pPr>
              <w:rPr>
                <w:rFonts w:eastAsia="Times New Roman"/>
                <w:b/>
                <w:bCs/>
              </w:rPr>
            </w:pPr>
            <w:r>
              <w:rPr>
                <w:rFonts w:eastAsia="Times New Roman"/>
                <w:b/>
                <w:bCs/>
              </w:rPr>
              <w:t>Definitie</w:t>
            </w:r>
          </w:p>
        </w:tc>
        <w:tc>
          <w:tcPr>
            <w:tcW w:w="3703" w:type="pct"/>
            <w:hideMark/>
          </w:tcPr>
          <w:p w14:paraId="7449EBD7" w14:textId="77777777" w:rsidR="003F33C8" w:rsidRDefault="003F33C8" w:rsidP="009F59D1">
            <w:pPr>
              <w:pStyle w:val="NormalWeb"/>
              <w:rPr>
                <w:rFonts w:eastAsiaTheme="minorEastAsia"/>
              </w:rPr>
            </w:pPr>
            <w:r>
              <w:t>De datum en het tijdstip waarop alle gegevens van het object in de registratie ondergrond zijn opgenomen.</w:t>
            </w:r>
          </w:p>
        </w:tc>
      </w:tr>
      <w:tr w:rsidR="003F33C8" w14:paraId="79B25841" w14:textId="77777777" w:rsidTr="003F33C8">
        <w:trPr>
          <w:tblCellSpacing w:w="15" w:type="dxa"/>
        </w:trPr>
        <w:tc>
          <w:tcPr>
            <w:tcW w:w="1249" w:type="pct"/>
            <w:hideMark/>
          </w:tcPr>
          <w:p w14:paraId="6547B010" w14:textId="77777777" w:rsidR="003F33C8" w:rsidRDefault="003F33C8" w:rsidP="009F59D1">
            <w:pPr>
              <w:rPr>
                <w:rFonts w:eastAsia="Times New Roman"/>
                <w:b/>
                <w:bCs/>
              </w:rPr>
            </w:pPr>
            <w:r>
              <w:rPr>
                <w:rFonts w:eastAsia="Times New Roman"/>
                <w:b/>
                <w:bCs/>
              </w:rPr>
              <w:t>Juridische status</w:t>
            </w:r>
          </w:p>
        </w:tc>
        <w:tc>
          <w:tcPr>
            <w:tcW w:w="3703" w:type="pct"/>
            <w:hideMark/>
          </w:tcPr>
          <w:p w14:paraId="0A3A4D40" w14:textId="77777777" w:rsidR="003F33C8" w:rsidRDefault="003F33C8" w:rsidP="009F59D1">
            <w:pPr>
              <w:rPr>
                <w:rFonts w:eastAsia="Times New Roman"/>
              </w:rPr>
            </w:pPr>
            <w:r>
              <w:rPr>
                <w:rFonts w:eastAsia="Times New Roman"/>
              </w:rPr>
              <w:t>Authentiek</w:t>
            </w:r>
          </w:p>
        </w:tc>
      </w:tr>
      <w:tr w:rsidR="003F33C8" w14:paraId="0D8DB5CB" w14:textId="77777777" w:rsidTr="003F33C8">
        <w:trPr>
          <w:tblCellSpacing w:w="15" w:type="dxa"/>
        </w:trPr>
        <w:tc>
          <w:tcPr>
            <w:tcW w:w="1249" w:type="pct"/>
            <w:hideMark/>
          </w:tcPr>
          <w:p w14:paraId="49F0A4CE" w14:textId="77777777" w:rsidR="003F33C8" w:rsidRDefault="003F33C8" w:rsidP="009F59D1">
            <w:pPr>
              <w:rPr>
                <w:rFonts w:eastAsia="Times New Roman"/>
                <w:b/>
                <w:bCs/>
              </w:rPr>
            </w:pPr>
            <w:r>
              <w:rPr>
                <w:rFonts w:eastAsia="Times New Roman"/>
                <w:b/>
                <w:bCs/>
              </w:rPr>
              <w:t>Kardinaliteit</w:t>
            </w:r>
          </w:p>
        </w:tc>
        <w:tc>
          <w:tcPr>
            <w:tcW w:w="3703" w:type="pct"/>
            <w:hideMark/>
          </w:tcPr>
          <w:p w14:paraId="2FEF61F5" w14:textId="77777777" w:rsidR="003F33C8" w:rsidRDefault="003F33C8" w:rsidP="009F59D1">
            <w:pPr>
              <w:rPr>
                <w:rFonts w:eastAsia="Times New Roman"/>
              </w:rPr>
            </w:pPr>
            <w:r>
              <w:rPr>
                <w:rFonts w:eastAsia="Times New Roman"/>
              </w:rPr>
              <w:t>0..1</w:t>
            </w:r>
          </w:p>
        </w:tc>
      </w:tr>
      <w:tr w:rsidR="003F33C8" w14:paraId="091A6FBC" w14:textId="77777777" w:rsidTr="003F33C8">
        <w:trPr>
          <w:tblCellSpacing w:w="15" w:type="dxa"/>
        </w:trPr>
        <w:tc>
          <w:tcPr>
            <w:tcW w:w="1249" w:type="pct"/>
            <w:hideMark/>
          </w:tcPr>
          <w:p w14:paraId="1083F2A8" w14:textId="77777777" w:rsidR="003F33C8" w:rsidRDefault="003F33C8" w:rsidP="009F59D1">
            <w:pPr>
              <w:rPr>
                <w:rFonts w:eastAsia="Times New Roman"/>
                <w:b/>
                <w:bCs/>
              </w:rPr>
            </w:pPr>
            <w:r>
              <w:rPr>
                <w:rFonts w:eastAsia="Times New Roman"/>
                <w:b/>
                <w:bCs/>
              </w:rPr>
              <w:t>Domein</w:t>
            </w:r>
          </w:p>
        </w:tc>
        <w:tc>
          <w:tcPr>
            <w:tcW w:w="3703" w:type="pct"/>
            <w:hideMark/>
          </w:tcPr>
          <w:p w14:paraId="3100DC91" w14:textId="77777777" w:rsidR="003F33C8" w:rsidRDefault="003F33C8" w:rsidP="009F59D1">
            <w:pPr>
              <w:rPr>
                <w:rFonts w:eastAsia="Times New Roman"/>
                <w:b/>
                <w:bCs/>
              </w:rPr>
            </w:pPr>
          </w:p>
        </w:tc>
      </w:tr>
      <w:tr w:rsidR="003F33C8" w14:paraId="721EB0C1" w14:textId="77777777" w:rsidTr="003F33C8">
        <w:trPr>
          <w:tblCellSpacing w:w="15" w:type="dxa"/>
        </w:trPr>
        <w:tc>
          <w:tcPr>
            <w:tcW w:w="1249" w:type="pct"/>
            <w:hideMark/>
          </w:tcPr>
          <w:p w14:paraId="563D369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05644103" w14:textId="77777777" w:rsidR="003F33C8" w:rsidRDefault="003F33C8" w:rsidP="009F59D1">
            <w:pPr>
              <w:rPr>
                <w:rFonts w:eastAsia="Times New Roman"/>
              </w:rPr>
            </w:pPr>
            <w:proofErr w:type="spellStart"/>
            <w:r>
              <w:rPr>
                <w:rFonts w:eastAsia="Times New Roman"/>
              </w:rPr>
              <w:t>DatumTijd</w:t>
            </w:r>
            <w:proofErr w:type="spellEnd"/>
          </w:p>
        </w:tc>
      </w:tr>
      <w:tr w:rsidR="003F33C8" w14:paraId="5A439268" w14:textId="77777777" w:rsidTr="003F33C8">
        <w:trPr>
          <w:tblCellSpacing w:w="15" w:type="dxa"/>
        </w:trPr>
        <w:tc>
          <w:tcPr>
            <w:tcW w:w="1249" w:type="pct"/>
            <w:hideMark/>
          </w:tcPr>
          <w:p w14:paraId="1E6FE3D0" w14:textId="77777777" w:rsidR="003F33C8" w:rsidRDefault="003F33C8" w:rsidP="009F59D1">
            <w:pPr>
              <w:rPr>
                <w:rFonts w:eastAsia="Times New Roman"/>
                <w:b/>
                <w:bCs/>
              </w:rPr>
            </w:pPr>
            <w:r>
              <w:rPr>
                <w:rFonts w:eastAsia="Times New Roman"/>
                <w:b/>
                <w:bCs/>
              </w:rPr>
              <w:t>Regels</w:t>
            </w:r>
          </w:p>
        </w:tc>
        <w:tc>
          <w:tcPr>
            <w:tcW w:w="3703" w:type="pct"/>
            <w:hideMark/>
          </w:tcPr>
          <w:p w14:paraId="4583543D" w14:textId="77777777" w:rsidR="003F33C8" w:rsidRDefault="003F33C8" w:rsidP="009F59D1">
            <w:pPr>
              <w:pStyle w:val="NormalWeb"/>
              <w:rPr>
                <w:rFonts w:eastAsiaTheme="minorEastAsia"/>
              </w:rPr>
            </w:pPr>
            <w:r>
              <w:t>Het attribuut moet aanwezig zijn wanneer de waarde van het attribuut </w:t>
            </w:r>
            <w:r>
              <w:rPr>
                <w:rStyle w:val="Emphasis"/>
              </w:rPr>
              <w:t>registratiestatus</w:t>
            </w:r>
            <w:r>
              <w:t> gelijk is aan </w:t>
            </w:r>
            <w:r>
              <w:rPr>
                <w:rStyle w:val="Emphasis"/>
              </w:rPr>
              <w:t>voltooid</w:t>
            </w:r>
            <w:r>
              <w:t>.</w:t>
            </w:r>
            <w:r>
              <w:br/>
              <w:t>Het attribuut mag niet aanwezig zijn in alle andere gevallen.</w:t>
            </w:r>
          </w:p>
        </w:tc>
      </w:tr>
      <w:tr w:rsidR="003F33C8" w14:paraId="4F576201" w14:textId="77777777" w:rsidTr="003F33C8">
        <w:trPr>
          <w:tblCellSpacing w:w="15" w:type="dxa"/>
        </w:trPr>
        <w:tc>
          <w:tcPr>
            <w:tcW w:w="1249" w:type="pct"/>
            <w:hideMark/>
          </w:tcPr>
          <w:p w14:paraId="6D548F5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00C34ED" w14:textId="77777777" w:rsidR="003F33C8" w:rsidRDefault="003F33C8" w:rsidP="009F59D1">
            <w:pPr>
              <w:rPr>
                <w:rFonts w:eastAsia="Times New Roman"/>
              </w:rPr>
            </w:pPr>
            <w:r>
              <w:rPr>
                <w:rFonts w:eastAsia="Times New Roman"/>
              </w:rPr>
              <w:t>Nee</w:t>
            </w:r>
          </w:p>
        </w:tc>
      </w:tr>
      <w:tr w:rsidR="003F33C8" w14:paraId="2ACB1C13" w14:textId="77777777" w:rsidTr="003F33C8">
        <w:trPr>
          <w:tblCellSpacing w:w="15" w:type="dxa"/>
        </w:trPr>
        <w:tc>
          <w:tcPr>
            <w:tcW w:w="1249" w:type="pct"/>
            <w:hideMark/>
          </w:tcPr>
          <w:p w14:paraId="6657AE81" w14:textId="77777777" w:rsidR="003F33C8" w:rsidRDefault="003F33C8" w:rsidP="009F59D1">
            <w:pPr>
              <w:rPr>
                <w:rFonts w:eastAsia="Times New Roman"/>
                <w:b/>
                <w:bCs/>
              </w:rPr>
            </w:pPr>
            <w:r>
              <w:rPr>
                <w:rFonts w:eastAsia="Times New Roman"/>
                <w:b/>
                <w:bCs/>
              </w:rPr>
              <w:t>Toelichting</w:t>
            </w:r>
          </w:p>
        </w:tc>
        <w:tc>
          <w:tcPr>
            <w:tcW w:w="3703" w:type="pct"/>
            <w:hideMark/>
          </w:tcPr>
          <w:p w14:paraId="4CCE8B84" w14:textId="77777777" w:rsidR="003F33C8" w:rsidRDefault="003F33C8" w:rsidP="009F59D1">
            <w:pPr>
              <w:pStyle w:val="NormalWeb"/>
              <w:rPr>
                <w:rFonts w:eastAsiaTheme="minorEastAsia"/>
              </w:rPr>
            </w:pPr>
            <w:r>
              <w:t>Het gegeven is alleen aanwezig als alle aan te leveren gegevens zijn geregistreerd. Na dit tijdstip kunnen geen nieuwe gegevens meer ter registratie worden aangeboden. Wel kunnen fouten in de registratie worden verbeterd.</w:t>
            </w:r>
          </w:p>
        </w:tc>
      </w:tr>
    </w:tbl>
    <w:p w14:paraId="4D00C591" w14:textId="77777777" w:rsidR="003F33C8" w:rsidRDefault="003F33C8" w:rsidP="003F33C8">
      <w:pPr>
        <w:pStyle w:val="Heading4"/>
        <w:rPr>
          <w:rFonts w:eastAsia="Times New Roman"/>
        </w:rPr>
      </w:pPr>
      <w:r>
        <w:rPr>
          <w:rFonts w:eastAsia="Times New Roman"/>
        </w:rPr>
        <w:t>gecorrigeerd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FA6C12F" w14:textId="77777777" w:rsidTr="003F33C8">
        <w:trPr>
          <w:tblCellSpacing w:w="15" w:type="dxa"/>
        </w:trPr>
        <w:tc>
          <w:tcPr>
            <w:tcW w:w="1249" w:type="pct"/>
            <w:hideMark/>
          </w:tcPr>
          <w:p w14:paraId="31A81C26" w14:textId="77777777" w:rsidR="003F33C8" w:rsidRDefault="003F33C8" w:rsidP="009F59D1">
            <w:pPr>
              <w:rPr>
                <w:rFonts w:eastAsia="Times New Roman"/>
                <w:b/>
                <w:bCs/>
              </w:rPr>
            </w:pPr>
            <w:r>
              <w:rPr>
                <w:rFonts w:eastAsia="Times New Roman"/>
                <w:b/>
                <w:bCs/>
              </w:rPr>
              <w:t>Type gegeven</w:t>
            </w:r>
          </w:p>
        </w:tc>
        <w:tc>
          <w:tcPr>
            <w:tcW w:w="3703" w:type="pct"/>
            <w:hideMark/>
          </w:tcPr>
          <w:p w14:paraId="194CBACB" w14:textId="77777777" w:rsidR="003F33C8" w:rsidRDefault="003F33C8" w:rsidP="009F59D1">
            <w:pPr>
              <w:rPr>
                <w:rFonts w:eastAsia="Times New Roman"/>
              </w:rPr>
            </w:pPr>
            <w:r>
              <w:rPr>
                <w:rFonts w:eastAsia="Times New Roman"/>
              </w:rPr>
              <w:t>Attribuut van Registratiegeschiedenis</w:t>
            </w:r>
          </w:p>
        </w:tc>
      </w:tr>
      <w:tr w:rsidR="003F33C8" w14:paraId="7B5CF4E6" w14:textId="77777777" w:rsidTr="003F33C8">
        <w:trPr>
          <w:tblCellSpacing w:w="15" w:type="dxa"/>
        </w:trPr>
        <w:tc>
          <w:tcPr>
            <w:tcW w:w="1249" w:type="pct"/>
            <w:hideMark/>
          </w:tcPr>
          <w:p w14:paraId="2B4DEDD6" w14:textId="77777777" w:rsidR="003F33C8" w:rsidRDefault="003F33C8" w:rsidP="009F59D1">
            <w:pPr>
              <w:rPr>
                <w:rFonts w:eastAsia="Times New Roman"/>
                <w:b/>
                <w:bCs/>
              </w:rPr>
            </w:pPr>
            <w:r>
              <w:rPr>
                <w:rFonts w:eastAsia="Times New Roman"/>
                <w:b/>
                <w:bCs/>
              </w:rPr>
              <w:t>Definitie</w:t>
            </w:r>
          </w:p>
        </w:tc>
        <w:tc>
          <w:tcPr>
            <w:tcW w:w="3703" w:type="pct"/>
            <w:hideMark/>
          </w:tcPr>
          <w:p w14:paraId="67A9E256" w14:textId="77777777" w:rsidR="003F33C8" w:rsidRDefault="003F33C8" w:rsidP="009F59D1">
            <w:pPr>
              <w:pStyle w:val="NormalWeb"/>
              <w:rPr>
                <w:rFonts w:eastAsiaTheme="minorEastAsia"/>
              </w:rPr>
            </w:pPr>
            <w:r>
              <w:t>De aanduiding die aangeeft of er een verbetering in de gegevens van het object in de registratie ondergrond heeft plaatsgevonden.</w:t>
            </w:r>
          </w:p>
        </w:tc>
      </w:tr>
      <w:tr w:rsidR="003F33C8" w14:paraId="29F987B7" w14:textId="77777777" w:rsidTr="003F33C8">
        <w:trPr>
          <w:tblCellSpacing w:w="15" w:type="dxa"/>
        </w:trPr>
        <w:tc>
          <w:tcPr>
            <w:tcW w:w="1249" w:type="pct"/>
            <w:hideMark/>
          </w:tcPr>
          <w:p w14:paraId="382C1ED4" w14:textId="77777777" w:rsidR="003F33C8" w:rsidRDefault="003F33C8" w:rsidP="009F59D1">
            <w:pPr>
              <w:rPr>
                <w:rFonts w:eastAsia="Times New Roman"/>
                <w:b/>
                <w:bCs/>
              </w:rPr>
            </w:pPr>
            <w:r>
              <w:rPr>
                <w:rFonts w:eastAsia="Times New Roman"/>
                <w:b/>
                <w:bCs/>
              </w:rPr>
              <w:t>Juridische status</w:t>
            </w:r>
          </w:p>
        </w:tc>
        <w:tc>
          <w:tcPr>
            <w:tcW w:w="3703" w:type="pct"/>
            <w:hideMark/>
          </w:tcPr>
          <w:p w14:paraId="0FA78DD9" w14:textId="77777777" w:rsidR="003F33C8" w:rsidRDefault="003F33C8" w:rsidP="009F59D1">
            <w:pPr>
              <w:rPr>
                <w:rFonts w:eastAsia="Times New Roman"/>
              </w:rPr>
            </w:pPr>
            <w:r>
              <w:rPr>
                <w:rFonts w:eastAsia="Times New Roman"/>
              </w:rPr>
              <w:t>Authentiek</w:t>
            </w:r>
          </w:p>
        </w:tc>
      </w:tr>
      <w:tr w:rsidR="003F33C8" w14:paraId="7AD0D6C4" w14:textId="77777777" w:rsidTr="003F33C8">
        <w:trPr>
          <w:tblCellSpacing w:w="15" w:type="dxa"/>
        </w:trPr>
        <w:tc>
          <w:tcPr>
            <w:tcW w:w="1249" w:type="pct"/>
            <w:hideMark/>
          </w:tcPr>
          <w:p w14:paraId="64D82EB3" w14:textId="77777777" w:rsidR="003F33C8" w:rsidRDefault="003F33C8" w:rsidP="009F59D1">
            <w:pPr>
              <w:rPr>
                <w:rFonts w:eastAsia="Times New Roman"/>
                <w:b/>
                <w:bCs/>
              </w:rPr>
            </w:pPr>
            <w:r>
              <w:rPr>
                <w:rFonts w:eastAsia="Times New Roman"/>
                <w:b/>
                <w:bCs/>
              </w:rPr>
              <w:t>Kardinaliteit</w:t>
            </w:r>
          </w:p>
        </w:tc>
        <w:tc>
          <w:tcPr>
            <w:tcW w:w="3703" w:type="pct"/>
            <w:hideMark/>
          </w:tcPr>
          <w:p w14:paraId="54848435" w14:textId="77777777" w:rsidR="003F33C8" w:rsidRDefault="003F33C8" w:rsidP="009F59D1">
            <w:pPr>
              <w:rPr>
                <w:rFonts w:eastAsia="Times New Roman"/>
              </w:rPr>
            </w:pPr>
            <w:r>
              <w:rPr>
                <w:rFonts w:eastAsia="Times New Roman"/>
              </w:rPr>
              <w:t>1</w:t>
            </w:r>
          </w:p>
        </w:tc>
      </w:tr>
      <w:tr w:rsidR="003F33C8" w14:paraId="048C76E3" w14:textId="77777777" w:rsidTr="003F33C8">
        <w:trPr>
          <w:tblCellSpacing w:w="15" w:type="dxa"/>
        </w:trPr>
        <w:tc>
          <w:tcPr>
            <w:tcW w:w="1249" w:type="pct"/>
            <w:hideMark/>
          </w:tcPr>
          <w:p w14:paraId="38CC2486" w14:textId="77777777" w:rsidR="003F33C8" w:rsidRDefault="003F33C8" w:rsidP="009F59D1">
            <w:pPr>
              <w:rPr>
                <w:rFonts w:eastAsia="Times New Roman"/>
                <w:b/>
                <w:bCs/>
              </w:rPr>
            </w:pPr>
            <w:r>
              <w:rPr>
                <w:rFonts w:eastAsia="Times New Roman"/>
                <w:b/>
                <w:bCs/>
              </w:rPr>
              <w:t>Domein</w:t>
            </w:r>
          </w:p>
        </w:tc>
        <w:tc>
          <w:tcPr>
            <w:tcW w:w="3703" w:type="pct"/>
            <w:hideMark/>
          </w:tcPr>
          <w:p w14:paraId="0AA20452" w14:textId="77777777" w:rsidR="003F33C8" w:rsidRDefault="003F33C8" w:rsidP="009F59D1">
            <w:pPr>
              <w:rPr>
                <w:rFonts w:eastAsia="Times New Roman"/>
                <w:b/>
                <w:bCs/>
              </w:rPr>
            </w:pPr>
          </w:p>
        </w:tc>
      </w:tr>
      <w:tr w:rsidR="003F33C8" w14:paraId="27D01123" w14:textId="77777777" w:rsidTr="003F33C8">
        <w:trPr>
          <w:tblCellSpacing w:w="15" w:type="dxa"/>
        </w:trPr>
        <w:tc>
          <w:tcPr>
            <w:tcW w:w="1249" w:type="pct"/>
            <w:hideMark/>
          </w:tcPr>
          <w:p w14:paraId="1BB9A5AE"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C15B511"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50F9A38B" w14:textId="77777777" w:rsidTr="003F33C8">
        <w:trPr>
          <w:tblCellSpacing w:w="15" w:type="dxa"/>
        </w:trPr>
        <w:tc>
          <w:tcPr>
            <w:tcW w:w="1249" w:type="pct"/>
            <w:hideMark/>
          </w:tcPr>
          <w:p w14:paraId="742E3BE3" w14:textId="77777777" w:rsidR="003F33C8" w:rsidRDefault="003F33C8" w:rsidP="009F59D1">
            <w:pPr>
              <w:rPr>
                <w:rFonts w:eastAsia="Times New Roman"/>
                <w:b/>
                <w:bCs/>
              </w:rPr>
            </w:pPr>
            <w:r>
              <w:rPr>
                <w:rFonts w:eastAsia="Times New Roman"/>
                <w:b/>
                <w:bCs/>
              </w:rPr>
              <w:t>  Type</w:t>
            </w:r>
          </w:p>
        </w:tc>
        <w:tc>
          <w:tcPr>
            <w:tcW w:w="3703" w:type="pct"/>
            <w:hideMark/>
          </w:tcPr>
          <w:p w14:paraId="2CBC5AF1" w14:textId="77777777" w:rsidR="003F33C8" w:rsidRDefault="003F33C8" w:rsidP="009F59D1">
            <w:pPr>
              <w:rPr>
                <w:rFonts w:eastAsia="Times New Roman"/>
              </w:rPr>
            </w:pPr>
            <w:r>
              <w:rPr>
                <w:rFonts w:eastAsia="Times New Roman"/>
              </w:rPr>
              <w:t>Waardelijst niet uitbreidbaar</w:t>
            </w:r>
          </w:p>
        </w:tc>
      </w:tr>
      <w:tr w:rsidR="003F33C8" w14:paraId="438F3ABD" w14:textId="77777777" w:rsidTr="003F33C8">
        <w:trPr>
          <w:tblCellSpacing w:w="15" w:type="dxa"/>
        </w:trPr>
        <w:tc>
          <w:tcPr>
            <w:tcW w:w="1249" w:type="pct"/>
            <w:hideMark/>
          </w:tcPr>
          <w:p w14:paraId="1403FD17"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8111CEA" w14:textId="77777777" w:rsidR="003F33C8" w:rsidRDefault="003F33C8" w:rsidP="009F59D1">
            <w:pPr>
              <w:rPr>
                <w:rFonts w:eastAsia="Times New Roman"/>
              </w:rPr>
            </w:pPr>
            <w:r>
              <w:rPr>
                <w:rFonts w:eastAsia="Times New Roman"/>
              </w:rPr>
              <w:t>Nee</w:t>
            </w:r>
          </w:p>
        </w:tc>
      </w:tr>
    </w:tbl>
    <w:p w14:paraId="68CD36B4" w14:textId="77777777" w:rsidR="003F33C8" w:rsidRDefault="003F33C8" w:rsidP="003F33C8">
      <w:pPr>
        <w:pStyle w:val="Heading4"/>
        <w:rPr>
          <w:rFonts w:eastAsia="Times New Roman"/>
        </w:rPr>
      </w:pPr>
      <w:r>
        <w:rPr>
          <w:rFonts w:eastAsia="Times New Roman"/>
        </w:rPr>
        <w:t>tijdstip laatste correctie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782DF03" w14:textId="77777777" w:rsidTr="003F33C8">
        <w:trPr>
          <w:tblCellSpacing w:w="15" w:type="dxa"/>
        </w:trPr>
        <w:tc>
          <w:tcPr>
            <w:tcW w:w="1249" w:type="pct"/>
            <w:hideMark/>
          </w:tcPr>
          <w:p w14:paraId="23B893A0" w14:textId="77777777" w:rsidR="003F33C8" w:rsidRDefault="003F33C8" w:rsidP="009F59D1">
            <w:pPr>
              <w:rPr>
                <w:rFonts w:eastAsia="Times New Roman"/>
                <w:b/>
                <w:bCs/>
              </w:rPr>
            </w:pPr>
            <w:r>
              <w:rPr>
                <w:rFonts w:eastAsia="Times New Roman"/>
                <w:b/>
                <w:bCs/>
              </w:rPr>
              <w:t>Type gegeven</w:t>
            </w:r>
          </w:p>
        </w:tc>
        <w:tc>
          <w:tcPr>
            <w:tcW w:w="3703" w:type="pct"/>
            <w:hideMark/>
          </w:tcPr>
          <w:p w14:paraId="7B041ABE" w14:textId="77777777" w:rsidR="003F33C8" w:rsidRDefault="003F33C8" w:rsidP="009F59D1">
            <w:pPr>
              <w:rPr>
                <w:rFonts w:eastAsia="Times New Roman"/>
              </w:rPr>
            </w:pPr>
            <w:r>
              <w:rPr>
                <w:rFonts w:eastAsia="Times New Roman"/>
              </w:rPr>
              <w:t>Attribuut van Registratiegeschiedenis</w:t>
            </w:r>
          </w:p>
        </w:tc>
      </w:tr>
      <w:tr w:rsidR="003F33C8" w14:paraId="22B812AF" w14:textId="77777777" w:rsidTr="003F33C8">
        <w:trPr>
          <w:tblCellSpacing w:w="15" w:type="dxa"/>
        </w:trPr>
        <w:tc>
          <w:tcPr>
            <w:tcW w:w="1249" w:type="pct"/>
            <w:hideMark/>
          </w:tcPr>
          <w:p w14:paraId="22B256D3" w14:textId="77777777" w:rsidR="003F33C8" w:rsidRDefault="003F33C8" w:rsidP="009F59D1">
            <w:pPr>
              <w:rPr>
                <w:rFonts w:eastAsia="Times New Roman"/>
                <w:b/>
                <w:bCs/>
              </w:rPr>
            </w:pPr>
            <w:r>
              <w:rPr>
                <w:rFonts w:eastAsia="Times New Roman"/>
                <w:b/>
                <w:bCs/>
              </w:rPr>
              <w:t>Definitie</w:t>
            </w:r>
          </w:p>
        </w:tc>
        <w:tc>
          <w:tcPr>
            <w:tcW w:w="3703" w:type="pct"/>
            <w:hideMark/>
          </w:tcPr>
          <w:p w14:paraId="2EB9A33C" w14:textId="77777777" w:rsidR="003F33C8" w:rsidRDefault="003F33C8" w:rsidP="009F59D1">
            <w:pPr>
              <w:pStyle w:val="NormalWeb"/>
              <w:rPr>
                <w:rFonts w:eastAsiaTheme="minorEastAsia"/>
              </w:rPr>
            </w:pPr>
            <w:r>
              <w:t>De datum en het tijdstip waarop de laatste correctie in de gegevens van het registratieobject is doorgevoerd.</w:t>
            </w:r>
          </w:p>
        </w:tc>
      </w:tr>
      <w:tr w:rsidR="003F33C8" w14:paraId="35A6C7BC" w14:textId="77777777" w:rsidTr="003F33C8">
        <w:trPr>
          <w:tblCellSpacing w:w="15" w:type="dxa"/>
        </w:trPr>
        <w:tc>
          <w:tcPr>
            <w:tcW w:w="1249" w:type="pct"/>
            <w:hideMark/>
          </w:tcPr>
          <w:p w14:paraId="0AB18DE8" w14:textId="77777777" w:rsidR="003F33C8" w:rsidRDefault="003F33C8" w:rsidP="009F59D1">
            <w:pPr>
              <w:rPr>
                <w:rFonts w:eastAsia="Times New Roman"/>
                <w:b/>
                <w:bCs/>
              </w:rPr>
            </w:pPr>
            <w:r>
              <w:rPr>
                <w:rFonts w:eastAsia="Times New Roman"/>
                <w:b/>
                <w:bCs/>
              </w:rPr>
              <w:t>Juridische status</w:t>
            </w:r>
          </w:p>
        </w:tc>
        <w:tc>
          <w:tcPr>
            <w:tcW w:w="3703" w:type="pct"/>
            <w:hideMark/>
          </w:tcPr>
          <w:p w14:paraId="589DB7F3" w14:textId="77777777" w:rsidR="003F33C8" w:rsidRDefault="003F33C8" w:rsidP="009F59D1">
            <w:pPr>
              <w:rPr>
                <w:rFonts w:eastAsia="Times New Roman"/>
              </w:rPr>
            </w:pPr>
            <w:r>
              <w:rPr>
                <w:rFonts w:eastAsia="Times New Roman"/>
              </w:rPr>
              <w:t>Authentiek</w:t>
            </w:r>
          </w:p>
        </w:tc>
      </w:tr>
      <w:tr w:rsidR="003F33C8" w14:paraId="10C06E82" w14:textId="77777777" w:rsidTr="003F33C8">
        <w:trPr>
          <w:tblCellSpacing w:w="15" w:type="dxa"/>
        </w:trPr>
        <w:tc>
          <w:tcPr>
            <w:tcW w:w="1249" w:type="pct"/>
            <w:hideMark/>
          </w:tcPr>
          <w:p w14:paraId="5A4944B2" w14:textId="77777777" w:rsidR="003F33C8" w:rsidRDefault="003F33C8" w:rsidP="009F59D1">
            <w:pPr>
              <w:rPr>
                <w:rFonts w:eastAsia="Times New Roman"/>
                <w:b/>
                <w:bCs/>
              </w:rPr>
            </w:pPr>
            <w:r>
              <w:rPr>
                <w:rFonts w:eastAsia="Times New Roman"/>
                <w:b/>
                <w:bCs/>
              </w:rPr>
              <w:t>Kardinaliteit</w:t>
            </w:r>
          </w:p>
        </w:tc>
        <w:tc>
          <w:tcPr>
            <w:tcW w:w="3703" w:type="pct"/>
            <w:hideMark/>
          </w:tcPr>
          <w:p w14:paraId="47DD52DB" w14:textId="77777777" w:rsidR="003F33C8" w:rsidRDefault="003F33C8" w:rsidP="009F59D1">
            <w:pPr>
              <w:rPr>
                <w:rFonts w:eastAsia="Times New Roman"/>
              </w:rPr>
            </w:pPr>
            <w:r>
              <w:rPr>
                <w:rFonts w:eastAsia="Times New Roman"/>
              </w:rPr>
              <w:t>0..1</w:t>
            </w:r>
          </w:p>
        </w:tc>
      </w:tr>
      <w:tr w:rsidR="003F33C8" w14:paraId="614C63F0" w14:textId="77777777" w:rsidTr="003F33C8">
        <w:trPr>
          <w:tblCellSpacing w:w="15" w:type="dxa"/>
        </w:trPr>
        <w:tc>
          <w:tcPr>
            <w:tcW w:w="1249" w:type="pct"/>
            <w:hideMark/>
          </w:tcPr>
          <w:p w14:paraId="415C27A0" w14:textId="77777777" w:rsidR="003F33C8" w:rsidRDefault="003F33C8" w:rsidP="009F59D1">
            <w:pPr>
              <w:rPr>
                <w:rFonts w:eastAsia="Times New Roman"/>
                <w:b/>
                <w:bCs/>
              </w:rPr>
            </w:pPr>
            <w:r>
              <w:rPr>
                <w:rFonts w:eastAsia="Times New Roman"/>
                <w:b/>
                <w:bCs/>
              </w:rPr>
              <w:t>Domein</w:t>
            </w:r>
          </w:p>
        </w:tc>
        <w:tc>
          <w:tcPr>
            <w:tcW w:w="3703" w:type="pct"/>
            <w:hideMark/>
          </w:tcPr>
          <w:p w14:paraId="0768FA06" w14:textId="77777777" w:rsidR="003F33C8" w:rsidRDefault="003F33C8" w:rsidP="009F59D1">
            <w:pPr>
              <w:rPr>
                <w:rFonts w:eastAsia="Times New Roman"/>
                <w:b/>
                <w:bCs/>
              </w:rPr>
            </w:pPr>
          </w:p>
        </w:tc>
      </w:tr>
      <w:tr w:rsidR="003F33C8" w14:paraId="388A50FF" w14:textId="77777777" w:rsidTr="003F33C8">
        <w:trPr>
          <w:tblCellSpacing w:w="15" w:type="dxa"/>
        </w:trPr>
        <w:tc>
          <w:tcPr>
            <w:tcW w:w="1249" w:type="pct"/>
            <w:hideMark/>
          </w:tcPr>
          <w:p w14:paraId="4AA2CB06" w14:textId="77777777" w:rsidR="003F33C8" w:rsidRDefault="003F33C8" w:rsidP="009F59D1">
            <w:pPr>
              <w:rPr>
                <w:rFonts w:eastAsia="Times New Roman"/>
                <w:b/>
                <w:bCs/>
                <w:sz w:val="24"/>
                <w:szCs w:val="24"/>
              </w:rPr>
            </w:pPr>
            <w:r>
              <w:rPr>
                <w:rFonts w:eastAsia="Times New Roman"/>
                <w:b/>
                <w:bCs/>
              </w:rPr>
              <w:lastRenderedPageBreak/>
              <w:t>  Naam</w:t>
            </w:r>
          </w:p>
        </w:tc>
        <w:tc>
          <w:tcPr>
            <w:tcW w:w="3703" w:type="pct"/>
            <w:hideMark/>
          </w:tcPr>
          <w:p w14:paraId="6253810A" w14:textId="77777777" w:rsidR="003F33C8" w:rsidRDefault="003F33C8" w:rsidP="009F59D1">
            <w:pPr>
              <w:rPr>
                <w:rFonts w:eastAsia="Times New Roman"/>
              </w:rPr>
            </w:pPr>
            <w:proofErr w:type="spellStart"/>
            <w:r>
              <w:rPr>
                <w:rFonts w:eastAsia="Times New Roman"/>
              </w:rPr>
              <w:t>DatumTijd</w:t>
            </w:r>
            <w:proofErr w:type="spellEnd"/>
          </w:p>
        </w:tc>
      </w:tr>
      <w:tr w:rsidR="003F33C8" w14:paraId="0CB0BBBF" w14:textId="77777777" w:rsidTr="003F33C8">
        <w:trPr>
          <w:tblCellSpacing w:w="15" w:type="dxa"/>
        </w:trPr>
        <w:tc>
          <w:tcPr>
            <w:tcW w:w="1249" w:type="pct"/>
            <w:hideMark/>
          </w:tcPr>
          <w:p w14:paraId="2D5223D9" w14:textId="77777777" w:rsidR="003F33C8" w:rsidRDefault="003F33C8" w:rsidP="009F59D1">
            <w:pPr>
              <w:rPr>
                <w:rFonts w:eastAsia="Times New Roman"/>
                <w:b/>
                <w:bCs/>
              </w:rPr>
            </w:pPr>
            <w:r>
              <w:rPr>
                <w:rFonts w:eastAsia="Times New Roman"/>
                <w:b/>
                <w:bCs/>
              </w:rPr>
              <w:t>Regels</w:t>
            </w:r>
          </w:p>
        </w:tc>
        <w:tc>
          <w:tcPr>
            <w:tcW w:w="3703" w:type="pct"/>
            <w:hideMark/>
          </w:tcPr>
          <w:p w14:paraId="4336142C" w14:textId="77777777" w:rsidR="003F33C8" w:rsidRDefault="003F33C8" w:rsidP="009F59D1">
            <w:pPr>
              <w:pStyle w:val="NormalWeb"/>
              <w:rPr>
                <w:rFonts w:eastAsiaTheme="minorEastAsia"/>
              </w:rPr>
            </w:pPr>
            <w:r>
              <w:t>Het attribuut moet aanwezig zijn wanneer de waarde van het attribuut </w:t>
            </w:r>
            <w:r>
              <w:rPr>
                <w:rStyle w:val="Emphasis"/>
              </w:rPr>
              <w:t>gecorrigeerd</w:t>
            </w:r>
            <w:r>
              <w:t> gelijk is aan </w:t>
            </w:r>
            <w:r>
              <w:rPr>
                <w:rStyle w:val="Emphasis"/>
              </w:rPr>
              <w:t>ja</w:t>
            </w:r>
            <w:r>
              <w:t>.</w:t>
            </w:r>
            <w:r>
              <w:br/>
              <w:t>Het attribuut mag niet aanwezig zijn in alle andere gevallen.</w:t>
            </w:r>
          </w:p>
        </w:tc>
      </w:tr>
      <w:tr w:rsidR="003F33C8" w14:paraId="692360BD" w14:textId="77777777" w:rsidTr="003F33C8">
        <w:trPr>
          <w:tblCellSpacing w:w="15" w:type="dxa"/>
        </w:trPr>
        <w:tc>
          <w:tcPr>
            <w:tcW w:w="1249" w:type="pct"/>
            <w:hideMark/>
          </w:tcPr>
          <w:p w14:paraId="731F471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11F7C3E8" w14:textId="77777777" w:rsidR="003F33C8" w:rsidRDefault="003F33C8" w:rsidP="009F59D1">
            <w:pPr>
              <w:rPr>
                <w:rFonts w:eastAsia="Times New Roman"/>
              </w:rPr>
            </w:pPr>
            <w:r>
              <w:rPr>
                <w:rFonts w:eastAsia="Times New Roman"/>
              </w:rPr>
              <w:t>Nee</w:t>
            </w:r>
          </w:p>
        </w:tc>
      </w:tr>
    </w:tbl>
    <w:p w14:paraId="0D431B1D" w14:textId="77777777" w:rsidR="003F33C8" w:rsidRDefault="003F33C8" w:rsidP="003F33C8">
      <w:pPr>
        <w:pStyle w:val="Heading4"/>
        <w:rPr>
          <w:rFonts w:eastAsia="Times New Roman"/>
        </w:rPr>
      </w:pPr>
      <w:r>
        <w:rPr>
          <w:rFonts w:eastAsia="Times New Roman"/>
        </w:rPr>
        <w:t>in onderzoek</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AE191A4" w14:textId="77777777" w:rsidTr="003F33C8">
        <w:trPr>
          <w:tblCellSpacing w:w="15" w:type="dxa"/>
        </w:trPr>
        <w:tc>
          <w:tcPr>
            <w:tcW w:w="1249" w:type="pct"/>
            <w:hideMark/>
          </w:tcPr>
          <w:p w14:paraId="6273E2F4" w14:textId="77777777" w:rsidR="003F33C8" w:rsidRDefault="003F33C8" w:rsidP="009F59D1">
            <w:pPr>
              <w:rPr>
                <w:rFonts w:eastAsia="Times New Roman"/>
                <w:b/>
                <w:bCs/>
              </w:rPr>
            </w:pPr>
            <w:r>
              <w:rPr>
                <w:rFonts w:eastAsia="Times New Roman"/>
                <w:b/>
                <w:bCs/>
              </w:rPr>
              <w:t>Type gegeven</w:t>
            </w:r>
          </w:p>
        </w:tc>
        <w:tc>
          <w:tcPr>
            <w:tcW w:w="3703" w:type="pct"/>
            <w:hideMark/>
          </w:tcPr>
          <w:p w14:paraId="12D6860E" w14:textId="77777777" w:rsidR="003F33C8" w:rsidRDefault="003F33C8" w:rsidP="009F59D1">
            <w:pPr>
              <w:rPr>
                <w:rFonts w:eastAsia="Times New Roman"/>
              </w:rPr>
            </w:pPr>
            <w:r>
              <w:rPr>
                <w:rFonts w:eastAsia="Times New Roman"/>
              </w:rPr>
              <w:t>Attribuut van Registratiegeschiedenis</w:t>
            </w:r>
          </w:p>
        </w:tc>
      </w:tr>
      <w:tr w:rsidR="003F33C8" w14:paraId="30D59EDE" w14:textId="77777777" w:rsidTr="003F33C8">
        <w:trPr>
          <w:tblCellSpacing w:w="15" w:type="dxa"/>
        </w:trPr>
        <w:tc>
          <w:tcPr>
            <w:tcW w:w="1249" w:type="pct"/>
            <w:hideMark/>
          </w:tcPr>
          <w:p w14:paraId="4A9D1027" w14:textId="77777777" w:rsidR="003F33C8" w:rsidRDefault="003F33C8" w:rsidP="009F59D1">
            <w:pPr>
              <w:rPr>
                <w:rFonts w:eastAsia="Times New Roman"/>
                <w:b/>
                <w:bCs/>
              </w:rPr>
            </w:pPr>
            <w:r>
              <w:rPr>
                <w:rFonts w:eastAsia="Times New Roman"/>
                <w:b/>
                <w:bCs/>
              </w:rPr>
              <w:t>Definitie</w:t>
            </w:r>
          </w:p>
        </w:tc>
        <w:tc>
          <w:tcPr>
            <w:tcW w:w="3703" w:type="pct"/>
            <w:hideMark/>
          </w:tcPr>
          <w:p w14:paraId="06817E44" w14:textId="77777777" w:rsidR="003F33C8" w:rsidRDefault="003F33C8" w:rsidP="009F59D1">
            <w:pPr>
              <w:pStyle w:val="NormalWeb"/>
              <w:rPr>
                <w:rFonts w:eastAsiaTheme="minorEastAsia"/>
              </w:rPr>
            </w:pPr>
            <w:r>
              <w:t>De aanduiding die aangeeft of het registratieobject door de registerbeheerder in onderzoek is genomen.</w:t>
            </w:r>
          </w:p>
        </w:tc>
      </w:tr>
      <w:tr w:rsidR="003F33C8" w14:paraId="31342FE2" w14:textId="77777777" w:rsidTr="003F33C8">
        <w:trPr>
          <w:tblCellSpacing w:w="15" w:type="dxa"/>
        </w:trPr>
        <w:tc>
          <w:tcPr>
            <w:tcW w:w="1249" w:type="pct"/>
            <w:hideMark/>
          </w:tcPr>
          <w:p w14:paraId="0E3C6BEA" w14:textId="77777777" w:rsidR="003F33C8" w:rsidRDefault="003F33C8" w:rsidP="009F59D1">
            <w:pPr>
              <w:rPr>
                <w:rFonts w:eastAsia="Times New Roman"/>
                <w:b/>
                <w:bCs/>
              </w:rPr>
            </w:pPr>
            <w:r>
              <w:rPr>
                <w:rFonts w:eastAsia="Times New Roman"/>
                <w:b/>
                <w:bCs/>
              </w:rPr>
              <w:t>Juridische status</w:t>
            </w:r>
          </w:p>
        </w:tc>
        <w:tc>
          <w:tcPr>
            <w:tcW w:w="3703" w:type="pct"/>
            <w:hideMark/>
          </w:tcPr>
          <w:p w14:paraId="3F04AB80" w14:textId="77777777" w:rsidR="003F33C8" w:rsidRDefault="003F33C8" w:rsidP="009F59D1">
            <w:pPr>
              <w:rPr>
                <w:rFonts w:eastAsia="Times New Roman"/>
              </w:rPr>
            </w:pPr>
            <w:r>
              <w:rPr>
                <w:rFonts w:eastAsia="Times New Roman"/>
              </w:rPr>
              <w:t>Authentiek</w:t>
            </w:r>
          </w:p>
        </w:tc>
      </w:tr>
      <w:tr w:rsidR="003F33C8" w14:paraId="039EAF6B" w14:textId="77777777" w:rsidTr="003F33C8">
        <w:trPr>
          <w:tblCellSpacing w:w="15" w:type="dxa"/>
        </w:trPr>
        <w:tc>
          <w:tcPr>
            <w:tcW w:w="1249" w:type="pct"/>
            <w:hideMark/>
          </w:tcPr>
          <w:p w14:paraId="3A1DB789" w14:textId="77777777" w:rsidR="003F33C8" w:rsidRDefault="003F33C8" w:rsidP="009F59D1">
            <w:pPr>
              <w:rPr>
                <w:rFonts w:eastAsia="Times New Roman"/>
                <w:b/>
                <w:bCs/>
              </w:rPr>
            </w:pPr>
            <w:r>
              <w:rPr>
                <w:rFonts w:eastAsia="Times New Roman"/>
                <w:b/>
                <w:bCs/>
              </w:rPr>
              <w:t>Kardinaliteit</w:t>
            </w:r>
          </w:p>
        </w:tc>
        <w:tc>
          <w:tcPr>
            <w:tcW w:w="3703" w:type="pct"/>
            <w:hideMark/>
          </w:tcPr>
          <w:p w14:paraId="2116D2B8" w14:textId="77777777" w:rsidR="003F33C8" w:rsidRDefault="003F33C8" w:rsidP="009F59D1">
            <w:pPr>
              <w:rPr>
                <w:rFonts w:eastAsia="Times New Roman"/>
              </w:rPr>
            </w:pPr>
            <w:r>
              <w:rPr>
                <w:rFonts w:eastAsia="Times New Roman"/>
              </w:rPr>
              <w:t>1</w:t>
            </w:r>
          </w:p>
        </w:tc>
      </w:tr>
      <w:tr w:rsidR="003F33C8" w14:paraId="6D522159" w14:textId="77777777" w:rsidTr="003F33C8">
        <w:trPr>
          <w:tblCellSpacing w:w="15" w:type="dxa"/>
        </w:trPr>
        <w:tc>
          <w:tcPr>
            <w:tcW w:w="1249" w:type="pct"/>
            <w:hideMark/>
          </w:tcPr>
          <w:p w14:paraId="79BC55CA" w14:textId="77777777" w:rsidR="003F33C8" w:rsidRDefault="003F33C8" w:rsidP="009F59D1">
            <w:pPr>
              <w:rPr>
                <w:rFonts w:eastAsia="Times New Roman"/>
                <w:b/>
                <w:bCs/>
              </w:rPr>
            </w:pPr>
            <w:r>
              <w:rPr>
                <w:rFonts w:eastAsia="Times New Roman"/>
                <w:b/>
                <w:bCs/>
              </w:rPr>
              <w:t>Domein</w:t>
            </w:r>
          </w:p>
        </w:tc>
        <w:tc>
          <w:tcPr>
            <w:tcW w:w="3703" w:type="pct"/>
            <w:hideMark/>
          </w:tcPr>
          <w:p w14:paraId="49340FE2" w14:textId="77777777" w:rsidR="003F33C8" w:rsidRDefault="003F33C8" w:rsidP="009F59D1">
            <w:pPr>
              <w:rPr>
                <w:rFonts w:eastAsia="Times New Roman"/>
                <w:b/>
                <w:bCs/>
              </w:rPr>
            </w:pPr>
          </w:p>
        </w:tc>
      </w:tr>
      <w:tr w:rsidR="003F33C8" w14:paraId="34D50019" w14:textId="77777777" w:rsidTr="003F33C8">
        <w:trPr>
          <w:tblCellSpacing w:w="15" w:type="dxa"/>
        </w:trPr>
        <w:tc>
          <w:tcPr>
            <w:tcW w:w="1249" w:type="pct"/>
            <w:hideMark/>
          </w:tcPr>
          <w:p w14:paraId="02D641C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0A63F3D"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268B0B13" w14:textId="77777777" w:rsidTr="003F33C8">
        <w:trPr>
          <w:tblCellSpacing w:w="15" w:type="dxa"/>
        </w:trPr>
        <w:tc>
          <w:tcPr>
            <w:tcW w:w="1249" w:type="pct"/>
            <w:hideMark/>
          </w:tcPr>
          <w:p w14:paraId="6A719014" w14:textId="77777777" w:rsidR="003F33C8" w:rsidRDefault="003F33C8" w:rsidP="009F59D1">
            <w:pPr>
              <w:rPr>
                <w:rFonts w:eastAsia="Times New Roman"/>
                <w:b/>
                <w:bCs/>
              </w:rPr>
            </w:pPr>
            <w:r>
              <w:rPr>
                <w:rFonts w:eastAsia="Times New Roman"/>
                <w:b/>
                <w:bCs/>
              </w:rPr>
              <w:t>  Type</w:t>
            </w:r>
          </w:p>
        </w:tc>
        <w:tc>
          <w:tcPr>
            <w:tcW w:w="3703" w:type="pct"/>
            <w:hideMark/>
          </w:tcPr>
          <w:p w14:paraId="21B136AB" w14:textId="77777777" w:rsidR="003F33C8" w:rsidRDefault="003F33C8" w:rsidP="009F59D1">
            <w:pPr>
              <w:rPr>
                <w:rFonts w:eastAsia="Times New Roman"/>
              </w:rPr>
            </w:pPr>
            <w:r>
              <w:rPr>
                <w:rFonts w:eastAsia="Times New Roman"/>
              </w:rPr>
              <w:t>Waardelijst niet uitbreidbaar</w:t>
            </w:r>
          </w:p>
        </w:tc>
      </w:tr>
      <w:tr w:rsidR="003F33C8" w14:paraId="52190087" w14:textId="77777777" w:rsidTr="003F33C8">
        <w:trPr>
          <w:tblCellSpacing w:w="15" w:type="dxa"/>
        </w:trPr>
        <w:tc>
          <w:tcPr>
            <w:tcW w:w="1249" w:type="pct"/>
            <w:hideMark/>
          </w:tcPr>
          <w:p w14:paraId="3F34A04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0F5D5D4" w14:textId="77777777" w:rsidR="003F33C8" w:rsidRDefault="003F33C8" w:rsidP="009F59D1">
            <w:pPr>
              <w:rPr>
                <w:rFonts w:eastAsia="Times New Roman"/>
              </w:rPr>
            </w:pPr>
            <w:r>
              <w:rPr>
                <w:rFonts w:eastAsia="Times New Roman"/>
              </w:rPr>
              <w:t>Nee</w:t>
            </w:r>
          </w:p>
        </w:tc>
      </w:tr>
      <w:tr w:rsidR="003F33C8" w14:paraId="3BBD24B4" w14:textId="77777777" w:rsidTr="003F33C8">
        <w:trPr>
          <w:tblCellSpacing w:w="15" w:type="dxa"/>
        </w:trPr>
        <w:tc>
          <w:tcPr>
            <w:tcW w:w="1249" w:type="pct"/>
            <w:hideMark/>
          </w:tcPr>
          <w:p w14:paraId="24362512" w14:textId="77777777" w:rsidR="003F33C8" w:rsidRDefault="003F33C8" w:rsidP="009F59D1">
            <w:pPr>
              <w:rPr>
                <w:rFonts w:eastAsia="Times New Roman"/>
                <w:b/>
                <w:bCs/>
              </w:rPr>
            </w:pPr>
            <w:r>
              <w:rPr>
                <w:rFonts w:eastAsia="Times New Roman"/>
                <w:b/>
                <w:bCs/>
              </w:rPr>
              <w:t>Toelichting</w:t>
            </w:r>
          </w:p>
        </w:tc>
        <w:tc>
          <w:tcPr>
            <w:tcW w:w="3703" w:type="pct"/>
            <w:hideMark/>
          </w:tcPr>
          <w:p w14:paraId="4C38D7D7" w14:textId="77777777" w:rsidR="003F33C8" w:rsidRDefault="003F33C8" w:rsidP="009F59D1">
            <w:pPr>
              <w:pStyle w:val="NormalWeb"/>
              <w:rPr>
                <w:rFonts w:eastAsiaTheme="minorEastAsia"/>
              </w:rPr>
            </w:pPr>
            <w:r>
              <w:t xml:space="preserve">Wanneer een registratieobject in onderzoek is genomen betekent dit dat er bij de registerbeheerder gerede twijfel bestaat over de juistheid van de geregistreerde gegevens en dat er een onderzoek is gestart om vast te stellen wat de juiste gegevens zijn. Normaliter gaat hieraan een melding van derden vooraf. </w:t>
            </w:r>
          </w:p>
        </w:tc>
      </w:tr>
    </w:tbl>
    <w:p w14:paraId="6235DFCF" w14:textId="77777777" w:rsidR="003F33C8" w:rsidRDefault="003F33C8" w:rsidP="003F33C8">
      <w:pPr>
        <w:pStyle w:val="Heading4"/>
        <w:rPr>
          <w:rFonts w:eastAsia="Times New Roman"/>
        </w:rPr>
      </w:pPr>
      <w:r>
        <w:rPr>
          <w:rFonts w:eastAsia="Times New Roman"/>
        </w:rPr>
        <w:t>in onderzoek sinds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0FED3AD" w14:textId="77777777" w:rsidTr="003F33C8">
        <w:trPr>
          <w:tblCellSpacing w:w="15" w:type="dxa"/>
        </w:trPr>
        <w:tc>
          <w:tcPr>
            <w:tcW w:w="1249" w:type="pct"/>
            <w:hideMark/>
          </w:tcPr>
          <w:p w14:paraId="47D800E9" w14:textId="77777777" w:rsidR="003F33C8" w:rsidRDefault="003F33C8" w:rsidP="009F59D1">
            <w:pPr>
              <w:rPr>
                <w:rFonts w:eastAsia="Times New Roman"/>
                <w:b/>
                <w:bCs/>
              </w:rPr>
            </w:pPr>
            <w:r>
              <w:rPr>
                <w:rFonts w:eastAsia="Times New Roman"/>
                <w:b/>
                <w:bCs/>
              </w:rPr>
              <w:t>Type gegeven</w:t>
            </w:r>
          </w:p>
        </w:tc>
        <w:tc>
          <w:tcPr>
            <w:tcW w:w="3703" w:type="pct"/>
            <w:hideMark/>
          </w:tcPr>
          <w:p w14:paraId="44A7B606" w14:textId="77777777" w:rsidR="003F33C8" w:rsidRDefault="003F33C8" w:rsidP="009F59D1">
            <w:pPr>
              <w:rPr>
                <w:rFonts w:eastAsia="Times New Roman"/>
              </w:rPr>
            </w:pPr>
            <w:r>
              <w:rPr>
                <w:rFonts w:eastAsia="Times New Roman"/>
              </w:rPr>
              <w:t>Attribuut van Registratiegeschiedenis</w:t>
            </w:r>
          </w:p>
        </w:tc>
      </w:tr>
      <w:tr w:rsidR="003F33C8" w14:paraId="1B973DCB" w14:textId="77777777" w:rsidTr="003F33C8">
        <w:trPr>
          <w:tblCellSpacing w:w="15" w:type="dxa"/>
        </w:trPr>
        <w:tc>
          <w:tcPr>
            <w:tcW w:w="1249" w:type="pct"/>
            <w:hideMark/>
          </w:tcPr>
          <w:p w14:paraId="7B0B8955" w14:textId="77777777" w:rsidR="003F33C8" w:rsidRDefault="003F33C8" w:rsidP="009F59D1">
            <w:pPr>
              <w:rPr>
                <w:rFonts w:eastAsia="Times New Roman"/>
                <w:b/>
                <w:bCs/>
              </w:rPr>
            </w:pPr>
            <w:r>
              <w:rPr>
                <w:rFonts w:eastAsia="Times New Roman"/>
                <w:b/>
                <w:bCs/>
              </w:rPr>
              <w:t>Definitie</w:t>
            </w:r>
          </w:p>
        </w:tc>
        <w:tc>
          <w:tcPr>
            <w:tcW w:w="3703" w:type="pct"/>
            <w:hideMark/>
          </w:tcPr>
          <w:p w14:paraId="04A07AE4" w14:textId="77777777" w:rsidR="003F33C8" w:rsidRDefault="003F33C8" w:rsidP="009F59D1">
            <w:pPr>
              <w:pStyle w:val="NormalWeb"/>
              <w:rPr>
                <w:rFonts w:eastAsiaTheme="minorEastAsia"/>
              </w:rPr>
            </w:pPr>
            <w:r>
              <w:t>De datum en het tijdstip waarop de registerbeheerder het registratieobject in onderzoek heeft genomen.</w:t>
            </w:r>
          </w:p>
        </w:tc>
      </w:tr>
      <w:tr w:rsidR="003F33C8" w14:paraId="47D0819F" w14:textId="77777777" w:rsidTr="003F33C8">
        <w:trPr>
          <w:tblCellSpacing w:w="15" w:type="dxa"/>
        </w:trPr>
        <w:tc>
          <w:tcPr>
            <w:tcW w:w="1249" w:type="pct"/>
            <w:hideMark/>
          </w:tcPr>
          <w:p w14:paraId="142A5ABB" w14:textId="77777777" w:rsidR="003F33C8" w:rsidRDefault="003F33C8" w:rsidP="009F59D1">
            <w:pPr>
              <w:rPr>
                <w:rFonts w:eastAsia="Times New Roman"/>
                <w:b/>
                <w:bCs/>
              </w:rPr>
            </w:pPr>
            <w:r>
              <w:rPr>
                <w:rFonts w:eastAsia="Times New Roman"/>
                <w:b/>
                <w:bCs/>
              </w:rPr>
              <w:t>Juridische status</w:t>
            </w:r>
          </w:p>
        </w:tc>
        <w:tc>
          <w:tcPr>
            <w:tcW w:w="3703" w:type="pct"/>
            <w:hideMark/>
          </w:tcPr>
          <w:p w14:paraId="37E78470" w14:textId="77777777" w:rsidR="003F33C8" w:rsidRDefault="003F33C8" w:rsidP="009F59D1">
            <w:pPr>
              <w:rPr>
                <w:rFonts w:eastAsia="Times New Roman"/>
              </w:rPr>
            </w:pPr>
            <w:r>
              <w:rPr>
                <w:rFonts w:eastAsia="Times New Roman"/>
              </w:rPr>
              <w:t>Authentiek</w:t>
            </w:r>
          </w:p>
        </w:tc>
      </w:tr>
      <w:tr w:rsidR="003F33C8" w14:paraId="7FF33BA9" w14:textId="77777777" w:rsidTr="003F33C8">
        <w:trPr>
          <w:tblCellSpacing w:w="15" w:type="dxa"/>
        </w:trPr>
        <w:tc>
          <w:tcPr>
            <w:tcW w:w="1249" w:type="pct"/>
            <w:hideMark/>
          </w:tcPr>
          <w:p w14:paraId="25098ECC" w14:textId="77777777" w:rsidR="003F33C8" w:rsidRDefault="003F33C8" w:rsidP="009F59D1">
            <w:pPr>
              <w:rPr>
                <w:rFonts w:eastAsia="Times New Roman"/>
                <w:b/>
                <w:bCs/>
              </w:rPr>
            </w:pPr>
            <w:r>
              <w:rPr>
                <w:rFonts w:eastAsia="Times New Roman"/>
                <w:b/>
                <w:bCs/>
              </w:rPr>
              <w:t>Kardinaliteit</w:t>
            </w:r>
          </w:p>
        </w:tc>
        <w:tc>
          <w:tcPr>
            <w:tcW w:w="3703" w:type="pct"/>
            <w:hideMark/>
          </w:tcPr>
          <w:p w14:paraId="7AB8005F" w14:textId="77777777" w:rsidR="003F33C8" w:rsidRDefault="003F33C8" w:rsidP="009F59D1">
            <w:pPr>
              <w:rPr>
                <w:rFonts w:eastAsia="Times New Roman"/>
              </w:rPr>
            </w:pPr>
            <w:r>
              <w:rPr>
                <w:rFonts w:eastAsia="Times New Roman"/>
              </w:rPr>
              <w:t>0..1</w:t>
            </w:r>
          </w:p>
        </w:tc>
      </w:tr>
      <w:tr w:rsidR="003F33C8" w14:paraId="3C4E4A19" w14:textId="77777777" w:rsidTr="003F33C8">
        <w:trPr>
          <w:tblCellSpacing w:w="15" w:type="dxa"/>
        </w:trPr>
        <w:tc>
          <w:tcPr>
            <w:tcW w:w="1249" w:type="pct"/>
            <w:hideMark/>
          </w:tcPr>
          <w:p w14:paraId="3144CC0A" w14:textId="77777777" w:rsidR="003F33C8" w:rsidRDefault="003F33C8" w:rsidP="009F59D1">
            <w:pPr>
              <w:rPr>
                <w:rFonts w:eastAsia="Times New Roman"/>
                <w:b/>
                <w:bCs/>
              </w:rPr>
            </w:pPr>
            <w:r>
              <w:rPr>
                <w:rFonts w:eastAsia="Times New Roman"/>
                <w:b/>
                <w:bCs/>
              </w:rPr>
              <w:t>Domein</w:t>
            </w:r>
          </w:p>
        </w:tc>
        <w:tc>
          <w:tcPr>
            <w:tcW w:w="3703" w:type="pct"/>
            <w:hideMark/>
          </w:tcPr>
          <w:p w14:paraId="37546909" w14:textId="77777777" w:rsidR="003F33C8" w:rsidRDefault="003F33C8" w:rsidP="009F59D1">
            <w:pPr>
              <w:rPr>
                <w:rFonts w:eastAsia="Times New Roman"/>
                <w:b/>
                <w:bCs/>
              </w:rPr>
            </w:pPr>
          </w:p>
        </w:tc>
      </w:tr>
      <w:tr w:rsidR="003F33C8" w14:paraId="3EE03E3B" w14:textId="77777777" w:rsidTr="003F33C8">
        <w:trPr>
          <w:tblCellSpacing w:w="15" w:type="dxa"/>
        </w:trPr>
        <w:tc>
          <w:tcPr>
            <w:tcW w:w="1249" w:type="pct"/>
            <w:hideMark/>
          </w:tcPr>
          <w:p w14:paraId="227D740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1D90D4E" w14:textId="77777777" w:rsidR="003F33C8" w:rsidRDefault="003F33C8" w:rsidP="009F59D1">
            <w:pPr>
              <w:rPr>
                <w:rFonts w:eastAsia="Times New Roman"/>
              </w:rPr>
            </w:pPr>
            <w:proofErr w:type="spellStart"/>
            <w:r>
              <w:rPr>
                <w:rFonts w:eastAsia="Times New Roman"/>
              </w:rPr>
              <w:t>DatumTijd</w:t>
            </w:r>
            <w:proofErr w:type="spellEnd"/>
          </w:p>
        </w:tc>
      </w:tr>
      <w:tr w:rsidR="003F33C8" w14:paraId="65740618" w14:textId="77777777" w:rsidTr="003F33C8">
        <w:trPr>
          <w:tblCellSpacing w:w="15" w:type="dxa"/>
        </w:trPr>
        <w:tc>
          <w:tcPr>
            <w:tcW w:w="1249" w:type="pct"/>
            <w:hideMark/>
          </w:tcPr>
          <w:p w14:paraId="3BC02F8E" w14:textId="77777777" w:rsidR="003F33C8" w:rsidRDefault="003F33C8" w:rsidP="009F59D1">
            <w:pPr>
              <w:rPr>
                <w:rFonts w:eastAsia="Times New Roman"/>
                <w:b/>
                <w:bCs/>
              </w:rPr>
            </w:pPr>
            <w:r>
              <w:rPr>
                <w:rFonts w:eastAsia="Times New Roman"/>
                <w:b/>
                <w:bCs/>
              </w:rPr>
              <w:t>Regels</w:t>
            </w:r>
          </w:p>
        </w:tc>
        <w:tc>
          <w:tcPr>
            <w:tcW w:w="3703" w:type="pct"/>
            <w:hideMark/>
          </w:tcPr>
          <w:p w14:paraId="56ED376C" w14:textId="77777777" w:rsidR="003F33C8" w:rsidRDefault="003F33C8" w:rsidP="009F59D1">
            <w:pPr>
              <w:pStyle w:val="NormalWeb"/>
              <w:rPr>
                <w:rFonts w:eastAsiaTheme="minorEastAsia"/>
              </w:rPr>
            </w:pPr>
            <w:r>
              <w:t>Het attribuut moet aanwezig zijn wanneer de waarde van het attribuut </w:t>
            </w:r>
            <w:r>
              <w:rPr>
                <w:rStyle w:val="Emphasis"/>
              </w:rPr>
              <w:t>in onderzoek</w:t>
            </w:r>
            <w:r>
              <w:t> gelijk is aan </w:t>
            </w:r>
            <w:r>
              <w:rPr>
                <w:rStyle w:val="Emphasis"/>
              </w:rPr>
              <w:t>ja</w:t>
            </w:r>
            <w:r>
              <w:t>.</w:t>
            </w:r>
            <w:r>
              <w:br/>
              <w:t>Het attribuut mag niet aanwezig zijn in alle andere gevallen.</w:t>
            </w:r>
          </w:p>
        </w:tc>
      </w:tr>
      <w:tr w:rsidR="003F33C8" w14:paraId="0D559D73" w14:textId="77777777" w:rsidTr="003F33C8">
        <w:trPr>
          <w:tblCellSpacing w:w="15" w:type="dxa"/>
        </w:trPr>
        <w:tc>
          <w:tcPr>
            <w:tcW w:w="1249" w:type="pct"/>
            <w:hideMark/>
          </w:tcPr>
          <w:p w14:paraId="2F1ABB15"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F87F1D7" w14:textId="77777777" w:rsidR="003F33C8" w:rsidRDefault="003F33C8" w:rsidP="009F59D1">
            <w:pPr>
              <w:rPr>
                <w:rFonts w:eastAsia="Times New Roman"/>
              </w:rPr>
            </w:pPr>
            <w:r>
              <w:rPr>
                <w:rFonts w:eastAsia="Times New Roman"/>
              </w:rPr>
              <w:t>Nee</w:t>
            </w:r>
          </w:p>
        </w:tc>
      </w:tr>
    </w:tbl>
    <w:p w14:paraId="2885FE2D" w14:textId="77777777" w:rsidR="003F33C8" w:rsidRDefault="003F33C8" w:rsidP="003F33C8">
      <w:pPr>
        <w:pStyle w:val="Heading4"/>
        <w:rPr>
          <w:rFonts w:eastAsia="Times New Roman"/>
        </w:rPr>
      </w:pPr>
      <w:r>
        <w:rPr>
          <w:rFonts w:eastAsia="Times New Roman"/>
        </w:rPr>
        <w:t>uit registratie genomen</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8DD9CE3" w14:textId="77777777" w:rsidTr="003F33C8">
        <w:trPr>
          <w:tblCellSpacing w:w="15" w:type="dxa"/>
        </w:trPr>
        <w:tc>
          <w:tcPr>
            <w:tcW w:w="1249" w:type="pct"/>
            <w:hideMark/>
          </w:tcPr>
          <w:p w14:paraId="3774BD12" w14:textId="77777777" w:rsidR="003F33C8" w:rsidRDefault="003F33C8" w:rsidP="009F59D1">
            <w:pPr>
              <w:rPr>
                <w:rFonts w:eastAsia="Times New Roman"/>
                <w:b/>
                <w:bCs/>
              </w:rPr>
            </w:pPr>
            <w:r>
              <w:rPr>
                <w:rFonts w:eastAsia="Times New Roman"/>
                <w:b/>
                <w:bCs/>
              </w:rPr>
              <w:t>Type gegeven</w:t>
            </w:r>
          </w:p>
        </w:tc>
        <w:tc>
          <w:tcPr>
            <w:tcW w:w="3703" w:type="pct"/>
            <w:hideMark/>
          </w:tcPr>
          <w:p w14:paraId="14862246" w14:textId="77777777" w:rsidR="003F33C8" w:rsidRDefault="003F33C8" w:rsidP="009F59D1">
            <w:pPr>
              <w:rPr>
                <w:rFonts w:eastAsia="Times New Roman"/>
              </w:rPr>
            </w:pPr>
            <w:r>
              <w:rPr>
                <w:rFonts w:eastAsia="Times New Roman"/>
              </w:rPr>
              <w:t>Attribuut van Registratiegeschiedenis</w:t>
            </w:r>
          </w:p>
        </w:tc>
      </w:tr>
      <w:tr w:rsidR="003F33C8" w14:paraId="3BCF228A" w14:textId="77777777" w:rsidTr="003F33C8">
        <w:trPr>
          <w:tblCellSpacing w:w="15" w:type="dxa"/>
        </w:trPr>
        <w:tc>
          <w:tcPr>
            <w:tcW w:w="1249" w:type="pct"/>
            <w:hideMark/>
          </w:tcPr>
          <w:p w14:paraId="68D898EA" w14:textId="77777777" w:rsidR="003F33C8" w:rsidRDefault="003F33C8" w:rsidP="009F59D1">
            <w:pPr>
              <w:rPr>
                <w:rFonts w:eastAsia="Times New Roman"/>
                <w:b/>
                <w:bCs/>
              </w:rPr>
            </w:pPr>
            <w:r>
              <w:rPr>
                <w:rFonts w:eastAsia="Times New Roman"/>
                <w:b/>
                <w:bCs/>
              </w:rPr>
              <w:t>Definitie</w:t>
            </w:r>
          </w:p>
        </w:tc>
        <w:tc>
          <w:tcPr>
            <w:tcW w:w="3703" w:type="pct"/>
            <w:hideMark/>
          </w:tcPr>
          <w:p w14:paraId="586F2AF0" w14:textId="77777777" w:rsidR="003F33C8" w:rsidRDefault="003F33C8" w:rsidP="009F59D1">
            <w:pPr>
              <w:pStyle w:val="NormalWeb"/>
              <w:rPr>
                <w:rFonts w:eastAsiaTheme="minorEastAsia"/>
              </w:rPr>
            </w:pPr>
            <w:r>
              <w:t>De aanduiding die aangeeft of de gegevens van het registratieobject door de registerbeheerder uit registratie zijn genomen.</w:t>
            </w:r>
          </w:p>
        </w:tc>
      </w:tr>
      <w:tr w:rsidR="003F33C8" w14:paraId="758FECB5" w14:textId="77777777" w:rsidTr="003F33C8">
        <w:trPr>
          <w:tblCellSpacing w:w="15" w:type="dxa"/>
        </w:trPr>
        <w:tc>
          <w:tcPr>
            <w:tcW w:w="1249" w:type="pct"/>
            <w:hideMark/>
          </w:tcPr>
          <w:p w14:paraId="146CCA73" w14:textId="77777777" w:rsidR="003F33C8" w:rsidRDefault="003F33C8" w:rsidP="009F59D1">
            <w:pPr>
              <w:rPr>
                <w:rFonts w:eastAsia="Times New Roman"/>
                <w:b/>
                <w:bCs/>
              </w:rPr>
            </w:pPr>
            <w:r>
              <w:rPr>
                <w:rFonts w:eastAsia="Times New Roman"/>
                <w:b/>
                <w:bCs/>
              </w:rPr>
              <w:t>Juridische status</w:t>
            </w:r>
          </w:p>
        </w:tc>
        <w:tc>
          <w:tcPr>
            <w:tcW w:w="3703" w:type="pct"/>
            <w:hideMark/>
          </w:tcPr>
          <w:p w14:paraId="2C9F47BD" w14:textId="77777777" w:rsidR="003F33C8" w:rsidRDefault="003F33C8" w:rsidP="009F59D1">
            <w:pPr>
              <w:rPr>
                <w:rFonts w:eastAsia="Times New Roman"/>
              </w:rPr>
            </w:pPr>
            <w:r>
              <w:rPr>
                <w:rFonts w:eastAsia="Times New Roman"/>
              </w:rPr>
              <w:t>Authentiek</w:t>
            </w:r>
          </w:p>
        </w:tc>
      </w:tr>
      <w:tr w:rsidR="003F33C8" w14:paraId="3EF1B3A5" w14:textId="77777777" w:rsidTr="003F33C8">
        <w:trPr>
          <w:tblCellSpacing w:w="15" w:type="dxa"/>
        </w:trPr>
        <w:tc>
          <w:tcPr>
            <w:tcW w:w="1249" w:type="pct"/>
            <w:hideMark/>
          </w:tcPr>
          <w:p w14:paraId="2D78CDCC" w14:textId="77777777" w:rsidR="003F33C8" w:rsidRDefault="003F33C8" w:rsidP="009F59D1">
            <w:pPr>
              <w:rPr>
                <w:rFonts w:eastAsia="Times New Roman"/>
                <w:b/>
                <w:bCs/>
              </w:rPr>
            </w:pPr>
            <w:r>
              <w:rPr>
                <w:rFonts w:eastAsia="Times New Roman"/>
                <w:b/>
                <w:bCs/>
              </w:rPr>
              <w:t>Kardinaliteit</w:t>
            </w:r>
          </w:p>
        </w:tc>
        <w:tc>
          <w:tcPr>
            <w:tcW w:w="3703" w:type="pct"/>
            <w:hideMark/>
          </w:tcPr>
          <w:p w14:paraId="0E7BD046" w14:textId="77777777" w:rsidR="003F33C8" w:rsidRDefault="003F33C8" w:rsidP="009F59D1">
            <w:pPr>
              <w:rPr>
                <w:rFonts w:eastAsia="Times New Roman"/>
              </w:rPr>
            </w:pPr>
            <w:r>
              <w:rPr>
                <w:rFonts w:eastAsia="Times New Roman"/>
              </w:rPr>
              <w:t>1</w:t>
            </w:r>
          </w:p>
        </w:tc>
      </w:tr>
      <w:tr w:rsidR="003F33C8" w14:paraId="070FCC3F" w14:textId="77777777" w:rsidTr="003F33C8">
        <w:trPr>
          <w:tblCellSpacing w:w="15" w:type="dxa"/>
        </w:trPr>
        <w:tc>
          <w:tcPr>
            <w:tcW w:w="1249" w:type="pct"/>
            <w:hideMark/>
          </w:tcPr>
          <w:p w14:paraId="59858CD8" w14:textId="77777777" w:rsidR="003F33C8" w:rsidRDefault="003F33C8" w:rsidP="009F59D1">
            <w:pPr>
              <w:rPr>
                <w:rFonts w:eastAsia="Times New Roman"/>
                <w:b/>
                <w:bCs/>
              </w:rPr>
            </w:pPr>
            <w:r>
              <w:rPr>
                <w:rFonts w:eastAsia="Times New Roman"/>
                <w:b/>
                <w:bCs/>
              </w:rPr>
              <w:t>Domein</w:t>
            </w:r>
          </w:p>
        </w:tc>
        <w:tc>
          <w:tcPr>
            <w:tcW w:w="3703" w:type="pct"/>
            <w:hideMark/>
          </w:tcPr>
          <w:p w14:paraId="73791461" w14:textId="77777777" w:rsidR="003F33C8" w:rsidRDefault="003F33C8" w:rsidP="009F59D1">
            <w:pPr>
              <w:rPr>
                <w:rFonts w:eastAsia="Times New Roman"/>
                <w:b/>
                <w:bCs/>
              </w:rPr>
            </w:pPr>
          </w:p>
        </w:tc>
      </w:tr>
      <w:tr w:rsidR="003F33C8" w14:paraId="2BA0ED75" w14:textId="77777777" w:rsidTr="003F33C8">
        <w:trPr>
          <w:tblCellSpacing w:w="15" w:type="dxa"/>
        </w:trPr>
        <w:tc>
          <w:tcPr>
            <w:tcW w:w="1249" w:type="pct"/>
            <w:hideMark/>
          </w:tcPr>
          <w:p w14:paraId="041B3BDF"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3D48938"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121928B8" w14:textId="77777777" w:rsidTr="003F33C8">
        <w:trPr>
          <w:tblCellSpacing w:w="15" w:type="dxa"/>
        </w:trPr>
        <w:tc>
          <w:tcPr>
            <w:tcW w:w="1249" w:type="pct"/>
            <w:hideMark/>
          </w:tcPr>
          <w:p w14:paraId="57C25940" w14:textId="77777777" w:rsidR="003F33C8" w:rsidRDefault="003F33C8" w:rsidP="009F59D1">
            <w:pPr>
              <w:rPr>
                <w:rFonts w:eastAsia="Times New Roman"/>
                <w:b/>
                <w:bCs/>
              </w:rPr>
            </w:pPr>
            <w:r>
              <w:rPr>
                <w:rFonts w:eastAsia="Times New Roman"/>
                <w:b/>
                <w:bCs/>
              </w:rPr>
              <w:t>  Type</w:t>
            </w:r>
          </w:p>
        </w:tc>
        <w:tc>
          <w:tcPr>
            <w:tcW w:w="3703" w:type="pct"/>
            <w:hideMark/>
          </w:tcPr>
          <w:p w14:paraId="55E6CB7C" w14:textId="77777777" w:rsidR="003F33C8" w:rsidRDefault="003F33C8" w:rsidP="009F59D1">
            <w:pPr>
              <w:rPr>
                <w:rFonts w:eastAsia="Times New Roman"/>
              </w:rPr>
            </w:pPr>
            <w:r>
              <w:rPr>
                <w:rFonts w:eastAsia="Times New Roman"/>
              </w:rPr>
              <w:t>Waardelijst niet uitbreidbaar</w:t>
            </w:r>
          </w:p>
        </w:tc>
      </w:tr>
      <w:tr w:rsidR="003F33C8" w14:paraId="6F0BDB0A" w14:textId="77777777" w:rsidTr="003F33C8">
        <w:trPr>
          <w:tblCellSpacing w:w="15" w:type="dxa"/>
        </w:trPr>
        <w:tc>
          <w:tcPr>
            <w:tcW w:w="1249" w:type="pct"/>
            <w:hideMark/>
          </w:tcPr>
          <w:p w14:paraId="6A3BD80F" w14:textId="77777777" w:rsidR="003F33C8" w:rsidRDefault="003F33C8" w:rsidP="009F59D1">
            <w:pPr>
              <w:rPr>
                <w:rFonts w:eastAsia="Times New Roman"/>
                <w:b/>
                <w:bCs/>
              </w:rPr>
            </w:pPr>
            <w:r>
              <w:rPr>
                <w:rFonts w:eastAsia="Times New Roman"/>
                <w:b/>
                <w:bCs/>
              </w:rPr>
              <w:lastRenderedPageBreak/>
              <w:t>Materiële geschiedenis</w:t>
            </w:r>
          </w:p>
        </w:tc>
        <w:tc>
          <w:tcPr>
            <w:tcW w:w="3703" w:type="pct"/>
            <w:hideMark/>
          </w:tcPr>
          <w:p w14:paraId="14DCA0A7" w14:textId="77777777" w:rsidR="003F33C8" w:rsidRDefault="003F33C8" w:rsidP="009F59D1">
            <w:pPr>
              <w:rPr>
                <w:rFonts w:eastAsia="Times New Roman"/>
              </w:rPr>
            </w:pPr>
            <w:r>
              <w:rPr>
                <w:rFonts w:eastAsia="Times New Roman"/>
              </w:rPr>
              <w:t>Nee</w:t>
            </w:r>
          </w:p>
        </w:tc>
      </w:tr>
      <w:tr w:rsidR="003F33C8" w14:paraId="73EDE87F" w14:textId="77777777" w:rsidTr="003F33C8">
        <w:trPr>
          <w:tblCellSpacing w:w="15" w:type="dxa"/>
        </w:trPr>
        <w:tc>
          <w:tcPr>
            <w:tcW w:w="1249" w:type="pct"/>
            <w:hideMark/>
          </w:tcPr>
          <w:p w14:paraId="34DF0D90" w14:textId="77777777" w:rsidR="003F33C8" w:rsidRDefault="003F33C8" w:rsidP="009F59D1">
            <w:pPr>
              <w:rPr>
                <w:rFonts w:eastAsia="Times New Roman"/>
                <w:b/>
                <w:bCs/>
              </w:rPr>
            </w:pPr>
            <w:r>
              <w:rPr>
                <w:rFonts w:eastAsia="Times New Roman"/>
                <w:b/>
                <w:bCs/>
              </w:rPr>
              <w:t>Toelichting</w:t>
            </w:r>
          </w:p>
        </w:tc>
        <w:tc>
          <w:tcPr>
            <w:tcW w:w="3703" w:type="pct"/>
            <w:hideMark/>
          </w:tcPr>
          <w:p w14:paraId="6C181BC3" w14:textId="77777777" w:rsidR="003F33C8" w:rsidRDefault="003F33C8" w:rsidP="009F59D1">
            <w:pPr>
              <w:pStyle w:val="NormalWeb"/>
              <w:rPr>
                <w:rFonts w:eastAsiaTheme="minorEastAsia"/>
              </w:rPr>
            </w:pPr>
            <w:r>
              <w:t>Wanneer de registerbeheerder een registratieobject uit registratie heeft genomen, zijn de gegevens niet langer beschikbaar voor andere afnemers dan bronhouder en dataleverancier. De registerbeheerder zal een registratieobject alleen bij hoge uitzondering uit registratie nemen en alleen na akkoord van de bronhouder. Aan de beslissing gaat een proces van zorgvuldige afweging vooraf en dat komt tot uitdrukking in de regel dat een registratieobject slechts een keer uit registratie kan worden genomen.</w:t>
            </w:r>
          </w:p>
        </w:tc>
      </w:tr>
    </w:tbl>
    <w:p w14:paraId="08FD3645" w14:textId="77777777" w:rsidR="003F33C8" w:rsidRDefault="003F33C8" w:rsidP="003F33C8">
      <w:pPr>
        <w:pStyle w:val="Heading4"/>
        <w:rPr>
          <w:rFonts w:eastAsia="Times New Roman"/>
        </w:rPr>
      </w:pPr>
      <w:r>
        <w:rPr>
          <w:rFonts w:eastAsia="Times New Roman"/>
        </w:rPr>
        <w:t>tijdstip uit registratie genomen</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82228C7" w14:textId="77777777" w:rsidTr="003F33C8">
        <w:trPr>
          <w:tblCellSpacing w:w="15" w:type="dxa"/>
        </w:trPr>
        <w:tc>
          <w:tcPr>
            <w:tcW w:w="1249" w:type="pct"/>
            <w:hideMark/>
          </w:tcPr>
          <w:p w14:paraId="7517985B" w14:textId="77777777" w:rsidR="003F33C8" w:rsidRDefault="003F33C8" w:rsidP="009F59D1">
            <w:pPr>
              <w:rPr>
                <w:rFonts w:eastAsia="Times New Roman"/>
                <w:b/>
                <w:bCs/>
              </w:rPr>
            </w:pPr>
            <w:r>
              <w:rPr>
                <w:rFonts w:eastAsia="Times New Roman"/>
                <w:b/>
                <w:bCs/>
              </w:rPr>
              <w:t>Type gegeven</w:t>
            </w:r>
          </w:p>
        </w:tc>
        <w:tc>
          <w:tcPr>
            <w:tcW w:w="3703" w:type="pct"/>
            <w:hideMark/>
          </w:tcPr>
          <w:p w14:paraId="253CCA1B" w14:textId="77777777" w:rsidR="003F33C8" w:rsidRDefault="003F33C8" w:rsidP="009F59D1">
            <w:pPr>
              <w:rPr>
                <w:rFonts w:eastAsia="Times New Roman"/>
              </w:rPr>
            </w:pPr>
            <w:r>
              <w:rPr>
                <w:rFonts w:eastAsia="Times New Roman"/>
              </w:rPr>
              <w:t>Attribuut van Registratiegeschiedenis</w:t>
            </w:r>
          </w:p>
        </w:tc>
      </w:tr>
      <w:tr w:rsidR="003F33C8" w14:paraId="6DD33E4D" w14:textId="77777777" w:rsidTr="003F33C8">
        <w:trPr>
          <w:tblCellSpacing w:w="15" w:type="dxa"/>
        </w:trPr>
        <w:tc>
          <w:tcPr>
            <w:tcW w:w="1249" w:type="pct"/>
            <w:hideMark/>
          </w:tcPr>
          <w:p w14:paraId="41833242" w14:textId="77777777" w:rsidR="003F33C8" w:rsidRDefault="003F33C8" w:rsidP="009F59D1">
            <w:pPr>
              <w:rPr>
                <w:rFonts w:eastAsia="Times New Roman"/>
                <w:b/>
                <w:bCs/>
              </w:rPr>
            </w:pPr>
            <w:r>
              <w:rPr>
                <w:rFonts w:eastAsia="Times New Roman"/>
                <w:b/>
                <w:bCs/>
              </w:rPr>
              <w:t>Definitie</w:t>
            </w:r>
          </w:p>
        </w:tc>
        <w:tc>
          <w:tcPr>
            <w:tcW w:w="3703" w:type="pct"/>
            <w:hideMark/>
          </w:tcPr>
          <w:p w14:paraId="612BF141" w14:textId="77777777" w:rsidR="003F33C8" w:rsidRDefault="003F33C8" w:rsidP="009F59D1">
            <w:pPr>
              <w:pStyle w:val="NormalWeb"/>
              <w:rPr>
                <w:rFonts w:eastAsiaTheme="minorEastAsia"/>
              </w:rPr>
            </w:pPr>
            <w:r>
              <w:t>De datum en het tijdstip waarop het registratieobject uit registratie is genomen.</w:t>
            </w:r>
          </w:p>
        </w:tc>
      </w:tr>
      <w:tr w:rsidR="003F33C8" w14:paraId="5D3E87B0" w14:textId="77777777" w:rsidTr="003F33C8">
        <w:trPr>
          <w:tblCellSpacing w:w="15" w:type="dxa"/>
        </w:trPr>
        <w:tc>
          <w:tcPr>
            <w:tcW w:w="1249" w:type="pct"/>
            <w:hideMark/>
          </w:tcPr>
          <w:p w14:paraId="5C09FB32" w14:textId="77777777" w:rsidR="003F33C8" w:rsidRDefault="003F33C8" w:rsidP="009F59D1">
            <w:pPr>
              <w:rPr>
                <w:rFonts w:eastAsia="Times New Roman"/>
                <w:b/>
                <w:bCs/>
              </w:rPr>
            </w:pPr>
            <w:r>
              <w:rPr>
                <w:rFonts w:eastAsia="Times New Roman"/>
                <w:b/>
                <w:bCs/>
              </w:rPr>
              <w:t>Juridische status</w:t>
            </w:r>
          </w:p>
        </w:tc>
        <w:tc>
          <w:tcPr>
            <w:tcW w:w="3703" w:type="pct"/>
            <w:hideMark/>
          </w:tcPr>
          <w:p w14:paraId="05F6844F" w14:textId="77777777" w:rsidR="003F33C8" w:rsidRDefault="003F33C8" w:rsidP="009F59D1">
            <w:pPr>
              <w:rPr>
                <w:rFonts w:eastAsia="Times New Roman"/>
              </w:rPr>
            </w:pPr>
            <w:r>
              <w:rPr>
                <w:rFonts w:eastAsia="Times New Roman"/>
              </w:rPr>
              <w:t>Authentiek</w:t>
            </w:r>
          </w:p>
        </w:tc>
      </w:tr>
      <w:tr w:rsidR="003F33C8" w14:paraId="38EBA43B" w14:textId="77777777" w:rsidTr="003F33C8">
        <w:trPr>
          <w:tblCellSpacing w:w="15" w:type="dxa"/>
        </w:trPr>
        <w:tc>
          <w:tcPr>
            <w:tcW w:w="1249" w:type="pct"/>
            <w:hideMark/>
          </w:tcPr>
          <w:p w14:paraId="42E86598" w14:textId="77777777" w:rsidR="003F33C8" w:rsidRDefault="003F33C8" w:rsidP="009F59D1">
            <w:pPr>
              <w:rPr>
                <w:rFonts w:eastAsia="Times New Roman"/>
                <w:b/>
                <w:bCs/>
              </w:rPr>
            </w:pPr>
            <w:r>
              <w:rPr>
                <w:rFonts w:eastAsia="Times New Roman"/>
                <w:b/>
                <w:bCs/>
              </w:rPr>
              <w:t>Kardinaliteit</w:t>
            </w:r>
          </w:p>
        </w:tc>
        <w:tc>
          <w:tcPr>
            <w:tcW w:w="3703" w:type="pct"/>
            <w:hideMark/>
          </w:tcPr>
          <w:p w14:paraId="688E5F51" w14:textId="77777777" w:rsidR="003F33C8" w:rsidRDefault="003F33C8" w:rsidP="009F59D1">
            <w:pPr>
              <w:rPr>
                <w:rFonts w:eastAsia="Times New Roman"/>
              </w:rPr>
            </w:pPr>
            <w:r>
              <w:rPr>
                <w:rFonts w:eastAsia="Times New Roman"/>
              </w:rPr>
              <w:t>0..1</w:t>
            </w:r>
          </w:p>
        </w:tc>
      </w:tr>
      <w:tr w:rsidR="003F33C8" w14:paraId="061E3E43" w14:textId="77777777" w:rsidTr="003F33C8">
        <w:trPr>
          <w:tblCellSpacing w:w="15" w:type="dxa"/>
        </w:trPr>
        <w:tc>
          <w:tcPr>
            <w:tcW w:w="1249" w:type="pct"/>
            <w:hideMark/>
          </w:tcPr>
          <w:p w14:paraId="4308444C" w14:textId="77777777" w:rsidR="003F33C8" w:rsidRDefault="003F33C8" w:rsidP="009F59D1">
            <w:pPr>
              <w:rPr>
                <w:rFonts w:eastAsia="Times New Roman"/>
                <w:b/>
                <w:bCs/>
              </w:rPr>
            </w:pPr>
            <w:r>
              <w:rPr>
                <w:rFonts w:eastAsia="Times New Roman"/>
                <w:b/>
                <w:bCs/>
              </w:rPr>
              <w:t>Domein</w:t>
            </w:r>
          </w:p>
        </w:tc>
        <w:tc>
          <w:tcPr>
            <w:tcW w:w="3703" w:type="pct"/>
            <w:hideMark/>
          </w:tcPr>
          <w:p w14:paraId="2F3101C9" w14:textId="77777777" w:rsidR="003F33C8" w:rsidRDefault="003F33C8" w:rsidP="009F59D1">
            <w:pPr>
              <w:rPr>
                <w:rFonts w:eastAsia="Times New Roman"/>
                <w:b/>
                <w:bCs/>
              </w:rPr>
            </w:pPr>
          </w:p>
        </w:tc>
      </w:tr>
      <w:tr w:rsidR="003F33C8" w14:paraId="2D461907" w14:textId="77777777" w:rsidTr="003F33C8">
        <w:trPr>
          <w:tblCellSpacing w:w="15" w:type="dxa"/>
        </w:trPr>
        <w:tc>
          <w:tcPr>
            <w:tcW w:w="1249" w:type="pct"/>
            <w:hideMark/>
          </w:tcPr>
          <w:p w14:paraId="51473355"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389170D" w14:textId="77777777" w:rsidR="003F33C8" w:rsidRDefault="003F33C8" w:rsidP="009F59D1">
            <w:pPr>
              <w:rPr>
                <w:rFonts w:eastAsia="Times New Roman"/>
              </w:rPr>
            </w:pPr>
            <w:proofErr w:type="spellStart"/>
            <w:r>
              <w:rPr>
                <w:rFonts w:eastAsia="Times New Roman"/>
              </w:rPr>
              <w:t>DatumTijd</w:t>
            </w:r>
            <w:proofErr w:type="spellEnd"/>
          </w:p>
        </w:tc>
      </w:tr>
      <w:tr w:rsidR="003F33C8" w14:paraId="634FBA26" w14:textId="77777777" w:rsidTr="003F33C8">
        <w:trPr>
          <w:tblCellSpacing w:w="15" w:type="dxa"/>
        </w:trPr>
        <w:tc>
          <w:tcPr>
            <w:tcW w:w="1249" w:type="pct"/>
            <w:hideMark/>
          </w:tcPr>
          <w:p w14:paraId="753AEA12" w14:textId="77777777" w:rsidR="003F33C8" w:rsidRDefault="003F33C8" w:rsidP="009F59D1">
            <w:pPr>
              <w:rPr>
                <w:rFonts w:eastAsia="Times New Roman"/>
                <w:b/>
                <w:bCs/>
              </w:rPr>
            </w:pPr>
            <w:r>
              <w:rPr>
                <w:rFonts w:eastAsia="Times New Roman"/>
                <w:b/>
                <w:bCs/>
              </w:rPr>
              <w:t>Regels</w:t>
            </w:r>
          </w:p>
        </w:tc>
        <w:tc>
          <w:tcPr>
            <w:tcW w:w="3703" w:type="pct"/>
            <w:hideMark/>
          </w:tcPr>
          <w:p w14:paraId="7032AE25" w14:textId="77777777" w:rsidR="003F33C8" w:rsidRDefault="003F33C8" w:rsidP="009F59D1">
            <w:pPr>
              <w:pStyle w:val="NormalWeb"/>
              <w:rPr>
                <w:rFonts w:eastAsiaTheme="minorEastAsia"/>
              </w:rPr>
            </w:pPr>
            <w:r>
              <w:t>Het attribuut moet aanwezig zijn wanneer de waarde van het attribuut </w:t>
            </w:r>
            <w:r>
              <w:rPr>
                <w:rStyle w:val="Emphasis"/>
              </w:rPr>
              <w:t>uit registratie genomen</w:t>
            </w:r>
            <w:r>
              <w:t> gelijk is aan </w:t>
            </w:r>
            <w:r>
              <w:rPr>
                <w:rStyle w:val="Emphasis"/>
              </w:rPr>
              <w:t>ja</w:t>
            </w:r>
            <w:r>
              <w:t>.</w:t>
            </w:r>
            <w:r>
              <w:br/>
              <w:t>Het attribuut mag niet aanwezig zijn in alle andere gevallen.</w:t>
            </w:r>
          </w:p>
        </w:tc>
      </w:tr>
      <w:tr w:rsidR="003F33C8" w14:paraId="117B0171" w14:textId="77777777" w:rsidTr="003F33C8">
        <w:trPr>
          <w:tblCellSpacing w:w="15" w:type="dxa"/>
        </w:trPr>
        <w:tc>
          <w:tcPr>
            <w:tcW w:w="1249" w:type="pct"/>
            <w:hideMark/>
          </w:tcPr>
          <w:p w14:paraId="04A535A0"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106EB3A" w14:textId="77777777" w:rsidR="003F33C8" w:rsidRDefault="003F33C8" w:rsidP="009F59D1">
            <w:pPr>
              <w:rPr>
                <w:rFonts w:eastAsia="Times New Roman"/>
              </w:rPr>
            </w:pPr>
            <w:r>
              <w:rPr>
                <w:rFonts w:eastAsia="Times New Roman"/>
              </w:rPr>
              <w:t>Nee</w:t>
            </w:r>
          </w:p>
        </w:tc>
      </w:tr>
    </w:tbl>
    <w:p w14:paraId="36F2F8B5" w14:textId="77777777" w:rsidR="003F33C8" w:rsidRDefault="003F33C8" w:rsidP="003F33C8">
      <w:pPr>
        <w:pStyle w:val="Heading4"/>
        <w:rPr>
          <w:rFonts w:eastAsia="Times New Roman"/>
        </w:rPr>
      </w:pPr>
      <w:r>
        <w:rPr>
          <w:rFonts w:eastAsia="Times New Roman"/>
        </w:rPr>
        <w:t>weer in registratie genomen</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4B22ECA" w14:textId="77777777" w:rsidTr="003F33C8">
        <w:trPr>
          <w:tblCellSpacing w:w="15" w:type="dxa"/>
        </w:trPr>
        <w:tc>
          <w:tcPr>
            <w:tcW w:w="1249" w:type="pct"/>
            <w:hideMark/>
          </w:tcPr>
          <w:p w14:paraId="223C1B7C" w14:textId="77777777" w:rsidR="003F33C8" w:rsidRDefault="003F33C8" w:rsidP="009F59D1">
            <w:pPr>
              <w:rPr>
                <w:rFonts w:eastAsia="Times New Roman"/>
                <w:b/>
                <w:bCs/>
              </w:rPr>
            </w:pPr>
            <w:r>
              <w:rPr>
                <w:rFonts w:eastAsia="Times New Roman"/>
                <w:b/>
                <w:bCs/>
              </w:rPr>
              <w:t>Type gegeven</w:t>
            </w:r>
          </w:p>
        </w:tc>
        <w:tc>
          <w:tcPr>
            <w:tcW w:w="3703" w:type="pct"/>
            <w:hideMark/>
          </w:tcPr>
          <w:p w14:paraId="76F734D1" w14:textId="77777777" w:rsidR="003F33C8" w:rsidRDefault="003F33C8" w:rsidP="009F59D1">
            <w:pPr>
              <w:rPr>
                <w:rFonts w:eastAsia="Times New Roman"/>
              </w:rPr>
            </w:pPr>
            <w:r>
              <w:rPr>
                <w:rFonts w:eastAsia="Times New Roman"/>
              </w:rPr>
              <w:t>Attribuut van Registratiegeschiedenis</w:t>
            </w:r>
          </w:p>
        </w:tc>
      </w:tr>
      <w:tr w:rsidR="003F33C8" w14:paraId="7C34C843" w14:textId="77777777" w:rsidTr="003F33C8">
        <w:trPr>
          <w:tblCellSpacing w:w="15" w:type="dxa"/>
        </w:trPr>
        <w:tc>
          <w:tcPr>
            <w:tcW w:w="1249" w:type="pct"/>
            <w:hideMark/>
          </w:tcPr>
          <w:p w14:paraId="42B9AE69" w14:textId="77777777" w:rsidR="003F33C8" w:rsidRDefault="003F33C8" w:rsidP="009F59D1">
            <w:pPr>
              <w:rPr>
                <w:rFonts w:eastAsia="Times New Roman"/>
                <w:b/>
                <w:bCs/>
              </w:rPr>
            </w:pPr>
            <w:r>
              <w:rPr>
                <w:rFonts w:eastAsia="Times New Roman"/>
                <w:b/>
                <w:bCs/>
              </w:rPr>
              <w:t>Definitie</w:t>
            </w:r>
          </w:p>
        </w:tc>
        <w:tc>
          <w:tcPr>
            <w:tcW w:w="3703" w:type="pct"/>
            <w:hideMark/>
          </w:tcPr>
          <w:p w14:paraId="6864C05E" w14:textId="77777777" w:rsidR="003F33C8" w:rsidRDefault="003F33C8" w:rsidP="009F59D1">
            <w:pPr>
              <w:pStyle w:val="NormalWeb"/>
              <w:rPr>
                <w:rFonts w:eastAsiaTheme="minorEastAsia"/>
              </w:rPr>
            </w:pPr>
            <w:r>
              <w:t>De aanduiding die aangeeft of het object in de registratie ondergrond is opgenomen, nadat het eerder uit registratie was genomen.</w:t>
            </w:r>
          </w:p>
        </w:tc>
      </w:tr>
      <w:tr w:rsidR="003F33C8" w14:paraId="02D494FC" w14:textId="77777777" w:rsidTr="003F33C8">
        <w:trPr>
          <w:tblCellSpacing w:w="15" w:type="dxa"/>
        </w:trPr>
        <w:tc>
          <w:tcPr>
            <w:tcW w:w="1249" w:type="pct"/>
            <w:hideMark/>
          </w:tcPr>
          <w:p w14:paraId="0FF3A4AF" w14:textId="77777777" w:rsidR="003F33C8" w:rsidRDefault="003F33C8" w:rsidP="009F59D1">
            <w:pPr>
              <w:rPr>
                <w:rFonts w:eastAsia="Times New Roman"/>
                <w:b/>
                <w:bCs/>
              </w:rPr>
            </w:pPr>
            <w:r>
              <w:rPr>
                <w:rFonts w:eastAsia="Times New Roman"/>
                <w:b/>
                <w:bCs/>
              </w:rPr>
              <w:t>Juridische status</w:t>
            </w:r>
          </w:p>
        </w:tc>
        <w:tc>
          <w:tcPr>
            <w:tcW w:w="3703" w:type="pct"/>
            <w:hideMark/>
          </w:tcPr>
          <w:p w14:paraId="1101883F" w14:textId="77777777" w:rsidR="003F33C8" w:rsidRDefault="003F33C8" w:rsidP="009F59D1">
            <w:pPr>
              <w:rPr>
                <w:rFonts w:eastAsia="Times New Roman"/>
              </w:rPr>
            </w:pPr>
            <w:r>
              <w:rPr>
                <w:rFonts w:eastAsia="Times New Roman"/>
              </w:rPr>
              <w:t>Authentiek</w:t>
            </w:r>
          </w:p>
        </w:tc>
      </w:tr>
      <w:tr w:rsidR="003F33C8" w14:paraId="79EBBFBC" w14:textId="77777777" w:rsidTr="003F33C8">
        <w:trPr>
          <w:tblCellSpacing w:w="15" w:type="dxa"/>
        </w:trPr>
        <w:tc>
          <w:tcPr>
            <w:tcW w:w="1249" w:type="pct"/>
            <w:hideMark/>
          </w:tcPr>
          <w:p w14:paraId="30642E96" w14:textId="77777777" w:rsidR="003F33C8" w:rsidRDefault="003F33C8" w:rsidP="009F59D1">
            <w:pPr>
              <w:rPr>
                <w:rFonts w:eastAsia="Times New Roman"/>
                <w:b/>
                <w:bCs/>
              </w:rPr>
            </w:pPr>
            <w:r>
              <w:rPr>
                <w:rFonts w:eastAsia="Times New Roman"/>
                <w:b/>
                <w:bCs/>
              </w:rPr>
              <w:t>Kardinaliteit</w:t>
            </w:r>
          </w:p>
        </w:tc>
        <w:tc>
          <w:tcPr>
            <w:tcW w:w="3703" w:type="pct"/>
            <w:hideMark/>
          </w:tcPr>
          <w:p w14:paraId="0E5BFC53" w14:textId="77777777" w:rsidR="003F33C8" w:rsidRDefault="003F33C8" w:rsidP="009F59D1">
            <w:pPr>
              <w:rPr>
                <w:rFonts w:eastAsia="Times New Roman"/>
              </w:rPr>
            </w:pPr>
            <w:r>
              <w:rPr>
                <w:rFonts w:eastAsia="Times New Roman"/>
              </w:rPr>
              <w:t>1</w:t>
            </w:r>
          </w:p>
        </w:tc>
      </w:tr>
      <w:tr w:rsidR="003F33C8" w14:paraId="6BCAAD35" w14:textId="77777777" w:rsidTr="003F33C8">
        <w:trPr>
          <w:tblCellSpacing w:w="15" w:type="dxa"/>
        </w:trPr>
        <w:tc>
          <w:tcPr>
            <w:tcW w:w="1249" w:type="pct"/>
            <w:hideMark/>
          </w:tcPr>
          <w:p w14:paraId="6427895A" w14:textId="77777777" w:rsidR="003F33C8" w:rsidRDefault="003F33C8" w:rsidP="009F59D1">
            <w:pPr>
              <w:rPr>
                <w:rFonts w:eastAsia="Times New Roman"/>
                <w:b/>
                <w:bCs/>
              </w:rPr>
            </w:pPr>
            <w:r>
              <w:rPr>
                <w:rFonts w:eastAsia="Times New Roman"/>
                <w:b/>
                <w:bCs/>
              </w:rPr>
              <w:t>Domein</w:t>
            </w:r>
          </w:p>
        </w:tc>
        <w:tc>
          <w:tcPr>
            <w:tcW w:w="3703" w:type="pct"/>
            <w:hideMark/>
          </w:tcPr>
          <w:p w14:paraId="5BCD3DDA" w14:textId="77777777" w:rsidR="003F33C8" w:rsidRDefault="003F33C8" w:rsidP="009F59D1">
            <w:pPr>
              <w:rPr>
                <w:rFonts w:eastAsia="Times New Roman"/>
                <w:b/>
                <w:bCs/>
              </w:rPr>
            </w:pPr>
          </w:p>
        </w:tc>
      </w:tr>
      <w:tr w:rsidR="003F33C8" w14:paraId="0240176C" w14:textId="77777777" w:rsidTr="003F33C8">
        <w:trPr>
          <w:tblCellSpacing w:w="15" w:type="dxa"/>
        </w:trPr>
        <w:tc>
          <w:tcPr>
            <w:tcW w:w="1249" w:type="pct"/>
            <w:hideMark/>
          </w:tcPr>
          <w:p w14:paraId="5963C25D"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63244A37"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336F03E0" w14:textId="77777777" w:rsidTr="003F33C8">
        <w:trPr>
          <w:tblCellSpacing w:w="15" w:type="dxa"/>
        </w:trPr>
        <w:tc>
          <w:tcPr>
            <w:tcW w:w="1249" w:type="pct"/>
            <w:hideMark/>
          </w:tcPr>
          <w:p w14:paraId="6FCF2BE0" w14:textId="77777777" w:rsidR="003F33C8" w:rsidRDefault="003F33C8" w:rsidP="009F59D1">
            <w:pPr>
              <w:rPr>
                <w:rFonts w:eastAsia="Times New Roman"/>
                <w:b/>
                <w:bCs/>
              </w:rPr>
            </w:pPr>
            <w:r>
              <w:rPr>
                <w:rFonts w:eastAsia="Times New Roman"/>
                <w:b/>
                <w:bCs/>
              </w:rPr>
              <w:t>  Type</w:t>
            </w:r>
          </w:p>
        </w:tc>
        <w:tc>
          <w:tcPr>
            <w:tcW w:w="3703" w:type="pct"/>
            <w:hideMark/>
          </w:tcPr>
          <w:p w14:paraId="79D31F91" w14:textId="77777777" w:rsidR="003F33C8" w:rsidRDefault="003F33C8" w:rsidP="009F59D1">
            <w:pPr>
              <w:rPr>
                <w:rFonts w:eastAsia="Times New Roman"/>
              </w:rPr>
            </w:pPr>
            <w:r>
              <w:rPr>
                <w:rFonts w:eastAsia="Times New Roman"/>
              </w:rPr>
              <w:t>Waardelijst niet uitbreidbaar</w:t>
            </w:r>
          </w:p>
        </w:tc>
      </w:tr>
      <w:tr w:rsidR="003F33C8" w14:paraId="5042731B" w14:textId="77777777" w:rsidTr="003F33C8">
        <w:trPr>
          <w:tblCellSpacing w:w="15" w:type="dxa"/>
        </w:trPr>
        <w:tc>
          <w:tcPr>
            <w:tcW w:w="1249" w:type="pct"/>
            <w:hideMark/>
          </w:tcPr>
          <w:p w14:paraId="44F46824"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F4BF6A8" w14:textId="77777777" w:rsidR="003F33C8" w:rsidRDefault="003F33C8" w:rsidP="009F59D1">
            <w:pPr>
              <w:rPr>
                <w:rFonts w:eastAsia="Times New Roman"/>
              </w:rPr>
            </w:pPr>
            <w:r>
              <w:rPr>
                <w:rFonts w:eastAsia="Times New Roman"/>
              </w:rPr>
              <w:t>Nee</w:t>
            </w:r>
          </w:p>
        </w:tc>
      </w:tr>
      <w:tr w:rsidR="003F33C8" w14:paraId="3EFE5C5F" w14:textId="77777777" w:rsidTr="003F33C8">
        <w:trPr>
          <w:tblCellSpacing w:w="15" w:type="dxa"/>
        </w:trPr>
        <w:tc>
          <w:tcPr>
            <w:tcW w:w="1249" w:type="pct"/>
            <w:hideMark/>
          </w:tcPr>
          <w:p w14:paraId="2046B830" w14:textId="77777777" w:rsidR="003F33C8" w:rsidRDefault="003F33C8" w:rsidP="009F59D1">
            <w:pPr>
              <w:rPr>
                <w:rFonts w:eastAsia="Times New Roman"/>
                <w:b/>
                <w:bCs/>
              </w:rPr>
            </w:pPr>
            <w:r>
              <w:rPr>
                <w:rFonts w:eastAsia="Times New Roman"/>
                <w:b/>
                <w:bCs/>
              </w:rPr>
              <w:t>Toelichting</w:t>
            </w:r>
          </w:p>
        </w:tc>
        <w:tc>
          <w:tcPr>
            <w:tcW w:w="3703" w:type="pct"/>
            <w:hideMark/>
          </w:tcPr>
          <w:p w14:paraId="5414DA0F" w14:textId="77777777" w:rsidR="003F33C8" w:rsidRDefault="003F33C8" w:rsidP="009F59D1">
            <w:pPr>
              <w:pStyle w:val="NormalWeb"/>
              <w:rPr>
                <w:rFonts w:eastAsiaTheme="minorEastAsia"/>
              </w:rPr>
            </w:pPr>
            <w:r>
              <w:t>De registerbeheerder kan een registratieobject eenmalig uit registratie nemen, en die actie kan hij eenmalig ongedaan maken. Ook hiervoor geldt dat akkoord van de bronhouder vereist is.</w:t>
            </w:r>
          </w:p>
        </w:tc>
      </w:tr>
    </w:tbl>
    <w:p w14:paraId="3F2A8A12" w14:textId="77777777" w:rsidR="003F33C8" w:rsidRDefault="003F33C8" w:rsidP="003F33C8">
      <w:pPr>
        <w:pStyle w:val="Heading4"/>
        <w:rPr>
          <w:rFonts w:eastAsia="Times New Roman"/>
        </w:rPr>
      </w:pPr>
      <w:r>
        <w:rPr>
          <w:rFonts w:eastAsia="Times New Roman"/>
        </w:rPr>
        <w:t>tijdstip weer in registratie genomen</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3BA5C3E" w14:textId="77777777" w:rsidTr="003F33C8">
        <w:trPr>
          <w:tblCellSpacing w:w="15" w:type="dxa"/>
        </w:trPr>
        <w:tc>
          <w:tcPr>
            <w:tcW w:w="1249" w:type="pct"/>
            <w:hideMark/>
          </w:tcPr>
          <w:p w14:paraId="5DFF9B0C" w14:textId="77777777" w:rsidR="003F33C8" w:rsidRDefault="003F33C8" w:rsidP="009F59D1">
            <w:pPr>
              <w:rPr>
                <w:rFonts w:eastAsia="Times New Roman"/>
                <w:b/>
                <w:bCs/>
              </w:rPr>
            </w:pPr>
            <w:r>
              <w:rPr>
                <w:rFonts w:eastAsia="Times New Roman"/>
                <w:b/>
                <w:bCs/>
              </w:rPr>
              <w:t>Type gegeven</w:t>
            </w:r>
          </w:p>
        </w:tc>
        <w:tc>
          <w:tcPr>
            <w:tcW w:w="3703" w:type="pct"/>
            <w:hideMark/>
          </w:tcPr>
          <w:p w14:paraId="31EBF247" w14:textId="77777777" w:rsidR="003F33C8" w:rsidRDefault="003F33C8" w:rsidP="009F59D1">
            <w:pPr>
              <w:rPr>
                <w:rFonts w:eastAsia="Times New Roman"/>
              </w:rPr>
            </w:pPr>
            <w:r>
              <w:rPr>
                <w:rFonts w:eastAsia="Times New Roman"/>
              </w:rPr>
              <w:t>Attribuut van Registratiegeschiedenis</w:t>
            </w:r>
          </w:p>
        </w:tc>
      </w:tr>
      <w:tr w:rsidR="003F33C8" w14:paraId="56FE32F1" w14:textId="77777777" w:rsidTr="003F33C8">
        <w:trPr>
          <w:tblCellSpacing w:w="15" w:type="dxa"/>
        </w:trPr>
        <w:tc>
          <w:tcPr>
            <w:tcW w:w="1249" w:type="pct"/>
            <w:hideMark/>
          </w:tcPr>
          <w:p w14:paraId="5F71972E" w14:textId="77777777" w:rsidR="003F33C8" w:rsidRDefault="003F33C8" w:rsidP="009F59D1">
            <w:pPr>
              <w:rPr>
                <w:rFonts w:eastAsia="Times New Roman"/>
                <w:b/>
                <w:bCs/>
              </w:rPr>
            </w:pPr>
            <w:r>
              <w:rPr>
                <w:rFonts w:eastAsia="Times New Roman"/>
                <w:b/>
                <w:bCs/>
              </w:rPr>
              <w:t>Definitie</w:t>
            </w:r>
          </w:p>
        </w:tc>
        <w:tc>
          <w:tcPr>
            <w:tcW w:w="3703" w:type="pct"/>
            <w:hideMark/>
          </w:tcPr>
          <w:p w14:paraId="23C1A5B1" w14:textId="77777777" w:rsidR="003F33C8" w:rsidRDefault="003F33C8" w:rsidP="009F59D1">
            <w:pPr>
              <w:pStyle w:val="NormalWeb"/>
              <w:rPr>
                <w:rFonts w:eastAsiaTheme="minorEastAsia"/>
              </w:rPr>
            </w:pPr>
            <w:r>
              <w:t>De datum en het tijdstip waarop het object in de registratie ondergrond is opgenomen, nadat het uit registratie was genomen.</w:t>
            </w:r>
          </w:p>
        </w:tc>
      </w:tr>
      <w:tr w:rsidR="003F33C8" w14:paraId="1812AFBE" w14:textId="77777777" w:rsidTr="003F33C8">
        <w:trPr>
          <w:tblCellSpacing w:w="15" w:type="dxa"/>
        </w:trPr>
        <w:tc>
          <w:tcPr>
            <w:tcW w:w="1249" w:type="pct"/>
            <w:hideMark/>
          </w:tcPr>
          <w:p w14:paraId="70F537DE" w14:textId="77777777" w:rsidR="003F33C8" w:rsidRDefault="003F33C8" w:rsidP="009F59D1">
            <w:pPr>
              <w:rPr>
                <w:rFonts w:eastAsia="Times New Roman"/>
                <w:b/>
                <w:bCs/>
              </w:rPr>
            </w:pPr>
            <w:r>
              <w:rPr>
                <w:rFonts w:eastAsia="Times New Roman"/>
                <w:b/>
                <w:bCs/>
              </w:rPr>
              <w:t>Juridische status</w:t>
            </w:r>
          </w:p>
        </w:tc>
        <w:tc>
          <w:tcPr>
            <w:tcW w:w="3703" w:type="pct"/>
            <w:hideMark/>
          </w:tcPr>
          <w:p w14:paraId="0A6D2435" w14:textId="77777777" w:rsidR="003F33C8" w:rsidRDefault="003F33C8" w:rsidP="009F59D1">
            <w:pPr>
              <w:rPr>
                <w:rFonts w:eastAsia="Times New Roman"/>
              </w:rPr>
            </w:pPr>
            <w:r>
              <w:rPr>
                <w:rFonts w:eastAsia="Times New Roman"/>
              </w:rPr>
              <w:t>Authentiek</w:t>
            </w:r>
          </w:p>
        </w:tc>
      </w:tr>
      <w:tr w:rsidR="003F33C8" w14:paraId="693856EB" w14:textId="77777777" w:rsidTr="003F33C8">
        <w:trPr>
          <w:tblCellSpacing w:w="15" w:type="dxa"/>
        </w:trPr>
        <w:tc>
          <w:tcPr>
            <w:tcW w:w="1249" w:type="pct"/>
            <w:hideMark/>
          </w:tcPr>
          <w:p w14:paraId="1FECBF20" w14:textId="77777777" w:rsidR="003F33C8" w:rsidRDefault="003F33C8" w:rsidP="009F59D1">
            <w:pPr>
              <w:rPr>
                <w:rFonts w:eastAsia="Times New Roman"/>
                <w:b/>
                <w:bCs/>
              </w:rPr>
            </w:pPr>
            <w:r>
              <w:rPr>
                <w:rFonts w:eastAsia="Times New Roman"/>
                <w:b/>
                <w:bCs/>
              </w:rPr>
              <w:t>Kardinaliteit</w:t>
            </w:r>
          </w:p>
        </w:tc>
        <w:tc>
          <w:tcPr>
            <w:tcW w:w="3703" w:type="pct"/>
            <w:hideMark/>
          </w:tcPr>
          <w:p w14:paraId="586D03D1" w14:textId="77777777" w:rsidR="003F33C8" w:rsidRDefault="003F33C8" w:rsidP="009F59D1">
            <w:pPr>
              <w:rPr>
                <w:rFonts w:eastAsia="Times New Roman"/>
              </w:rPr>
            </w:pPr>
            <w:r>
              <w:rPr>
                <w:rFonts w:eastAsia="Times New Roman"/>
              </w:rPr>
              <w:t>0..1</w:t>
            </w:r>
          </w:p>
        </w:tc>
      </w:tr>
      <w:tr w:rsidR="003F33C8" w14:paraId="072BEFFA" w14:textId="77777777" w:rsidTr="003F33C8">
        <w:trPr>
          <w:tblCellSpacing w:w="15" w:type="dxa"/>
        </w:trPr>
        <w:tc>
          <w:tcPr>
            <w:tcW w:w="1249" w:type="pct"/>
            <w:hideMark/>
          </w:tcPr>
          <w:p w14:paraId="316B6816" w14:textId="77777777" w:rsidR="003F33C8" w:rsidRDefault="003F33C8" w:rsidP="009F59D1">
            <w:pPr>
              <w:rPr>
                <w:rFonts w:eastAsia="Times New Roman"/>
                <w:b/>
                <w:bCs/>
              </w:rPr>
            </w:pPr>
            <w:r>
              <w:rPr>
                <w:rFonts w:eastAsia="Times New Roman"/>
                <w:b/>
                <w:bCs/>
              </w:rPr>
              <w:t>Domein</w:t>
            </w:r>
          </w:p>
        </w:tc>
        <w:tc>
          <w:tcPr>
            <w:tcW w:w="3703" w:type="pct"/>
            <w:hideMark/>
          </w:tcPr>
          <w:p w14:paraId="0084F15B" w14:textId="77777777" w:rsidR="003F33C8" w:rsidRDefault="003F33C8" w:rsidP="009F59D1">
            <w:pPr>
              <w:rPr>
                <w:rFonts w:eastAsia="Times New Roman"/>
                <w:b/>
                <w:bCs/>
              </w:rPr>
            </w:pPr>
          </w:p>
        </w:tc>
      </w:tr>
      <w:tr w:rsidR="003F33C8" w14:paraId="5EEBF31F" w14:textId="77777777" w:rsidTr="003F33C8">
        <w:trPr>
          <w:tblCellSpacing w:w="15" w:type="dxa"/>
        </w:trPr>
        <w:tc>
          <w:tcPr>
            <w:tcW w:w="1249" w:type="pct"/>
            <w:hideMark/>
          </w:tcPr>
          <w:p w14:paraId="3BA1FAFA"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0260DCB" w14:textId="77777777" w:rsidR="003F33C8" w:rsidRDefault="003F33C8" w:rsidP="009F59D1">
            <w:pPr>
              <w:rPr>
                <w:rFonts w:eastAsia="Times New Roman"/>
              </w:rPr>
            </w:pPr>
            <w:proofErr w:type="spellStart"/>
            <w:r>
              <w:rPr>
                <w:rFonts w:eastAsia="Times New Roman"/>
              </w:rPr>
              <w:t>DatumTijd</w:t>
            </w:r>
            <w:proofErr w:type="spellEnd"/>
          </w:p>
        </w:tc>
      </w:tr>
      <w:tr w:rsidR="003F33C8" w14:paraId="74B47581" w14:textId="77777777" w:rsidTr="003F33C8">
        <w:trPr>
          <w:tblCellSpacing w:w="15" w:type="dxa"/>
        </w:trPr>
        <w:tc>
          <w:tcPr>
            <w:tcW w:w="1249" w:type="pct"/>
            <w:hideMark/>
          </w:tcPr>
          <w:p w14:paraId="1CDAC5F4" w14:textId="77777777" w:rsidR="003F33C8" w:rsidRDefault="003F33C8" w:rsidP="009F59D1">
            <w:pPr>
              <w:rPr>
                <w:rFonts w:eastAsia="Times New Roman"/>
                <w:b/>
                <w:bCs/>
              </w:rPr>
            </w:pPr>
            <w:r>
              <w:rPr>
                <w:rFonts w:eastAsia="Times New Roman"/>
                <w:b/>
                <w:bCs/>
              </w:rPr>
              <w:lastRenderedPageBreak/>
              <w:t>Regels</w:t>
            </w:r>
          </w:p>
        </w:tc>
        <w:tc>
          <w:tcPr>
            <w:tcW w:w="3703" w:type="pct"/>
            <w:hideMark/>
          </w:tcPr>
          <w:p w14:paraId="0FE8E561" w14:textId="77777777" w:rsidR="003F33C8" w:rsidRDefault="003F33C8" w:rsidP="009F59D1">
            <w:pPr>
              <w:pStyle w:val="NormalWeb"/>
              <w:rPr>
                <w:rFonts w:eastAsiaTheme="minorEastAsia"/>
              </w:rPr>
            </w:pPr>
            <w:r>
              <w:t>Het attribuut moet aanwezig zijn wanneer de waarde van het attribuut </w:t>
            </w:r>
            <w:r>
              <w:rPr>
                <w:rStyle w:val="Emphasis"/>
              </w:rPr>
              <w:t>weer in registratie genomen</w:t>
            </w:r>
            <w:r>
              <w:t> gelijk is aan </w:t>
            </w:r>
            <w:r>
              <w:rPr>
                <w:rStyle w:val="Emphasis"/>
              </w:rPr>
              <w:t>ja</w:t>
            </w:r>
            <w:r>
              <w:t>.</w:t>
            </w:r>
            <w:r>
              <w:br/>
              <w:t>Het attribuut mag niet aanwezig zijn in alle andere gevallen.</w:t>
            </w:r>
          </w:p>
        </w:tc>
      </w:tr>
      <w:tr w:rsidR="003F33C8" w14:paraId="6C45AD00" w14:textId="77777777" w:rsidTr="003F33C8">
        <w:trPr>
          <w:tblCellSpacing w:w="15" w:type="dxa"/>
        </w:trPr>
        <w:tc>
          <w:tcPr>
            <w:tcW w:w="1249" w:type="pct"/>
            <w:hideMark/>
          </w:tcPr>
          <w:p w14:paraId="4A0CC9B4"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7A2D156" w14:textId="77777777" w:rsidR="003F33C8" w:rsidRDefault="003F33C8" w:rsidP="009F59D1">
            <w:pPr>
              <w:rPr>
                <w:rFonts w:eastAsia="Times New Roman"/>
              </w:rPr>
            </w:pPr>
            <w:r>
              <w:rPr>
                <w:rFonts w:eastAsia="Times New Roman"/>
              </w:rPr>
              <w:t>Nee</w:t>
            </w:r>
          </w:p>
        </w:tc>
      </w:tr>
    </w:tbl>
    <w:p w14:paraId="480AD442" w14:textId="77777777" w:rsidR="003F33C8" w:rsidRDefault="003F33C8" w:rsidP="003F33C8">
      <w:pPr>
        <w:pStyle w:val="Heading3"/>
        <w:rPr>
          <w:rFonts w:eastAsia="Times New Roman"/>
        </w:rPr>
      </w:pPr>
      <w:bookmarkStart w:id="7" w:name="_Toc70805162"/>
      <w:r>
        <w:rPr>
          <w:rFonts w:eastAsia="Times New Roman"/>
        </w:rPr>
        <w:t>Levensduur</w:t>
      </w:r>
      <w:bookmarkEnd w:id="7"/>
    </w:p>
    <w:p w14:paraId="627DBA2C" w14:textId="77777777" w:rsidR="003F33C8" w:rsidRDefault="003F33C8" w:rsidP="003F33C8">
      <w:pPr>
        <w:rPr>
          <w:rFonts w:eastAsia="Times New Roman"/>
        </w:rPr>
      </w:pPr>
      <w:r>
        <w:rPr>
          <w:rFonts w:eastAsia="Times New Roman"/>
          <w:noProof/>
        </w:rPr>
        <w:drawing>
          <wp:inline distT="0" distB="0" distL="0" distR="0" wp14:anchorId="6338DFBA" wp14:editId="0112EF99">
            <wp:extent cx="1695450" cy="942975"/>
            <wp:effectExtent l="0" t="0" r="0" b="9525"/>
            <wp:docPr id="5" name="Picture 5"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695450" cy="9429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CE85800" w14:textId="77777777" w:rsidTr="003F33C8">
        <w:trPr>
          <w:tblCellSpacing w:w="15" w:type="dxa"/>
        </w:trPr>
        <w:tc>
          <w:tcPr>
            <w:tcW w:w="1249" w:type="pct"/>
            <w:hideMark/>
          </w:tcPr>
          <w:p w14:paraId="0C5C0DCB" w14:textId="77777777" w:rsidR="003F33C8" w:rsidRDefault="003F33C8" w:rsidP="009F59D1">
            <w:pPr>
              <w:rPr>
                <w:rFonts w:eastAsia="Times New Roman"/>
                <w:b/>
                <w:bCs/>
              </w:rPr>
            </w:pPr>
            <w:r>
              <w:rPr>
                <w:rFonts w:eastAsia="Times New Roman"/>
                <w:b/>
                <w:bCs/>
              </w:rPr>
              <w:t>Type gegeven</w:t>
            </w:r>
          </w:p>
        </w:tc>
        <w:tc>
          <w:tcPr>
            <w:tcW w:w="3703" w:type="pct"/>
            <w:hideMark/>
          </w:tcPr>
          <w:p w14:paraId="4289D620" w14:textId="77777777" w:rsidR="003F33C8" w:rsidRDefault="003F33C8" w:rsidP="009F59D1">
            <w:pPr>
              <w:rPr>
                <w:rFonts w:eastAsia="Times New Roman"/>
              </w:rPr>
            </w:pPr>
            <w:r>
              <w:rPr>
                <w:rFonts w:eastAsia="Times New Roman"/>
              </w:rPr>
              <w:t>Entiteit</w:t>
            </w:r>
          </w:p>
        </w:tc>
      </w:tr>
      <w:tr w:rsidR="003F33C8" w14:paraId="2AE535E7" w14:textId="77777777" w:rsidTr="003F33C8">
        <w:trPr>
          <w:tblCellSpacing w:w="15" w:type="dxa"/>
        </w:trPr>
        <w:tc>
          <w:tcPr>
            <w:tcW w:w="1249" w:type="pct"/>
            <w:hideMark/>
          </w:tcPr>
          <w:p w14:paraId="3884D1B1" w14:textId="77777777" w:rsidR="003F33C8" w:rsidRDefault="003F33C8" w:rsidP="009F59D1">
            <w:pPr>
              <w:rPr>
                <w:rFonts w:eastAsia="Times New Roman"/>
                <w:b/>
                <w:bCs/>
              </w:rPr>
            </w:pPr>
            <w:r>
              <w:rPr>
                <w:rFonts w:eastAsia="Times New Roman"/>
                <w:b/>
                <w:bCs/>
              </w:rPr>
              <w:t>Definitie</w:t>
            </w:r>
          </w:p>
        </w:tc>
        <w:tc>
          <w:tcPr>
            <w:tcW w:w="3703" w:type="pct"/>
            <w:hideMark/>
          </w:tcPr>
          <w:p w14:paraId="5A6D3709" w14:textId="77777777" w:rsidR="003F33C8" w:rsidRDefault="003F33C8" w:rsidP="009F59D1">
            <w:pPr>
              <w:pStyle w:val="NormalWeb"/>
              <w:rPr>
                <w:rFonts w:eastAsiaTheme="minorEastAsia"/>
              </w:rPr>
            </w:pPr>
            <w:r>
              <w:t>Het tijdsinterval dat het bestaan van de mijnbouwwetvergunning in de werkelijkheid definieert.</w:t>
            </w:r>
          </w:p>
        </w:tc>
      </w:tr>
      <w:tr w:rsidR="003F33C8" w14:paraId="60C1973C" w14:textId="77777777" w:rsidTr="003F33C8">
        <w:trPr>
          <w:tblCellSpacing w:w="15" w:type="dxa"/>
        </w:trPr>
        <w:tc>
          <w:tcPr>
            <w:tcW w:w="1249" w:type="pct"/>
            <w:hideMark/>
          </w:tcPr>
          <w:p w14:paraId="3651AC65" w14:textId="77777777" w:rsidR="003F33C8" w:rsidRDefault="003F33C8" w:rsidP="009F59D1">
            <w:pPr>
              <w:rPr>
                <w:rFonts w:eastAsia="Times New Roman"/>
                <w:b/>
                <w:bCs/>
              </w:rPr>
            </w:pPr>
            <w:r>
              <w:rPr>
                <w:rFonts w:eastAsia="Times New Roman"/>
                <w:b/>
                <w:bCs/>
              </w:rPr>
              <w:t>Toelichting</w:t>
            </w:r>
          </w:p>
        </w:tc>
        <w:tc>
          <w:tcPr>
            <w:tcW w:w="3703" w:type="pct"/>
            <w:hideMark/>
          </w:tcPr>
          <w:p w14:paraId="764F717C" w14:textId="77777777" w:rsidR="003F33C8" w:rsidRDefault="003F33C8" w:rsidP="009F59D1">
            <w:pPr>
              <w:pStyle w:val="NormalWeb"/>
              <w:rPr>
                <w:rFonts w:eastAsiaTheme="minorEastAsia"/>
              </w:rPr>
            </w:pPr>
            <w:r>
              <w:t xml:space="preserve">De begindatum is de datum waarop het registratieobject ontstaat en de registratie in de basisregistratie ondergrond start. De einddatum is de datum waarop het registratieobject is beëindigt en de registratie in de basisregistratie is voltooid. </w:t>
            </w:r>
          </w:p>
        </w:tc>
      </w:tr>
    </w:tbl>
    <w:p w14:paraId="7DD3B5EE" w14:textId="77777777" w:rsidR="003F33C8" w:rsidRDefault="003F33C8" w:rsidP="003F33C8">
      <w:pPr>
        <w:pStyle w:val="Heading4"/>
        <w:rPr>
          <w:rFonts w:eastAsia="Times New Roman"/>
        </w:rPr>
      </w:pPr>
      <w:r>
        <w:rPr>
          <w:rFonts w:eastAsia="Times New Roman"/>
        </w:rPr>
        <w:t>begindatum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05B9973" w14:textId="77777777" w:rsidTr="003F33C8">
        <w:trPr>
          <w:tblCellSpacing w:w="15" w:type="dxa"/>
        </w:trPr>
        <w:tc>
          <w:tcPr>
            <w:tcW w:w="1249" w:type="pct"/>
            <w:hideMark/>
          </w:tcPr>
          <w:p w14:paraId="3DF76332" w14:textId="77777777" w:rsidR="003F33C8" w:rsidRDefault="003F33C8" w:rsidP="009F59D1">
            <w:pPr>
              <w:rPr>
                <w:rFonts w:eastAsia="Times New Roman"/>
                <w:b/>
                <w:bCs/>
              </w:rPr>
            </w:pPr>
            <w:r>
              <w:rPr>
                <w:rFonts w:eastAsia="Times New Roman"/>
                <w:b/>
                <w:bCs/>
              </w:rPr>
              <w:t>Type gegeven</w:t>
            </w:r>
          </w:p>
        </w:tc>
        <w:tc>
          <w:tcPr>
            <w:tcW w:w="3703" w:type="pct"/>
            <w:hideMark/>
          </w:tcPr>
          <w:p w14:paraId="56A55931" w14:textId="77777777" w:rsidR="003F33C8" w:rsidRDefault="003F33C8" w:rsidP="009F59D1">
            <w:pPr>
              <w:rPr>
                <w:rFonts w:eastAsia="Times New Roman"/>
              </w:rPr>
            </w:pPr>
            <w:r>
              <w:rPr>
                <w:rFonts w:eastAsia="Times New Roman"/>
              </w:rPr>
              <w:t>Attribuut van Levensduur</w:t>
            </w:r>
          </w:p>
        </w:tc>
      </w:tr>
      <w:tr w:rsidR="003F33C8" w14:paraId="5E259FB2" w14:textId="77777777" w:rsidTr="003F33C8">
        <w:trPr>
          <w:tblCellSpacing w:w="15" w:type="dxa"/>
        </w:trPr>
        <w:tc>
          <w:tcPr>
            <w:tcW w:w="1249" w:type="pct"/>
            <w:hideMark/>
          </w:tcPr>
          <w:p w14:paraId="751A92C9" w14:textId="77777777" w:rsidR="003F33C8" w:rsidRDefault="003F33C8" w:rsidP="009F59D1">
            <w:pPr>
              <w:rPr>
                <w:rFonts w:eastAsia="Times New Roman"/>
                <w:b/>
                <w:bCs/>
              </w:rPr>
            </w:pPr>
            <w:r>
              <w:rPr>
                <w:rFonts w:eastAsia="Times New Roman"/>
                <w:b/>
                <w:bCs/>
              </w:rPr>
              <w:t>Definitie</w:t>
            </w:r>
          </w:p>
        </w:tc>
        <w:tc>
          <w:tcPr>
            <w:tcW w:w="3703" w:type="pct"/>
            <w:hideMark/>
          </w:tcPr>
          <w:p w14:paraId="177E2A33" w14:textId="77777777" w:rsidR="003F33C8" w:rsidRDefault="003F33C8" w:rsidP="009F59D1">
            <w:pPr>
              <w:pStyle w:val="NormalWeb"/>
              <w:rPr>
                <w:rFonts w:eastAsiaTheme="minorEastAsia"/>
              </w:rPr>
            </w:pPr>
            <w:r>
              <w:t>De datum waarop de vergunningverlener bekend heeft gemaakt de vergunning aan een bepaalde partij te willen verlenen.</w:t>
            </w:r>
          </w:p>
        </w:tc>
      </w:tr>
      <w:tr w:rsidR="003F33C8" w14:paraId="02B4D509" w14:textId="77777777" w:rsidTr="003F33C8">
        <w:trPr>
          <w:tblCellSpacing w:w="15" w:type="dxa"/>
        </w:trPr>
        <w:tc>
          <w:tcPr>
            <w:tcW w:w="1249" w:type="pct"/>
            <w:hideMark/>
          </w:tcPr>
          <w:p w14:paraId="646C6034" w14:textId="77777777" w:rsidR="003F33C8" w:rsidRDefault="003F33C8" w:rsidP="009F59D1">
            <w:pPr>
              <w:rPr>
                <w:rFonts w:eastAsia="Times New Roman"/>
                <w:b/>
                <w:bCs/>
              </w:rPr>
            </w:pPr>
            <w:r>
              <w:rPr>
                <w:rFonts w:eastAsia="Times New Roman"/>
                <w:b/>
                <w:bCs/>
              </w:rPr>
              <w:t>Juridische status</w:t>
            </w:r>
          </w:p>
        </w:tc>
        <w:tc>
          <w:tcPr>
            <w:tcW w:w="3703" w:type="pct"/>
            <w:hideMark/>
          </w:tcPr>
          <w:p w14:paraId="2CB3A45A" w14:textId="77777777" w:rsidR="003F33C8" w:rsidRDefault="003F33C8" w:rsidP="009F59D1">
            <w:pPr>
              <w:rPr>
                <w:rFonts w:eastAsia="Times New Roman"/>
              </w:rPr>
            </w:pPr>
            <w:r>
              <w:rPr>
                <w:rFonts w:eastAsia="Times New Roman"/>
              </w:rPr>
              <w:t>Authentiek</w:t>
            </w:r>
          </w:p>
        </w:tc>
      </w:tr>
      <w:tr w:rsidR="003F33C8" w14:paraId="434E0529" w14:textId="77777777" w:rsidTr="003F33C8">
        <w:trPr>
          <w:tblCellSpacing w:w="15" w:type="dxa"/>
        </w:trPr>
        <w:tc>
          <w:tcPr>
            <w:tcW w:w="1249" w:type="pct"/>
            <w:hideMark/>
          </w:tcPr>
          <w:p w14:paraId="6E5D608E" w14:textId="77777777" w:rsidR="003F33C8" w:rsidRDefault="003F33C8" w:rsidP="009F59D1">
            <w:pPr>
              <w:rPr>
                <w:rFonts w:eastAsia="Times New Roman"/>
                <w:b/>
                <w:bCs/>
              </w:rPr>
            </w:pPr>
            <w:r>
              <w:rPr>
                <w:rFonts w:eastAsia="Times New Roman"/>
                <w:b/>
                <w:bCs/>
              </w:rPr>
              <w:t>Kardinaliteit</w:t>
            </w:r>
          </w:p>
        </w:tc>
        <w:tc>
          <w:tcPr>
            <w:tcW w:w="3703" w:type="pct"/>
            <w:hideMark/>
          </w:tcPr>
          <w:p w14:paraId="0F4E20D3" w14:textId="77777777" w:rsidR="003F33C8" w:rsidRDefault="003F33C8" w:rsidP="009F59D1">
            <w:pPr>
              <w:rPr>
                <w:rFonts w:eastAsia="Times New Roman"/>
              </w:rPr>
            </w:pPr>
            <w:r>
              <w:rPr>
                <w:rFonts w:eastAsia="Times New Roman"/>
              </w:rPr>
              <w:t>1</w:t>
            </w:r>
          </w:p>
        </w:tc>
      </w:tr>
      <w:tr w:rsidR="003F33C8" w14:paraId="6EC751BF" w14:textId="77777777" w:rsidTr="003F33C8">
        <w:trPr>
          <w:tblCellSpacing w:w="15" w:type="dxa"/>
        </w:trPr>
        <w:tc>
          <w:tcPr>
            <w:tcW w:w="1249" w:type="pct"/>
            <w:hideMark/>
          </w:tcPr>
          <w:p w14:paraId="2328CCD0" w14:textId="77777777" w:rsidR="003F33C8" w:rsidRDefault="003F33C8" w:rsidP="009F59D1">
            <w:pPr>
              <w:rPr>
                <w:rFonts w:eastAsia="Times New Roman"/>
                <w:b/>
                <w:bCs/>
              </w:rPr>
            </w:pPr>
            <w:r>
              <w:rPr>
                <w:rFonts w:eastAsia="Times New Roman"/>
                <w:b/>
                <w:bCs/>
              </w:rPr>
              <w:t>Domein</w:t>
            </w:r>
          </w:p>
        </w:tc>
        <w:tc>
          <w:tcPr>
            <w:tcW w:w="3703" w:type="pct"/>
            <w:hideMark/>
          </w:tcPr>
          <w:p w14:paraId="6F461603" w14:textId="77777777" w:rsidR="003F33C8" w:rsidRDefault="003F33C8" w:rsidP="009F59D1">
            <w:pPr>
              <w:rPr>
                <w:rFonts w:eastAsia="Times New Roman"/>
                <w:b/>
                <w:bCs/>
              </w:rPr>
            </w:pPr>
          </w:p>
        </w:tc>
      </w:tr>
      <w:tr w:rsidR="003F33C8" w14:paraId="2575D86E" w14:textId="77777777" w:rsidTr="003F33C8">
        <w:trPr>
          <w:tblCellSpacing w:w="15" w:type="dxa"/>
        </w:trPr>
        <w:tc>
          <w:tcPr>
            <w:tcW w:w="1249" w:type="pct"/>
            <w:hideMark/>
          </w:tcPr>
          <w:p w14:paraId="6F97F283"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33F7B9C" w14:textId="77777777" w:rsidR="003F33C8" w:rsidRDefault="003F33C8" w:rsidP="009F59D1">
            <w:pPr>
              <w:rPr>
                <w:rFonts w:eastAsia="Times New Roman"/>
              </w:rPr>
            </w:pPr>
            <w:r>
              <w:rPr>
                <w:rFonts w:eastAsia="Times New Roman"/>
              </w:rPr>
              <w:t>Datum</w:t>
            </w:r>
          </w:p>
        </w:tc>
      </w:tr>
      <w:tr w:rsidR="003F33C8" w14:paraId="5AEAB4ED" w14:textId="77777777" w:rsidTr="003F33C8">
        <w:trPr>
          <w:tblCellSpacing w:w="15" w:type="dxa"/>
        </w:trPr>
        <w:tc>
          <w:tcPr>
            <w:tcW w:w="1249" w:type="pct"/>
            <w:hideMark/>
          </w:tcPr>
          <w:p w14:paraId="34FCB5C0" w14:textId="77777777" w:rsidR="003F33C8" w:rsidRDefault="003F33C8" w:rsidP="009F59D1">
            <w:pPr>
              <w:rPr>
                <w:rFonts w:eastAsia="Times New Roman"/>
                <w:b/>
                <w:bCs/>
              </w:rPr>
            </w:pPr>
            <w:r>
              <w:rPr>
                <w:rFonts w:eastAsia="Times New Roman"/>
                <w:b/>
                <w:bCs/>
              </w:rPr>
              <w:t>  Naam IMBRO/A</w:t>
            </w:r>
          </w:p>
        </w:tc>
        <w:tc>
          <w:tcPr>
            <w:tcW w:w="3703" w:type="pct"/>
            <w:hideMark/>
          </w:tcPr>
          <w:p w14:paraId="5DD54CA8" w14:textId="77777777" w:rsidR="003F33C8" w:rsidRDefault="003F33C8" w:rsidP="009F59D1">
            <w:pPr>
              <w:rPr>
                <w:rFonts w:eastAsia="Times New Roman"/>
              </w:rPr>
            </w:pPr>
            <w:proofErr w:type="spellStart"/>
            <w:r>
              <w:rPr>
                <w:rFonts w:eastAsia="Times New Roman"/>
              </w:rPr>
              <w:t>OnvolledigeDatum</w:t>
            </w:r>
            <w:proofErr w:type="spellEnd"/>
          </w:p>
        </w:tc>
      </w:tr>
      <w:tr w:rsidR="003F33C8" w14:paraId="38A522F9" w14:textId="77777777" w:rsidTr="003F33C8">
        <w:trPr>
          <w:tblCellSpacing w:w="15" w:type="dxa"/>
        </w:trPr>
        <w:tc>
          <w:tcPr>
            <w:tcW w:w="1249" w:type="pct"/>
            <w:hideMark/>
          </w:tcPr>
          <w:p w14:paraId="792BD783" w14:textId="77777777" w:rsidR="003F33C8" w:rsidRDefault="003F33C8" w:rsidP="009F59D1">
            <w:pPr>
              <w:rPr>
                <w:rFonts w:eastAsia="Times New Roman"/>
                <w:b/>
                <w:bCs/>
              </w:rPr>
            </w:pPr>
            <w:r>
              <w:rPr>
                <w:rFonts w:eastAsia="Times New Roman"/>
                <w:b/>
                <w:bCs/>
              </w:rPr>
              <w:t>  Waardebereik</w:t>
            </w:r>
          </w:p>
        </w:tc>
        <w:tc>
          <w:tcPr>
            <w:tcW w:w="3703" w:type="pct"/>
            <w:hideMark/>
          </w:tcPr>
          <w:p w14:paraId="21F7C09E" w14:textId="77777777" w:rsidR="003F33C8" w:rsidRDefault="003F33C8" w:rsidP="009F59D1">
            <w:pPr>
              <w:rPr>
                <w:rFonts w:eastAsia="Times New Roman"/>
              </w:rPr>
            </w:pPr>
            <w:r>
              <w:rPr>
                <w:rFonts w:eastAsia="Times New Roman"/>
              </w:rPr>
              <w:t>1 januari 1900 tot heden</w:t>
            </w:r>
          </w:p>
        </w:tc>
      </w:tr>
      <w:tr w:rsidR="003F33C8" w14:paraId="680EA5A7" w14:textId="77777777" w:rsidTr="003F33C8">
        <w:trPr>
          <w:tblCellSpacing w:w="15" w:type="dxa"/>
        </w:trPr>
        <w:tc>
          <w:tcPr>
            <w:tcW w:w="1249" w:type="pct"/>
            <w:hideMark/>
          </w:tcPr>
          <w:p w14:paraId="323B7F6D"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F9451B0" w14:textId="77777777" w:rsidR="003F33C8" w:rsidRDefault="003F33C8" w:rsidP="009F59D1">
            <w:pPr>
              <w:rPr>
                <w:rFonts w:eastAsia="Times New Roman"/>
              </w:rPr>
            </w:pPr>
            <w:r>
              <w:rPr>
                <w:rFonts w:eastAsia="Times New Roman"/>
              </w:rPr>
              <w:t>Nee</w:t>
            </w:r>
          </w:p>
        </w:tc>
      </w:tr>
      <w:tr w:rsidR="003F33C8" w14:paraId="694E4271" w14:textId="77777777" w:rsidTr="003F33C8">
        <w:trPr>
          <w:tblCellSpacing w:w="15" w:type="dxa"/>
        </w:trPr>
        <w:tc>
          <w:tcPr>
            <w:tcW w:w="1249" w:type="pct"/>
            <w:hideMark/>
          </w:tcPr>
          <w:p w14:paraId="14F5D3E8" w14:textId="77777777" w:rsidR="003F33C8" w:rsidRDefault="003F33C8" w:rsidP="009F59D1">
            <w:pPr>
              <w:rPr>
                <w:rFonts w:eastAsia="Times New Roman"/>
                <w:b/>
                <w:bCs/>
              </w:rPr>
            </w:pPr>
            <w:r>
              <w:rPr>
                <w:rFonts w:eastAsia="Times New Roman"/>
                <w:b/>
                <w:bCs/>
              </w:rPr>
              <w:t>Toelichting</w:t>
            </w:r>
          </w:p>
        </w:tc>
        <w:tc>
          <w:tcPr>
            <w:tcW w:w="3703" w:type="pct"/>
            <w:hideMark/>
          </w:tcPr>
          <w:p w14:paraId="35CF35C3" w14:textId="77777777" w:rsidR="003F33C8" w:rsidRDefault="003F33C8" w:rsidP="009F59D1">
            <w:pPr>
              <w:pStyle w:val="NormalWeb"/>
              <w:rPr>
                <w:rFonts w:eastAsiaTheme="minorEastAsia"/>
              </w:rPr>
            </w:pPr>
            <w:r>
              <w:t>De mijnbouwwetvergunning bestaat vanaf het moment dat de vergunningverlener het eerste besluit tot verlening bekend heeft gemaakt.</w:t>
            </w:r>
            <w:r>
              <w:br/>
              <w:t>Van vergunningen die zijn verleend voor 1 januari 2003 onder voorgangers van de Mijnbouwwet en zijn aangeleverd in het kader van archiefoverdracht, kan de bekendmakingsdatum niet bekend zijn.</w:t>
            </w:r>
          </w:p>
        </w:tc>
      </w:tr>
    </w:tbl>
    <w:p w14:paraId="7A57E9A0" w14:textId="77777777" w:rsidR="003F33C8" w:rsidRDefault="003F33C8" w:rsidP="003F33C8">
      <w:pPr>
        <w:pStyle w:val="Heading4"/>
        <w:rPr>
          <w:rFonts w:eastAsia="Times New Roman"/>
        </w:rPr>
      </w:pPr>
      <w:r>
        <w:rPr>
          <w:rFonts w:eastAsia="Times New Roman"/>
        </w:rPr>
        <w:t>einddatum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53302C1" w14:textId="77777777" w:rsidTr="003F33C8">
        <w:trPr>
          <w:tblCellSpacing w:w="15" w:type="dxa"/>
        </w:trPr>
        <w:tc>
          <w:tcPr>
            <w:tcW w:w="1249" w:type="pct"/>
            <w:hideMark/>
          </w:tcPr>
          <w:p w14:paraId="19AA93A4" w14:textId="77777777" w:rsidR="003F33C8" w:rsidRDefault="003F33C8" w:rsidP="009F59D1">
            <w:pPr>
              <w:rPr>
                <w:rFonts w:eastAsia="Times New Roman"/>
                <w:b/>
                <w:bCs/>
              </w:rPr>
            </w:pPr>
            <w:r>
              <w:rPr>
                <w:rFonts w:eastAsia="Times New Roman"/>
                <w:b/>
                <w:bCs/>
              </w:rPr>
              <w:t>Type gegeven</w:t>
            </w:r>
          </w:p>
        </w:tc>
        <w:tc>
          <w:tcPr>
            <w:tcW w:w="3703" w:type="pct"/>
            <w:hideMark/>
          </w:tcPr>
          <w:p w14:paraId="3FEEBF70" w14:textId="77777777" w:rsidR="003F33C8" w:rsidRDefault="003F33C8" w:rsidP="009F59D1">
            <w:pPr>
              <w:rPr>
                <w:rFonts w:eastAsia="Times New Roman"/>
              </w:rPr>
            </w:pPr>
            <w:r>
              <w:rPr>
                <w:rFonts w:eastAsia="Times New Roman"/>
              </w:rPr>
              <w:t>Attribuut van Levensduur</w:t>
            </w:r>
          </w:p>
        </w:tc>
      </w:tr>
      <w:tr w:rsidR="003F33C8" w14:paraId="74BB37BB" w14:textId="77777777" w:rsidTr="003F33C8">
        <w:trPr>
          <w:tblCellSpacing w:w="15" w:type="dxa"/>
        </w:trPr>
        <w:tc>
          <w:tcPr>
            <w:tcW w:w="1249" w:type="pct"/>
            <w:hideMark/>
          </w:tcPr>
          <w:p w14:paraId="50FD8280" w14:textId="77777777" w:rsidR="003F33C8" w:rsidRDefault="003F33C8" w:rsidP="009F59D1">
            <w:pPr>
              <w:rPr>
                <w:rFonts w:eastAsia="Times New Roman"/>
                <w:b/>
                <w:bCs/>
              </w:rPr>
            </w:pPr>
            <w:r>
              <w:rPr>
                <w:rFonts w:eastAsia="Times New Roman"/>
                <w:b/>
                <w:bCs/>
              </w:rPr>
              <w:t>Definitie</w:t>
            </w:r>
          </w:p>
        </w:tc>
        <w:tc>
          <w:tcPr>
            <w:tcW w:w="3703" w:type="pct"/>
            <w:hideMark/>
          </w:tcPr>
          <w:p w14:paraId="288440EB" w14:textId="77777777" w:rsidR="003F33C8" w:rsidRDefault="003F33C8" w:rsidP="009F59D1">
            <w:pPr>
              <w:pStyle w:val="NormalWeb"/>
              <w:rPr>
                <w:rFonts w:eastAsiaTheme="minorEastAsia"/>
              </w:rPr>
            </w:pPr>
            <w:r>
              <w:t>De datum waarop de vergunning is beëindigd.</w:t>
            </w:r>
          </w:p>
        </w:tc>
      </w:tr>
      <w:tr w:rsidR="003F33C8" w14:paraId="0B753C76" w14:textId="77777777" w:rsidTr="003F33C8">
        <w:trPr>
          <w:tblCellSpacing w:w="15" w:type="dxa"/>
        </w:trPr>
        <w:tc>
          <w:tcPr>
            <w:tcW w:w="1249" w:type="pct"/>
            <w:hideMark/>
          </w:tcPr>
          <w:p w14:paraId="4D560242" w14:textId="77777777" w:rsidR="003F33C8" w:rsidRDefault="003F33C8" w:rsidP="009F59D1">
            <w:pPr>
              <w:rPr>
                <w:rFonts w:eastAsia="Times New Roman"/>
                <w:b/>
                <w:bCs/>
              </w:rPr>
            </w:pPr>
            <w:r>
              <w:rPr>
                <w:rFonts w:eastAsia="Times New Roman"/>
                <w:b/>
                <w:bCs/>
              </w:rPr>
              <w:t>Juridische status</w:t>
            </w:r>
          </w:p>
        </w:tc>
        <w:tc>
          <w:tcPr>
            <w:tcW w:w="3703" w:type="pct"/>
            <w:hideMark/>
          </w:tcPr>
          <w:p w14:paraId="77A18B98" w14:textId="77777777" w:rsidR="003F33C8" w:rsidRDefault="003F33C8" w:rsidP="009F59D1">
            <w:pPr>
              <w:rPr>
                <w:rFonts w:eastAsia="Times New Roman"/>
              </w:rPr>
            </w:pPr>
            <w:r>
              <w:rPr>
                <w:rFonts w:eastAsia="Times New Roman"/>
              </w:rPr>
              <w:t>Authentiek</w:t>
            </w:r>
          </w:p>
        </w:tc>
      </w:tr>
      <w:tr w:rsidR="003F33C8" w14:paraId="6F672485" w14:textId="77777777" w:rsidTr="003F33C8">
        <w:trPr>
          <w:tblCellSpacing w:w="15" w:type="dxa"/>
        </w:trPr>
        <w:tc>
          <w:tcPr>
            <w:tcW w:w="1249" w:type="pct"/>
            <w:hideMark/>
          </w:tcPr>
          <w:p w14:paraId="2B9D2042" w14:textId="77777777" w:rsidR="003F33C8" w:rsidRDefault="003F33C8" w:rsidP="009F59D1">
            <w:pPr>
              <w:rPr>
                <w:rFonts w:eastAsia="Times New Roman"/>
                <w:b/>
                <w:bCs/>
              </w:rPr>
            </w:pPr>
            <w:r>
              <w:rPr>
                <w:rFonts w:eastAsia="Times New Roman"/>
                <w:b/>
                <w:bCs/>
              </w:rPr>
              <w:t>Kardinaliteit</w:t>
            </w:r>
          </w:p>
        </w:tc>
        <w:tc>
          <w:tcPr>
            <w:tcW w:w="3703" w:type="pct"/>
            <w:hideMark/>
          </w:tcPr>
          <w:p w14:paraId="45EB4FF4" w14:textId="77777777" w:rsidR="003F33C8" w:rsidRDefault="003F33C8" w:rsidP="009F59D1">
            <w:pPr>
              <w:rPr>
                <w:rFonts w:eastAsia="Times New Roman"/>
              </w:rPr>
            </w:pPr>
            <w:r>
              <w:rPr>
                <w:rFonts w:eastAsia="Times New Roman"/>
              </w:rPr>
              <w:t>0..1</w:t>
            </w:r>
          </w:p>
        </w:tc>
      </w:tr>
      <w:tr w:rsidR="003F33C8" w14:paraId="589F5A10" w14:textId="77777777" w:rsidTr="003F33C8">
        <w:trPr>
          <w:tblCellSpacing w:w="15" w:type="dxa"/>
        </w:trPr>
        <w:tc>
          <w:tcPr>
            <w:tcW w:w="1249" w:type="pct"/>
            <w:hideMark/>
          </w:tcPr>
          <w:p w14:paraId="62F0FD32" w14:textId="77777777" w:rsidR="003F33C8" w:rsidRDefault="003F33C8" w:rsidP="009F59D1">
            <w:pPr>
              <w:rPr>
                <w:rFonts w:eastAsia="Times New Roman"/>
                <w:b/>
                <w:bCs/>
              </w:rPr>
            </w:pPr>
            <w:r>
              <w:rPr>
                <w:rFonts w:eastAsia="Times New Roman"/>
                <w:b/>
                <w:bCs/>
              </w:rPr>
              <w:t>Domein</w:t>
            </w:r>
          </w:p>
        </w:tc>
        <w:tc>
          <w:tcPr>
            <w:tcW w:w="3703" w:type="pct"/>
            <w:hideMark/>
          </w:tcPr>
          <w:p w14:paraId="522E632B" w14:textId="77777777" w:rsidR="003F33C8" w:rsidRDefault="003F33C8" w:rsidP="009F59D1">
            <w:pPr>
              <w:rPr>
                <w:rFonts w:eastAsia="Times New Roman"/>
                <w:b/>
                <w:bCs/>
              </w:rPr>
            </w:pPr>
          </w:p>
        </w:tc>
      </w:tr>
      <w:tr w:rsidR="003F33C8" w14:paraId="5B5E67C6" w14:textId="77777777" w:rsidTr="003F33C8">
        <w:trPr>
          <w:tblCellSpacing w:w="15" w:type="dxa"/>
        </w:trPr>
        <w:tc>
          <w:tcPr>
            <w:tcW w:w="1249" w:type="pct"/>
            <w:hideMark/>
          </w:tcPr>
          <w:p w14:paraId="744EF1CC"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39F2516" w14:textId="77777777" w:rsidR="003F33C8" w:rsidRDefault="003F33C8" w:rsidP="009F59D1">
            <w:pPr>
              <w:rPr>
                <w:rFonts w:eastAsia="Times New Roman"/>
              </w:rPr>
            </w:pPr>
            <w:r>
              <w:rPr>
                <w:rFonts w:eastAsia="Times New Roman"/>
              </w:rPr>
              <w:t>Datum</w:t>
            </w:r>
          </w:p>
        </w:tc>
      </w:tr>
      <w:tr w:rsidR="003F33C8" w14:paraId="3B36D66C" w14:textId="77777777" w:rsidTr="003F33C8">
        <w:trPr>
          <w:tblCellSpacing w:w="15" w:type="dxa"/>
        </w:trPr>
        <w:tc>
          <w:tcPr>
            <w:tcW w:w="1249" w:type="pct"/>
            <w:hideMark/>
          </w:tcPr>
          <w:p w14:paraId="4FC00C44" w14:textId="77777777" w:rsidR="003F33C8" w:rsidRDefault="003F33C8" w:rsidP="009F59D1">
            <w:pPr>
              <w:rPr>
                <w:rFonts w:eastAsia="Times New Roman"/>
                <w:b/>
                <w:bCs/>
              </w:rPr>
            </w:pPr>
            <w:r>
              <w:rPr>
                <w:rFonts w:eastAsia="Times New Roman"/>
                <w:b/>
                <w:bCs/>
              </w:rPr>
              <w:t>  Naam IMBRO/A</w:t>
            </w:r>
          </w:p>
        </w:tc>
        <w:tc>
          <w:tcPr>
            <w:tcW w:w="3703" w:type="pct"/>
            <w:hideMark/>
          </w:tcPr>
          <w:p w14:paraId="15A377C7" w14:textId="77777777" w:rsidR="003F33C8" w:rsidRDefault="003F33C8" w:rsidP="009F59D1">
            <w:pPr>
              <w:rPr>
                <w:rFonts w:eastAsia="Times New Roman"/>
              </w:rPr>
            </w:pPr>
            <w:proofErr w:type="spellStart"/>
            <w:r>
              <w:rPr>
                <w:rFonts w:eastAsia="Times New Roman"/>
              </w:rPr>
              <w:t>OnvolledigeDatum</w:t>
            </w:r>
            <w:proofErr w:type="spellEnd"/>
          </w:p>
        </w:tc>
      </w:tr>
      <w:tr w:rsidR="003F33C8" w14:paraId="1C5E720D" w14:textId="77777777" w:rsidTr="003F33C8">
        <w:trPr>
          <w:tblCellSpacing w:w="15" w:type="dxa"/>
        </w:trPr>
        <w:tc>
          <w:tcPr>
            <w:tcW w:w="1249" w:type="pct"/>
            <w:hideMark/>
          </w:tcPr>
          <w:p w14:paraId="41CCD1DD" w14:textId="77777777" w:rsidR="003F33C8" w:rsidRDefault="003F33C8" w:rsidP="009F59D1">
            <w:pPr>
              <w:rPr>
                <w:rFonts w:eastAsia="Times New Roman"/>
                <w:b/>
                <w:bCs/>
              </w:rPr>
            </w:pPr>
            <w:r>
              <w:rPr>
                <w:rFonts w:eastAsia="Times New Roman"/>
                <w:b/>
                <w:bCs/>
              </w:rPr>
              <w:lastRenderedPageBreak/>
              <w:t>  Waardebereik</w:t>
            </w:r>
          </w:p>
        </w:tc>
        <w:tc>
          <w:tcPr>
            <w:tcW w:w="3703" w:type="pct"/>
            <w:hideMark/>
          </w:tcPr>
          <w:p w14:paraId="699BE2F3" w14:textId="77777777" w:rsidR="003F33C8" w:rsidRDefault="003F33C8" w:rsidP="009F59D1">
            <w:pPr>
              <w:rPr>
                <w:rFonts w:eastAsia="Times New Roman"/>
              </w:rPr>
            </w:pPr>
            <w:r>
              <w:rPr>
                <w:rFonts w:eastAsia="Times New Roman"/>
              </w:rPr>
              <w:t>1 januari 2003 tot heden</w:t>
            </w:r>
          </w:p>
        </w:tc>
      </w:tr>
      <w:tr w:rsidR="003F33C8" w14:paraId="0591D833" w14:textId="77777777" w:rsidTr="003F33C8">
        <w:trPr>
          <w:tblCellSpacing w:w="15" w:type="dxa"/>
        </w:trPr>
        <w:tc>
          <w:tcPr>
            <w:tcW w:w="1249" w:type="pct"/>
            <w:hideMark/>
          </w:tcPr>
          <w:p w14:paraId="6E4A142B" w14:textId="77777777" w:rsidR="003F33C8" w:rsidRDefault="003F33C8" w:rsidP="009F59D1">
            <w:pPr>
              <w:rPr>
                <w:rFonts w:eastAsia="Times New Roman"/>
                <w:b/>
                <w:bCs/>
              </w:rPr>
            </w:pPr>
            <w:r>
              <w:rPr>
                <w:rFonts w:eastAsia="Times New Roman"/>
                <w:b/>
                <w:bCs/>
              </w:rPr>
              <w:t>Regels</w:t>
            </w:r>
          </w:p>
        </w:tc>
        <w:tc>
          <w:tcPr>
            <w:tcW w:w="3703" w:type="pct"/>
            <w:hideMark/>
          </w:tcPr>
          <w:p w14:paraId="2AF49F59" w14:textId="77777777" w:rsidR="003F33C8" w:rsidRDefault="003F33C8" w:rsidP="009F59D1">
            <w:pPr>
              <w:pStyle w:val="NormalWeb"/>
              <w:rPr>
                <w:rFonts w:eastAsiaTheme="minorEastAsia"/>
              </w:rPr>
            </w:pPr>
            <w:r>
              <w:t xml:space="preserve">De datum moet liggen na de </w:t>
            </w:r>
            <w:r>
              <w:rPr>
                <w:rStyle w:val="Emphasis"/>
              </w:rPr>
              <w:t>begindatum</w:t>
            </w:r>
            <w:r>
              <w:t>.</w:t>
            </w:r>
          </w:p>
        </w:tc>
      </w:tr>
      <w:tr w:rsidR="003F33C8" w14:paraId="51F49276" w14:textId="77777777" w:rsidTr="003F33C8">
        <w:trPr>
          <w:tblCellSpacing w:w="15" w:type="dxa"/>
        </w:trPr>
        <w:tc>
          <w:tcPr>
            <w:tcW w:w="1249" w:type="pct"/>
            <w:hideMark/>
          </w:tcPr>
          <w:p w14:paraId="471FDF37"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CC30DC9" w14:textId="77777777" w:rsidR="003F33C8" w:rsidRDefault="003F33C8" w:rsidP="009F59D1">
            <w:pPr>
              <w:rPr>
                <w:rFonts w:eastAsia="Times New Roman"/>
              </w:rPr>
            </w:pPr>
            <w:r>
              <w:rPr>
                <w:rFonts w:eastAsia="Times New Roman"/>
              </w:rPr>
              <w:t>Nee</w:t>
            </w:r>
          </w:p>
        </w:tc>
      </w:tr>
      <w:tr w:rsidR="003F33C8" w14:paraId="1D554FF1" w14:textId="77777777" w:rsidTr="003F33C8">
        <w:trPr>
          <w:tblCellSpacing w:w="15" w:type="dxa"/>
        </w:trPr>
        <w:tc>
          <w:tcPr>
            <w:tcW w:w="1249" w:type="pct"/>
            <w:hideMark/>
          </w:tcPr>
          <w:p w14:paraId="2EA3ACC8" w14:textId="77777777" w:rsidR="003F33C8" w:rsidRDefault="003F33C8" w:rsidP="009F59D1">
            <w:pPr>
              <w:rPr>
                <w:rFonts w:eastAsia="Times New Roman"/>
                <w:b/>
                <w:bCs/>
              </w:rPr>
            </w:pPr>
            <w:r>
              <w:rPr>
                <w:rFonts w:eastAsia="Times New Roman"/>
                <w:b/>
                <w:bCs/>
              </w:rPr>
              <w:t>Toelichting</w:t>
            </w:r>
          </w:p>
        </w:tc>
        <w:tc>
          <w:tcPr>
            <w:tcW w:w="3703" w:type="pct"/>
            <w:hideMark/>
          </w:tcPr>
          <w:p w14:paraId="58284E6B" w14:textId="77777777" w:rsidR="003F33C8" w:rsidRDefault="003F33C8" w:rsidP="009F59D1">
            <w:pPr>
              <w:pStyle w:val="NormalWeb"/>
              <w:rPr>
                <w:rFonts w:eastAsiaTheme="minorEastAsia"/>
              </w:rPr>
            </w:pPr>
            <w:r>
              <w:t>De mijnbouwwetvergunning is beëindigd op de datum dat de vergunning is verlopen of vervallen. Wanneer de vergunning wordt ingetrokken of opgevolgd (gesplitst, samengevoegd of opgevolgd door een vergunning voor een vervolgactiviteit) is er sprake van een beëindigingsproces. In dat geval is de einddatum de datum waarop het proces is voltooid.</w:t>
            </w:r>
            <w:r>
              <w:br/>
              <w:t>Van vergunningen die zijn aangeleverd in het kader van archiefoverdracht, kan de einddatum niet bekend zijn.</w:t>
            </w:r>
          </w:p>
        </w:tc>
      </w:tr>
    </w:tbl>
    <w:p w14:paraId="6CE887B2" w14:textId="77777777" w:rsidR="003F33C8" w:rsidRDefault="003F33C8" w:rsidP="003F33C8">
      <w:pPr>
        <w:pStyle w:val="Heading3"/>
        <w:rPr>
          <w:rFonts w:eastAsia="Times New Roman"/>
        </w:rPr>
      </w:pPr>
      <w:bookmarkStart w:id="8" w:name="_Toc70805163"/>
      <w:proofErr w:type="spellStart"/>
      <w:r>
        <w:rPr>
          <w:rFonts w:eastAsia="Times New Roman"/>
        </w:rPr>
        <w:t>Vergunninggeschiedenis</w:t>
      </w:r>
      <w:bookmarkEnd w:id="8"/>
      <w:proofErr w:type="spellEnd"/>
    </w:p>
    <w:p w14:paraId="2FAAABE1" w14:textId="77777777" w:rsidR="003F33C8" w:rsidRDefault="003F33C8" w:rsidP="003F33C8">
      <w:pPr>
        <w:rPr>
          <w:rFonts w:eastAsia="Times New Roman"/>
        </w:rPr>
      </w:pPr>
      <w:r>
        <w:rPr>
          <w:noProof/>
        </w:rPr>
        <mc:AlternateContent>
          <mc:Choice Requires="wpg">
            <w:drawing>
              <wp:anchor distT="0" distB="0" distL="114300" distR="114300" simplePos="0" relativeHeight="251654144" behindDoc="0" locked="1" layoutInCell="1" allowOverlap="1" wp14:anchorId="4E0327A3" wp14:editId="6A147DE4">
                <wp:simplePos x="0" y="0"/>
                <wp:positionH relativeFrom="character">
                  <wp:posOffset>95250</wp:posOffset>
                </wp:positionH>
                <wp:positionV relativeFrom="line">
                  <wp:posOffset>95250</wp:posOffset>
                </wp:positionV>
                <wp:extent cx="3838575" cy="723900"/>
                <wp:effectExtent l="0" t="0" r="0" b="0"/>
                <wp:wrapNone/>
                <wp:docPr id="3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8575" cy="723900"/>
                          <a:chOff x="150" y="150"/>
                          <a:chExt cx="6045" cy="1140"/>
                        </a:xfrm>
                      </wpg:grpSpPr>
                      <wps:wsp>
                        <wps:cNvPr id="31" name="Rectangle 55">
                          <a:hlinkClick r:id="rId20"/>
                        </wps:cNvPr>
                        <wps:cNvSpPr>
                          <a:spLocks noChangeArrowheads="1"/>
                        </wps:cNvSpPr>
                        <wps:spPr bwMode="auto">
                          <a:xfrm>
                            <a:off x="150" y="150"/>
                            <a:ext cx="273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56">
                          <a:hlinkClick r:id="rId29"/>
                        </wps:cNvPr>
                        <wps:cNvSpPr>
                          <a:spLocks noChangeArrowheads="1"/>
                        </wps:cNvSpPr>
                        <wps:spPr bwMode="auto">
                          <a:xfrm>
                            <a:off x="4035" y="435"/>
                            <a:ext cx="216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2E1755" id="Group 54" o:spid="_x0000_s1026" style="position:absolute;margin-left:7.5pt;margin-top:7.5pt;width:302.25pt;height:57pt;z-index:251654144;mso-position-horizontal-relative:char;mso-position-vertical-relative:line" coordorigin="150,150" coordsize="6045,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">
                <v:rect id="Rectangle 55" o:spid="_x0000_s1027" href="#graph_EAID_8955E5B1_3152_4d95_A7A0_1A6BF4996BB0" style="position:absolute;left:150;top:150;width:2730;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" o:button="t" filled="f" stroked="f">
                  <v:fill o:detectmouseclick="t"/>
                </v:rect>
                <v:rect id="Rectangle 56" o:spid="_x0000_s1028" href="#graph_EAID_D2F0F3FC_E234_4d5a_930A_035FD75F5FEA" style="position:absolute;left:4035;top:435;width:2160;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" o:button="t" filled="f" stroked="f">
                  <v:fill o:detectmouseclick="t"/>
                </v:rect>
                <w10:wrap anchory="line"/>
                <w10:anchorlock/>
              </v:group>
            </w:pict>
          </mc:Fallback>
        </mc:AlternateContent>
      </w:r>
      <w:r>
        <w:rPr>
          <w:rFonts w:eastAsia="Times New Roman"/>
          <w:noProof/>
        </w:rPr>
        <w:drawing>
          <wp:inline distT="0" distB="0" distL="0" distR="0" wp14:anchorId="2F2E8053" wp14:editId="4E7E7B53">
            <wp:extent cx="4229100" cy="1028700"/>
            <wp:effectExtent l="0" t="0" r="0" b="0"/>
            <wp:docPr id="6" name="Picture 6"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229100" cy="1028700"/>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6B68C62" w14:textId="77777777" w:rsidTr="003F33C8">
        <w:trPr>
          <w:tblCellSpacing w:w="15" w:type="dxa"/>
        </w:trPr>
        <w:tc>
          <w:tcPr>
            <w:tcW w:w="1249" w:type="pct"/>
            <w:hideMark/>
          </w:tcPr>
          <w:p w14:paraId="4190A616" w14:textId="77777777" w:rsidR="003F33C8" w:rsidRDefault="003F33C8" w:rsidP="009F59D1">
            <w:pPr>
              <w:rPr>
                <w:rFonts w:eastAsia="Times New Roman"/>
                <w:b/>
                <w:bCs/>
              </w:rPr>
            </w:pPr>
            <w:r>
              <w:rPr>
                <w:rFonts w:eastAsia="Times New Roman"/>
                <w:b/>
                <w:bCs/>
              </w:rPr>
              <w:t>Type gegeven</w:t>
            </w:r>
          </w:p>
        </w:tc>
        <w:tc>
          <w:tcPr>
            <w:tcW w:w="3703" w:type="pct"/>
            <w:hideMark/>
          </w:tcPr>
          <w:p w14:paraId="6540818B" w14:textId="77777777" w:rsidR="003F33C8" w:rsidRDefault="003F33C8" w:rsidP="009F59D1">
            <w:pPr>
              <w:rPr>
                <w:rFonts w:eastAsia="Times New Roman"/>
              </w:rPr>
            </w:pPr>
            <w:r>
              <w:rPr>
                <w:rFonts w:eastAsia="Times New Roman"/>
              </w:rPr>
              <w:t>Entiteit</w:t>
            </w:r>
          </w:p>
        </w:tc>
      </w:tr>
      <w:tr w:rsidR="003F33C8" w14:paraId="52A7871E" w14:textId="77777777" w:rsidTr="003F33C8">
        <w:trPr>
          <w:tblCellSpacing w:w="15" w:type="dxa"/>
        </w:trPr>
        <w:tc>
          <w:tcPr>
            <w:tcW w:w="1249" w:type="pct"/>
            <w:hideMark/>
          </w:tcPr>
          <w:p w14:paraId="5434721A" w14:textId="77777777" w:rsidR="003F33C8" w:rsidRDefault="003F33C8" w:rsidP="009F59D1">
            <w:pPr>
              <w:rPr>
                <w:rFonts w:eastAsia="Times New Roman"/>
                <w:b/>
                <w:bCs/>
              </w:rPr>
            </w:pPr>
            <w:r>
              <w:rPr>
                <w:rFonts w:eastAsia="Times New Roman"/>
                <w:b/>
                <w:bCs/>
              </w:rPr>
              <w:t>Definitie</w:t>
            </w:r>
          </w:p>
        </w:tc>
        <w:tc>
          <w:tcPr>
            <w:tcW w:w="3703" w:type="pct"/>
            <w:hideMark/>
          </w:tcPr>
          <w:p w14:paraId="7B0A3BDD" w14:textId="77777777" w:rsidR="003F33C8" w:rsidRDefault="003F33C8" w:rsidP="009F59D1">
            <w:pPr>
              <w:pStyle w:val="NormalWeb"/>
              <w:rPr>
                <w:rFonts w:eastAsiaTheme="minorEastAsia"/>
              </w:rPr>
            </w:pPr>
            <w:r>
              <w:t>Het geheel van gebeurtenissen dat de geschiedenis van de mijnbouwwetvergunning in de werkelijkheid beschrijft.</w:t>
            </w:r>
          </w:p>
        </w:tc>
      </w:tr>
      <w:tr w:rsidR="003F33C8" w14:paraId="1839D9BE" w14:textId="77777777" w:rsidTr="003F33C8">
        <w:trPr>
          <w:tblCellSpacing w:w="15" w:type="dxa"/>
        </w:trPr>
        <w:tc>
          <w:tcPr>
            <w:tcW w:w="1249" w:type="pct"/>
            <w:hideMark/>
          </w:tcPr>
          <w:p w14:paraId="7FF77139" w14:textId="77777777" w:rsidR="003F33C8" w:rsidRDefault="003F33C8" w:rsidP="009F59D1">
            <w:pPr>
              <w:rPr>
                <w:rFonts w:eastAsia="Times New Roman"/>
                <w:b/>
                <w:bCs/>
              </w:rPr>
            </w:pPr>
            <w:r>
              <w:rPr>
                <w:rFonts w:eastAsia="Times New Roman"/>
                <w:b/>
                <w:bCs/>
              </w:rPr>
              <w:t>Toelichting</w:t>
            </w:r>
          </w:p>
        </w:tc>
        <w:tc>
          <w:tcPr>
            <w:tcW w:w="3703" w:type="pct"/>
            <w:hideMark/>
          </w:tcPr>
          <w:p w14:paraId="52BF840D" w14:textId="77777777" w:rsidR="003F33C8" w:rsidRDefault="003F33C8" w:rsidP="009F59D1">
            <w:pPr>
              <w:pStyle w:val="NormalWeb"/>
              <w:rPr>
                <w:rFonts w:eastAsiaTheme="minorEastAsia"/>
              </w:rPr>
            </w:pPr>
            <w:r>
              <w:t>De bekendmaking van het eerste besluit is de eerste gebeurtenis in het leven van het registratieobject mijnbouwwetvergunning. Iedere keer dat er nieuwe gegevens beschikbaar komen die van algemeen belang zijn, is er sprake van een gebeurtenis die in de basisregistratie ondergrond geregistreerd moet worden. Zo bouwt de vergunning in de registratie een geschiedenis op.</w:t>
            </w:r>
            <w:r>
              <w:br/>
              <w:t>Van vergunningen die zijn verleend voor 1 januari 2003 onder voorgangers van de Mijnbouwwet en zijn aangeleverd in het kader van archiefoverdracht, is de geschiedenis minimaal opgenomen.</w:t>
            </w:r>
          </w:p>
        </w:tc>
      </w:tr>
    </w:tbl>
    <w:p w14:paraId="7E62FA87" w14:textId="77777777" w:rsidR="003F33C8" w:rsidRDefault="003F33C8" w:rsidP="003F33C8">
      <w:pPr>
        <w:pStyle w:val="Heading4"/>
        <w:rPr>
          <w:rFonts w:eastAsia="Times New Roman"/>
        </w:rPr>
      </w:pPr>
      <w:r>
        <w:rPr>
          <w:rFonts w:eastAsia="Times New Roman"/>
        </w:rPr>
        <w:t>gebeurtenis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112001D" w14:textId="77777777" w:rsidTr="003F33C8">
        <w:trPr>
          <w:tblCellSpacing w:w="15" w:type="dxa"/>
        </w:trPr>
        <w:tc>
          <w:tcPr>
            <w:tcW w:w="1249" w:type="pct"/>
            <w:hideMark/>
          </w:tcPr>
          <w:p w14:paraId="36320933" w14:textId="77777777" w:rsidR="003F33C8" w:rsidRDefault="003F33C8" w:rsidP="009F59D1">
            <w:pPr>
              <w:rPr>
                <w:rFonts w:eastAsia="Times New Roman"/>
                <w:b/>
                <w:bCs/>
              </w:rPr>
            </w:pPr>
            <w:r>
              <w:rPr>
                <w:rFonts w:eastAsia="Times New Roman"/>
                <w:b/>
                <w:bCs/>
              </w:rPr>
              <w:t>Type gegeven</w:t>
            </w:r>
          </w:p>
        </w:tc>
        <w:tc>
          <w:tcPr>
            <w:tcW w:w="3703" w:type="pct"/>
            <w:hideMark/>
          </w:tcPr>
          <w:p w14:paraId="3897C29E" w14:textId="77777777" w:rsidR="003F33C8" w:rsidRDefault="003F33C8" w:rsidP="009F59D1">
            <w:pPr>
              <w:rPr>
                <w:rFonts w:eastAsia="Times New Roman"/>
              </w:rPr>
            </w:pPr>
            <w:r>
              <w:rPr>
                <w:rFonts w:eastAsia="Times New Roman"/>
              </w:rPr>
              <w:t xml:space="preserve">Gegevensgroep van </w:t>
            </w:r>
            <w:proofErr w:type="spellStart"/>
            <w:r>
              <w:rPr>
                <w:rFonts w:eastAsia="Times New Roman"/>
              </w:rPr>
              <w:t>Vergunninggeschiedenis</w:t>
            </w:r>
            <w:proofErr w:type="spellEnd"/>
          </w:p>
        </w:tc>
      </w:tr>
      <w:tr w:rsidR="003F33C8" w14:paraId="0C4D36C1" w14:textId="77777777" w:rsidTr="003F33C8">
        <w:trPr>
          <w:tblCellSpacing w:w="15" w:type="dxa"/>
        </w:trPr>
        <w:tc>
          <w:tcPr>
            <w:tcW w:w="1249" w:type="pct"/>
            <w:hideMark/>
          </w:tcPr>
          <w:p w14:paraId="1A9B34C6" w14:textId="77777777" w:rsidR="003F33C8" w:rsidRDefault="003F33C8" w:rsidP="009F59D1">
            <w:pPr>
              <w:rPr>
                <w:rFonts w:eastAsia="Times New Roman"/>
                <w:b/>
                <w:bCs/>
              </w:rPr>
            </w:pPr>
            <w:r>
              <w:rPr>
                <w:rFonts w:eastAsia="Times New Roman"/>
                <w:b/>
                <w:bCs/>
              </w:rPr>
              <w:t>Definitie</w:t>
            </w:r>
          </w:p>
        </w:tc>
        <w:tc>
          <w:tcPr>
            <w:tcW w:w="3703" w:type="pct"/>
            <w:hideMark/>
          </w:tcPr>
          <w:p w14:paraId="4F445A68" w14:textId="77777777" w:rsidR="003F33C8" w:rsidRDefault="003F33C8" w:rsidP="009F59D1">
            <w:pPr>
              <w:pStyle w:val="NormalWeb"/>
              <w:rPr>
                <w:rFonts w:eastAsiaTheme="minorEastAsia"/>
              </w:rPr>
            </w:pPr>
            <w:r>
              <w:t>De gebeurtenis van de vergunning in de werkelijkheid.</w:t>
            </w:r>
          </w:p>
        </w:tc>
      </w:tr>
      <w:tr w:rsidR="003F33C8" w14:paraId="221074E3" w14:textId="77777777" w:rsidTr="003F33C8">
        <w:trPr>
          <w:tblCellSpacing w:w="15" w:type="dxa"/>
        </w:trPr>
        <w:tc>
          <w:tcPr>
            <w:tcW w:w="1249" w:type="pct"/>
            <w:hideMark/>
          </w:tcPr>
          <w:p w14:paraId="093A3DF8" w14:textId="77777777" w:rsidR="003F33C8" w:rsidRDefault="003F33C8" w:rsidP="009F59D1">
            <w:pPr>
              <w:rPr>
                <w:rFonts w:eastAsia="Times New Roman"/>
                <w:b/>
                <w:bCs/>
              </w:rPr>
            </w:pPr>
            <w:r>
              <w:rPr>
                <w:rFonts w:eastAsia="Times New Roman"/>
                <w:b/>
                <w:bCs/>
              </w:rPr>
              <w:t>Juridische status</w:t>
            </w:r>
          </w:p>
        </w:tc>
        <w:tc>
          <w:tcPr>
            <w:tcW w:w="3703" w:type="pct"/>
            <w:hideMark/>
          </w:tcPr>
          <w:p w14:paraId="1A67FAE2" w14:textId="77777777" w:rsidR="003F33C8" w:rsidRDefault="003F33C8" w:rsidP="009F59D1">
            <w:pPr>
              <w:rPr>
                <w:rFonts w:eastAsia="Times New Roman"/>
              </w:rPr>
            </w:pPr>
            <w:r>
              <w:rPr>
                <w:rFonts w:eastAsia="Times New Roman"/>
              </w:rPr>
              <w:t>Authentiek</w:t>
            </w:r>
          </w:p>
        </w:tc>
      </w:tr>
      <w:tr w:rsidR="003F33C8" w14:paraId="4B232C54" w14:textId="77777777" w:rsidTr="003F33C8">
        <w:trPr>
          <w:tblCellSpacing w:w="15" w:type="dxa"/>
        </w:trPr>
        <w:tc>
          <w:tcPr>
            <w:tcW w:w="1249" w:type="pct"/>
            <w:hideMark/>
          </w:tcPr>
          <w:p w14:paraId="6C60F890" w14:textId="77777777" w:rsidR="003F33C8" w:rsidRDefault="003F33C8" w:rsidP="009F59D1">
            <w:pPr>
              <w:rPr>
                <w:rFonts w:eastAsia="Times New Roman"/>
                <w:b/>
                <w:bCs/>
              </w:rPr>
            </w:pPr>
            <w:r>
              <w:rPr>
                <w:rFonts w:eastAsia="Times New Roman"/>
                <w:b/>
                <w:bCs/>
              </w:rPr>
              <w:t>Kardinaliteit</w:t>
            </w:r>
          </w:p>
        </w:tc>
        <w:tc>
          <w:tcPr>
            <w:tcW w:w="3703" w:type="pct"/>
            <w:hideMark/>
          </w:tcPr>
          <w:p w14:paraId="5F2C8CD2" w14:textId="77777777" w:rsidR="003F33C8" w:rsidRDefault="003F33C8" w:rsidP="009F59D1">
            <w:pPr>
              <w:rPr>
                <w:rFonts w:eastAsia="Times New Roman"/>
              </w:rPr>
            </w:pPr>
            <w:r>
              <w:rPr>
                <w:rFonts w:eastAsia="Times New Roman"/>
              </w:rPr>
              <w:t>1..*</w:t>
            </w:r>
          </w:p>
        </w:tc>
      </w:tr>
      <w:tr w:rsidR="003F33C8" w14:paraId="0BF26562" w14:textId="77777777" w:rsidTr="003F33C8">
        <w:trPr>
          <w:tblCellSpacing w:w="15" w:type="dxa"/>
        </w:trPr>
        <w:tc>
          <w:tcPr>
            <w:tcW w:w="1249" w:type="pct"/>
            <w:hideMark/>
          </w:tcPr>
          <w:p w14:paraId="1F687CC4"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06873469" w14:textId="77777777" w:rsidR="003F33C8" w:rsidRDefault="003F33C8" w:rsidP="009F59D1">
            <w:pPr>
              <w:rPr>
                <w:rFonts w:eastAsia="Times New Roman"/>
              </w:rPr>
            </w:pPr>
            <w:r>
              <w:rPr>
                <w:rFonts w:eastAsia="Times New Roman"/>
              </w:rPr>
              <w:t xml:space="preserve">Gebeurtenis </w:t>
            </w:r>
          </w:p>
        </w:tc>
      </w:tr>
    </w:tbl>
    <w:p w14:paraId="6D280DC8" w14:textId="77777777" w:rsidR="003F33C8" w:rsidRDefault="003F33C8" w:rsidP="003F33C8">
      <w:pPr>
        <w:pStyle w:val="Heading3"/>
        <w:rPr>
          <w:rFonts w:eastAsia="Times New Roman"/>
        </w:rPr>
      </w:pPr>
      <w:bookmarkStart w:id="9" w:name="_Toc70805164"/>
      <w:r>
        <w:rPr>
          <w:rFonts w:eastAsia="Times New Roman"/>
        </w:rPr>
        <w:t>Gebeurtenis</w:t>
      </w:r>
      <w:bookmarkEnd w:id="9"/>
    </w:p>
    <w:p w14:paraId="34A59FCD" w14:textId="77777777" w:rsidR="003F33C8" w:rsidRDefault="003F33C8" w:rsidP="003F33C8">
      <w:pPr>
        <w:rPr>
          <w:rFonts w:eastAsia="Times New Roman"/>
        </w:rPr>
      </w:pPr>
      <w:r>
        <w:rPr>
          <w:rFonts w:eastAsia="Times New Roman"/>
          <w:noProof/>
        </w:rPr>
        <w:drawing>
          <wp:inline distT="0" distB="0" distL="0" distR="0" wp14:anchorId="1451E5EA" wp14:editId="654E0893">
            <wp:extent cx="2105025" cy="1190625"/>
            <wp:effectExtent l="0" t="0" r="9525" b="9525"/>
            <wp:docPr id="7" name="Picture 7"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105025" cy="119062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A66E7CF" w14:textId="77777777" w:rsidTr="003F33C8">
        <w:trPr>
          <w:tblCellSpacing w:w="15" w:type="dxa"/>
        </w:trPr>
        <w:tc>
          <w:tcPr>
            <w:tcW w:w="1249" w:type="pct"/>
            <w:hideMark/>
          </w:tcPr>
          <w:p w14:paraId="50F055E9" w14:textId="77777777" w:rsidR="003F33C8" w:rsidRDefault="003F33C8" w:rsidP="009F59D1">
            <w:pPr>
              <w:rPr>
                <w:rFonts w:eastAsia="Times New Roman"/>
                <w:b/>
                <w:bCs/>
              </w:rPr>
            </w:pPr>
            <w:r>
              <w:rPr>
                <w:rFonts w:eastAsia="Times New Roman"/>
                <w:b/>
                <w:bCs/>
              </w:rPr>
              <w:t>Type gegeven</w:t>
            </w:r>
          </w:p>
        </w:tc>
        <w:tc>
          <w:tcPr>
            <w:tcW w:w="3703" w:type="pct"/>
            <w:hideMark/>
          </w:tcPr>
          <w:p w14:paraId="2F1CAEB3" w14:textId="77777777" w:rsidR="003F33C8" w:rsidRDefault="003F33C8" w:rsidP="009F59D1">
            <w:pPr>
              <w:rPr>
                <w:rFonts w:eastAsia="Times New Roman"/>
              </w:rPr>
            </w:pPr>
            <w:r>
              <w:rPr>
                <w:rFonts w:eastAsia="Times New Roman"/>
              </w:rPr>
              <w:t>Entiteit</w:t>
            </w:r>
          </w:p>
        </w:tc>
      </w:tr>
      <w:tr w:rsidR="003F33C8" w14:paraId="5A13C751" w14:textId="77777777" w:rsidTr="003F33C8">
        <w:trPr>
          <w:tblCellSpacing w:w="15" w:type="dxa"/>
        </w:trPr>
        <w:tc>
          <w:tcPr>
            <w:tcW w:w="1249" w:type="pct"/>
            <w:hideMark/>
          </w:tcPr>
          <w:p w14:paraId="58D7E7C9" w14:textId="77777777" w:rsidR="003F33C8" w:rsidRDefault="003F33C8" w:rsidP="009F59D1">
            <w:pPr>
              <w:rPr>
                <w:rFonts w:eastAsia="Times New Roman"/>
                <w:b/>
                <w:bCs/>
              </w:rPr>
            </w:pPr>
            <w:r>
              <w:rPr>
                <w:rFonts w:eastAsia="Times New Roman"/>
                <w:b/>
                <w:bCs/>
              </w:rPr>
              <w:lastRenderedPageBreak/>
              <w:t>Definitie</w:t>
            </w:r>
          </w:p>
        </w:tc>
        <w:tc>
          <w:tcPr>
            <w:tcW w:w="3703" w:type="pct"/>
            <w:hideMark/>
          </w:tcPr>
          <w:p w14:paraId="6DE3DFF6" w14:textId="77777777" w:rsidR="003F33C8" w:rsidRDefault="003F33C8" w:rsidP="009F59D1">
            <w:pPr>
              <w:pStyle w:val="NormalWeb"/>
              <w:rPr>
                <w:rFonts w:eastAsiaTheme="minorEastAsia"/>
              </w:rPr>
            </w:pPr>
            <w:r>
              <w:t>De gegevens die een gebeurtenis beschrijven die tijdens de levensduur van het object heeft plaatsgevonden.</w:t>
            </w:r>
          </w:p>
        </w:tc>
      </w:tr>
    </w:tbl>
    <w:p w14:paraId="43D25E72" w14:textId="77777777" w:rsidR="003F33C8" w:rsidRDefault="003F33C8" w:rsidP="003F33C8">
      <w:pPr>
        <w:pStyle w:val="Heading4"/>
        <w:rPr>
          <w:rFonts w:eastAsia="Times New Roman"/>
        </w:rPr>
      </w:pPr>
      <w:r>
        <w:rPr>
          <w:rFonts w:eastAsia="Times New Roman"/>
        </w:rPr>
        <w:t>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2068107" w14:textId="77777777" w:rsidTr="003F33C8">
        <w:trPr>
          <w:tblCellSpacing w:w="15" w:type="dxa"/>
        </w:trPr>
        <w:tc>
          <w:tcPr>
            <w:tcW w:w="1249" w:type="pct"/>
            <w:hideMark/>
          </w:tcPr>
          <w:p w14:paraId="787E0417" w14:textId="77777777" w:rsidR="003F33C8" w:rsidRDefault="003F33C8" w:rsidP="009F59D1">
            <w:pPr>
              <w:rPr>
                <w:rFonts w:eastAsia="Times New Roman"/>
                <w:b/>
                <w:bCs/>
              </w:rPr>
            </w:pPr>
            <w:r>
              <w:rPr>
                <w:rFonts w:eastAsia="Times New Roman"/>
                <w:b/>
                <w:bCs/>
              </w:rPr>
              <w:t>Type gegeven</w:t>
            </w:r>
          </w:p>
        </w:tc>
        <w:tc>
          <w:tcPr>
            <w:tcW w:w="3703" w:type="pct"/>
            <w:hideMark/>
          </w:tcPr>
          <w:p w14:paraId="156FEDE7" w14:textId="77777777" w:rsidR="003F33C8" w:rsidRDefault="003F33C8" w:rsidP="009F59D1">
            <w:pPr>
              <w:rPr>
                <w:rFonts w:eastAsia="Times New Roman"/>
              </w:rPr>
            </w:pPr>
            <w:r>
              <w:rPr>
                <w:rFonts w:eastAsia="Times New Roman"/>
              </w:rPr>
              <w:t>Attribuut van Gebeurtenis</w:t>
            </w:r>
          </w:p>
        </w:tc>
      </w:tr>
      <w:tr w:rsidR="003F33C8" w14:paraId="34B1EBD0" w14:textId="77777777" w:rsidTr="003F33C8">
        <w:trPr>
          <w:tblCellSpacing w:w="15" w:type="dxa"/>
        </w:trPr>
        <w:tc>
          <w:tcPr>
            <w:tcW w:w="1249" w:type="pct"/>
            <w:hideMark/>
          </w:tcPr>
          <w:p w14:paraId="4E908F4E" w14:textId="77777777" w:rsidR="003F33C8" w:rsidRDefault="003F33C8" w:rsidP="009F59D1">
            <w:pPr>
              <w:rPr>
                <w:rFonts w:eastAsia="Times New Roman"/>
                <w:b/>
                <w:bCs/>
              </w:rPr>
            </w:pPr>
            <w:r>
              <w:rPr>
                <w:rFonts w:eastAsia="Times New Roman"/>
                <w:b/>
                <w:bCs/>
              </w:rPr>
              <w:t>Definitie</w:t>
            </w:r>
          </w:p>
        </w:tc>
        <w:tc>
          <w:tcPr>
            <w:tcW w:w="3703" w:type="pct"/>
            <w:hideMark/>
          </w:tcPr>
          <w:p w14:paraId="1AD69229" w14:textId="77777777" w:rsidR="003F33C8" w:rsidRDefault="003F33C8" w:rsidP="009F59D1">
            <w:pPr>
              <w:pStyle w:val="NormalWeb"/>
              <w:rPr>
                <w:rFonts w:eastAsiaTheme="minorEastAsia"/>
              </w:rPr>
            </w:pPr>
            <w:r>
              <w:t>De datum waarop de gebeurtenis heeft plaatsgevonden.</w:t>
            </w:r>
          </w:p>
        </w:tc>
      </w:tr>
      <w:tr w:rsidR="003F33C8" w14:paraId="7E5D5900" w14:textId="77777777" w:rsidTr="003F33C8">
        <w:trPr>
          <w:tblCellSpacing w:w="15" w:type="dxa"/>
        </w:trPr>
        <w:tc>
          <w:tcPr>
            <w:tcW w:w="1249" w:type="pct"/>
            <w:hideMark/>
          </w:tcPr>
          <w:p w14:paraId="28B057E4" w14:textId="77777777" w:rsidR="003F33C8" w:rsidRDefault="003F33C8" w:rsidP="009F59D1">
            <w:pPr>
              <w:rPr>
                <w:rFonts w:eastAsia="Times New Roman"/>
                <w:b/>
                <w:bCs/>
              </w:rPr>
            </w:pPr>
            <w:r>
              <w:rPr>
                <w:rFonts w:eastAsia="Times New Roman"/>
                <w:b/>
                <w:bCs/>
              </w:rPr>
              <w:t>Juridische status</w:t>
            </w:r>
          </w:p>
        </w:tc>
        <w:tc>
          <w:tcPr>
            <w:tcW w:w="3703" w:type="pct"/>
            <w:hideMark/>
          </w:tcPr>
          <w:p w14:paraId="10288AB1" w14:textId="77777777" w:rsidR="003F33C8" w:rsidRDefault="003F33C8" w:rsidP="009F59D1">
            <w:pPr>
              <w:rPr>
                <w:rFonts w:eastAsia="Times New Roman"/>
              </w:rPr>
            </w:pPr>
            <w:r>
              <w:rPr>
                <w:rFonts w:eastAsia="Times New Roman"/>
              </w:rPr>
              <w:t>Authentiek</w:t>
            </w:r>
          </w:p>
        </w:tc>
      </w:tr>
      <w:tr w:rsidR="003F33C8" w14:paraId="3CB3C6DB" w14:textId="77777777" w:rsidTr="003F33C8">
        <w:trPr>
          <w:tblCellSpacing w:w="15" w:type="dxa"/>
        </w:trPr>
        <w:tc>
          <w:tcPr>
            <w:tcW w:w="1249" w:type="pct"/>
            <w:hideMark/>
          </w:tcPr>
          <w:p w14:paraId="5E2C57C0" w14:textId="77777777" w:rsidR="003F33C8" w:rsidRDefault="003F33C8" w:rsidP="009F59D1">
            <w:pPr>
              <w:rPr>
                <w:rFonts w:eastAsia="Times New Roman"/>
                <w:b/>
                <w:bCs/>
              </w:rPr>
            </w:pPr>
            <w:r>
              <w:rPr>
                <w:rFonts w:eastAsia="Times New Roman"/>
                <w:b/>
                <w:bCs/>
              </w:rPr>
              <w:t>Kardinaliteit</w:t>
            </w:r>
          </w:p>
        </w:tc>
        <w:tc>
          <w:tcPr>
            <w:tcW w:w="3703" w:type="pct"/>
            <w:hideMark/>
          </w:tcPr>
          <w:p w14:paraId="662F393D" w14:textId="77777777" w:rsidR="003F33C8" w:rsidRDefault="003F33C8" w:rsidP="009F59D1">
            <w:pPr>
              <w:rPr>
                <w:rFonts w:eastAsia="Times New Roman"/>
              </w:rPr>
            </w:pPr>
            <w:r>
              <w:rPr>
                <w:rFonts w:eastAsia="Times New Roman"/>
              </w:rPr>
              <w:t>1</w:t>
            </w:r>
          </w:p>
        </w:tc>
      </w:tr>
      <w:tr w:rsidR="003F33C8" w14:paraId="5C86C055" w14:textId="77777777" w:rsidTr="003F33C8">
        <w:trPr>
          <w:tblCellSpacing w:w="15" w:type="dxa"/>
        </w:trPr>
        <w:tc>
          <w:tcPr>
            <w:tcW w:w="1249" w:type="pct"/>
            <w:hideMark/>
          </w:tcPr>
          <w:p w14:paraId="57E09666" w14:textId="77777777" w:rsidR="003F33C8" w:rsidRDefault="003F33C8" w:rsidP="009F59D1">
            <w:pPr>
              <w:rPr>
                <w:rFonts w:eastAsia="Times New Roman"/>
                <w:b/>
                <w:bCs/>
              </w:rPr>
            </w:pPr>
            <w:r>
              <w:rPr>
                <w:rFonts w:eastAsia="Times New Roman"/>
                <w:b/>
                <w:bCs/>
              </w:rPr>
              <w:t>Domein</w:t>
            </w:r>
          </w:p>
        </w:tc>
        <w:tc>
          <w:tcPr>
            <w:tcW w:w="3703" w:type="pct"/>
            <w:hideMark/>
          </w:tcPr>
          <w:p w14:paraId="5DF6B4E6" w14:textId="77777777" w:rsidR="003F33C8" w:rsidRDefault="003F33C8" w:rsidP="009F59D1">
            <w:pPr>
              <w:rPr>
                <w:rFonts w:eastAsia="Times New Roman"/>
                <w:b/>
                <w:bCs/>
              </w:rPr>
            </w:pPr>
          </w:p>
        </w:tc>
      </w:tr>
      <w:tr w:rsidR="003F33C8" w14:paraId="024A6C2E" w14:textId="77777777" w:rsidTr="003F33C8">
        <w:trPr>
          <w:tblCellSpacing w:w="15" w:type="dxa"/>
        </w:trPr>
        <w:tc>
          <w:tcPr>
            <w:tcW w:w="1249" w:type="pct"/>
            <w:hideMark/>
          </w:tcPr>
          <w:p w14:paraId="388D627C"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307EE37" w14:textId="77777777" w:rsidR="003F33C8" w:rsidRDefault="003F33C8" w:rsidP="009F59D1">
            <w:pPr>
              <w:rPr>
                <w:rFonts w:eastAsia="Times New Roman"/>
              </w:rPr>
            </w:pPr>
            <w:r>
              <w:rPr>
                <w:rFonts w:eastAsia="Times New Roman"/>
              </w:rPr>
              <w:t>Datum</w:t>
            </w:r>
          </w:p>
        </w:tc>
      </w:tr>
      <w:tr w:rsidR="003F33C8" w14:paraId="13AB7CBE" w14:textId="77777777" w:rsidTr="003F33C8">
        <w:trPr>
          <w:tblCellSpacing w:w="15" w:type="dxa"/>
        </w:trPr>
        <w:tc>
          <w:tcPr>
            <w:tcW w:w="1249" w:type="pct"/>
            <w:hideMark/>
          </w:tcPr>
          <w:p w14:paraId="7C24DD06" w14:textId="77777777" w:rsidR="003F33C8" w:rsidRDefault="003F33C8" w:rsidP="009F59D1">
            <w:pPr>
              <w:rPr>
                <w:rFonts w:eastAsia="Times New Roman"/>
                <w:b/>
                <w:bCs/>
              </w:rPr>
            </w:pPr>
            <w:r>
              <w:rPr>
                <w:rFonts w:eastAsia="Times New Roman"/>
                <w:b/>
                <w:bCs/>
              </w:rPr>
              <w:t>  Waardebereik</w:t>
            </w:r>
          </w:p>
        </w:tc>
        <w:tc>
          <w:tcPr>
            <w:tcW w:w="3703" w:type="pct"/>
            <w:hideMark/>
          </w:tcPr>
          <w:p w14:paraId="2D4037DA" w14:textId="77777777" w:rsidR="003F33C8" w:rsidRDefault="003F33C8" w:rsidP="009F59D1">
            <w:pPr>
              <w:rPr>
                <w:rFonts w:eastAsia="Times New Roman"/>
              </w:rPr>
            </w:pPr>
            <w:r>
              <w:rPr>
                <w:rFonts w:eastAsia="Times New Roman"/>
              </w:rPr>
              <w:t>1 januari 1900 tot heden</w:t>
            </w:r>
          </w:p>
        </w:tc>
      </w:tr>
      <w:tr w:rsidR="003F33C8" w14:paraId="16DAFADB" w14:textId="77777777" w:rsidTr="003F33C8">
        <w:trPr>
          <w:tblCellSpacing w:w="15" w:type="dxa"/>
        </w:trPr>
        <w:tc>
          <w:tcPr>
            <w:tcW w:w="1249" w:type="pct"/>
            <w:hideMark/>
          </w:tcPr>
          <w:p w14:paraId="34DD30A2" w14:textId="77777777" w:rsidR="003F33C8" w:rsidRDefault="003F33C8" w:rsidP="009F59D1">
            <w:pPr>
              <w:rPr>
                <w:rFonts w:eastAsia="Times New Roman"/>
                <w:b/>
                <w:bCs/>
              </w:rPr>
            </w:pPr>
            <w:r>
              <w:rPr>
                <w:rFonts w:eastAsia="Times New Roman"/>
                <w:b/>
                <w:bCs/>
              </w:rPr>
              <w:t>Regels</w:t>
            </w:r>
          </w:p>
        </w:tc>
        <w:tc>
          <w:tcPr>
            <w:tcW w:w="3703" w:type="pct"/>
            <w:hideMark/>
          </w:tcPr>
          <w:p w14:paraId="249F85C1" w14:textId="77777777" w:rsidR="003F33C8" w:rsidRDefault="003F33C8" w:rsidP="009F59D1">
            <w:pPr>
              <w:pStyle w:val="NormalWeb"/>
              <w:rPr>
                <w:rFonts w:eastAsiaTheme="minorEastAsia"/>
              </w:rPr>
            </w:pPr>
            <w:r>
              <w:t xml:space="preserve">De datum mag niet liggen voor de </w:t>
            </w:r>
            <w:r>
              <w:rPr>
                <w:rStyle w:val="Emphasis"/>
              </w:rPr>
              <w:t>begindatum</w:t>
            </w:r>
            <w:r>
              <w:t xml:space="preserve"> van de entiteit </w:t>
            </w:r>
            <w:r>
              <w:rPr>
                <w:rStyle w:val="Emphasis"/>
              </w:rPr>
              <w:t>Levensduur</w:t>
            </w:r>
            <w:r>
              <w:t>.</w:t>
            </w:r>
            <w:r>
              <w:br/>
              <w:t xml:space="preserve">De datum mag niet liggen na de </w:t>
            </w:r>
            <w:r>
              <w:rPr>
                <w:rStyle w:val="Emphasis"/>
              </w:rPr>
              <w:t>einddatum</w:t>
            </w:r>
            <w:r>
              <w:t xml:space="preserve"> van de entiteit </w:t>
            </w:r>
            <w:r>
              <w:rPr>
                <w:rStyle w:val="Emphasis"/>
              </w:rPr>
              <w:t>Levensduur</w:t>
            </w:r>
            <w:r>
              <w:t>.</w:t>
            </w:r>
          </w:p>
        </w:tc>
      </w:tr>
      <w:tr w:rsidR="003F33C8" w14:paraId="78B5D253" w14:textId="77777777" w:rsidTr="003F33C8">
        <w:trPr>
          <w:tblCellSpacing w:w="15" w:type="dxa"/>
        </w:trPr>
        <w:tc>
          <w:tcPr>
            <w:tcW w:w="1249" w:type="pct"/>
            <w:hideMark/>
          </w:tcPr>
          <w:p w14:paraId="69D670CF"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2B29974" w14:textId="77777777" w:rsidR="003F33C8" w:rsidRDefault="003F33C8" w:rsidP="009F59D1">
            <w:pPr>
              <w:rPr>
                <w:rFonts w:eastAsia="Times New Roman"/>
              </w:rPr>
            </w:pPr>
            <w:r>
              <w:rPr>
                <w:rFonts w:eastAsia="Times New Roman"/>
              </w:rPr>
              <w:t>Nee</w:t>
            </w:r>
          </w:p>
        </w:tc>
      </w:tr>
    </w:tbl>
    <w:p w14:paraId="7252BC86" w14:textId="77777777" w:rsidR="003F33C8" w:rsidRDefault="003F33C8" w:rsidP="003F33C8">
      <w:pPr>
        <w:pStyle w:val="Heading4"/>
        <w:rPr>
          <w:rFonts w:eastAsia="Times New Roman"/>
        </w:rPr>
      </w:pPr>
      <w:r>
        <w:rPr>
          <w:rFonts w:eastAsia="Times New Roman"/>
        </w:rPr>
        <w:t>naam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00AED33" w14:textId="77777777" w:rsidTr="003F33C8">
        <w:trPr>
          <w:tblCellSpacing w:w="15" w:type="dxa"/>
        </w:trPr>
        <w:tc>
          <w:tcPr>
            <w:tcW w:w="1249" w:type="pct"/>
            <w:hideMark/>
          </w:tcPr>
          <w:p w14:paraId="6B1762FA" w14:textId="77777777" w:rsidR="003F33C8" w:rsidRDefault="003F33C8" w:rsidP="009F59D1">
            <w:pPr>
              <w:rPr>
                <w:rFonts w:eastAsia="Times New Roman"/>
                <w:b/>
                <w:bCs/>
              </w:rPr>
            </w:pPr>
            <w:r>
              <w:rPr>
                <w:rFonts w:eastAsia="Times New Roman"/>
                <w:b/>
                <w:bCs/>
              </w:rPr>
              <w:t>Type gegeven</w:t>
            </w:r>
          </w:p>
        </w:tc>
        <w:tc>
          <w:tcPr>
            <w:tcW w:w="3703" w:type="pct"/>
            <w:hideMark/>
          </w:tcPr>
          <w:p w14:paraId="7B3D0C39" w14:textId="77777777" w:rsidR="003F33C8" w:rsidRDefault="003F33C8" w:rsidP="009F59D1">
            <w:pPr>
              <w:rPr>
                <w:rFonts w:eastAsia="Times New Roman"/>
              </w:rPr>
            </w:pPr>
            <w:r>
              <w:rPr>
                <w:rFonts w:eastAsia="Times New Roman"/>
              </w:rPr>
              <w:t>Attribuut van Gebeurtenis</w:t>
            </w:r>
          </w:p>
        </w:tc>
      </w:tr>
      <w:tr w:rsidR="003F33C8" w14:paraId="4C286105" w14:textId="77777777" w:rsidTr="003F33C8">
        <w:trPr>
          <w:tblCellSpacing w:w="15" w:type="dxa"/>
        </w:trPr>
        <w:tc>
          <w:tcPr>
            <w:tcW w:w="1249" w:type="pct"/>
            <w:hideMark/>
          </w:tcPr>
          <w:p w14:paraId="6E3ABF87" w14:textId="77777777" w:rsidR="003F33C8" w:rsidRDefault="003F33C8" w:rsidP="009F59D1">
            <w:pPr>
              <w:rPr>
                <w:rFonts w:eastAsia="Times New Roman"/>
                <w:b/>
                <w:bCs/>
              </w:rPr>
            </w:pPr>
            <w:r>
              <w:rPr>
                <w:rFonts w:eastAsia="Times New Roman"/>
                <w:b/>
                <w:bCs/>
              </w:rPr>
              <w:t>Definitie</w:t>
            </w:r>
          </w:p>
        </w:tc>
        <w:tc>
          <w:tcPr>
            <w:tcW w:w="3703" w:type="pct"/>
            <w:hideMark/>
          </w:tcPr>
          <w:p w14:paraId="5ED27D93" w14:textId="77777777" w:rsidR="003F33C8" w:rsidRDefault="003F33C8" w:rsidP="009F59D1">
            <w:pPr>
              <w:pStyle w:val="NormalWeb"/>
              <w:rPr>
                <w:rFonts w:eastAsiaTheme="minorEastAsia"/>
              </w:rPr>
            </w:pPr>
            <w:r>
              <w:t>De benaming van de gebeurtenis.</w:t>
            </w:r>
          </w:p>
        </w:tc>
      </w:tr>
      <w:tr w:rsidR="003F33C8" w14:paraId="50B05C74" w14:textId="77777777" w:rsidTr="003F33C8">
        <w:trPr>
          <w:tblCellSpacing w:w="15" w:type="dxa"/>
        </w:trPr>
        <w:tc>
          <w:tcPr>
            <w:tcW w:w="1249" w:type="pct"/>
            <w:hideMark/>
          </w:tcPr>
          <w:p w14:paraId="441ED6E1" w14:textId="77777777" w:rsidR="003F33C8" w:rsidRDefault="003F33C8" w:rsidP="009F59D1">
            <w:pPr>
              <w:rPr>
                <w:rFonts w:eastAsia="Times New Roman"/>
                <w:b/>
                <w:bCs/>
              </w:rPr>
            </w:pPr>
            <w:r>
              <w:rPr>
                <w:rFonts w:eastAsia="Times New Roman"/>
                <w:b/>
                <w:bCs/>
              </w:rPr>
              <w:t>Juridische status</w:t>
            </w:r>
          </w:p>
        </w:tc>
        <w:tc>
          <w:tcPr>
            <w:tcW w:w="3703" w:type="pct"/>
            <w:hideMark/>
          </w:tcPr>
          <w:p w14:paraId="6E265C50" w14:textId="77777777" w:rsidR="003F33C8" w:rsidRDefault="003F33C8" w:rsidP="009F59D1">
            <w:pPr>
              <w:rPr>
                <w:rFonts w:eastAsia="Times New Roman"/>
              </w:rPr>
            </w:pPr>
            <w:r>
              <w:rPr>
                <w:rFonts w:eastAsia="Times New Roman"/>
              </w:rPr>
              <w:t>Authentiek</w:t>
            </w:r>
          </w:p>
        </w:tc>
      </w:tr>
      <w:tr w:rsidR="003F33C8" w14:paraId="7AEED740" w14:textId="77777777" w:rsidTr="003F33C8">
        <w:trPr>
          <w:tblCellSpacing w:w="15" w:type="dxa"/>
        </w:trPr>
        <w:tc>
          <w:tcPr>
            <w:tcW w:w="1249" w:type="pct"/>
            <w:hideMark/>
          </w:tcPr>
          <w:p w14:paraId="18D79D7E" w14:textId="77777777" w:rsidR="003F33C8" w:rsidRDefault="003F33C8" w:rsidP="009F59D1">
            <w:pPr>
              <w:rPr>
                <w:rFonts w:eastAsia="Times New Roman"/>
                <w:b/>
                <w:bCs/>
              </w:rPr>
            </w:pPr>
            <w:r>
              <w:rPr>
                <w:rFonts w:eastAsia="Times New Roman"/>
                <w:b/>
                <w:bCs/>
              </w:rPr>
              <w:t>Kardinaliteit</w:t>
            </w:r>
          </w:p>
        </w:tc>
        <w:tc>
          <w:tcPr>
            <w:tcW w:w="3703" w:type="pct"/>
            <w:hideMark/>
          </w:tcPr>
          <w:p w14:paraId="22C1ABF7" w14:textId="77777777" w:rsidR="003F33C8" w:rsidRDefault="003F33C8" w:rsidP="009F59D1">
            <w:pPr>
              <w:rPr>
                <w:rFonts w:eastAsia="Times New Roman"/>
              </w:rPr>
            </w:pPr>
            <w:r>
              <w:rPr>
                <w:rFonts w:eastAsia="Times New Roman"/>
              </w:rPr>
              <w:t>1</w:t>
            </w:r>
          </w:p>
        </w:tc>
      </w:tr>
      <w:tr w:rsidR="003F33C8" w14:paraId="0C0C357A" w14:textId="77777777" w:rsidTr="003F33C8">
        <w:trPr>
          <w:tblCellSpacing w:w="15" w:type="dxa"/>
        </w:trPr>
        <w:tc>
          <w:tcPr>
            <w:tcW w:w="1249" w:type="pct"/>
            <w:hideMark/>
          </w:tcPr>
          <w:p w14:paraId="37C4BF1E" w14:textId="77777777" w:rsidR="003F33C8" w:rsidRDefault="003F33C8" w:rsidP="009F59D1">
            <w:pPr>
              <w:rPr>
                <w:rFonts w:eastAsia="Times New Roman"/>
                <w:b/>
                <w:bCs/>
              </w:rPr>
            </w:pPr>
            <w:r>
              <w:rPr>
                <w:rFonts w:eastAsia="Times New Roman"/>
                <w:b/>
                <w:bCs/>
              </w:rPr>
              <w:t>Domein</w:t>
            </w:r>
          </w:p>
        </w:tc>
        <w:tc>
          <w:tcPr>
            <w:tcW w:w="3703" w:type="pct"/>
            <w:hideMark/>
          </w:tcPr>
          <w:p w14:paraId="11E4A7F6" w14:textId="77777777" w:rsidR="003F33C8" w:rsidRDefault="003F33C8" w:rsidP="009F59D1">
            <w:pPr>
              <w:rPr>
                <w:rFonts w:eastAsia="Times New Roman"/>
                <w:b/>
                <w:bCs/>
              </w:rPr>
            </w:pPr>
          </w:p>
        </w:tc>
      </w:tr>
      <w:tr w:rsidR="003F33C8" w14:paraId="7BDC8595" w14:textId="77777777" w:rsidTr="003F33C8">
        <w:trPr>
          <w:tblCellSpacing w:w="15" w:type="dxa"/>
        </w:trPr>
        <w:tc>
          <w:tcPr>
            <w:tcW w:w="1249" w:type="pct"/>
            <w:hideMark/>
          </w:tcPr>
          <w:p w14:paraId="4B6C4A22"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464D8C4" w14:textId="1A4972EB" w:rsidR="003F33C8" w:rsidRDefault="003F33C8" w:rsidP="009F59D1">
            <w:pPr>
              <w:rPr>
                <w:rFonts w:eastAsia="Times New Roman"/>
              </w:rPr>
            </w:pPr>
            <w:proofErr w:type="spellStart"/>
            <w:r w:rsidRPr="003F33C8">
              <w:rPr>
                <w:rFonts w:eastAsia="Times New Roman"/>
              </w:rPr>
              <w:t>NaamGebeurtenis</w:t>
            </w:r>
            <w:proofErr w:type="spellEnd"/>
          </w:p>
        </w:tc>
      </w:tr>
      <w:tr w:rsidR="003F33C8" w14:paraId="22FE52F4" w14:textId="77777777" w:rsidTr="003F33C8">
        <w:trPr>
          <w:tblCellSpacing w:w="15" w:type="dxa"/>
        </w:trPr>
        <w:tc>
          <w:tcPr>
            <w:tcW w:w="1249" w:type="pct"/>
            <w:hideMark/>
          </w:tcPr>
          <w:p w14:paraId="55FD8FAD" w14:textId="77777777" w:rsidR="003F33C8" w:rsidRDefault="003F33C8" w:rsidP="009F59D1">
            <w:pPr>
              <w:rPr>
                <w:rFonts w:eastAsia="Times New Roman"/>
                <w:b/>
                <w:bCs/>
              </w:rPr>
            </w:pPr>
            <w:r>
              <w:rPr>
                <w:rFonts w:eastAsia="Times New Roman"/>
                <w:b/>
                <w:bCs/>
              </w:rPr>
              <w:t>  Type</w:t>
            </w:r>
          </w:p>
        </w:tc>
        <w:tc>
          <w:tcPr>
            <w:tcW w:w="3703" w:type="pct"/>
            <w:hideMark/>
          </w:tcPr>
          <w:p w14:paraId="7B7DC513" w14:textId="77777777" w:rsidR="003F33C8" w:rsidRDefault="003F33C8" w:rsidP="009F59D1">
            <w:pPr>
              <w:rPr>
                <w:rFonts w:eastAsia="Times New Roman"/>
              </w:rPr>
            </w:pPr>
            <w:r>
              <w:rPr>
                <w:rFonts w:eastAsia="Times New Roman"/>
              </w:rPr>
              <w:t>Waardelijst uitbreidbaar</w:t>
            </w:r>
          </w:p>
        </w:tc>
      </w:tr>
      <w:tr w:rsidR="003F33C8" w14:paraId="61BB6B41" w14:textId="77777777" w:rsidTr="003F33C8">
        <w:trPr>
          <w:tblCellSpacing w:w="15" w:type="dxa"/>
        </w:trPr>
        <w:tc>
          <w:tcPr>
            <w:tcW w:w="1249" w:type="pct"/>
            <w:hideMark/>
          </w:tcPr>
          <w:p w14:paraId="11C12798"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3A18BA9A" w14:textId="77777777" w:rsidR="003F33C8" w:rsidRDefault="003F33C8" w:rsidP="009F59D1">
            <w:pPr>
              <w:rPr>
                <w:rFonts w:eastAsia="Times New Roman"/>
              </w:rPr>
            </w:pPr>
            <w:r>
              <w:rPr>
                <w:rFonts w:eastAsia="Times New Roman"/>
              </w:rPr>
              <w:t>Nee</w:t>
            </w:r>
          </w:p>
        </w:tc>
      </w:tr>
    </w:tbl>
    <w:p w14:paraId="6E0E7720" w14:textId="77777777" w:rsidR="003F33C8" w:rsidRDefault="003F33C8" w:rsidP="003F33C8">
      <w:pPr>
        <w:pStyle w:val="Heading4"/>
        <w:rPr>
          <w:rFonts w:eastAsia="Times New Roman"/>
        </w:rPr>
      </w:pPr>
      <w:r>
        <w:rPr>
          <w:rFonts w:eastAsia="Times New Roman"/>
        </w:rPr>
        <w:t>besluitnummer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84DDD8F" w14:textId="77777777" w:rsidTr="003F33C8">
        <w:trPr>
          <w:tblCellSpacing w:w="15" w:type="dxa"/>
        </w:trPr>
        <w:tc>
          <w:tcPr>
            <w:tcW w:w="1249" w:type="pct"/>
            <w:hideMark/>
          </w:tcPr>
          <w:p w14:paraId="3BFCF0A6" w14:textId="77777777" w:rsidR="003F33C8" w:rsidRDefault="003F33C8" w:rsidP="009F59D1">
            <w:pPr>
              <w:rPr>
                <w:rFonts w:eastAsia="Times New Roman"/>
                <w:b/>
                <w:bCs/>
              </w:rPr>
            </w:pPr>
            <w:r>
              <w:rPr>
                <w:rFonts w:eastAsia="Times New Roman"/>
                <w:b/>
                <w:bCs/>
              </w:rPr>
              <w:t>Type gegeven</w:t>
            </w:r>
          </w:p>
        </w:tc>
        <w:tc>
          <w:tcPr>
            <w:tcW w:w="3703" w:type="pct"/>
            <w:hideMark/>
          </w:tcPr>
          <w:p w14:paraId="71A8EB0A" w14:textId="77777777" w:rsidR="003F33C8" w:rsidRDefault="003F33C8" w:rsidP="009F59D1">
            <w:pPr>
              <w:rPr>
                <w:rFonts w:eastAsia="Times New Roman"/>
              </w:rPr>
            </w:pPr>
            <w:r>
              <w:rPr>
                <w:rFonts w:eastAsia="Times New Roman"/>
              </w:rPr>
              <w:t>Attribuut van Gebeurtenis</w:t>
            </w:r>
          </w:p>
        </w:tc>
      </w:tr>
      <w:tr w:rsidR="003F33C8" w14:paraId="5CAA25FC" w14:textId="77777777" w:rsidTr="003F33C8">
        <w:trPr>
          <w:tblCellSpacing w:w="15" w:type="dxa"/>
        </w:trPr>
        <w:tc>
          <w:tcPr>
            <w:tcW w:w="1249" w:type="pct"/>
            <w:hideMark/>
          </w:tcPr>
          <w:p w14:paraId="5E39ABC3" w14:textId="77777777" w:rsidR="003F33C8" w:rsidRDefault="003F33C8" w:rsidP="009F59D1">
            <w:pPr>
              <w:rPr>
                <w:rFonts w:eastAsia="Times New Roman"/>
                <w:b/>
                <w:bCs/>
              </w:rPr>
            </w:pPr>
            <w:r>
              <w:rPr>
                <w:rFonts w:eastAsia="Times New Roman"/>
                <w:b/>
                <w:bCs/>
              </w:rPr>
              <w:t>Definitie</w:t>
            </w:r>
          </w:p>
        </w:tc>
        <w:tc>
          <w:tcPr>
            <w:tcW w:w="3703" w:type="pct"/>
            <w:hideMark/>
          </w:tcPr>
          <w:p w14:paraId="657F3892" w14:textId="77777777" w:rsidR="003F33C8" w:rsidRDefault="003F33C8" w:rsidP="009F59D1">
            <w:pPr>
              <w:pStyle w:val="NormalWeb"/>
              <w:rPr>
                <w:rFonts w:eastAsiaTheme="minorEastAsia"/>
              </w:rPr>
            </w:pPr>
            <w:r>
              <w:t xml:space="preserve">De identificatie van het document waarin een besluit is vastgelegd. </w:t>
            </w:r>
          </w:p>
        </w:tc>
      </w:tr>
      <w:tr w:rsidR="003F33C8" w14:paraId="68B645B3" w14:textId="77777777" w:rsidTr="003F33C8">
        <w:trPr>
          <w:tblCellSpacing w:w="15" w:type="dxa"/>
        </w:trPr>
        <w:tc>
          <w:tcPr>
            <w:tcW w:w="1249" w:type="pct"/>
            <w:hideMark/>
          </w:tcPr>
          <w:p w14:paraId="06801270" w14:textId="77777777" w:rsidR="003F33C8" w:rsidRDefault="003F33C8" w:rsidP="009F59D1">
            <w:pPr>
              <w:rPr>
                <w:rFonts w:eastAsia="Times New Roman"/>
                <w:b/>
                <w:bCs/>
              </w:rPr>
            </w:pPr>
            <w:r>
              <w:rPr>
                <w:rFonts w:eastAsia="Times New Roman"/>
                <w:b/>
                <w:bCs/>
              </w:rPr>
              <w:t>Juridische status</w:t>
            </w:r>
          </w:p>
        </w:tc>
        <w:tc>
          <w:tcPr>
            <w:tcW w:w="3703" w:type="pct"/>
            <w:hideMark/>
          </w:tcPr>
          <w:p w14:paraId="7A4FF6A6" w14:textId="77777777" w:rsidR="003F33C8" w:rsidRDefault="003F33C8" w:rsidP="009F59D1">
            <w:pPr>
              <w:rPr>
                <w:rFonts w:eastAsia="Times New Roman"/>
              </w:rPr>
            </w:pPr>
            <w:r>
              <w:rPr>
                <w:rFonts w:eastAsia="Times New Roman"/>
              </w:rPr>
              <w:t>Authentiek</w:t>
            </w:r>
          </w:p>
        </w:tc>
      </w:tr>
      <w:tr w:rsidR="003F33C8" w14:paraId="0A9C8180" w14:textId="77777777" w:rsidTr="003F33C8">
        <w:trPr>
          <w:tblCellSpacing w:w="15" w:type="dxa"/>
        </w:trPr>
        <w:tc>
          <w:tcPr>
            <w:tcW w:w="1249" w:type="pct"/>
            <w:hideMark/>
          </w:tcPr>
          <w:p w14:paraId="339CC68F" w14:textId="77777777" w:rsidR="003F33C8" w:rsidRDefault="003F33C8" w:rsidP="009F59D1">
            <w:pPr>
              <w:rPr>
                <w:rFonts w:eastAsia="Times New Roman"/>
                <w:b/>
                <w:bCs/>
              </w:rPr>
            </w:pPr>
            <w:r>
              <w:rPr>
                <w:rFonts w:eastAsia="Times New Roman"/>
                <w:b/>
                <w:bCs/>
              </w:rPr>
              <w:t>Kardinaliteit</w:t>
            </w:r>
          </w:p>
        </w:tc>
        <w:tc>
          <w:tcPr>
            <w:tcW w:w="3703" w:type="pct"/>
            <w:hideMark/>
          </w:tcPr>
          <w:p w14:paraId="207A3052" w14:textId="77777777" w:rsidR="003F33C8" w:rsidRDefault="003F33C8" w:rsidP="009F59D1">
            <w:pPr>
              <w:rPr>
                <w:rFonts w:eastAsia="Times New Roman"/>
              </w:rPr>
            </w:pPr>
            <w:r>
              <w:rPr>
                <w:rFonts w:eastAsia="Times New Roman"/>
              </w:rPr>
              <w:t>0..1</w:t>
            </w:r>
          </w:p>
        </w:tc>
      </w:tr>
      <w:tr w:rsidR="003F33C8" w14:paraId="7A2114AC" w14:textId="77777777" w:rsidTr="003F33C8">
        <w:trPr>
          <w:tblCellSpacing w:w="15" w:type="dxa"/>
        </w:trPr>
        <w:tc>
          <w:tcPr>
            <w:tcW w:w="1249" w:type="pct"/>
            <w:hideMark/>
          </w:tcPr>
          <w:p w14:paraId="3120B875" w14:textId="77777777" w:rsidR="003F33C8" w:rsidRDefault="003F33C8" w:rsidP="009F59D1">
            <w:pPr>
              <w:rPr>
                <w:rFonts w:eastAsia="Times New Roman"/>
                <w:b/>
                <w:bCs/>
              </w:rPr>
            </w:pPr>
            <w:r>
              <w:rPr>
                <w:rFonts w:eastAsia="Times New Roman"/>
                <w:b/>
                <w:bCs/>
              </w:rPr>
              <w:t>Domein</w:t>
            </w:r>
          </w:p>
        </w:tc>
        <w:tc>
          <w:tcPr>
            <w:tcW w:w="3703" w:type="pct"/>
            <w:hideMark/>
          </w:tcPr>
          <w:p w14:paraId="4F5139BE" w14:textId="77777777" w:rsidR="003F33C8" w:rsidRDefault="003F33C8" w:rsidP="009F59D1">
            <w:pPr>
              <w:rPr>
                <w:rFonts w:eastAsia="Times New Roman"/>
                <w:b/>
                <w:bCs/>
              </w:rPr>
            </w:pPr>
          </w:p>
        </w:tc>
      </w:tr>
      <w:tr w:rsidR="003F33C8" w14:paraId="121A7D77" w14:textId="77777777" w:rsidTr="003F33C8">
        <w:trPr>
          <w:tblCellSpacing w:w="15" w:type="dxa"/>
        </w:trPr>
        <w:tc>
          <w:tcPr>
            <w:tcW w:w="1249" w:type="pct"/>
            <w:hideMark/>
          </w:tcPr>
          <w:p w14:paraId="622304D7"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47D9DC5" w14:textId="77777777" w:rsidR="003F33C8" w:rsidRDefault="003F33C8" w:rsidP="009F59D1">
            <w:pPr>
              <w:rPr>
                <w:rFonts w:eastAsia="Times New Roman"/>
              </w:rPr>
            </w:pPr>
            <w:r>
              <w:rPr>
                <w:rFonts w:eastAsia="Times New Roman"/>
              </w:rPr>
              <w:t>Tekst 30</w:t>
            </w:r>
          </w:p>
        </w:tc>
      </w:tr>
      <w:tr w:rsidR="003F33C8" w14:paraId="5EBE8E9B" w14:textId="77777777" w:rsidTr="003F33C8">
        <w:trPr>
          <w:tblCellSpacing w:w="15" w:type="dxa"/>
        </w:trPr>
        <w:tc>
          <w:tcPr>
            <w:tcW w:w="1249" w:type="pct"/>
            <w:hideMark/>
          </w:tcPr>
          <w:p w14:paraId="1D4BEB1D"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48789CF" w14:textId="77777777" w:rsidR="003F33C8" w:rsidRDefault="003F33C8" w:rsidP="009F59D1">
            <w:pPr>
              <w:rPr>
                <w:rFonts w:eastAsia="Times New Roman"/>
              </w:rPr>
            </w:pPr>
            <w:r>
              <w:rPr>
                <w:rFonts w:eastAsia="Times New Roman"/>
              </w:rPr>
              <w:t>Nee</w:t>
            </w:r>
          </w:p>
        </w:tc>
      </w:tr>
      <w:tr w:rsidR="003F33C8" w14:paraId="1D0AA5CF" w14:textId="77777777" w:rsidTr="003F33C8">
        <w:trPr>
          <w:tblCellSpacing w:w="15" w:type="dxa"/>
        </w:trPr>
        <w:tc>
          <w:tcPr>
            <w:tcW w:w="1249" w:type="pct"/>
            <w:hideMark/>
          </w:tcPr>
          <w:p w14:paraId="4F71CA4B" w14:textId="77777777" w:rsidR="003F33C8" w:rsidRDefault="003F33C8" w:rsidP="009F59D1">
            <w:pPr>
              <w:rPr>
                <w:rFonts w:eastAsia="Times New Roman"/>
                <w:b/>
                <w:bCs/>
              </w:rPr>
            </w:pPr>
            <w:r>
              <w:rPr>
                <w:rFonts w:eastAsia="Times New Roman"/>
                <w:b/>
                <w:bCs/>
              </w:rPr>
              <w:t>Toelichting</w:t>
            </w:r>
          </w:p>
        </w:tc>
        <w:tc>
          <w:tcPr>
            <w:tcW w:w="3703" w:type="pct"/>
            <w:hideMark/>
          </w:tcPr>
          <w:p w14:paraId="5B6A6DFF" w14:textId="77777777" w:rsidR="003F33C8" w:rsidRDefault="003F33C8" w:rsidP="009F59D1">
            <w:pPr>
              <w:pStyle w:val="NormalWeb"/>
              <w:rPr>
                <w:rFonts w:eastAsiaTheme="minorEastAsia"/>
              </w:rPr>
            </w:pPr>
            <w:r>
              <w:t>Het besluitnummer is een unieke identificatie die de vergunningverlener toekent aan het besluit.</w:t>
            </w:r>
          </w:p>
        </w:tc>
      </w:tr>
    </w:tbl>
    <w:p w14:paraId="3C87A554" w14:textId="77777777" w:rsidR="003F33C8" w:rsidRDefault="003F33C8" w:rsidP="003F33C8">
      <w:pPr>
        <w:pStyle w:val="Heading4"/>
        <w:rPr>
          <w:rFonts w:eastAsia="Times New Roman"/>
        </w:rPr>
      </w:pPr>
      <w:r>
        <w:rPr>
          <w:rFonts w:eastAsia="Times New Roman"/>
        </w:rPr>
        <w:t>type wijziging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7AF8838" w14:textId="77777777" w:rsidTr="003F33C8">
        <w:trPr>
          <w:tblCellSpacing w:w="15" w:type="dxa"/>
        </w:trPr>
        <w:tc>
          <w:tcPr>
            <w:tcW w:w="1249" w:type="pct"/>
            <w:hideMark/>
          </w:tcPr>
          <w:p w14:paraId="3ADE6B05" w14:textId="77777777" w:rsidR="003F33C8" w:rsidRDefault="003F33C8" w:rsidP="009F59D1">
            <w:pPr>
              <w:rPr>
                <w:rFonts w:eastAsia="Times New Roman"/>
                <w:b/>
                <w:bCs/>
              </w:rPr>
            </w:pPr>
            <w:r>
              <w:rPr>
                <w:rFonts w:eastAsia="Times New Roman"/>
                <w:b/>
                <w:bCs/>
              </w:rPr>
              <w:t>Type gegeven</w:t>
            </w:r>
          </w:p>
        </w:tc>
        <w:tc>
          <w:tcPr>
            <w:tcW w:w="3703" w:type="pct"/>
            <w:hideMark/>
          </w:tcPr>
          <w:p w14:paraId="01BC810D" w14:textId="77777777" w:rsidR="003F33C8" w:rsidRDefault="003F33C8" w:rsidP="009F59D1">
            <w:pPr>
              <w:rPr>
                <w:rFonts w:eastAsia="Times New Roman"/>
              </w:rPr>
            </w:pPr>
            <w:r>
              <w:rPr>
                <w:rFonts w:eastAsia="Times New Roman"/>
              </w:rPr>
              <w:t>Attribuut van Gebeurtenis</w:t>
            </w:r>
          </w:p>
        </w:tc>
      </w:tr>
      <w:tr w:rsidR="003F33C8" w14:paraId="728F197A" w14:textId="77777777" w:rsidTr="003F33C8">
        <w:trPr>
          <w:tblCellSpacing w:w="15" w:type="dxa"/>
        </w:trPr>
        <w:tc>
          <w:tcPr>
            <w:tcW w:w="1249" w:type="pct"/>
            <w:hideMark/>
          </w:tcPr>
          <w:p w14:paraId="6409A489" w14:textId="77777777" w:rsidR="003F33C8" w:rsidRDefault="003F33C8" w:rsidP="009F59D1">
            <w:pPr>
              <w:rPr>
                <w:rFonts w:eastAsia="Times New Roman"/>
                <w:b/>
                <w:bCs/>
              </w:rPr>
            </w:pPr>
            <w:r>
              <w:rPr>
                <w:rFonts w:eastAsia="Times New Roman"/>
                <w:b/>
                <w:bCs/>
              </w:rPr>
              <w:t>Definitie</w:t>
            </w:r>
          </w:p>
        </w:tc>
        <w:tc>
          <w:tcPr>
            <w:tcW w:w="3703" w:type="pct"/>
            <w:hideMark/>
          </w:tcPr>
          <w:p w14:paraId="60FA0498" w14:textId="77777777" w:rsidR="003F33C8" w:rsidRDefault="003F33C8" w:rsidP="009F59D1">
            <w:pPr>
              <w:pStyle w:val="NormalWeb"/>
              <w:rPr>
                <w:rFonts w:eastAsiaTheme="minorEastAsia"/>
              </w:rPr>
            </w:pPr>
            <w:r>
              <w:t>De typering van de wijziging in de vergunning.</w:t>
            </w:r>
          </w:p>
        </w:tc>
      </w:tr>
      <w:tr w:rsidR="003F33C8" w14:paraId="2D62B8CE" w14:textId="77777777" w:rsidTr="003F33C8">
        <w:trPr>
          <w:tblCellSpacing w:w="15" w:type="dxa"/>
        </w:trPr>
        <w:tc>
          <w:tcPr>
            <w:tcW w:w="1249" w:type="pct"/>
            <w:hideMark/>
          </w:tcPr>
          <w:p w14:paraId="76D14A7D" w14:textId="77777777" w:rsidR="003F33C8" w:rsidRDefault="003F33C8" w:rsidP="009F59D1">
            <w:pPr>
              <w:rPr>
                <w:rFonts w:eastAsia="Times New Roman"/>
                <w:b/>
                <w:bCs/>
              </w:rPr>
            </w:pPr>
            <w:r>
              <w:rPr>
                <w:rFonts w:eastAsia="Times New Roman"/>
                <w:b/>
                <w:bCs/>
              </w:rPr>
              <w:t>Juridische status</w:t>
            </w:r>
          </w:p>
        </w:tc>
        <w:tc>
          <w:tcPr>
            <w:tcW w:w="3703" w:type="pct"/>
            <w:hideMark/>
          </w:tcPr>
          <w:p w14:paraId="56239046" w14:textId="77777777" w:rsidR="003F33C8" w:rsidRDefault="003F33C8" w:rsidP="009F59D1">
            <w:pPr>
              <w:rPr>
                <w:rFonts w:eastAsia="Times New Roman"/>
              </w:rPr>
            </w:pPr>
            <w:r>
              <w:rPr>
                <w:rFonts w:eastAsia="Times New Roman"/>
              </w:rPr>
              <w:t>Authentiek</w:t>
            </w:r>
          </w:p>
        </w:tc>
      </w:tr>
      <w:tr w:rsidR="003F33C8" w14:paraId="6968B765" w14:textId="77777777" w:rsidTr="003F33C8">
        <w:trPr>
          <w:tblCellSpacing w:w="15" w:type="dxa"/>
        </w:trPr>
        <w:tc>
          <w:tcPr>
            <w:tcW w:w="1249" w:type="pct"/>
            <w:hideMark/>
          </w:tcPr>
          <w:p w14:paraId="3F58757A" w14:textId="77777777" w:rsidR="003F33C8" w:rsidRDefault="003F33C8" w:rsidP="009F59D1">
            <w:pPr>
              <w:rPr>
                <w:rFonts w:eastAsia="Times New Roman"/>
                <w:b/>
                <w:bCs/>
              </w:rPr>
            </w:pPr>
            <w:r>
              <w:rPr>
                <w:rFonts w:eastAsia="Times New Roman"/>
                <w:b/>
                <w:bCs/>
              </w:rPr>
              <w:t>Kardinaliteit</w:t>
            </w:r>
          </w:p>
        </w:tc>
        <w:tc>
          <w:tcPr>
            <w:tcW w:w="3703" w:type="pct"/>
            <w:hideMark/>
          </w:tcPr>
          <w:p w14:paraId="3F9F9D77" w14:textId="77777777" w:rsidR="003F33C8" w:rsidRDefault="003F33C8" w:rsidP="009F59D1">
            <w:pPr>
              <w:rPr>
                <w:rFonts w:eastAsia="Times New Roman"/>
              </w:rPr>
            </w:pPr>
            <w:r>
              <w:rPr>
                <w:rFonts w:eastAsia="Times New Roman"/>
              </w:rPr>
              <w:t>0..3</w:t>
            </w:r>
          </w:p>
        </w:tc>
      </w:tr>
      <w:tr w:rsidR="003F33C8" w14:paraId="262E1221" w14:textId="77777777" w:rsidTr="003F33C8">
        <w:trPr>
          <w:tblCellSpacing w:w="15" w:type="dxa"/>
        </w:trPr>
        <w:tc>
          <w:tcPr>
            <w:tcW w:w="1249" w:type="pct"/>
            <w:hideMark/>
          </w:tcPr>
          <w:p w14:paraId="71507D5F" w14:textId="77777777" w:rsidR="003F33C8" w:rsidRDefault="003F33C8" w:rsidP="009F59D1">
            <w:pPr>
              <w:rPr>
                <w:rFonts w:eastAsia="Times New Roman"/>
                <w:b/>
                <w:bCs/>
              </w:rPr>
            </w:pPr>
            <w:r>
              <w:rPr>
                <w:rFonts w:eastAsia="Times New Roman"/>
                <w:b/>
                <w:bCs/>
              </w:rPr>
              <w:lastRenderedPageBreak/>
              <w:t>Domein</w:t>
            </w:r>
          </w:p>
        </w:tc>
        <w:tc>
          <w:tcPr>
            <w:tcW w:w="3703" w:type="pct"/>
            <w:hideMark/>
          </w:tcPr>
          <w:p w14:paraId="37E6A3FE" w14:textId="77777777" w:rsidR="003F33C8" w:rsidRDefault="003F33C8" w:rsidP="009F59D1">
            <w:pPr>
              <w:rPr>
                <w:rFonts w:eastAsia="Times New Roman"/>
                <w:b/>
                <w:bCs/>
              </w:rPr>
            </w:pPr>
          </w:p>
        </w:tc>
      </w:tr>
      <w:tr w:rsidR="003F33C8" w14:paraId="323AE09D" w14:textId="77777777" w:rsidTr="003F33C8">
        <w:trPr>
          <w:tblCellSpacing w:w="15" w:type="dxa"/>
        </w:trPr>
        <w:tc>
          <w:tcPr>
            <w:tcW w:w="1249" w:type="pct"/>
            <w:hideMark/>
          </w:tcPr>
          <w:p w14:paraId="507A4112"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D1F3B82" w14:textId="45D4A368" w:rsidR="003F33C8" w:rsidRDefault="003F33C8" w:rsidP="009F59D1">
            <w:pPr>
              <w:rPr>
                <w:rFonts w:eastAsia="Times New Roman"/>
              </w:rPr>
            </w:pPr>
            <w:proofErr w:type="spellStart"/>
            <w:r w:rsidRPr="003F33C8">
              <w:rPr>
                <w:rFonts w:eastAsia="Times New Roman"/>
              </w:rPr>
              <w:t>TypeWijziging</w:t>
            </w:r>
            <w:proofErr w:type="spellEnd"/>
          </w:p>
        </w:tc>
      </w:tr>
      <w:tr w:rsidR="003F33C8" w14:paraId="0916B531" w14:textId="77777777" w:rsidTr="003F33C8">
        <w:trPr>
          <w:tblCellSpacing w:w="15" w:type="dxa"/>
        </w:trPr>
        <w:tc>
          <w:tcPr>
            <w:tcW w:w="1249" w:type="pct"/>
            <w:hideMark/>
          </w:tcPr>
          <w:p w14:paraId="17C7C094" w14:textId="77777777" w:rsidR="003F33C8" w:rsidRDefault="003F33C8" w:rsidP="009F59D1">
            <w:pPr>
              <w:rPr>
                <w:rFonts w:eastAsia="Times New Roman"/>
                <w:b/>
                <w:bCs/>
              </w:rPr>
            </w:pPr>
            <w:r>
              <w:rPr>
                <w:rFonts w:eastAsia="Times New Roman"/>
                <w:b/>
                <w:bCs/>
              </w:rPr>
              <w:t>  Type</w:t>
            </w:r>
          </w:p>
        </w:tc>
        <w:tc>
          <w:tcPr>
            <w:tcW w:w="3703" w:type="pct"/>
            <w:hideMark/>
          </w:tcPr>
          <w:p w14:paraId="6533A390" w14:textId="77777777" w:rsidR="003F33C8" w:rsidRDefault="003F33C8" w:rsidP="009F59D1">
            <w:pPr>
              <w:rPr>
                <w:rFonts w:eastAsia="Times New Roman"/>
              </w:rPr>
            </w:pPr>
            <w:r>
              <w:rPr>
                <w:rFonts w:eastAsia="Times New Roman"/>
              </w:rPr>
              <w:t>Waardelijst uitbreidbaar</w:t>
            </w:r>
          </w:p>
        </w:tc>
      </w:tr>
      <w:tr w:rsidR="003F33C8" w14:paraId="6994F8C0" w14:textId="77777777" w:rsidTr="003F33C8">
        <w:trPr>
          <w:tblCellSpacing w:w="15" w:type="dxa"/>
        </w:trPr>
        <w:tc>
          <w:tcPr>
            <w:tcW w:w="1249" w:type="pct"/>
            <w:hideMark/>
          </w:tcPr>
          <w:p w14:paraId="4731BF2A"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A7F8818" w14:textId="77777777" w:rsidR="003F33C8" w:rsidRDefault="003F33C8" w:rsidP="009F59D1">
            <w:pPr>
              <w:rPr>
                <w:rFonts w:eastAsia="Times New Roman"/>
              </w:rPr>
            </w:pPr>
            <w:r>
              <w:rPr>
                <w:rFonts w:eastAsia="Times New Roman"/>
              </w:rPr>
              <w:t>Nee</w:t>
            </w:r>
          </w:p>
        </w:tc>
      </w:tr>
    </w:tbl>
    <w:p w14:paraId="1317DD81" w14:textId="77777777" w:rsidR="003F33C8" w:rsidRDefault="003F33C8" w:rsidP="003F33C8">
      <w:pPr>
        <w:pStyle w:val="Heading3"/>
        <w:rPr>
          <w:rFonts w:eastAsia="Times New Roman"/>
        </w:rPr>
      </w:pPr>
      <w:bookmarkStart w:id="10" w:name="_Toc70805165"/>
      <w:r>
        <w:rPr>
          <w:rFonts w:eastAsia="Times New Roman"/>
        </w:rPr>
        <w:t>Gestandaardiseerde locatie</w:t>
      </w:r>
      <w:bookmarkEnd w:id="10"/>
    </w:p>
    <w:p w14:paraId="15996C17" w14:textId="77777777" w:rsidR="003F33C8" w:rsidRDefault="003F33C8" w:rsidP="003F33C8">
      <w:pPr>
        <w:rPr>
          <w:rFonts w:eastAsia="Times New Roman"/>
        </w:rPr>
      </w:pPr>
      <w:r>
        <w:rPr>
          <w:rFonts w:eastAsia="Times New Roman"/>
          <w:noProof/>
        </w:rPr>
        <w:drawing>
          <wp:inline distT="0" distB="0" distL="0" distR="0" wp14:anchorId="58AD1F2F" wp14:editId="7DABEA82">
            <wp:extent cx="2505075" cy="942975"/>
            <wp:effectExtent l="0" t="0" r="9525" b="9525"/>
            <wp:docPr id="52" name="Picture 52"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505075" cy="9429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1D8A2B0" w14:textId="77777777" w:rsidTr="003F33C8">
        <w:trPr>
          <w:tblCellSpacing w:w="15" w:type="dxa"/>
        </w:trPr>
        <w:tc>
          <w:tcPr>
            <w:tcW w:w="1249" w:type="pct"/>
            <w:hideMark/>
          </w:tcPr>
          <w:p w14:paraId="39D47A1C" w14:textId="77777777" w:rsidR="003F33C8" w:rsidRDefault="003F33C8" w:rsidP="009F59D1">
            <w:pPr>
              <w:rPr>
                <w:rFonts w:eastAsia="Times New Roman"/>
                <w:b/>
                <w:bCs/>
              </w:rPr>
            </w:pPr>
            <w:r>
              <w:rPr>
                <w:rFonts w:eastAsia="Times New Roman"/>
                <w:b/>
                <w:bCs/>
              </w:rPr>
              <w:t>Type gegeven</w:t>
            </w:r>
          </w:p>
        </w:tc>
        <w:tc>
          <w:tcPr>
            <w:tcW w:w="3703" w:type="pct"/>
            <w:hideMark/>
          </w:tcPr>
          <w:p w14:paraId="275D5027" w14:textId="77777777" w:rsidR="003F33C8" w:rsidRDefault="003F33C8" w:rsidP="009F59D1">
            <w:pPr>
              <w:rPr>
                <w:rFonts w:eastAsia="Times New Roman"/>
              </w:rPr>
            </w:pPr>
            <w:r>
              <w:rPr>
                <w:rFonts w:eastAsia="Times New Roman"/>
              </w:rPr>
              <w:t>Entiteit</w:t>
            </w:r>
          </w:p>
        </w:tc>
      </w:tr>
      <w:tr w:rsidR="003F33C8" w14:paraId="1405A0E3" w14:textId="77777777" w:rsidTr="003F33C8">
        <w:trPr>
          <w:tblCellSpacing w:w="15" w:type="dxa"/>
        </w:trPr>
        <w:tc>
          <w:tcPr>
            <w:tcW w:w="1249" w:type="pct"/>
            <w:hideMark/>
          </w:tcPr>
          <w:p w14:paraId="2EE60E75" w14:textId="77777777" w:rsidR="003F33C8" w:rsidRDefault="003F33C8" w:rsidP="009F59D1">
            <w:pPr>
              <w:rPr>
                <w:rFonts w:eastAsia="Times New Roman"/>
                <w:b/>
                <w:bCs/>
              </w:rPr>
            </w:pPr>
            <w:r>
              <w:rPr>
                <w:rFonts w:eastAsia="Times New Roman"/>
                <w:b/>
                <w:bCs/>
              </w:rPr>
              <w:t>Definitie</w:t>
            </w:r>
          </w:p>
        </w:tc>
        <w:tc>
          <w:tcPr>
            <w:tcW w:w="3703" w:type="pct"/>
            <w:hideMark/>
          </w:tcPr>
          <w:p w14:paraId="4AC57426" w14:textId="77777777" w:rsidR="003F33C8" w:rsidRDefault="003F33C8" w:rsidP="009F59D1">
            <w:pPr>
              <w:pStyle w:val="NormalWeb"/>
              <w:rPr>
                <w:rFonts w:eastAsiaTheme="minorEastAsia"/>
              </w:rPr>
            </w:pPr>
            <w:r>
              <w:t>De gegevens over de plaats van het registratieobject op het aardoppervlak zoals die door de basisregistratie ondergrond zijn getransformeerd.</w:t>
            </w:r>
          </w:p>
        </w:tc>
      </w:tr>
      <w:tr w:rsidR="003F33C8" w14:paraId="22C7D9E1" w14:textId="77777777" w:rsidTr="003F33C8">
        <w:trPr>
          <w:tblCellSpacing w:w="15" w:type="dxa"/>
        </w:trPr>
        <w:tc>
          <w:tcPr>
            <w:tcW w:w="1249" w:type="pct"/>
            <w:hideMark/>
          </w:tcPr>
          <w:p w14:paraId="36F9D817" w14:textId="77777777" w:rsidR="003F33C8" w:rsidRDefault="003F33C8" w:rsidP="009F59D1">
            <w:pPr>
              <w:rPr>
                <w:rFonts w:eastAsia="Times New Roman"/>
                <w:b/>
                <w:bCs/>
              </w:rPr>
            </w:pPr>
            <w:r>
              <w:rPr>
                <w:rFonts w:eastAsia="Times New Roman"/>
                <w:b/>
                <w:bCs/>
              </w:rPr>
              <w:t>Toelichting</w:t>
            </w:r>
          </w:p>
        </w:tc>
        <w:tc>
          <w:tcPr>
            <w:tcW w:w="3703" w:type="pct"/>
            <w:hideMark/>
          </w:tcPr>
          <w:p w14:paraId="29E3C9F7" w14:textId="77777777" w:rsidR="003F33C8" w:rsidRDefault="003F33C8" w:rsidP="009F59D1">
            <w:pPr>
              <w:pStyle w:val="NormalWeb"/>
              <w:rPr>
                <w:rFonts w:eastAsiaTheme="minorEastAsia"/>
              </w:rPr>
            </w:pPr>
            <w:r>
              <w:t>De gegevens staan niet in een brondocument. De gestandaardiseerde locatie wordt door de basisregistratie ondergrond berekend ten behoeve van afnemers. Het maakt het mogelijk alle gegevens in de registratie ondergrond in een en hetzelfde referentiestelsel te ontsluiten.</w:t>
            </w:r>
          </w:p>
        </w:tc>
      </w:tr>
    </w:tbl>
    <w:p w14:paraId="67FE5BB6" w14:textId="77777777" w:rsidR="003F33C8" w:rsidRDefault="003F33C8" w:rsidP="003F33C8">
      <w:pPr>
        <w:pStyle w:val="Heading4"/>
        <w:rPr>
          <w:rFonts w:eastAsia="Times New Roman"/>
        </w:rPr>
      </w:pPr>
      <w:r>
        <w:rPr>
          <w:rFonts w:eastAsia="Times New Roman"/>
        </w:rPr>
        <w:t>locatie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C0B6F17" w14:textId="77777777" w:rsidTr="003F33C8">
        <w:trPr>
          <w:tblCellSpacing w:w="15" w:type="dxa"/>
        </w:trPr>
        <w:tc>
          <w:tcPr>
            <w:tcW w:w="1249" w:type="pct"/>
            <w:hideMark/>
          </w:tcPr>
          <w:p w14:paraId="24114031" w14:textId="77777777" w:rsidR="003F33C8" w:rsidRDefault="003F33C8" w:rsidP="009F59D1">
            <w:pPr>
              <w:rPr>
                <w:rFonts w:eastAsia="Times New Roman"/>
                <w:b/>
                <w:bCs/>
              </w:rPr>
            </w:pPr>
            <w:r>
              <w:rPr>
                <w:rFonts w:eastAsia="Times New Roman"/>
                <w:b/>
                <w:bCs/>
              </w:rPr>
              <w:t>Type gegeven</w:t>
            </w:r>
          </w:p>
        </w:tc>
        <w:tc>
          <w:tcPr>
            <w:tcW w:w="3703" w:type="pct"/>
            <w:hideMark/>
          </w:tcPr>
          <w:p w14:paraId="44D860EE" w14:textId="77777777" w:rsidR="003F33C8" w:rsidRDefault="003F33C8" w:rsidP="009F59D1">
            <w:pPr>
              <w:rPr>
                <w:rFonts w:eastAsia="Times New Roman"/>
              </w:rPr>
            </w:pPr>
            <w:r>
              <w:rPr>
                <w:rFonts w:eastAsia="Times New Roman"/>
              </w:rPr>
              <w:t>Attribuut van Gestandaardiseerde locatie</w:t>
            </w:r>
          </w:p>
        </w:tc>
      </w:tr>
      <w:tr w:rsidR="003F33C8" w14:paraId="0B26764E" w14:textId="77777777" w:rsidTr="003F33C8">
        <w:trPr>
          <w:tblCellSpacing w:w="15" w:type="dxa"/>
        </w:trPr>
        <w:tc>
          <w:tcPr>
            <w:tcW w:w="1249" w:type="pct"/>
            <w:hideMark/>
          </w:tcPr>
          <w:p w14:paraId="1DB19D06" w14:textId="77777777" w:rsidR="003F33C8" w:rsidRDefault="003F33C8" w:rsidP="009F59D1">
            <w:pPr>
              <w:rPr>
                <w:rFonts w:eastAsia="Times New Roman"/>
                <w:b/>
                <w:bCs/>
              </w:rPr>
            </w:pPr>
            <w:r>
              <w:rPr>
                <w:rFonts w:eastAsia="Times New Roman"/>
                <w:b/>
                <w:bCs/>
              </w:rPr>
              <w:t>Definitie</w:t>
            </w:r>
          </w:p>
        </w:tc>
        <w:tc>
          <w:tcPr>
            <w:tcW w:w="3703" w:type="pct"/>
            <w:hideMark/>
          </w:tcPr>
          <w:p w14:paraId="41E1B696" w14:textId="77777777" w:rsidR="003F33C8" w:rsidRDefault="003F33C8" w:rsidP="009F59D1">
            <w:pPr>
              <w:pStyle w:val="NormalWeb"/>
              <w:rPr>
                <w:rFonts w:eastAsiaTheme="minorEastAsia"/>
              </w:rPr>
            </w:pPr>
            <w:r>
              <w:t>De coördinaten in het standaard referentiestelsel.</w:t>
            </w:r>
          </w:p>
        </w:tc>
      </w:tr>
      <w:tr w:rsidR="003F33C8" w14:paraId="7E1B7A01" w14:textId="77777777" w:rsidTr="003F33C8">
        <w:trPr>
          <w:tblCellSpacing w:w="15" w:type="dxa"/>
        </w:trPr>
        <w:tc>
          <w:tcPr>
            <w:tcW w:w="1249" w:type="pct"/>
            <w:hideMark/>
          </w:tcPr>
          <w:p w14:paraId="5D9551B2" w14:textId="77777777" w:rsidR="003F33C8" w:rsidRDefault="003F33C8" w:rsidP="009F59D1">
            <w:pPr>
              <w:rPr>
                <w:rFonts w:eastAsia="Times New Roman"/>
                <w:b/>
                <w:bCs/>
              </w:rPr>
            </w:pPr>
            <w:r>
              <w:rPr>
                <w:rFonts w:eastAsia="Times New Roman"/>
                <w:b/>
                <w:bCs/>
              </w:rPr>
              <w:t>Juridische status</w:t>
            </w:r>
          </w:p>
        </w:tc>
        <w:tc>
          <w:tcPr>
            <w:tcW w:w="3703" w:type="pct"/>
            <w:hideMark/>
          </w:tcPr>
          <w:p w14:paraId="446BFED1" w14:textId="77777777" w:rsidR="003F33C8" w:rsidRDefault="003F33C8" w:rsidP="009F59D1">
            <w:pPr>
              <w:rPr>
                <w:rFonts w:eastAsia="Times New Roman"/>
              </w:rPr>
            </w:pPr>
            <w:r>
              <w:rPr>
                <w:rFonts w:eastAsia="Times New Roman"/>
              </w:rPr>
              <w:t>Authentiek</w:t>
            </w:r>
          </w:p>
        </w:tc>
      </w:tr>
      <w:tr w:rsidR="003F33C8" w14:paraId="1CEE0ACF" w14:textId="77777777" w:rsidTr="003F33C8">
        <w:trPr>
          <w:tblCellSpacing w:w="15" w:type="dxa"/>
        </w:trPr>
        <w:tc>
          <w:tcPr>
            <w:tcW w:w="1249" w:type="pct"/>
            <w:hideMark/>
          </w:tcPr>
          <w:p w14:paraId="7F246FA5" w14:textId="77777777" w:rsidR="003F33C8" w:rsidRDefault="003F33C8" w:rsidP="009F59D1">
            <w:pPr>
              <w:rPr>
                <w:rFonts w:eastAsia="Times New Roman"/>
                <w:b/>
                <w:bCs/>
              </w:rPr>
            </w:pPr>
            <w:r>
              <w:rPr>
                <w:rFonts w:eastAsia="Times New Roman"/>
                <w:b/>
                <w:bCs/>
              </w:rPr>
              <w:t>Kardinaliteit</w:t>
            </w:r>
          </w:p>
        </w:tc>
        <w:tc>
          <w:tcPr>
            <w:tcW w:w="3703" w:type="pct"/>
            <w:hideMark/>
          </w:tcPr>
          <w:p w14:paraId="33DC13BD" w14:textId="77777777" w:rsidR="003F33C8" w:rsidRDefault="003F33C8" w:rsidP="009F59D1">
            <w:pPr>
              <w:rPr>
                <w:rFonts w:eastAsia="Times New Roman"/>
              </w:rPr>
            </w:pPr>
            <w:r>
              <w:rPr>
                <w:rFonts w:eastAsia="Times New Roman"/>
              </w:rPr>
              <w:t>1</w:t>
            </w:r>
          </w:p>
        </w:tc>
      </w:tr>
      <w:tr w:rsidR="003F33C8" w14:paraId="79FB45A7" w14:textId="77777777" w:rsidTr="003F33C8">
        <w:trPr>
          <w:tblCellSpacing w:w="15" w:type="dxa"/>
        </w:trPr>
        <w:tc>
          <w:tcPr>
            <w:tcW w:w="1249" w:type="pct"/>
            <w:hideMark/>
          </w:tcPr>
          <w:p w14:paraId="7321762C" w14:textId="77777777" w:rsidR="003F33C8" w:rsidRDefault="003F33C8" w:rsidP="009F59D1">
            <w:pPr>
              <w:rPr>
                <w:rFonts w:eastAsia="Times New Roman"/>
                <w:b/>
                <w:bCs/>
              </w:rPr>
            </w:pPr>
            <w:r>
              <w:rPr>
                <w:rFonts w:eastAsia="Times New Roman"/>
                <w:b/>
                <w:bCs/>
              </w:rPr>
              <w:t>Domein</w:t>
            </w:r>
          </w:p>
        </w:tc>
        <w:tc>
          <w:tcPr>
            <w:tcW w:w="3703" w:type="pct"/>
            <w:hideMark/>
          </w:tcPr>
          <w:p w14:paraId="65BF610E" w14:textId="77777777" w:rsidR="003F33C8" w:rsidRDefault="003F33C8" w:rsidP="009F59D1">
            <w:pPr>
              <w:rPr>
                <w:rFonts w:eastAsia="Times New Roman"/>
                <w:b/>
                <w:bCs/>
              </w:rPr>
            </w:pPr>
          </w:p>
        </w:tc>
      </w:tr>
      <w:tr w:rsidR="003F33C8" w14:paraId="4E502E08" w14:textId="77777777" w:rsidTr="003F33C8">
        <w:trPr>
          <w:tblCellSpacing w:w="15" w:type="dxa"/>
        </w:trPr>
        <w:tc>
          <w:tcPr>
            <w:tcW w:w="1249" w:type="pct"/>
            <w:hideMark/>
          </w:tcPr>
          <w:p w14:paraId="37AC034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D061B3F" w14:textId="77777777" w:rsidR="003F33C8" w:rsidRDefault="003F33C8" w:rsidP="009F59D1">
            <w:pPr>
              <w:rPr>
                <w:rFonts w:eastAsia="Times New Roman"/>
              </w:rPr>
            </w:pPr>
            <w:proofErr w:type="spellStart"/>
            <w:r>
              <w:rPr>
                <w:rFonts w:eastAsia="Times New Roman"/>
              </w:rPr>
              <w:t>GM_MultiSurface</w:t>
            </w:r>
            <w:proofErr w:type="spellEnd"/>
          </w:p>
        </w:tc>
      </w:tr>
      <w:tr w:rsidR="003F33C8" w14:paraId="5BEDF32E" w14:textId="77777777" w:rsidTr="003F33C8">
        <w:trPr>
          <w:tblCellSpacing w:w="15" w:type="dxa"/>
        </w:trPr>
        <w:tc>
          <w:tcPr>
            <w:tcW w:w="1249" w:type="pct"/>
            <w:hideMark/>
          </w:tcPr>
          <w:p w14:paraId="7502C331"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6072A49" w14:textId="77777777" w:rsidR="003F33C8" w:rsidRDefault="003F33C8" w:rsidP="009F59D1">
            <w:pPr>
              <w:rPr>
                <w:rFonts w:eastAsia="Times New Roman"/>
              </w:rPr>
            </w:pPr>
            <w:r>
              <w:rPr>
                <w:rFonts w:eastAsia="Times New Roman"/>
              </w:rPr>
              <w:t>Nee</w:t>
            </w:r>
          </w:p>
        </w:tc>
      </w:tr>
      <w:tr w:rsidR="003F33C8" w14:paraId="47261544" w14:textId="77777777" w:rsidTr="003F33C8">
        <w:trPr>
          <w:tblCellSpacing w:w="15" w:type="dxa"/>
        </w:trPr>
        <w:tc>
          <w:tcPr>
            <w:tcW w:w="1249" w:type="pct"/>
            <w:hideMark/>
          </w:tcPr>
          <w:p w14:paraId="5297228C" w14:textId="77777777" w:rsidR="003F33C8" w:rsidRDefault="003F33C8" w:rsidP="009F59D1">
            <w:pPr>
              <w:rPr>
                <w:rFonts w:eastAsia="Times New Roman"/>
                <w:b/>
                <w:bCs/>
              </w:rPr>
            </w:pPr>
            <w:r>
              <w:rPr>
                <w:rFonts w:eastAsia="Times New Roman"/>
                <w:b/>
                <w:bCs/>
              </w:rPr>
              <w:t>Is afgeleid</w:t>
            </w:r>
          </w:p>
        </w:tc>
        <w:tc>
          <w:tcPr>
            <w:tcW w:w="3703" w:type="pct"/>
            <w:hideMark/>
          </w:tcPr>
          <w:p w14:paraId="0B1531D9" w14:textId="77777777" w:rsidR="003F33C8" w:rsidRDefault="003F33C8" w:rsidP="009F59D1">
            <w:pPr>
              <w:rPr>
                <w:rFonts w:eastAsia="Times New Roman"/>
              </w:rPr>
            </w:pPr>
            <w:r>
              <w:rPr>
                <w:rFonts w:eastAsia="Times New Roman"/>
              </w:rPr>
              <w:t>Ja</w:t>
            </w:r>
          </w:p>
        </w:tc>
      </w:tr>
      <w:tr w:rsidR="003F33C8" w14:paraId="40ACC955" w14:textId="77777777" w:rsidTr="003F33C8">
        <w:trPr>
          <w:tblCellSpacing w:w="15" w:type="dxa"/>
        </w:trPr>
        <w:tc>
          <w:tcPr>
            <w:tcW w:w="1249" w:type="pct"/>
            <w:hideMark/>
          </w:tcPr>
          <w:p w14:paraId="1B0ABDD4" w14:textId="77777777" w:rsidR="003F33C8" w:rsidRDefault="003F33C8" w:rsidP="009F59D1">
            <w:pPr>
              <w:rPr>
                <w:rFonts w:eastAsia="Times New Roman"/>
                <w:b/>
                <w:bCs/>
              </w:rPr>
            </w:pPr>
            <w:r>
              <w:rPr>
                <w:rFonts w:eastAsia="Times New Roman"/>
                <w:b/>
                <w:bCs/>
              </w:rPr>
              <w:t>Toelichting</w:t>
            </w:r>
          </w:p>
        </w:tc>
        <w:tc>
          <w:tcPr>
            <w:tcW w:w="3703" w:type="pct"/>
            <w:hideMark/>
          </w:tcPr>
          <w:p w14:paraId="0621259E" w14:textId="77777777" w:rsidR="003F33C8" w:rsidRDefault="003F33C8" w:rsidP="009F59D1">
            <w:pPr>
              <w:pStyle w:val="NormalWeb"/>
              <w:rPr>
                <w:rFonts w:eastAsiaTheme="minorEastAsia"/>
              </w:rPr>
            </w:pPr>
            <w:r>
              <w:t xml:space="preserve">Het standaard referentiestelsel is ETRS89 (European </w:t>
            </w:r>
            <w:proofErr w:type="spellStart"/>
            <w:r>
              <w:t>Terrestrial</w:t>
            </w:r>
            <w:proofErr w:type="spellEnd"/>
            <w:r>
              <w:t xml:space="preserve"> Reference System 1989).</w:t>
            </w:r>
          </w:p>
        </w:tc>
      </w:tr>
    </w:tbl>
    <w:p w14:paraId="3FB49ECA" w14:textId="77777777" w:rsidR="003F33C8" w:rsidRDefault="003F33C8" w:rsidP="003F33C8">
      <w:pPr>
        <w:pStyle w:val="Heading4"/>
        <w:rPr>
          <w:rFonts w:eastAsia="Times New Roman"/>
        </w:rPr>
      </w:pPr>
      <w:r>
        <w:rPr>
          <w:rFonts w:eastAsia="Times New Roman"/>
        </w:rPr>
        <w:t>coördinaattransformatie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E3CDE82" w14:textId="77777777" w:rsidTr="003F33C8">
        <w:trPr>
          <w:tblCellSpacing w:w="15" w:type="dxa"/>
        </w:trPr>
        <w:tc>
          <w:tcPr>
            <w:tcW w:w="1249" w:type="pct"/>
            <w:hideMark/>
          </w:tcPr>
          <w:p w14:paraId="0F3C8E37" w14:textId="77777777" w:rsidR="003F33C8" w:rsidRDefault="003F33C8" w:rsidP="009F59D1">
            <w:pPr>
              <w:rPr>
                <w:rFonts w:eastAsia="Times New Roman"/>
                <w:b/>
                <w:bCs/>
              </w:rPr>
            </w:pPr>
            <w:r>
              <w:rPr>
                <w:rFonts w:eastAsia="Times New Roman"/>
                <w:b/>
                <w:bCs/>
              </w:rPr>
              <w:t>Type gegeven</w:t>
            </w:r>
          </w:p>
        </w:tc>
        <w:tc>
          <w:tcPr>
            <w:tcW w:w="3703" w:type="pct"/>
            <w:hideMark/>
          </w:tcPr>
          <w:p w14:paraId="21289DDD" w14:textId="77777777" w:rsidR="003F33C8" w:rsidRDefault="003F33C8" w:rsidP="009F59D1">
            <w:pPr>
              <w:rPr>
                <w:rFonts w:eastAsia="Times New Roman"/>
              </w:rPr>
            </w:pPr>
            <w:r>
              <w:rPr>
                <w:rFonts w:eastAsia="Times New Roman"/>
              </w:rPr>
              <w:t>Attribuut van Gestandaardiseerde locatie</w:t>
            </w:r>
          </w:p>
        </w:tc>
      </w:tr>
      <w:tr w:rsidR="003F33C8" w14:paraId="5FE6839F" w14:textId="77777777" w:rsidTr="003F33C8">
        <w:trPr>
          <w:tblCellSpacing w:w="15" w:type="dxa"/>
        </w:trPr>
        <w:tc>
          <w:tcPr>
            <w:tcW w:w="1249" w:type="pct"/>
            <w:hideMark/>
          </w:tcPr>
          <w:p w14:paraId="7030F60B" w14:textId="77777777" w:rsidR="003F33C8" w:rsidRDefault="003F33C8" w:rsidP="009F59D1">
            <w:pPr>
              <w:rPr>
                <w:rFonts w:eastAsia="Times New Roman"/>
                <w:b/>
                <w:bCs/>
              </w:rPr>
            </w:pPr>
            <w:r>
              <w:rPr>
                <w:rFonts w:eastAsia="Times New Roman"/>
                <w:b/>
                <w:bCs/>
              </w:rPr>
              <w:t>Definitie</w:t>
            </w:r>
          </w:p>
        </w:tc>
        <w:tc>
          <w:tcPr>
            <w:tcW w:w="3703" w:type="pct"/>
            <w:hideMark/>
          </w:tcPr>
          <w:p w14:paraId="215BF584" w14:textId="77777777" w:rsidR="003F33C8" w:rsidRDefault="003F33C8" w:rsidP="009F59D1">
            <w:pPr>
              <w:pStyle w:val="NormalWeb"/>
              <w:rPr>
                <w:rFonts w:eastAsiaTheme="minorEastAsia"/>
              </w:rPr>
            </w:pPr>
            <w:r>
              <w:t>De methode die de basisregistratie ondergrond heeft gebruikt voor het omzetten van de aangeleverde coördinaten.</w:t>
            </w:r>
          </w:p>
        </w:tc>
      </w:tr>
      <w:tr w:rsidR="003F33C8" w14:paraId="3A2BAD37" w14:textId="77777777" w:rsidTr="003F33C8">
        <w:trPr>
          <w:tblCellSpacing w:w="15" w:type="dxa"/>
        </w:trPr>
        <w:tc>
          <w:tcPr>
            <w:tcW w:w="1249" w:type="pct"/>
            <w:hideMark/>
          </w:tcPr>
          <w:p w14:paraId="29544D38" w14:textId="77777777" w:rsidR="003F33C8" w:rsidRDefault="003F33C8" w:rsidP="009F59D1">
            <w:pPr>
              <w:rPr>
                <w:rFonts w:eastAsia="Times New Roman"/>
                <w:b/>
                <w:bCs/>
              </w:rPr>
            </w:pPr>
            <w:r>
              <w:rPr>
                <w:rFonts w:eastAsia="Times New Roman"/>
                <w:b/>
                <w:bCs/>
              </w:rPr>
              <w:t>Juridische status</w:t>
            </w:r>
          </w:p>
        </w:tc>
        <w:tc>
          <w:tcPr>
            <w:tcW w:w="3703" w:type="pct"/>
            <w:hideMark/>
          </w:tcPr>
          <w:p w14:paraId="22232ABF" w14:textId="77777777" w:rsidR="003F33C8" w:rsidRDefault="003F33C8" w:rsidP="009F59D1">
            <w:pPr>
              <w:rPr>
                <w:rFonts w:eastAsia="Times New Roman"/>
              </w:rPr>
            </w:pPr>
            <w:r>
              <w:rPr>
                <w:rFonts w:eastAsia="Times New Roman"/>
              </w:rPr>
              <w:t>Authentiek</w:t>
            </w:r>
          </w:p>
        </w:tc>
      </w:tr>
      <w:tr w:rsidR="003F33C8" w14:paraId="435C9DD1" w14:textId="77777777" w:rsidTr="003F33C8">
        <w:trPr>
          <w:tblCellSpacing w:w="15" w:type="dxa"/>
        </w:trPr>
        <w:tc>
          <w:tcPr>
            <w:tcW w:w="1249" w:type="pct"/>
            <w:hideMark/>
          </w:tcPr>
          <w:p w14:paraId="38A0E9ED" w14:textId="77777777" w:rsidR="003F33C8" w:rsidRDefault="003F33C8" w:rsidP="009F59D1">
            <w:pPr>
              <w:rPr>
                <w:rFonts w:eastAsia="Times New Roman"/>
                <w:b/>
                <w:bCs/>
              </w:rPr>
            </w:pPr>
            <w:r>
              <w:rPr>
                <w:rFonts w:eastAsia="Times New Roman"/>
                <w:b/>
                <w:bCs/>
              </w:rPr>
              <w:t>Kardinaliteit</w:t>
            </w:r>
          </w:p>
        </w:tc>
        <w:tc>
          <w:tcPr>
            <w:tcW w:w="3703" w:type="pct"/>
            <w:hideMark/>
          </w:tcPr>
          <w:p w14:paraId="103B05DD" w14:textId="77777777" w:rsidR="003F33C8" w:rsidRDefault="003F33C8" w:rsidP="009F59D1">
            <w:pPr>
              <w:rPr>
                <w:rFonts w:eastAsia="Times New Roman"/>
              </w:rPr>
            </w:pPr>
            <w:r>
              <w:rPr>
                <w:rFonts w:eastAsia="Times New Roman"/>
              </w:rPr>
              <w:t>1</w:t>
            </w:r>
          </w:p>
        </w:tc>
      </w:tr>
      <w:tr w:rsidR="003F33C8" w14:paraId="77311406" w14:textId="77777777" w:rsidTr="003F33C8">
        <w:trPr>
          <w:tblCellSpacing w:w="15" w:type="dxa"/>
        </w:trPr>
        <w:tc>
          <w:tcPr>
            <w:tcW w:w="1249" w:type="pct"/>
            <w:hideMark/>
          </w:tcPr>
          <w:p w14:paraId="531F2D0C" w14:textId="77777777" w:rsidR="003F33C8" w:rsidRDefault="003F33C8" w:rsidP="009F59D1">
            <w:pPr>
              <w:rPr>
                <w:rFonts w:eastAsia="Times New Roman"/>
                <w:b/>
                <w:bCs/>
              </w:rPr>
            </w:pPr>
            <w:r>
              <w:rPr>
                <w:rFonts w:eastAsia="Times New Roman"/>
                <w:b/>
                <w:bCs/>
              </w:rPr>
              <w:t>Domein</w:t>
            </w:r>
          </w:p>
        </w:tc>
        <w:tc>
          <w:tcPr>
            <w:tcW w:w="3703" w:type="pct"/>
            <w:hideMark/>
          </w:tcPr>
          <w:p w14:paraId="6E100231" w14:textId="77777777" w:rsidR="003F33C8" w:rsidRDefault="003F33C8" w:rsidP="009F59D1">
            <w:pPr>
              <w:rPr>
                <w:rFonts w:eastAsia="Times New Roman"/>
                <w:b/>
                <w:bCs/>
              </w:rPr>
            </w:pPr>
          </w:p>
        </w:tc>
      </w:tr>
      <w:tr w:rsidR="003F33C8" w14:paraId="18A286C0" w14:textId="77777777" w:rsidTr="003F33C8">
        <w:trPr>
          <w:tblCellSpacing w:w="15" w:type="dxa"/>
        </w:trPr>
        <w:tc>
          <w:tcPr>
            <w:tcW w:w="1249" w:type="pct"/>
            <w:hideMark/>
          </w:tcPr>
          <w:p w14:paraId="30DA1EB2"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AD85786" w14:textId="77777777" w:rsidR="003F33C8" w:rsidRDefault="003F33C8" w:rsidP="009F59D1">
            <w:pPr>
              <w:rPr>
                <w:rFonts w:eastAsia="Times New Roman"/>
              </w:rPr>
            </w:pPr>
            <w:r>
              <w:rPr>
                <w:rFonts w:eastAsia="Times New Roman"/>
              </w:rPr>
              <w:t>Coördinaattransformatie</w:t>
            </w:r>
          </w:p>
        </w:tc>
      </w:tr>
      <w:tr w:rsidR="003F33C8" w14:paraId="67613BB2" w14:textId="77777777" w:rsidTr="003F33C8">
        <w:trPr>
          <w:tblCellSpacing w:w="15" w:type="dxa"/>
        </w:trPr>
        <w:tc>
          <w:tcPr>
            <w:tcW w:w="1249" w:type="pct"/>
            <w:hideMark/>
          </w:tcPr>
          <w:p w14:paraId="2E1829C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0076958" w14:textId="77777777" w:rsidR="003F33C8" w:rsidRDefault="003F33C8" w:rsidP="009F59D1">
            <w:pPr>
              <w:rPr>
                <w:rFonts w:eastAsia="Times New Roman"/>
              </w:rPr>
            </w:pPr>
            <w:r>
              <w:rPr>
                <w:rFonts w:eastAsia="Times New Roman"/>
              </w:rPr>
              <w:t>Nee</w:t>
            </w:r>
          </w:p>
        </w:tc>
      </w:tr>
    </w:tbl>
    <w:p w14:paraId="183BF6B4" w14:textId="77777777" w:rsidR="003F33C8" w:rsidRDefault="003F33C8" w:rsidP="003F33C8">
      <w:pPr>
        <w:pStyle w:val="Heading3"/>
        <w:rPr>
          <w:rFonts w:eastAsia="Times New Roman"/>
        </w:rPr>
      </w:pPr>
      <w:bookmarkStart w:id="11" w:name="_Toc70805166"/>
      <w:r>
        <w:rPr>
          <w:rFonts w:eastAsia="Times New Roman"/>
        </w:rPr>
        <w:lastRenderedPageBreak/>
        <w:t>Vergunninghouder</w:t>
      </w:r>
      <w:bookmarkEnd w:id="11"/>
    </w:p>
    <w:p w14:paraId="4F742577" w14:textId="77777777" w:rsidR="003F33C8" w:rsidRDefault="003F33C8" w:rsidP="003F33C8">
      <w:pPr>
        <w:rPr>
          <w:rFonts w:eastAsia="Times New Roman"/>
        </w:rPr>
      </w:pPr>
      <w:r>
        <w:rPr>
          <w:rFonts w:eastAsia="Times New Roman"/>
          <w:noProof/>
        </w:rPr>
        <w:drawing>
          <wp:inline distT="0" distB="0" distL="0" distR="0" wp14:anchorId="757C9467" wp14:editId="475067C6">
            <wp:extent cx="1857375" cy="942975"/>
            <wp:effectExtent l="0" t="0" r="9525" b="9525"/>
            <wp:docPr id="53" name="Picture 53"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BBC19EA" w14:textId="77777777" w:rsidTr="003F33C8">
        <w:trPr>
          <w:tblCellSpacing w:w="15" w:type="dxa"/>
        </w:trPr>
        <w:tc>
          <w:tcPr>
            <w:tcW w:w="1249" w:type="pct"/>
            <w:hideMark/>
          </w:tcPr>
          <w:p w14:paraId="35CE2A69" w14:textId="77777777" w:rsidR="003F33C8" w:rsidRDefault="003F33C8" w:rsidP="009F59D1">
            <w:pPr>
              <w:rPr>
                <w:rFonts w:eastAsia="Times New Roman"/>
                <w:b/>
                <w:bCs/>
              </w:rPr>
            </w:pPr>
            <w:r>
              <w:rPr>
                <w:rFonts w:eastAsia="Times New Roman"/>
                <w:b/>
                <w:bCs/>
              </w:rPr>
              <w:t>Type gegeven</w:t>
            </w:r>
          </w:p>
        </w:tc>
        <w:tc>
          <w:tcPr>
            <w:tcW w:w="3703" w:type="pct"/>
            <w:hideMark/>
          </w:tcPr>
          <w:p w14:paraId="413DD25D" w14:textId="77777777" w:rsidR="003F33C8" w:rsidRDefault="003F33C8" w:rsidP="009F59D1">
            <w:pPr>
              <w:rPr>
                <w:rFonts w:eastAsia="Times New Roman"/>
              </w:rPr>
            </w:pPr>
            <w:r>
              <w:rPr>
                <w:rFonts w:eastAsia="Times New Roman"/>
              </w:rPr>
              <w:t>Entiteit</w:t>
            </w:r>
          </w:p>
        </w:tc>
      </w:tr>
      <w:tr w:rsidR="003F33C8" w14:paraId="721EAE92" w14:textId="77777777" w:rsidTr="003F33C8">
        <w:trPr>
          <w:tblCellSpacing w:w="15" w:type="dxa"/>
        </w:trPr>
        <w:tc>
          <w:tcPr>
            <w:tcW w:w="1249" w:type="pct"/>
            <w:hideMark/>
          </w:tcPr>
          <w:p w14:paraId="7A3B27EE" w14:textId="77777777" w:rsidR="003F33C8" w:rsidRDefault="003F33C8" w:rsidP="009F59D1">
            <w:pPr>
              <w:rPr>
                <w:rFonts w:eastAsia="Times New Roman"/>
                <w:b/>
                <w:bCs/>
              </w:rPr>
            </w:pPr>
            <w:r>
              <w:rPr>
                <w:rFonts w:eastAsia="Times New Roman"/>
                <w:b/>
                <w:bCs/>
              </w:rPr>
              <w:t>Definitie</w:t>
            </w:r>
          </w:p>
        </w:tc>
        <w:tc>
          <w:tcPr>
            <w:tcW w:w="3703" w:type="pct"/>
            <w:hideMark/>
          </w:tcPr>
          <w:p w14:paraId="4A77D477" w14:textId="77777777" w:rsidR="003F33C8" w:rsidRDefault="003F33C8" w:rsidP="009F59D1">
            <w:pPr>
              <w:pStyle w:val="NormalWeb"/>
              <w:rPr>
                <w:rFonts w:eastAsiaTheme="minorEastAsia"/>
              </w:rPr>
            </w:pPr>
            <w:r>
              <w:t>De gegevens die de organisatie of de groep van organisaties waaruit de vergunninghouder bestaat, identificeren.</w:t>
            </w:r>
          </w:p>
        </w:tc>
      </w:tr>
      <w:tr w:rsidR="003F33C8" w14:paraId="36A5BE87" w14:textId="77777777" w:rsidTr="003F33C8">
        <w:trPr>
          <w:tblCellSpacing w:w="15" w:type="dxa"/>
        </w:trPr>
        <w:tc>
          <w:tcPr>
            <w:tcW w:w="1249" w:type="pct"/>
            <w:hideMark/>
          </w:tcPr>
          <w:p w14:paraId="1E1C12F9" w14:textId="77777777" w:rsidR="003F33C8" w:rsidRDefault="003F33C8" w:rsidP="009F59D1">
            <w:pPr>
              <w:rPr>
                <w:rFonts w:eastAsia="Times New Roman"/>
                <w:b/>
                <w:bCs/>
              </w:rPr>
            </w:pPr>
            <w:r>
              <w:rPr>
                <w:rFonts w:eastAsia="Times New Roman"/>
                <w:b/>
                <w:bCs/>
              </w:rPr>
              <w:t>Toelichting</w:t>
            </w:r>
          </w:p>
        </w:tc>
        <w:tc>
          <w:tcPr>
            <w:tcW w:w="3703" w:type="pct"/>
            <w:hideMark/>
          </w:tcPr>
          <w:p w14:paraId="36109EB8" w14:textId="77777777" w:rsidR="003F33C8" w:rsidRDefault="003F33C8" w:rsidP="009F59D1">
            <w:pPr>
              <w:pStyle w:val="NormalWeb"/>
              <w:rPr>
                <w:rFonts w:eastAsiaTheme="minorEastAsia"/>
              </w:rPr>
            </w:pPr>
            <w:r>
              <w:t xml:space="preserve">De </w:t>
            </w:r>
            <w:r>
              <w:rPr>
                <w:rStyle w:val="Emphasis"/>
              </w:rPr>
              <w:t>vergunninghouder</w:t>
            </w:r>
            <w:r>
              <w:t xml:space="preserve"> is meestal een consortium van organisaties en soms één organisatie. Bij hoge uitzondering maakt een natuurlijk persoon deel uit van de vergunninghouder. In dat geval worden de namen van de personen in de beschikking opgenomen. De wetgever heeft besloten in geen enkel geval gegevens van natuurlijke personen op te nemen in de registratie ondergrond.</w:t>
            </w:r>
          </w:p>
        </w:tc>
      </w:tr>
    </w:tbl>
    <w:p w14:paraId="0F8B180A" w14:textId="77777777" w:rsidR="003F33C8" w:rsidRDefault="003F33C8" w:rsidP="003F33C8">
      <w:pPr>
        <w:pStyle w:val="Heading4"/>
        <w:rPr>
          <w:rFonts w:eastAsia="Times New Roman"/>
        </w:rPr>
      </w:pPr>
      <w:r>
        <w:rPr>
          <w:rFonts w:eastAsia="Times New Roman"/>
        </w:rPr>
        <w:t>organisatie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3D76A50" w14:textId="77777777" w:rsidTr="003F33C8">
        <w:trPr>
          <w:tblCellSpacing w:w="15" w:type="dxa"/>
        </w:trPr>
        <w:tc>
          <w:tcPr>
            <w:tcW w:w="1249" w:type="pct"/>
            <w:hideMark/>
          </w:tcPr>
          <w:p w14:paraId="6625E6B0" w14:textId="77777777" w:rsidR="003F33C8" w:rsidRDefault="003F33C8" w:rsidP="009F59D1">
            <w:pPr>
              <w:rPr>
                <w:rFonts w:eastAsia="Times New Roman"/>
                <w:b/>
                <w:bCs/>
              </w:rPr>
            </w:pPr>
            <w:r>
              <w:rPr>
                <w:rFonts w:eastAsia="Times New Roman"/>
                <w:b/>
                <w:bCs/>
              </w:rPr>
              <w:t>Type gegeven</w:t>
            </w:r>
          </w:p>
        </w:tc>
        <w:tc>
          <w:tcPr>
            <w:tcW w:w="3703" w:type="pct"/>
            <w:hideMark/>
          </w:tcPr>
          <w:p w14:paraId="570FCA79" w14:textId="77777777" w:rsidR="003F33C8" w:rsidRDefault="003F33C8" w:rsidP="009F59D1">
            <w:pPr>
              <w:rPr>
                <w:rFonts w:eastAsia="Times New Roman"/>
              </w:rPr>
            </w:pPr>
            <w:r>
              <w:rPr>
                <w:rFonts w:eastAsia="Times New Roman"/>
              </w:rPr>
              <w:t>Attribuut van Vergunninghouder</w:t>
            </w:r>
          </w:p>
        </w:tc>
      </w:tr>
      <w:tr w:rsidR="003F33C8" w14:paraId="0095C273" w14:textId="77777777" w:rsidTr="003F33C8">
        <w:trPr>
          <w:tblCellSpacing w:w="15" w:type="dxa"/>
        </w:trPr>
        <w:tc>
          <w:tcPr>
            <w:tcW w:w="1249" w:type="pct"/>
            <w:hideMark/>
          </w:tcPr>
          <w:p w14:paraId="4A16372F" w14:textId="77777777" w:rsidR="003F33C8" w:rsidRDefault="003F33C8" w:rsidP="009F59D1">
            <w:pPr>
              <w:rPr>
                <w:rFonts w:eastAsia="Times New Roman"/>
                <w:b/>
                <w:bCs/>
              </w:rPr>
            </w:pPr>
            <w:r>
              <w:rPr>
                <w:rFonts w:eastAsia="Times New Roman"/>
                <w:b/>
                <w:bCs/>
              </w:rPr>
              <w:t>Definitie</w:t>
            </w:r>
          </w:p>
        </w:tc>
        <w:tc>
          <w:tcPr>
            <w:tcW w:w="3703" w:type="pct"/>
            <w:hideMark/>
          </w:tcPr>
          <w:p w14:paraId="514FE1C9" w14:textId="77777777" w:rsidR="003F33C8" w:rsidRDefault="003F33C8" w:rsidP="009F59D1">
            <w:pPr>
              <w:pStyle w:val="NormalWeb"/>
              <w:rPr>
                <w:rFonts w:eastAsiaTheme="minorEastAsia"/>
              </w:rPr>
            </w:pPr>
            <w:r>
              <w:t>Het KvK-nummer van de onderneming of de maatschappelijke activiteit van de rechtspersoon die tot vergunninghouder hoort, of het equivalent daarvan in een handelsregister van een andere lidstaat van de Europese Unie dan Nederland.</w:t>
            </w:r>
          </w:p>
        </w:tc>
      </w:tr>
      <w:tr w:rsidR="003F33C8" w14:paraId="2D965677" w14:textId="77777777" w:rsidTr="003F33C8">
        <w:trPr>
          <w:tblCellSpacing w:w="15" w:type="dxa"/>
        </w:trPr>
        <w:tc>
          <w:tcPr>
            <w:tcW w:w="1249" w:type="pct"/>
            <w:hideMark/>
          </w:tcPr>
          <w:p w14:paraId="0C5174DF" w14:textId="77777777" w:rsidR="003F33C8" w:rsidRDefault="003F33C8" w:rsidP="009F59D1">
            <w:pPr>
              <w:rPr>
                <w:rFonts w:eastAsia="Times New Roman"/>
                <w:b/>
                <w:bCs/>
              </w:rPr>
            </w:pPr>
            <w:r>
              <w:rPr>
                <w:rFonts w:eastAsia="Times New Roman"/>
                <w:b/>
                <w:bCs/>
              </w:rPr>
              <w:t>Juridische status</w:t>
            </w:r>
          </w:p>
        </w:tc>
        <w:tc>
          <w:tcPr>
            <w:tcW w:w="3703" w:type="pct"/>
            <w:hideMark/>
          </w:tcPr>
          <w:p w14:paraId="2BFD403E" w14:textId="77777777" w:rsidR="003F33C8" w:rsidRDefault="003F33C8" w:rsidP="009F59D1">
            <w:pPr>
              <w:rPr>
                <w:rFonts w:eastAsia="Times New Roman"/>
              </w:rPr>
            </w:pPr>
            <w:r>
              <w:rPr>
                <w:rFonts w:eastAsia="Times New Roman"/>
              </w:rPr>
              <w:t>Authentiek</w:t>
            </w:r>
          </w:p>
        </w:tc>
      </w:tr>
      <w:tr w:rsidR="003F33C8" w14:paraId="2960BBD8" w14:textId="77777777" w:rsidTr="003F33C8">
        <w:trPr>
          <w:tblCellSpacing w:w="15" w:type="dxa"/>
        </w:trPr>
        <w:tc>
          <w:tcPr>
            <w:tcW w:w="1249" w:type="pct"/>
            <w:hideMark/>
          </w:tcPr>
          <w:p w14:paraId="7B7FDD72" w14:textId="77777777" w:rsidR="003F33C8" w:rsidRDefault="003F33C8" w:rsidP="009F59D1">
            <w:pPr>
              <w:rPr>
                <w:rFonts w:eastAsia="Times New Roman"/>
                <w:b/>
                <w:bCs/>
              </w:rPr>
            </w:pPr>
            <w:r>
              <w:rPr>
                <w:rFonts w:eastAsia="Times New Roman"/>
                <w:b/>
                <w:bCs/>
              </w:rPr>
              <w:t>Kardinaliteit</w:t>
            </w:r>
          </w:p>
        </w:tc>
        <w:tc>
          <w:tcPr>
            <w:tcW w:w="3703" w:type="pct"/>
            <w:hideMark/>
          </w:tcPr>
          <w:p w14:paraId="735F482C" w14:textId="77777777" w:rsidR="003F33C8" w:rsidRDefault="003F33C8" w:rsidP="009F59D1">
            <w:pPr>
              <w:rPr>
                <w:rFonts w:eastAsia="Times New Roman"/>
              </w:rPr>
            </w:pPr>
            <w:r>
              <w:rPr>
                <w:rFonts w:eastAsia="Times New Roman"/>
              </w:rPr>
              <w:t>1..*</w:t>
            </w:r>
          </w:p>
        </w:tc>
      </w:tr>
      <w:tr w:rsidR="003F33C8" w14:paraId="11C2BAAC" w14:textId="77777777" w:rsidTr="003F33C8">
        <w:trPr>
          <w:tblCellSpacing w:w="15" w:type="dxa"/>
        </w:trPr>
        <w:tc>
          <w:tcPr>
            <w:tcW w:w="1249" w:type="pct"/>
            <w:hideMark/>
          </w:tcPr>
          <w:p w14:paraId="7F130AAF" w14:textId="77777777" w:rsidR="003F33C8" w:rsidRDefault="003F33C8" w:rsidP="009F59D1">
            <w:pPr>
              <w:rPr>
                <w:rFonts w:eastAsia="Times New Roman"/>
                <w:b/>
                <w:bCs/>
              </w:rPr>
            </w:pPr>
            <w:r>
              <w:rPr>
                <w:rFonts w:eastAsia="Times New Roman"/>
                <w:b/>
                <w:bCs/>
              </w:rPr>
              <w:t>Domein</w:t>
            </w:r>
          </w:p>
        </w:tc>
        <w:tc>
          <w:tcPr>
            <w:tcW w:w="3703" w:type="pct"/>
            <w:hideMark/>
          </w:tcPr>
          <w:p w14:paraId="188DC4C7" w14:textId="77777777" w:rsidR="003F33C8" w:rsidRDefault="003F33C8" w:rsidP="009F59D1">
            <w:pPr>
              <w:rPr>
                <w:rFonts w:eastAsia="Times New Roman"/>
                <w:b/>
                <w:bCs/>
              </w:rPr>
            </w:pPr>
          </w:p>
        </w:tc>
      </w:tr>
      <w:tr w:rsidR="003F33C8" w14:paraId="510F86F5" w14:textId="77777777" w:rsidTr="003F33C8">
        <w:trPr>
          <w:tblCellSpacing w:w="15" w:type="dxa"/>
        </w:trPr>
        <w:tc>
          <w:tcPr>
            <w:tcW w:w="1249" w:type="pct"/>
            <w:hideMark/>
          </w:tcPr>
          <w:p w14:paraId="76800AAF"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926D03D" w14:textId="77777777" w:rsidR="003F33C8" w:rsidRDefault="003F33C8" w:rsidP="009F59D1">
            <w:pPr>
              <w:rPr>
                <w:rFonts w:eastAsia="Times New Roman"/>
              </w:rPr>
            </w:pPr>
            <w:r>
              <w:rPr>
                <w:rFonts w:eastAsia="Times New Roman"/>
              </w:rPr>
              <w:t>Organisatie</w:t>
            </w:r>
          </w:p>
        </w:tc>
      </w:tr>
      <w:tr w:rsidR="003F33C8" w14:paraId="66658E8A" w14:textId="77777777" w:rsidTr="003F33C8">
        <w:trPr>
          <w:tblCellSpacing w:w="15" w:type="dxa"/>
        </w:trPr>
        <w:tc>
          <w:tcPr>
            <w:tcW w:w="1249" w:type="pct"/>
            <w:hideMark/>
          </w:tcPr>
          <w:p w14:paraId="5BB933D4" w14:textId="77777777" w:rsidR="003F33C8" w:rsidRDefault="003F33C8" w:rsidP="009F59D1">
            <w:pPr>
              <w:rPr>
                <w:rFonts w:eastAsia="Times New Roman"/>
                <w:b/>
                <w:bCs/>
              </w:rPr>
            </w:pPr>
            <w:r>
              <w:rPr>
                <w:rFonts w:eastAsia="Times New Roman"/>
                <w:b/>
                <w:bCs/>
              </w:rPr>
              <w:t>Regels</w:t>
            </w:r>
          </w:p>
        </w:tc>
        <w:tc>
          <w:tcPr>
            <w:tcW w:w="3703" w:type="pct"/>
            <w:hideMark/>
          </w:tcPr>
          <w:p w14:paraId="6B062926" w14:textId="77777777" w:rsidR="003F33C8" w:rsidRDefault="003F33C8" w:rsidP="009F59D1">
            <w:pPr>
              <w:pStyle w:val="NormalWeb"/>
              <w:rPr>
                <w:rFonts w:eastAsiaTheme="minorEastAsia"/>
              </w:rPr>
            </w:pPr>
            <w:r>
              <w:t>De organisatie moet bekend zijn binnen de basisregistratie ondergrond als mijnbouwonderneming.</w:t>
            </w:r>
          </w:p>
        </w:tc>
      </w:tr>
      <w:tr w:rsidR="003F33C8" w14:paraId="2AA62B82" w14:textId="77777777" w:rsidTr="003F33C8">
        <w:trPr>
          <w:tblCellSpacing w:w="15" w:type="dxa"/>
        </w:trPr>
        <w:tc>
          <w:tcPr>
            <w:tcW w:w="1249" w:type="pct"/>
            <w:hideMark/>
          </w:tcPr>
          <w:p w14:paraId="611A282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383998A" w14:textId="77777777" w:rsidR="003F33C8" w:rsidRDefault="003F33C8" w:rsidP="009F59D1">
            <w:pPr>
              <w:rPr>
                <w:rFonts w:eastAsia="Times New Roman"/>
              </w:rPr>
            </w:pPr>
            <w:r>
              <w:rPr>
                <w:rFonts w:eastAsia="Times New Roman"/>
              </w:rPr>
              <w:t>Nee</w:t>
            </w:r>
          </w:p>
        </w:tc>
      </w:tr>
      <w:tr w:rsidR="003F33C8" w14:paraId="7F1E1BCC" w14:textId="77777777" w:rsidTr="003F33C8">
        <w:trPr>
          <w:tblCellSpacing w:w="15" w:type="dxa"/>
        </w:trPr>
        <w:tc>
          <w:tcPr>
            <w:tcW w:w="1249" w:type="pct"/>
            <w:hideMark/>
          </w:tcPr>
          <w:p w14:paraId="43DFF50A" w14:textId="77777777" w:rsidR="003F33C8" w:rsidRDefault="003F33C8" w:rsidP="009F59D1">
            <w:pPr>
              <w:rPr>
                <w:rFonts w:eastAsia="Times New Roman"/>
                <w:b/>
                <w:bCs/>
              </w:rPr>
            </w:pPr>
            <w:r>
              <w:rPr>
                <w:rFonts w:eastAsia="Times New Roman"/>
                <w:b/>
                <w:bCs/>
              </w:rPr>
              <w:t>Mogelijk geen waarde</w:t>
            </w:r>
          </w:p>
        </w:tc>
        <w:tc>
          <w:tcPr>
            <w:tcW w:w="3703" w:type="pct"/>
            <w:hideMark/>
          </w:tcPr>
          <w:p w14:paraId="01C8602C" w14:textId="77777777" w:rsidR="003F33C8" w:rsidRDefault="003F33C8" w:rsidP="009F59D1">
            <w:pPr>
              <w:rPr>
                <w:rFonts w:eastAsia="Times New Roman"/>
              </w:rPr>
            </w:pPr>
            <w:r>
              <w:rPr>
                <w:rFonts w:eastAsia="Times New Roman"/>
              </w:rPr>
              <w:t>Ja</w:t>
            </w:r>
          </w:p>
        </w:tc>
      </w:tr>
      <w:tr w:rsidR="003F33C8" w14:paraId="101F42D4" w14:textId="77777777" w:rsidTr="003F33C8">
        <w:trPr>
          <w:tblCellSpacing w:w="15" w:type="dxa"/>
        </w:trPr>
        <w:tc>
          <w:tcPr>
            <w:tcW w:w="1249" w:type="pct"/>
            <w:hideMark/>
          </w:tcPr>
          <w:p w14:paraId="411D5A92" w14:textId="77777777" w:rsidR="003F33C8" w:rsidRDefault="003F33C8" w:rsidP="009F59D1">
            <w:pPr>
              <w:rPr>
                <w:rFonts w:eastAsia="Times New Roman"/>
                <w:b/>
                <w:bCs/>
              </w:rPr>
            </w:pPr>
            <w:r>
              <w:rPr>
                <w:rFonts w:eastAsia="Times New Roman"/>
                <w:b/>
                <w:bCs/>
              </w:rPr>
              <w:t>Reden geen waarde</w:t>
            </w:r>
          </w:p>
        </w:tc>
        <w:tc>
          <w:tcPr>
            <w:tcW w:w="3703" w:type="pct"/>
            <w:hideMark/>
          </w:tcPr>
          <w:p w14:paraId="1E286E61" w14:textId="77777777" w:rsidR="003F33C8" w:rsidRDefault="003F33C8" w:rsidP="009F59D1">
            <w:pPr>
              <w:pStyle w:val="NormalWeb"/>
              <w:rPr>
                <w:rFonts w:eastAsiaTheme="minorEastAsia"/>
              </w:rPr>
            </w:pPr>
            <w:r>
              <w:t>Het kan voorkomen dat vergunninghouder een natuurlijk persoon is, in dat geval ontbreekt de waarde.</w:t>
            </w:r>
            <w:r>
              <w:br/>
              <w:t>Voor IMBRO/A-gegevens kan het voorkomen dat de organisatie niet bekend is, in dat geval ontbreekt de waarde.</w:t>
            </w:r>
          </w:p>
        </w:tc>
      </w:tr>
      <w:tr w:rsidR="003F33C8" w14:paraId="2C548CC5" w14:textId="77777777" w:rsidTr="003F33C8">
        <w:trPr>
          <w:tblCellSpacing w:w="15" w:type="dxa"/>
        </w:trPr>
        <w:tc>
          <w:tcPr>
            <w:tcW w:w="1249" w:type="pct"/>
            <w:hideMark/>
          </w:tcPr>
          <w:p w14:paraId="1A536C5A" w14:textId="77777777" w:rsidR="003F33C8" w:rsidRDefault="003F33C8" w:rsidP="009F59D1">
            <w:pPr>
              <w:rPr>
                <w:rFonts w:eastAsia="Times New Roman"/>
                <w:b/>
                <w:bCs/>
              </w:rPr>
            </w:pPr>
            <w:r>
              <w:rPr>
                <w:rFonts w:eastAsia="Times New Roman"/>
                <w:b/>
                <w:bCs/>
              </w:rPr>
              <w:t>Toelichting</w:t>
            </w:r>
          </w:p>
        </w:tc>
        <w:tc>
          <w:tcPr>
            <w:tcW w:w="3703" w:type="pct"/>
            <w:hideMark/>
          </w:tcPr>
          <w:p w14:paraId="0D70680E" w14:textId="77777777" w:rsidR="003F33C8" w:rsidRDefault="003F33C8" w:rsidP="009F59D1">
            <w:pPr>
              <w:pStyle w:val="NormalWeb"/>
              <w:rPr>
                <w:rFonts w:eastAsiaTheme="minorEastAsia"/>
              </w:rPr>
            </w:pPr>
            <w:r>
              <w:t>Van vergunningen die zijn aangeleverd in het kader van archiefoverdracht kan het handelsnummer van de organisatie onbekend zijn.</w:t>
            </w:r>
          </w:p>
        </w:tc>
      </w:tr>
    </w:tbl>
    <w:p w14:paraId="42A9376F" w14:textId="77777777" w:rsidR="003F33C8" w:rsidRDefault="003F33C8" w:rsidP="003F33C8">
      <w:pPr>
        <w:pStyle w:val="Heading3"/>
        <w:rPr>
          <w:rFonts w:eastAsia="Times New Roman"/>
        </w:rPr>
      </w:pPr>
      <w:bookmarkStart w:id="12" w:name="_Toc70805167"/>
      <w:r>
        <w:rPr>
          <w:rFonts w:eastAsia="Times New Roman"/>
        </w:rPr>
        <w:t>Voorschrift</w:t>
      </w:r>
      <w:bookmarkEnd w:id="12"/>
    </w:p>
    <w:p w14:paraId="70C07D4E" w14:textId="77777777" w:rsidR="003F33C8" w:rsidRDefault="003F33C8" w:rsidP="003F33C8">
      <w:pPr>
        <w:rPr>
          <w:rFonts w:eastAsia="Times New Roman"/>
        </w:rPr>
      </w:pPr>
      <w:r>
        <w:rPr>
          <w:rFonts w:eastAsia="Times New Roman"/>
          <w:noProof/>
        </w:rPr>
        <w:drawing>
          <wp:inline distT="0" distB="0" distL="0" distR="0" wp14:anchorId="4E9488B3" wp14:editId="72A9FC28">
            <wp:extent cx="1838325" cy="952500"/>
            <wp:effectExtent l="0" t="0" r="9525" b="0"/>
            <wp:docPr id="54" name="Picture 54"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1838325" cy="952500"/>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518100D" w14:textId="77777777" w:rsidTr="003F33C8">
        <w:trPr>
          <w:tblCellSpacing w:w="15" w:type="dxa"/>
        </w:trPr>
        <w:tc>
          <w:tcPr>
            <w:tcW w:w="1249" w:type="pct"/>
            <w:hideMark/>
          </w:tcPr>
          <w:p w14:paraId="23940D54" w14:textId="77777777" w:rsidR="003F33C8" w:rsidRDefault="003F33C8" w:rsidP="009F59D1">
            <w:pPr>
              <w:rPr>
                <w:rFonts w:eastAsia="Times New Roman"/>
                <w:b/>
                <w:bCs/>
              </w:rPr>
            </w:pPr>
            <w:r>
              <w:rPr>
                <w:rFonts w:eastAsia="Times New Roman"/>
                <w:b/>
                <w:bCs/>
              </w:rPr>
              <w:t>Type gegeven</w:t>
            </w:r>
          </w:p>
        </w:tc>
        <w:tc>
          <w:tcPr>
            <w:tcW w:w="3703" w:type="pct"/>
            <w:hideMark/>
          </w:tcPr>
          <w:p w14:paraId="01D009E4" w14:textId="77777777" w:rsidR="003F33C8" w:rsidRDefault="003F33C8" w:rsidP="009F59D1">
            <w:pPr>
              <w:rPr>
                <w:rFonts w:eastAsia="Times New Roman"/>
              </w:rPr>
            </w:pPr>
            <w:r>
              <w:rPr>
                <w:rFonts w:eastAsia="Times New Roman"/>
              </w:rPr>
              <w:t>Entiteit</w:t>
            </w:r>
          </w:p>
        </w:tc>
      </w:tr>
      <w:tr w:rsidR="003F33C8" w14:paraId="605AD04F" w14:textId="77777777" w:rsidTr="003F33C8">
        <w:trPr>
          <w:tblCellSpacing w:w="15" w:type="dxa"/>
        </w:trPr>
        <w:tc>
          <w:tcPr>
            <w:tcW w:w="1249" w:type="pct"/>
            <w:hideMark/>
          </w:tcPr>
          <w:p w14:paraId="272C7A40" w14:textId="77777777" w:rsidR="003F33C8" w:rsidRDefault="003F33C8" w:rsidP="009F59D1">
            <w:pPr>
              <w:rPr>
                <w:rFonts w:eastAsia="Times New Roman"/>
                <w:b/>
                <w:bCs/>
              </w:rPr>
            </w:pPr>
            <w:r>
              <w:rPr>
                <w:rFonts w:eastAsia="Times New Roman"/>
                <w:b/>
                <w:bCs/>
              </w:rPr>
              <w:t>Toelichting</w:t>
            </w:r>
          </w:p>
        </w:tc>
        <w:tc>
          <w:tcPr>
            <w:tcW w:w="3703" w:type="pct"/>
            <w:hideMark/>
          </w:tcPr>
          <w:p w14:paraId="705AA437" w14:textId="77777777" w:rsidR="003F33C8" w:rsidRDefault="003F33C8" w:rsidP="009F59D1">
            <w:pPr>
              <w:pStyle w:val="NormalWeb"/>
              <w:rPr>
                <w:rFonts w:eastAsiaTheme="minorEastAsia"/>
              </w:rPr>
            </w:pPr>
            <w:r>
              <w:t>In deze versie van de catalogus zijn de voorschriften verbonden aan de vergunning niet opgenomen.</w:t>
            </w:r>
          </w:p>
        </w:tc>
      </w:tr>
    </w:tbl>
    <w:p w14:paraId="16F64A22" w14:textId="77777777" w:rsidR="003F33C8" w:rsidRDefault="003F33C8" w:rsidP="003F33C8">
      <w:pPr>
        <w:pStyle w:val="Heading3"/>
        <w:rPr>
          <w:rFonts w:eastAsia="Times New Roman"/>
        </w:rPr>
      </w:pPr>
      <w:bookmarkStart w:id="13" w:name="_Toc70805168"/>
      <w:r>
        <w:rPr>
          <w:rFonts w:eastAsia="Times New Roman"/>
        </w:rPr>
        <w:lastRenderedPageBreak/>
        <w:t>Verleend gebied</w:t>
      </w:r>
      <w:bookmarkEnd w:id="13"/>
    </w:p>
    <w:p w14:paraId="0186AF41" w14:textId="77777777" w:rsidR="003F33C8" w:rsidRDefault="003F33C8" w:rsidP="003F33C8">
      <w:pPr>
        <w:rPr>
          <w:rFonts w:eastAsia="Times New Roman"/>
        </w:rPr>
      </w:pPr>
      <w:r>
        <w:rPr>
          <w:noProof/>
        </w:rPr>
        <mc:AlternateContent>
          <mc:Choice Requires="wpg">
            <w:drawing>
              <wp:anchor distT="0" distB="0" distL="114300" distR="114300" simplePos="0" relativeHeight="251661312" behindDoc="0" locked="1" layoutInCell="1" allowOverlap="1" wp14:anchorId="32879365" wp14:editId="162E5645">
                <wp:simplePos x="0" y="0"/>
                <wp:positionH relativeFrom="character">
                  <wp:posOffset>95250</wp:posOffset>
                </wp:positionH>
                <wp:positionV relativeFrom="line">
                  <wp:posOffset>95250</wp:posOffset>
                </wp:positionV>
                <wp:extent cx="4486275" cy="1714500"/>
                <wp:effectExtent l="0" t="0" r="0" b="0"/>
                <wp:wrapNone/>
                <wp:docPr id="1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1714500"/>
                          <a:chOff x="150" y="150"/>
                          <a:chExt cx="7065" cy="2700"/>
                        </a:xfrm>
                      </wpg:grpSpPr>
                      <wps:wsp>
                        <wps:cNvPr id="20" name="Rectangle 51">
                          <a:hlinkClick r:id="rId12"/>
                        </wps:cNvPr>
                        <wps:cNvSpPr>
                          <a:spLocks noChangeArrowheads="1"/>
                        </wps:cNvSpPr>
                        <wps:spPr bwMode="auto">
                          <a:xfrm>
                            <a:off x="150" y="150"/>
                            <a:ext cx="3240"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52">
                          <a:hlinkClick r:id="rId40"/>
                        </wps:cNvPr>
                        <wps:cNvSpPr>
                          <a:spLocks noChangeArrowheads="1"/>
                        </wps:cNvSpPr>
                        <wps:spPr bwMode="auto">
                          <a:xfrm>
                            <a:off x="4770" y="690"/>
                            <a:ext cx="244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3">
                          <a:hlinkClick r:id="rId41"/>
                        </wps:cNvPr>
                        <wps:cNvSpPr>
                          <a:spLocks noChangeArrowheads="1"/>
                        </wps:cNvSpPr>
                        <wps:spPr bwMode="auto">
                          <a:xfrm>
                            <a:off x="4770" y="1875"/>
                            <a:ext cx="244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850FCD" id="Group 50" o:spid="_x0000_s1026" style="position:absolute;margin-left:7.5pt;margin-top:7.5pt;width:353.25pt;height:135pt;z-index:251661312;mso-position-horizontal-relative:char;mso-position-vertical-relative:line" coordorigin="150,150" coordsize="706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">
                <v:rect id="Rectangle 51" o:spid="_x0000_s1027" href="#graph_EAID_FE57740F_46E2_4939_95A1_191BFFDB4F51" style="position:absolute;left:150;top:150;width:3240;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" o:button="t" filled="f" stroked="f">
                  <v:fill o:detectmouseclick="t"/>
                </v:rect>
                <v:rect id="Rectangle 52" o:spid="_x0000_s1028" href="#graph_EAID_53D77CAF_74C5_46b4_8B27_C92A8E442BC2" style="position:absolute;left:4770;top:690;width:24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" o:button="t" filled="f" stroked="f">
                  <v:fill o:detectmouseclick="t"/>
                </v:rect>
                <v:rect id="Rectangle 53" o:spid="_x0000_s1029" href="#graph_EAID_F03DD81E_207F_49e6_A465_C4DC15AC2253" style="position:absolute;left:4770;top:1875;width:24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" o:button="t" filled="f" stroked="f">
                  <v:fill o:detectmouseclick="t"/>
                </v:rect>
                <w10:wrap anchory="line"/>
                <w10:anchorlock/>
              </v:group>
            </w:pict>
          </mc:Fallback>
        </mc:AlternateContent>
      </w:r>
      <w:r>
        <w:rPr>
          <w:rFonts w:eastAsia="Times New Roman"/>
          <w:noProof/>
        </w:rPr>
        <w:drawing>
          <wp:inline distT="0" distB="0" distL="0" distR="0" wp14:anchorId="0AB060F9" wp14:editId="7E3B7394">
            <wp:extent cx="4800600" cy="2000250"/>
            <wp:effectExtent l="0" t="0" r="0" b="0"/>
            <wp:docPr id="55" name="Picture 55"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800600" cy="2000250"/>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A024019" w14:textId="77777777" w:rsidTr="003F33C8">
        <w:trPr>
          <w:tblCellSpacing w:w="15" w:type="dxa"/>
        </w:trPr>
        <w:tc>
          <w:tcPr>
            <w:tcW w:w="1249" w:type="pct"/>
            <w:hideMark/>
          </w:tcPr>
          <w:p w14:paraId="26FE0D3B" w14:textId="77777777" w:rsidR="003F33C8" w:rsidRDefault="003F33C8" w:rsidP="009F59D1">
            <w:pPr>
              <w:rPr>
                <w:rFonts w:eastAsia="Times New Roman"/>
                <w:b/>
                <w:bCs/>
              </w:rPr>
            </w:pPr>
            <w:r>
              <w:rPr>
                <w:rFonts w:eastAsia="Times New Roman"/>
                <w:b/>
                <w:bCs/>
              </w:rPr>
              <w:t>Type gegeven</w:t>
            </w:r>
          </w:p>
        </w:tc>
        <w:tc>
          <w:tcPr>
            <w:tcW w:w="3703" w:type="pct"/>
            <w:hideMark/>
          </w:tcPr>
          <w:p w14:paraId="7B4E683F" w14:textId="77777777" w:rsidR="003F33C8" w:rsidRDefault="003F33C8" w:rsidP="009F59D1">
            <w:pPr>
              <w:rPr>
                <w:rFonts w:eastAsia="Times New Roman"/>
              </w:rPr>
            </w:pPr>
            <w:r>
              <w:rPr>
                <w:rFonts w:eastAsia="Times New Roman"/>
              </w:rPr>
              <w:t>Entiteit</w:t>
            </w:r>
          </w:p>
        </w:tc>
      </w:tr>
      <w:tr w:rsidR="003F33C8" w14:paraId="00903AD9" w14:textId="77777777" w:rsidTr="003F33C8">
        <w:trPr>
          <w:tblCellSpacing w:w="15" w:type="dxa"/>
        </w:trPr>
        <w:tc>
          <w:tcPr>
            <w:tcW w:w="1249" w:type="pct"/>
            <w:hideMark/>
          </w:tcPr>
          <w:p w14:paraId="1361BD0D" w14:textId="77777777" w:rsidR="003F33C8" w:rsidRDefault="003F33C8" w:rsidP="009F59D1">
            <w:pPr>
              <w:rPr>
                <w:rFonts w:eastAsia="Times New Roman"/>
                <w:b/>
                <w:bCs/>
              </w:rPr>
            </w:pPr>
            <w:r>
              <w:rPr>
                <w:rFonts w:eastAsia="Times New Roman"/>
                <w:b/>
                <w:bCs/>
              </w:rPr>
              <w:t>Definitie</w:t>
            </w:r>
          </w:p>
        </w:tc>
        <w:tc>
          <w:tcPr>
            <w:tcW w:w="3703" w:type="pct"/>
            <w:hideMark/>
          </w:tcPr>
          <w:p w14:paraId="279E5784" w14:textId="77777777" w:rsidR="003F33C8" w:rsidRDefault="003F33C8" w:rsidP="009F59D1">
            <w:pPr>
              <w:pStyle w:val="NormalWeb"/>
              <w:rPr>
                <w:rFonts w:eastAsiaTheme="minorEastAsia"/>
              </w:rPr>
            </w:pPr>
            <w:r>
              <w:t>Het gebied of een gebiedsdeel waarvoor de vergunning verleend is.</w:t>
            </w:r>
          </w:p>
        </w:tc>
      </w:tr>
    </w:tbl>
    <w:p w14:paraId="382E4CC8" w14:textId="77777777" w:rsidR="003F33C8" w:rsidRDefault="003F33C8" w:rsidP="003F33C8">
      <w:pPr>
        <w:pStyle w:val="Heading4"/>
        <w:rPr>
          <w:rFonts w:eastAsia="Times New Roman"/>
        </w:rPr>
      </w:pPr>
      <w:r>
        <w:rPr>
          <w:rFonts w:eastAsia="Times New Roman"/>
        </w:rPr>
        <w:t>gebiedsnummer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ACD8A0B" w14:textId="77777777" w:rsidTr="003F33C8">
        <w:trPr>
          <w:tblCellSpacing w:w="15" w:type="dxa"/>
        </w:trPr>
        <w:tc>
          <w:tcPr>
            <w:tcW w:w="1249" w:type="pct"/>
            <w:hideMark/>
          </w:tcPr>
          <w:p w14:paraId="6344661A" w14:textId="77777777" w:rsidR="003F33C8" w:rsidRDefault="003F33C8" w:rsidP="009F59D1">
            <w:pPr>
              <w:rPr>
                <w:rFonts w:eastAsia="Times New Roman"/>
                <w:b/>
                <w:bCs/>
              </w:rPr>
            </w:pPr>
            <w:r>
              <w:rPr>
                <w:rFonts w:eastAsia="Times New Roman"/>
                <w:b/>
                <w:bCs/>
              </w:rPr>
              <w:t>Type gegeven</w:t>
            </w:r>
          </w:p>
        </w:tc>
        <w:tc>
          <w:tcPr>
            <w:tcW w:w="3703" w:type="pct"/>
            <w:hideMark/>
          </w:tcPr>
          <w:p w14:paraId="520DE9C2" w14:textId="77777777" w:rsidR="003F33C8" w:rsidRDefault="003F33C8" w:rsidP="009F59D1">
            <w:pPr>
              <w:rPr>
                <w:rFonts w:eastAsia="Times New Roman"/>
              </w:rPr>
            </w:pPr>
            <w:r>
              <w:rPr>
                <w:rFonts w:eastAsia="Times New Roman"/>
              </w:rPr>
              <w:t>Attribuut van Verleend gebied</w:t>
            </w:r>
          </w:p>
        </w:tc>
      </w:tr>
      <w:tr w:rsidR="003F33C8" w14:paraId="2793D663" w14:textId="77777777" w:rsidTr="003F33C8">
        <w:trPr>
          <w:tblCellSpacing w:w="15" w:type="dxa"/>
        </w:trPr>
        <w:tc>
          <w:tcPr>
            <w:tcW w:w="1249" w:type="pct"/>
            <w:hideMark/>
          </w:tcPr>
          <w:p w14:paraId="3A35CEA5" w14:textId="77777777" w:rsidR="003F33C8" w:rsidRDefault="003F33C8" w:rsidP="009F59D1">
            <w:pPr>
              <w:rPr>
                <w:rFonts w:eastAsia="Times New Roman"/>
                <w:b/>
                <w:bCs/>
              </w:rPr>
            </w:pPr>
            <w:r>
              <w:rPr>
                <w:rFonts w:eastAsia="Times New Roman"/>
                <w:b/>
                <w:bCs/>
              </w:rPr>
              <w:t>Definitie</w:t>
            </w:r>
          </w:p>
        </w:tc>
        <w:tc>
          <w:tcPr>
            <w:tcW w:w="3703" w:type="pct"/>
            <w:hideMark/>
          </w:tcPr>
          <w:p w14:paraId="3D455327" w14:textId="77777777" w:rsidR="003F33C8" w:rsidRDefault="003F33C8" w:rsidP="009F59D1">
            <w:pPr>
              <w:pStyle w:val="NormalWeb"/>
              <w:rPr>
                <w:rFonts w:eastAsiaTheme="minorEastAsia"/>
              </w:rPr>
            </w:pPr>
            <w:r>
              <w:t>Het nummer dat door of voor de bronhouder wordt gebruikt om het verleende gebied van de mijnbouwwetvergunning te identificeren.</w:t>
            </w:r>
          </w:p>
        </w:tc>
      </w:tr>
      <w:tr w:rsidR="003F33C8" w14:paraId="1ED111B2" w14:textId="77777777" w:rsidTr="003F33C8">
        <w:trPr>
          <w:tblCellSpacing w:w="15" w:type="dxa"/>
        </w:trPr>
        <w:tc>
          <w:tcPr>
            <w:tcW w:w="1249" w:type="pct"/>
            <w:hideMark/>
          </w:tcPr>
          <w:p w14:paraId="6D9457EC" w14:textId="77777777" w:rsidR="003F33C8" w:rsidRDefault="003F33C8" w:rsidP="009F59D1">
            <w:pPr>
              <w:rPr>
                <w:rFonts w:eastAsia="Times New Roman"/>
                <w:b/>
                <w:bCs/>
              </w:rPr>
            </w:pPr>
            <w:r>
              <w:rPr>
                <w:rFonts w:eastAsia="Times New Roman"/>
                <w:b/>
                <w:bCs/>
              </w:rPr>
              <w:t>Juridische status</w:t>
            </w:r>
          </w:p>
        </w:tc>
        <w:tc>
          <w:tcPr>
            <w:tcW w:w="3703" w:type="pct"/>
            <w:hideMark/>
          </w:tcPr>
          <w:p w14:paraId="6EFDEF45" w14:textId="77777777" w:rsidR="003F33C8" w:rsidRDefault="003F33C8" w:rsidP="009F59D1">
            <w:pPr>
              <w:rPr>
                <w:rFonts w:eastAsia="Times New Roman"/>
              </w:rPr>
            </w:pPr>
            <w:r>
              <w:rPr>
                <w:rFonts w:eastAsia="Times New Roman"/>
              </w:rPr>
              <w:t>Authentiek</w:t>
            </w:r>
          </w:p>
        </w:tc>
      </w:tr>
      <w:tr w:rsidR="003F33C8" w14:paraId="20A79E55" w14:textId="77777777" w:rsidTr="003F33C8">
        <w:trPr>
          <w:tblCellSpacing w:w="15" w:type="dxa"/>
        </w:trPr>
        <w:tc>
          <w:tcPr>
            <w:tcW w:w="1249" w:type="pct"/>
            <w:hideMark/>
          </w:tcPr>
          <w:p w14:paraId="55A0953B" w14:textId="77777777" w:rsidR="003F33C8" w:rsidRDefault="003F33C8" w:rsidP="009F59D1">
            <w:pPr>
              <w:rPr>
                <w:rFonts w:eastAsia="Times New Roman"/>
                <w:b/>
                <w:bCs/>
              </w:rPr>
            </w:pPr>
            <w:r>
              <w:rPr>
                <w:rFonts w:eastAsia="Times New Roman"/>
                <w:b/>
                <w:bCs/>
              </w:rPr>
              <w:t>Kardinaliteit</w:t>
            </w:r>
          </w:p>
        </w:tc>
        <w:tc>
          <w:tcPr>
            <w:tcW w:w="3703" w:type="pct"/>
            <w:hideMark/>
          </w:tcPr>
          <w:p w14:paraId="0C89E1C9" w14:textId="77777777" w:rsidR="003F33C8" w:rsidRDefault="003F33C8" w:rsidP="009F59D1">
            <w:pPr>
              <w:rPr>
                <w:rFonts w:eastAsia="Times New Roman"/>
              </w:rPr>
            </w:pPr>
            <w:r>
              <w:rPr>
                <w:rFonts w:eastAsia="Times New Roman"/>
              </w:rPr>
              <w:t>1</w:t>
            </w:r>
          </w:p>
        </w:tc>
      </w:tr>
      <w:tr w:rsidR="003F33C8" w14:paraId="2841493B" w14:textId="77777777" w:rsidTr="003F33C8">
        <w:trPr>
          <w:tblCellSpacing w:w="15" w:type="dxa"/>
        </w:trPr>
        <w:tc>
          <w:tcPr>
            <w:tcW w:w="1249" w:type="pct"/>
            <w:hideMark/>
          </w:tcPr>
          <w:p w14:paraId="5971F333" w14:textId="77777777" w:rsidR="003F33C8" w:rsidRDefault="003F33C8" w:rsidP="009F59D1">
            <w:pPr>
              <w:rPr>
                <w:rFonts w:eastAsia="Times New Roman"/>
                <w:b/>
                <w:bCs/>
              </w:rPr>
            </w:pPr>
            <w:r>
              <w:rPr>
                <w:rFonts w:eastAsia="Times New Roman"/>
                <w:b/>
                <w:bCs/>
              </w:rPr>
              <w:t>Domein</w:t>
            </w:r>
          </w:p>
        </w:tc>
        <w:tc>
          <w:tcPr>
            <w:tcW w:w="3703" w:type="pct"/>
            <w:hideMark/>
          </w:tcPr>
          <w:p w14:paraId="038BE0F2" w14:textId="77777777" w:rsidR="003F33C8" w:rsidRDefault="003F33C8" w:rsidP="009F59D1">
            <w:pPr>
              <w:rPr>
                <w:rFonts w:eastAsia="Times New Roman"/>
                <w:b/>
                <w:bCs/>
              </w:rPr>
            </w:pPr>
          </w:p>
        </w:tc>
      </w:tr>
      <w:tr w:rsidR="003F33C8" w14:paraId="73CEDA3A" w14:textId="77777777" w:rsidTr="003F33C8">
        <w:trPr>
          <w:tblCellSpacing w:w="15" w:type="dxa"/>
        </w:trPr>
        <w:tc>
          <w:tcPr>
            <w:tcW w:w="1249" w:type="pct"/>
            <w:hideMark/>
          </w:tcPr>
          <w:p w14:paraId="6BA32171"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6C46D10D" w14:textId="77777777" w:rsidR="003F33C8" w:rsidRDefault="003F33C8" w:rsidP="009F59D1">
            <w:pPr>
              <w:rPr>
                <w:rFonts w:eastAsia="Times New Roman"/>
              </w:rPr>
            </w:pPr>
            <w:r>
              <w:rPr>
                <w:rFonts w:eastAsia="Times New Roman"/>
              </w:rPr>
              <w:t>Nummer 1</w:t>
            </w:r>
          </w:p>
        </w:tc>
      </w:tr>
      <w:tr w:rsidR="003F33C8" w14:paraId="58213D94" w14:textId="77777777" w:rsidTr="003F33C8">
        <w:trPr>
          <w:tblCellSpacing w:w="15" w:type="dxa"/>
        </w:trPr>
        <w:tc>
          <w:tcPr>
            <w:tcW w:w="1249" w:type="pct"/>
            <w:hideMark/>
          </w:tcPr>
          <w:p w14:paraId="6196E2AC" w14:textId="77777777" w:rsidR="003F33C8" w:rsidRDefault="003F33C8" w:rsidP="009F59D1">
            <w:pPr>
              <w:rPr>
                <w:rFonts w:eastAsia="Times New Roman"/>
                <w:b/>
                <w:bCs/>
              </w:rPr>
            </w:pPr>
            <w:r>
              <w:rPr>
                <w:rFonts w:eastAsia="Times New Roman"/>
                <w:b/>
                <w:bCs/>
              </w:rPr>
              <w:t>Regels</w:t>
            </w:r>
          </w:p>
        </w:tc>
        <w:tc>
          <w:tcPr>
            <w:tcW w:w="3703" w:type="pct"/>
            <w:hideMark/>
          </w:tcPr>
          <w:p w14:paraId="7482C735" w14:textId="77777777" w:rsidR="003F33C8" w:rsidRDefault="003F33C8" w:rsidP="009F59D1">
            <w:pPr>
              <w:pStyle w:val="NormalWeb"/>
              <w:rPr>
                <w:rFonts w:eastAsiaTheme="minorEastAsia"/>
              </w:rPr>
            </w:pPr>
            <w:r>
              <w:t xml:space="preserve">Het </w:t>
            </w:r>
            <w:r>
              <w:rPr>
                <w:rStyle w:val="Emphasis"/>
              </w:rPr>
              <w:t>gebiedsnummer</w:t>
            </w:r>
            <w:r>
              <w:t xml:space="preserve"> moet uniek zijn binnen de </w:t>
            </w:r>
            <w:r>
              <w:rPr>
                <w:rStyle w:val="Emphasis"/>
              </w:rPr>
              <w:t>Mijnbouwwetvergunning</w:t>
            </w:r>
            <w:r>
              <w:t>.</w:t>
            </w:r>
          </w:p>
        </w:tc>
      </w:tr>
      <w:tr w:rsidR="003F33C8" w14:paraId="648358B5" w14:textId="77777777" w:rsidTr="003F33C8">
        <w:trPr>
          <w:tblCellSpacing w:w="15" w:type="dxa"/>
        </w:trPr>
        <w:tc>
          <w:tcPr>
            <w:tcW w:w="1249" w:type="pct"/>
            <w:hideMark/>
          </w:tcPr>
          <w:p w14:paraId="0E444464"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C0059D6" w14:textId="77777777" w:rsidR="003F33C8" w:rsidRDefault="003F33C8" w:rsidP="009F59D1">
            <w:pPr>
              <w:rPr>
                <w:rFonts w:eastAsia="Times New Roman"/>
              </w:rPr>
            </w:pPr>
            <w:r>
              <w:rPr>
                <w:rFonts w:eastAsia="Times New Roman"/>
              </w:rPr>
              <w:t>Nee</w:t>
            </w:r>
          </w:p>
        </w:tc>
      </w:tr>
    </w:tbl>
    <w:p w14:paraId="1DEEFC3C" w14:textId="77777777" w:rsidR="003F33C8" w:rsidRDefault="003F33C8" w:rsidP="003F33C8">
      <w:pPr>
        <w:pStyle w:val="Heading4"/>
        <w:rPr>
          <w:rFonts w:eastAsia="Times New Roman"/>
        </w:rPr>
      </w:pPr>
      <w:r>
        <w:rPr>
          <w:rFonts w:eastAsia="Times New Roman"/>
        </w:rPr>
        <w:t>naam gebied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D333070" w14:textId="77777777" w:rsidTr="003F33C8">
        <w:trPr>
          <w:tblCellSpacing w:w="15" w:type="dxa"/>
        </w:trPr>
        <w:tc>
          <w:tcPr>
            <w:tcW w:w="1249" w:type="pct"/>
            <w:hideMark/>
          </w:tcPr>
          <w:p w14:paraId="744F5386" w14:textId="77777777" w:rsidR="003F33C8" w:rsidRDefault="003F33C8" w:rsidP="009F59D1">
            <w:pPr>
              <w:rPr>
                <w:rFonts w:eastAsia="Times New Roman"/>
                <w:b/>
                <w:bCs/>
              </w:rPr>
            </w:pPr>
            <w:r>
              <w:rPr>
                <w:rFonts w:eastAsia="Times New Roman"/>
                <w:b/>
                <w:bCs/>
              </w:rPr>
              <w:t>Type gegeven</w:t>
            </w:r>
          </w:p>
        </w:tc>
        <w:tc>
          <w:tcPr>
            <w:tcW w:w="3703" w:type="pct"/>
            <w:hideMark/>
          </w:tcPr>
          <w:p w14:paraId="224431B2" w14:textId="77777777" w:rsidR="003F33C8" w:rsidRDefault="003F33C8" w:rsidP="009F59D1">
            <w:pPr>
              <w:rPr>
                <w:rFonts w:eastAsia="Times New Roman"/>
              </w:rPr>
            </w:pPr>
            <w:r>
              <w:rPr>
                <w:rFonts w:eastAsia="Times New Roman"/>
              </w:rPr>
              <w:t>Attribuut van Verleend gebied</w:t>
            </w:r>
          </w:p>
        </w:tc>
      </w:tr>
      <w:tr w:rsidR="003F33C8" w14:paraId="293B063A" w14:textId="77777777" w:rsidTr="003F33C8">
        <w:trPr>
          <w:tblCellSpacing w:w="15" w:type="dxa"/>
        </w:trPr>
        <w:tc>
          <w:tcPr>
            <w:tcW w:w="1249" w:type="pct"/>
            <w:hideMark/>
          </w:tcPr>
          <w:p w14:paraId="1FD60A10" w14:textId="77777777" w:rsidR="003F33C8" w:rsidRDefault="003F33C8" w:rsidP="009F59D1">
            <w:pPr>
              <w:rPr>
                <w:rFonts w:eastAsia="Times New Roman"/>
                <w:b/>
                <w:bCs/>
              </w:rPr>
            </w:pPr>
            <w:r>
              <w:rPr>
                <w:rFonts w:eastAsia="Times New Roman"/>
                <w:b/>
                <w:bCs/>
              </w:rPr>
              <w:t>Definitie</w:t>
            </w:r>
          </w:p>
        </w:tc>
        <w:tc>
          <w:tcPr>
            <w:tcW w:w="3703" w:type="pct"/>
            <w:hideMark/>
          </w:tcPr>
          <w:p w14:paraId="714CC553" w14:textId="77777777" w:rsidR="003F33C8" w:rsidRDefault="003F33C8" w:rsidP="009F59D1">
            <w:pPr>
              <w:pStyle w:val="NormalWeb"/>
              <w:rPr>
                <w:rFonts w:eastAsiaTheme="minorEastAsia"/>
              </w:rPr>
            </w:pPr>
            <w:r>
              <w:t>De herkenbare naam van het gebied.</w:t>
            </w:r>
          </w:p>
        </w:tc>
      </w:tr>
      <w:tr w:rsidR="003F33C8" w14:paraId="75C4B78E" w14:textId="77777777" w:rsidTr="003F33C8">
        <w:trPr>
          <w:tblCellSpacing w:w="15" w:type="dxa"/>
        </w:trPr>
        <w:tc>
          <w:tcPr>
            <w:tcW w:w="1249" w:type="pct"/>
            <w:hideMark/>
          </w:tcPr>
          <w:p w14:paraId="586AA953" w14:textId="77777777" w:rsidR="003F33C8" w:rsidRDefault="003F33C8" w:rsidP="009F59D1">
            <w:pPr>
              <w:rPr>
                <w:rFonts w:eastAsia="Times New Roman"/>
                <w:b/>
                <w:bCs/>
              </w:rPr>
            </w:pPr>
            <w:r>
              <w:rPr>
                <w:rFonts w:eastAsia="Times New Roman"/>
                <w:b/>
                <w:bCs/>
              </w:rPr>
              <w:t>Juridische status</w:t>
            </w:r>
          </w:p>
        </w:tc>
        <w:tc>
          <w:tcPr>
            <w:tcW w:w="3703" w:type="pct"/>
            <w:hideMark/>
          </w:tcPr>
          <w:p w14:paraId="0EEEAF38" w14:textId="77777777" w:rsidR="003F33C8" w:rsidRDefault="003F33C8" w:rsidP="009F59D1">
            <w:pPr>
              <w:rPr>
                <w:rFonts w:eastAsia="Times New Roman"/>
              </w:rPr>
            </w:pPr>
            <w:r>
              <w:rPr>
                <w:rFonts w:eastAsia="Times New Roman"/>
              </w:rPr>
              <w:t>Authentiek</w:t>
            </w:r>
          </w:p>
        </w:tc>
      </w:tr>
      <w:tr w:rsidR="003F33C8" w14:paraId="1C3BE42D" w14:textId="77777777" w:rsidTr="003F33C8">
        <w:trPr>
          <w:tblCellSpacing w:w="15" w:type="dxa"/>
        </w:trPr>
        <w:tc>
          <w:tcPr>
            <w:tcW w:w="1249" w:type="pct"/>
            <w:hideMark/>
          </w:tcPr>
          <w:p w14:paraId="16C2B5FA" w14:textId="77777777" w:rsidR="003F33C8" w:rsidRDefault="003F33C8" w:rsidP="009F59D1">
            <w:pPr>
              <w:rPr>
                <w:rFonts w:eastAsia="Times New Roman"/>
                <w:b/>
                <w:bCs/>
              </w:rPr>
            </w:pPr>
            <w:r>
              <w:rPr>
                <w:rFonts w:eastAsia="Times New Roman"/>
                <w:b/>
                <w:bCs/>
              </w:rPr>
              <w:t>Kardinaliteit</w:t>
            </w:r>
          </w:p>
        </w:tc>
        <w:tc>
          <w:tcPr>
            <w:tcW w:w="3703" w:type="pct"/>
            <w:hideMark/>
          </w:tcPr>
          <w:p w14:paraId="46CC072B" w14:textId="77777777" w:rsidR="003F33C8" w:rsidRDefault="003F33C8" w:rsidP="009F59D1">
            <w:pPr>
              <w:rPr>
                <w:rFonts w:eastAsia="Times New Roman"/>
              </w:rPr>
            </w:pPr>
            <w:r>
              <w:rPr>
                <w:rFonts w:eastAsia="Times New Roman"/>
              </w:rPr>
              <w:t>1</w:t>
            </w:r>
          </w:p>
        </w:tc>
      </w:tr>
      <w:tr w:rsidR="003F33C8" w14:paraId="49B3F103" w14:textId="77777777" w:rsidTr="003F33C8">
        <w:trPr>
          <w:tblCellSpacing w:w="15" w:type="dxa"/>
        </w:trPr>
        <w:tc>
          <w:tcPr>
            <w:tcW w:w="1249" w:type="pct"/>
            <w:hideMark/>
          </w:tcPr>
          <w:p w14:paraId="40AD46DF" w14:textId="77777777" w:rsidR="003F33C8" w:rsidRDefault="003F33C8" w:rsidP="009F59D1">
            <w:pPr>
              <w:rPr>
                <w:rFonts w:eastAsia="Times New Roman"/>
                <w:b/>
                <w:bCs/>
              </w:rPr>
            </w:pPr>
            <w:r>
              <w:rPr>
                <w:rFonts w:eastAsia="Times New Roman"/>
                <w:b/>
                <w:bCs/>
              </w:rPr>
              <w:t>Domein</w:t>
            </w:r>
          </w:p>
        </w:tc>
        <w:tc>
          <w:tcPr>
            <w:tcW w:w="3703" w:type="pct"/>
            <w:hideMark/>
          </w:tcPr>
          <w:p w14:paraId="5284BF83" w14:textId="77777777" w:rsidR="003F33C8" w:rsidRDefault="003F33C8" w:rsidP="009F59D1">
            <w:pPr>
              <w:rPr>
                <w:rFonts w:eastAsia="Times New Roman"/>
                <w:b/>
                <w:bCs/>
              </w:rPr>
            </w:pPr>
          </w:p>
        </w:tc>
      </w:tr>
      <w:tr w:rsidR="003F33C8" w14:paraId="7B0E3608" w14:textId="77777777" w:rsidTr="003F33C8">
        <w:trPr>
          <w:tblCellSpacing w:w="15" w:type="dxa"/>
        </w:trPr>
        <w:tc>
          <w:tcPr>
            <w:tcW w:w="1249" w:type="pct"/>
            <w:hideMark/>
          </w:tcPr>
          <w:p w14:paraId="1731D390"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6D8DFC1F" w14:textId="77777777" w:rsidR="003F33C8" w:rsidRDefault="003F33C8" w:rsidP="009F59D1">
            <w:pPr>
              <w:rPr>
                <w:rFonts w:eastAsia="Times New Roman"/>
              </w:rPr>
            </w:pPr>
            <w:r>
              <w:rPr>
                <w:rFonts w:eastAsia="Times New Roman"/>
              </w:rPr>
              <w:t>Tekst 100</w:t>
            </w:r>
          </w:p>
        </w:tc>
      </w:tr>
      <w:tr w:rsidR="003F33C8" w14:paraId="7660273C" w14:textId="77777777" w:rsidTr="003F33C8">
        <w:trPr>
          <w:tblCellSpacing w:w="15" w:type="dxa"/>
        </w:trPr>
        <w:tc>
          <w:tcPr>
            <w:tcW w:w="1249" w:type="pct"/>
            <w:hideMark/>
          </w:tcPr>
          <w:p w14:paraId="6B3BCC03"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00E79B6" w14:textId="77777777" w:rsidR="003F33C8" w:rsidRDefault="003F33C8" w:rsidP="009F59D1">
            <w:pPr>
              <w:rPr>
                <w:rFonts w:eastAsia="Times New Roman"/>
              </w:rPr>
            </w:pPr>
            <w:r>
              <w:rPr>
                <w:rFonts w:eastAsia="Times New Roman"/>
              </w:rPr>
              <w:t>Ja</w:t>
            </w:r>
          </w:p>
        </w:tc>
      </w:tr>
      <w:tr w:rsidR="003F33C8" w14:paraId="0B61C7A0" w14:textId="77777777" w:rsidTr="003F33C8">
        <w:trPr>
          <w:tblCellSpacing w:w="15" w:type="dxa"/>
        </w:trPr>
        <w:tc>
          <w:tcPr>
            <w:tcW w:w="1249" w:type="pct"/>
            <w:hideMark/>
          </w:tcPr>
          <w:p w14:paraId="61CE2D32" w14:textId="77777777" w:rsidR="003F33C8" w:rsidRDefault="003F33C8" w:rsidP="009F59D1">
            <w:pPr>
              <w:rPr>
                <w:rFonts w:eastAsia="Times New Roman"/>
                <w:b/>
                <w:bCs/>
              </w:rPr>
            </w:pPr>
            <w:r>
              <w:rPr>
                <w:rFonts w:eastAsia="Times New Roman"/>
                <w:b/>
                <w:bCs/>
              </w:rPr>
              <w:t>Toelichting</w:t>
            </w:r>
          </w:p>
        </w:tc>
        <w:tc>
          <w:tcPr>
            <w:tcW w:w="3703" w:type="pct"/>
            <w:hideMark/>
          </w:tcPr>
          <w:p w14:paraId="3DA8AF81" w14:textId="77777777" w:rsidR="003F33C8" w:rsidRDefault="003F33C8" w:rsidP="009F59D1">
            <w:pPr>
              <w:pStyle w:val="NormalWeb"/>
              <w:rPr>
                <w:rFonts w:eastAsiaTheme="minorEastAsia"/>
              </w:rPr>
            </w:pPr>
            <w:r>
              <w:t>Vergunningen die onshore liggen hebben een geografische naam, vergunningen die offshore liggen worden aangeduid met een bloknummer, zoals aangegeven in de Mijnbouwregeling.</w:t>
            </w:r>
            <w:r>
              <w:br/>
              <w:t xml:space="preserve">Het </w:t>
            </w:r>
            <w:proofErr w:type="spellStart"/>
            <w:r>
              <w:t>vergunninggebied</w:t>
            </w:r>
            <w:proofErr w:type="spellEnd"/>
            <w:r>
              <w:t xml:space="preserve"> heeft gewoonlijk een naam die niet verandert en dat is de naam van het oorspronkelijk verleende gebied. Bij uitzondering geeft de vergunningverlener bij verkleining een nieuwe naam aan het verleende gebied. In dat geval krijgt het gegeven een nieuwe waarde. De oude waarde blijft behouden.</w:t>
            </w:r>
          </w:p>
        </w:tc>
      </w:tr>
    </w:tbl>
    <w:p w14:paraId="4133FDD9" w14:textId="77777777" w:rsidR="003F33C8" w:rsidRDefault="003F33C8" w:rsidP="003F33C8">
      <w:pPr>
        <w:pStyle w:val="Heading4"/>
        <w:rPr>
          <w:rFonts w:eastAsia="Times New Roman"/>
        </w:rPr>
      </w:pPr>
      <w:r>
        <w:rPr>
          <w:rFonts w:eastAsia="Times New Roman"/>
        </w:rPr>
        <w:lastRenderedPageBreak/>
        <w:t>aangeleverde begrenzing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C3554CE" w14:textId="77777777" w:rsidTr="003F33C8">
        <w:trPr>
          <w:tblCellSpacing w:w="15" w:type="dxa"/>
        </w:trPr>
        <w:tc>
          <w:tcPr>
            <w:tcW w:w="1249" w:type="pct"/>
            <w:hideMark/>
          </w:tcPr>
          <w:p w14:paraId="029E3492" w14:textId="77777777" w:rsidR="003F33C8" w:rsidRDefault="003F33C8" w:rsidP="009F59D1">
            <w:pPr>
              <w:rPr>
                <w:rFonts w:eastAsia="Times New Roman"/>
                <w:b/>
                <w:bCs/>
              </w:rPr>
            </w:pPr>
            <w:r>
              <w:rPr>
                <w:rFonts w:eastAsia="Times New Roman"/>
                <w:b/>
                <w:bCs/>
              </w:rPr>
              <w:t>Type gegeven</w:t>
            </w:r>
          </w:p>
        </w:tc>
        <w:tc>
          <w:tcPr>
            <w:tcW w:w="3703" w:type="pct"/>
            <w:hideMark/>
          </w:tcPr>
          <w:p w14:paraId="0A536423" w14:textId="77777777" w:rsidR="003F33C8" w:rsidRDefault="003F33C8" w:rsidP="009F59D1">
            <w:pPr>
              <w:rPr>
                <w:rFonts w:eastAsia="Times New Roman"/>
              </w:rPr>
            </w:pPr>
            <w:r>
              <w:rPr>
                <w:rFonts w:eastAsia="Times New Roman"/>
              </w:rPr>
              <w:t>Attribuut van Verleend gebied</w:t>
            </w:r>
          </w:p>
        </w:tc>
      </w:tr>
      <w:tr w:rsidR="003F33C8" w14:paraId="7C391557" w14:textId="77777777" w:rsidTr="003F33C8">
        <w:trPr>
          <w:tblCellSpacing w:w="15" w:type="dxa"/>
        </w:trPr>
        <w:tc>
          <w:tcPr>
            <w:tcW w:w="1249" w:type="pct"/>
            <w:hideMark/>
          </w:tcPr>
          <w:p w14:paraId="6503353F" w14:textId="77777777" w:rsidR="003F33C8" w:rsidRDefault="003F33C8" w:rsidP="009F59D1">
            <w:pPr>
              <w:rPr>
                <w:rFonts w:eastAsia="Times New Roman"/>
                <w:b/>
                <w:bCs/>
              </w:rPr>
            </w:pPr>
            <w:r>
              <w:rPr>
                <w:rFonts w:eastAsia="Times New Roman"/>
                <w:b/>
                <w:bCs/>
              </w:rPr>
              <w:t>Definitie</w:t>
            </w:r>
          </w:p>
        </w:tc>
        <w:tc>
          <w:tcPr>
            <w:tcW w:w="3703" w:type="pct"/>
            <w:hideMark/>
          </w:tcPr>
          <w:p w14:paraId="471E9B50" w14:textId="77777777" w:rsidR="003F33C8" w:rsidRDefault="003F33C8" w:rsidP="009F59D1">
            <w:pPr>
              <w:pStyle w:val="NormalWeb"/>
              <w:rPr>
                <w:rFonts w:eastAsiaTheme="minorEastAsia"/>
              </w:rPr>
            </w:pPr>
            <w:r>
              <w:t>De begrenzing van het gebied op het aardoppervlak, zoals die is aangeleverd aan de basisregistratie ondergrond.</w:t>
            </w:r>
          </w:p>
        </w:tc>
      </w:tr>
      <w:tr w:rsidR="003F33C8" w14:paraId="216E142C" w14:textId="77777777" w:rsidTr="003F33C8">
        <w:trPr>
          <w:tblCellSpacing w:w="15" w:type="dxa"/>
        </w:trPr>
        <w:tc>
          <w:tcPr>
            <w:tcW w:w="1249" w:type="pct"/>
            <w:hideMark/>
          </w:tcPr>
          <w:p w14:paraId="34F49D2C" w14:textId="77777777" w:rsidR="003F33C8" w:rsidRDefault="003F33C8" w:rsidP="009F59D1">
            <w:pPr>
              <w:rPr>
                <w:rFonts w:eastAsia="Times New Roman"/>
                <w:b/>
                <w:bCs/>
              </w:rPr>
            </w:pPr>
            <w:r>
              <w:rPr>
                <w:rFonts w:eastAsia="Times New Roman"/>
                <w:b/>
                <w:bCs/>
              </w:rPr>
              <w:t>Juridische status</w:t>
            </w:r>
          </w:p>
        </w:tc>
        <w:tc>
          <w:tcPr>
            <w:tcW w:w="3703" w:type="pct"/>
            <w:hideMark/>
          </w:tcPr>
          <w:p w14:paraId="273E707C" w14:textId="77777777" w:rsidR="003F33C8" w:rsidRDefault="003F33C8" w:rsidP="009F59D1">
            <w:pPr>
              <w:rPr>
                <w:rFonts w:eastAsia="Times New Roman"/>
              </w:rPr>
            </w:pPr>
            <w:r>
              <w:rPr>
                <w:rFonts w:eastAsia="Times New Roman"/>
              </w:rPr>
              <w:t>Authentiek</w:t>
            </w:r>
          </w:p>
        </w:tc>
      </w:tr>
      <w:tr w:rsidR="003F33C8" w14:paraId="46ED610A" w14:textId="77777777" w:rsidTr="003F33C8">
        <w:trPr>
          <w:tblCellSpacing w:w="15" w:type="dxa"/>
        </w:trPr>
        <w:tc>
          <w:tcPr>
            <w:tcW w:w="1249" w:type="pct"/>
            <w:hideMark/>
          </w:tcPr>
          <w:p w14:paraId="1708AEA2" w14:textId="77777777" w:rsidR="003F33C8" w:rsidRDefault="003F33C8" w:rsidP="009F59D1">
            <w:pPr>
              <w:rPr>
                <w:rFonts w:eastAsia="Times New Roman"/>
                <w:b/>
                <w:bCs/>
              </w:rPr>
            </w:pPr>
            <w:r>
              <w:rPr>
                <w:rFonts w:eastAsia="Times New Roman"/>
                <w:b/>
                <w:bCs/>
              </w:rPr>
              <w:t>Kardinaliteit</w:t>
            </w:r>
          </w:p>
        </w:tc>
        <w:tc>
          <w:tcPr>
            <w:tcW w:w="3703" w:type="pct"/>
            <w:hideMark/>
          </w:tcPr>
          <w:p w14:paraId="43203DBD" w14:textId="77777777" w:rsidR="003F33C8" w:rsidRDefault="003F33C8" w:rsidP="009F59D1">
            <w:pPr>
              <w:rPr>
                <w:rFonts w:eastAsia="Times New Roman"/>
              </w:rPr>
            </w:pPr>
            <w:r>
              <w:rPr>
                <w:rFonts w:eastAsia="Times New Roman"/>
              </w:rPr>
              <w:t>1</w:t>
            </w:r>
          </w:p>
        </w:tc>
      </w:tr>
      <w:tr w:rsidR="003F33C8" w14:paraId="18042654" w14:textId="77777777" w:rsidTr="003F33C8">
        <w:trPr>
          <w:tblCellSpacing w:w="15" w:type="dxa"/>
        </w:trPr>
        <w:tc>
          <w:tcPr>
            <w:tcW w:w="1249" w:type="pct"/>
            <w:hideMark/>
          </w:tcPr>
          <w:p w14:paraId="1BB08D42" w14:textId="77777777" w:rsidR="003F33C8" w:rsidRDefault="003F33C8" w:rsidP="009F59D1">
            <w:pPr>
              <w:rPr>
                <w:rFonts w:eastAsia="Times New Roman"/>
                <w:b/>
                <w:bCs/>
              </w:rPr>
            </w:pPr>
            <w:r>
              <w:rPr>
                <w:rFonts w:eastAsia="Times New Roman"/>
                <w:b/>
                <w:bCs/>
              </w:rPr>
              <w:t>Domein</w:t>
            </w:r>
          </w:p>
        </w:tc>
        <w:tc>
          <w:tcPr>
            <w:tcW w:w="3703" w:type="pct"/>
            <w:hideMark/>
          </w:tcPr>
          <w:p w14:paraId="5F27E189" w14:textId="77777777" w:rsidR="003F33C8" w:rsidRDefault="003F33C8" w:rsidP="009F59D1">
            <w:pPr>
              <w:rPr>
                <w:rFonts w:eastAsia="Times New Roman"/>
                <w:b/>
                <w:bCs/>
              </w:rPr>
            </w:pPr>
          </w:p>
        </w:tc>
      </w:tr>
      <w:tr w:rsidR="003F33C8" w14:paraId="6473F988" w14:textId="77777777" w:rsidTr="003F33C8">
        <w:trPr>
          <w:tblCellSpacing w:w="15" w:type="dxa"/>
        </w:trPr>
        <w:tc>
          <w:tcPr>
            <w:tcW w:w="1249" w:type="pct"/>
            <w:hideMark/>
          </w:tcPr>
          <w:p w14:paraId="723F2B05"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C625C18" w14:textId="77777777" w:rsidR="003F33C8" w:rsidRDefault="003F33C8" w:rsidP="009F59D1">
            <w:pPr>
              <w:rPr>
                <w:rFonts w:eastAsia="Times New Roman"/>
              </w:rPr>
            </w:pPr>
            <w:proofErr w:type="spellStart"/>
            <w:r>
              <w:rPr>
                <w:rFonts w:eastAsia="Times New Roman"/>
              </w:rPr>
              <w:t>GM_Surface</w:t>
            </w:r>
            <w:proofErr w:type="spellEnd"/>
          </w:p>
        </w:tc>
      </w:tr>
      <w:tr w:rsidR="003F33C8" w14:paraId="07C47F49" w14:textId="77777777" w:rsidTr="003F33C8">
        <w:trPr>
          <w:tblCellSpacing w:w="15" w:type="dxa"/>
        </w:trPr>
        <w:tc>
          <w:tcPr>
            <w:tcW w:w="1249" w:type="pct"/>
            <w:hideMark/>
          </w:tcPr>
          <w:p w14:paraId="5038B723" w14:textId="77777777" w:rsidR="003F33C8" w:rsidRDefault="003F33C8" w:rsidP="009F59D1">
            <w:pPr>
              <w:rPr>
                <w:rFonts w:eastAsia="Times New Roman"/>
                <w:b/>
                <w:bCs/>
              </w:rPr>
            </w:pPr>
            <w:r>
              <w:rPr>
                <w:rFonts w:eastAsia="Times New Roman"/>
                <w:b/>
                <w:bCs/>
              </w:rPr>
              <w:t>Regels</w:t>
            </w:r>
          </w:p>
        </w:tc>
        <w:tc>
          <w:tcPr>
            <w:tcW w:w="3703" w:type="pct"/>
            <w:hideMark/>
          </w:tcPr>
          <w:p w14:paraId="2AD6A6AA" w14:textId="77777777" w:rsidR="003F33C8" w:rsidRDefault="003F33C8" w:rsidP="009F59D1">
            <w:pPr>
              <w:pStyle w:val="NormalWeb"/>
              <w:rPr>
                <w:rFonts w:eastAsiaTheme="minorEastAsia"/>
              </w:rPr>
            </w:pPr>
            <w:r>
              <w:t>Het gebied moet liggen in Nederland of zijn Exclusieve Economische Zone.</w:t>
            </w:r>
            <w:r>
              <w:br/>
              <w:t xml:space="preserve">Het referentiestelsel moet gelijk zijn aan </w:t>
            </w:r>
            <w:r>
              <w:rPr>
                <w:rStyle w:val="Emphasis"/>
              </w:rPr>
              <w:t>RD</w:t>
            </w:r>
            <w:r>
              <w:t xml:space="preserve"> wanneer de waarde van het attribuut </w:t>
            </w:r>
            <w:r>
              <w:rPr>
                <w:rStyle w:val="Emphasis"/>
              </w:rPr>
              <w:t>onshore</w:t>
            </w:r>
            <w:r>
              <w:t xml:space="preserve"> van de entiteit </w:t>
            </w:r>
            <w:proofErr w:type="spellStart"/>
            <w:r>
              <w:rPr>
                <w:rStyle w:val="Emphasis"/>
              </w:rPr>
              <w:t>Vergunninggebied</w:t>
            </w:r>
            <w:proofErr w:type="spellEnd"/>
            <w:r>
              <w:t xml:space="preserve"> gelijk is aan </w:t>
            </w:r>
            <w:r>
              <w:rPr>
                <w:rStyle w:val="Emphasis"/>
              </w:rPr>
              <w:t>ja</w:t>
            </w:r>
            <w:r>
              <w:t>.</w:t>
            </w:r>
            <w:r>
              <w:br/>
              <w:t xml:space="preserve">Het referentiestelsel moet gelijk zijn aan </w:t>
            </w:r>
            <w:r>
              <w:rPr>
                <w:rStyle w:val="Emphasis"/>
              </w:rPr>
              <w:t>ETRS89</w:t>
            </w:r>
            <w:r>
              <w:t xml:space="preserve"> wanneer de waarde van het attribuut </w:t>
            </w:r>
            <w:r>
              <w:rPr>
                <w:rStyle w:val="Emphasis"/>
              </w:rPr>
              <w:t>onshore</w:t>
            </w:r>
            <w:r>
              <w:t xml:space="preserve"> van de entiteit </w:t>
            </w:r>
            <w:proofErr w:type="spellStart"/>
            <w:r>
              <w:rPr>
                <w:rStyle w:val="Emphasis"/>
              </w:rPr>
              <w:t>Vergunninggebied</w:t>
            </w:r>
            <w:proofErr w:type="spellEnd"/>
            <w:r>
              <w:t xml:space="preserve"> gelijk is aan </w:t>
            </w:r>
            <w:r>
              <w:rPr>
                <w:rStyle w:val="Emphasis"/>
              </w:rPr>
              <w:t>nee</w:t>
            </w:r>
            <w:r>
              <w:t>.</w:t>
            </w:r>
          </w:p>
        </w:tc>
      </w:tr>
      <w:tr w:rsidR="003F33C8" w14:paraId="11D76EB9" w14:textId="77777777" w:rsidTr="003F33C8">
        <w:trPr>
          <w:tblCellSpacing w:w="15" w:type="dxa"/>
        </w:trPr>
        <w:tc>
          <w:tcPr>
            <w:tcW w:w="1249" w:type="pct"/>
            <w:hideMark/>
          </w:tcPr>
          <w:p w14:paraId="1853B77D"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EB2F114" w14:textId="77777777" w:rsidR="003F33C8" w:rsidRDefault="003F33C8" w:rsidP="009F59D1">
            <w:pPr>
              <w:rPr>
                <w:rFonts w:eastAsia="Times New Roman"/>
              </w:rPr>
            </w:pPr>
            <w:r>
              <w:rPr>
                <w:rFonts w:eastAsia="Times New Roman"/>
              </w:rPr>
              <w:t>Ja</w:t>
            </w:r>
          </w:p>
        </w:tc>
      </w:tr>
      <w:tr w:rsidR="003F33C8" w14:paraId="5EB05972" w14:textId="77777777" w:rsidTr="003F33C8">
        <w:trPr>
          <w:tblCellSpacing w:w="15" w:type="dxa"/>
        </w:trPr>
        <w:tc>
          <w:tcPr>
            <w:tcW w:w="1249" w:type="pct"/>
            <w:hideMark/>
          </w:tcPr>
          <w:p w14:paraId="10BF7C9C" w14:textId="77777777" w:rsidR="003F33C8" w:rsidRDefault="003F33C8" w:rsidP="009F59D1">
            <w:pPr>
              <w:rPr>
                <w:rFonts w:eastAsia="Times New Roman"/>
                <w:b/>
                <w:bCs/>
              </w:rPr>
            </w:pPr>
            <w:r>
              <w:rPr>
                <w:rFonts w:eastAsia="Times New Roman"/>
                <w:b/>
                <w:bCs/>
              </w:rPr>
              <w:t>Toelichting</w:t>
            </w:r>
          </w:p>
        </w:tc>
        <w:tc>
          <w:tcPr>
            <w:tcW w:w="3703" w:type="pct"/>
            <w:hideMark/>
          </w:tcPr>
          <w:p w14:paraId="1D1C3880" w14:textId="77777777" w:rsidR="003F33C8" w:rsidRDefault="003F33C8" w:rsidP="009F59D1">
            <w:pPr>
              <w:pStyle w:val="NormalWeb"/>
              <w:rPr>
                <w:rFonts w:eastAsiaTheme="minorEastAsia"/>
              </w:rPr>
            </w:pPr>
            <w:r>
              <w:t>De aangeleverde begrenzing wordt vastgelegd als vlak (</w:t>
            </w:r>
            <w:proofErr w:type="spellStart"/>
            <w:r>
              <w:t>surface</w:t>
            </w:r>
            <w:proofErr w:type="spellEnd"/>
            <w:r>
              <w:t>). In het besluit van de vergunningverlener is de begrenzing van het gebied beschreven. De aangeleverde begrenzing is een meer nauwkeurige invulling van die beschrijving.</w:t>
            </w:r>
            <w:r>
              <w:br/>
              <w:t xml:space="preserve">Het gegeven heeft altijd een waarde en die waarde staat vast op het moment dat de vergunning is </w:t>
            </w:r>
            <w:r>
              <w:rPr>
                <w:rStyle w:val="Emphasis"/>
              </w:rPr>
              <w:t>verleend</w:t>
            </w:r>
            <w:r>
              <w:t>. Het gegeven kan een nieuwe waarde krijgen bij een wijziging. In dat geval blijft de oude waarde behouden.</w:t>
            </w:r>
            <w:r>
              <w:br/>
              <w:t xml:space="preserve">In de Mijnbouwregeling is bepaald dat de begrenzing van een gebied dat aan de landzijde van de mijnbouwgrens (onshore) ligt wordt uitgedrukt in RD (Rijksdriehoeksmeting), en de begrenzing van een gebied aan zeezijde van de mijnbouwgrens (offshore) wordt uitgedrukt in ETRS89 (European </w:t>
            </w:r>
            <w:proofErr w:type="spellStart"/>
            <w:r>
              <w:t>Terrestrial</w:t>
            </w:r>
            <w:proofErr w:type="spellEnd"/>
            <w:r>
              <w:t xml:space="preserve"> Reference System 1989).</w:t>
            </w:r>
            <w:r>
              <w:br/>
              <w:t xml:space="preserve">Begrenzingen van offshore gebieden die zijn vastgesteld voor 22 februari 2014 werden uitgedrukt in ED50 (Europese vereffening). Begrenzingen van verleende gebieden die zijn vastgesteld in ED50 en zijn aangeleverd in het kader van archiefoverdracht, zijn voorafgaand aan opname in de basisregistratie ondergrond getransformeerd naar ETRS89. </w:t>
            </w:r>
          </w:p>
        </w:tc>
      </w:tr>
    </w:tbl>
    <w:p w14:paraId="2E64472D" w14:textId="77777777" w:rsidR="003F33C8" w:rsidRDefault="003F33C8" w:rsidP="003F33C8">
      <w:pPr>
        <w:pStyle w:val="Heading4"/>
        <w:rPr>
          <w:rFonts w:eastAsia="Times New Roman"/>
        </w:rPr>
      </w:pPr>
      <w:r>
        <w:rPr>
          <w:rFonts w:eastAsia="Times New Roman"/>
        </w:rPr>
        <w:t>verticaal begrensd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1A890C7" w14:textId="77777777" w:rsidTr="003F33C8">
        <w:trPr>
          <w:tblCellSpacing w:w="15" w:type="dxa"/>
        </w:trPr>
        <w:tc>
          <w:tcPr>
            <w:tcW w:w="1249" w:type="pct"/>
            <w:hideMark/>
          </w:tcPr>
          <w:p w14:paraId="580B5E3E" w14:textId="77777777" w:rsidR="003F33C8" w:rsidRDefault="003F33C8" w:rsidP="009F59D1">
            <w:pPr>
              <w:rPr>
                <w:rFonts w:eastAsia="Times New Roman"/>
                <w:b/>
                <w:bCs/>
              </w:rPr>
            </w:pPr>
            <w:r>
              <w:rPr>
                <w:rFonts w:eastAsia="Times New Roman"/>
                <w:b/>
                <w:bCs/>
              </w:rPr>
              <w:t>Type gegeven</w:t>
            </w:r>
          </w:p>
        </w:tc>
        <w:tc>
          <w:tcPr>
            <w:tcW w:w="3703" w:type="pct"/>
            <w:hideMark/>
          </w:tcPr>
          <w:p w14:paraId="472B42A5" w14:textId="77777777" w:rsidR="003F33C8" w:rsidRDefault="003F33C8" w:rsidP="009F59D1">
            <w:pPr>
              <w:rPr>
                <w:rFonts w:eastAsia="Times New Roman"/>
              </w:rPr>
            </w:pPr>
            <w:r>
              <w:rPr>
                <w:rFonts w:eastAsia="Times New Roman"/>
              </w:rPr>
              <w:t>Attribuut van Verleend gebied</w:t>
            </w:r>
          </w:p>
        </w:tc>
      </w:tr>
      <w:tr w:rsidR="003F33C8" w14:paraId="2D00C89E" w14:textId="77777777" w:rsidTr="003F33C8">
        <w:trPr>
          <w:tblCellSpacing w:w="15" w:type="dxa"/>
        </w:trPr>
        <w:tc>
          <w:tcPr>
            <w:tcW w:w="1249" w:type="pct"/>
            <w:hideMark/>
          </w:tcPr>
          <w:p w14:paraId="1AC6FE28" w14:textId="77777777" w:rsidR="003F33C8" w:rsidRDefault="003F33C8" w:rsidP="009F59D1">
            <w:pPr>
              <w:rPr>
                <w:rFonts w:eastAsia="Times New Roman"/>
                <w:b/>
                <w:bCs/>
              </w:rPr>
            </w:pPr>
            <w:r>
              <w:rPr>
                <w:rFonts w:eastAsia="Times New Roman"/>
                <w:b/>
                <w:bCs/>
              </w:rPr>
              <w:t>Definitie</w:t>
            </w:r>
          </w:p>
        </w:tc>
        <w:tc>
          <w:tcPr>
            <w:tcW w:w="3703" w:type="pct"/>
            <w:hideMark/>
          </w:tcPr>
          <w:p w14:paraId="5F111288" w14:textId="77777777" w:rsidR="003F33C8" w:rsidRDefault="003F33C8" w:rsidP="009F59D1">
            <w:pPr>
              <w:pStyle w:val="NormalWeb"/>
              <w:rPr>
                <w:rFonts w:eastAsiaTheme="minorEastAsia"/>
              </w:rPr>
            </w:pPr>
            <w:r>
              <w:t>De aanduiding die aangeeft of het verleende gebied in de diepte is begrensd op het moment dat de registratie ondergrond wordt bevraagd.</w:t>
            </w:r>
          </w:p>
        </w:tc>
      </w:tr>
      <w:tr w:rsidR="003F33C8" w14:paraId="6CA166F4" w14:textId="77777777" w:rsidTr="003F33C8">
        <w:trPr>
          <w:tblCellSpacing w:w="15" w:type="dxa"/>
        </w:trPr>
        <w:tc>
          <w:tcPr>
            <w:tcW w:w="1249" w:type="pct"/>
            <w:hideMark/>
          </w:tcPr>
          <w:p w14:paraId="121D2DBE" w14:textId="77777777" w:rsidR="003F33C8" w:rsidRDefault="003F33C8" w:rsidP="009F59D1">
            <w:pPr>
              <w:rPr>
                <w:rFonts w:eastAsia="Times New Roman"/>
                <w:b/>
                <w:bCs/>
              </w:rPr>
            </w:pPr>
            <w:r>
              <w:rPr>
                <w:rFonts w:eastAsia="Times New Roman"/>
                <w:b/>
                <w:bCs/>
              </w:rPr>
              <w:t>Juridische status</w:t>
            </w:r>
          </w:p>
        </w:tc>
        <w:tc>
          <w:tcPr>
            <w:tcW w:w="3703" w:type="pct"/>
            <w:hideMark/>
          </w:tcPr>
          <w:p w14:paraId="04708B6C" w14:textId="77777777" w:rsidR="003F33C8" w:rsidRDefault="003F33C8" w:rsidP="009F59D1">
            <w:pPr>
              <w:rPr>
                <w:rFonts w:eastAsia="Times New Roman"/>
              </w:rPr>
            </w:pPr>
            <w:r>
              <w:rPr>
                <w:rFonts w:eastAsia="Times New Roman"/>
              </w:rPr>
              <w:t>Authentiek</w:t>
            </w:r>
          </w:p>
        </w:tc>
      </w:tr>
      <w:tr w:rsidR="003F33C8" w14:paraId="018A425A" w14:textId="77777777" w:rsidTr="003F33C8">
        <w:trPr>
          <w:tblCellSpacing w:w="15" w:type="dxa"/>
        </w:trPr>
        <w:tc>
          <w:tcPr>
            <w:tcW w:w="1249" w:type="pct"/>
            <w:hideMark/>
          </w:tcPr>
          <w:p w14:paraId="06F78BBD" w14:textId="77777777" w:rsidR="003F33C8" w:rsidRDefault="003F33C8" w:rsidP="009F59D1">
            <w:pPr>
              <w:rPr>
                <w:rFonts w:eastAsia="Times New Roman"/>
                <w:b/>
                <w:bCs/>
              </w:rPr>
            </w:pPr>
            <w:r>
              <w:rPr>
                <w:rFonts w:eastAsia="Times New Roman"/>
                <w:b/>
                <w:bCs/>
              </w:rPr>
              <w:t>Kardinaliteit</w:t>
            </w:r>
          </w:p>
        </w:tc>
        <w:tc>
          <w:tcPr>
            <w:tcW w:w="3703" w:type="pct"/>
            <w:hideMark/>
          </w:tcPr>
          <w:p w14:paraId="61B8971E" w14:textId="77777777" w:rsidR="003F33C8" w:rsidRDefault="003F33C8" w:rsidP="009F59D1">
            <w:pPr>
              <w:rPr>
                <w:rFonts w:eastAsia="Times New Roman"/>
              </w:rPr>
            </w:pPr>
            <w:r>
              <w:rPr>
                <w:rFonts w:eastAsia="Times New Roman"/>
              </w:rPr>
              <w:t>1</w:t>
            </w:r>
          </w:p>
        </w:tc>
      </w:tr>
      <w:tr w:rsidR="003F33C8" w14:paraId="5A340955" w14:textId="77777777" w:rsidTr="003F33C8">
        <w:trPr>
          <w:tblCellSpacing w:w="15" w:type="dxa"/>
        </w:trPr>
        <w:tc>
          <w:tcPr>
            <w:tcW w:w="1249" w:type="pct"/>
            <w:hideMark/>
          </w:tcPr>
          <w:p w14:paraId="3020321D" w14:textId="77777777" w:rsidR="003F33C8" w:rsidRDefault="003F33C8" w:rsidP="009F59D1">
            <w:pPr>
              <w:rPr>
                <w:rFonts w:eastAsia="Times New Roman"/>
                <w:b/>
                <w:bCs/>
              </w:rPr>
            </w:pPr>
            <w:r>
              <w:rPr>
                <w:rFonts w:eastAsia="Times New Roman"/>
                <w:b/>
                <w:bCs/>
              </w:rPr>
              <w:t>Domein</w:t>
            </w:r>
          </w:p>
        </w:tc>
        <w:tc>
          <w:tcPr>
            <w:tcW w:w="3703" w:type="pct"/>
            <w:hideMark/>
          </w:tcPr>
          <w:p w14:paraId="5E2F5DF3" w14:textId="77777777" w:rsidR="003F33C8" w:rsidRDefault="003F33C8" w:rsidP="009F59D1">
            <w:pPr>
              <w:rPr>
                <w:rFonts w:eastAsia="Times New Roman"/>
                <w:b/>
                <w:bCs/>
              </w:rPr>
            </w:pPr>
          </w:p>
        </w:tc>
      </w:tr>
      <w:tr w:rsidR="003F33C8" w14:paraId="4BC04FE4" w14:textId="77777777" w:rsidTr="003F33C8">
        <w:trPr>
          <w:tblCellSpacing w:w="15" w:type="dxa"/>
        </w:trPr>
        <w:tc>
          <w:tcPr>
            <w:tcW w:w="1249" w:type="pct"/>
            <w:hideMark/>
          </w:tcPr>
          <w:p w14:paraId="1956E02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4E18BE3"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5AC1E9D4" w14:textId="77777777" w:rsidTr="003F33C8">
        <w:trPr>
          <w:tblCellSpacing w:w="15" w:type="dxa"/>
        </w:trPr>
        <w:tc>
          <w:tcPr>
            <w:tcW w:w="1249" w:type="pct"/>
            <w:hideMark/>
          </w:tcPr>
          <w:p w14:paraId="2BC5C229" w14:textId="77777777" w:rsidR="003F33C8" w:rsidRDefault="003F33C8" w:rsidP="009F59D1">
            <w:pPr>
              <w:rPr>
                <w:rFonts w:eastAsia="Times New Roman"/>
                <w:b/>
                <w:bCs/>
              </w:rPr>
            </w:pPr>
            <w:r>
              <w:rPr>
                <w:rFonts w:eastAsia="Times New Roman"/>
                <w:b/>
                <w:bCs/>
              </w:rPr>
              <w:t>  Naam IMBRO/A</w:t>
            </w:r>
          </w:p>
        </w:tc>
        <w:tc>
          <w:tcPr>
            <w:tcW w:w="3703" w:type="pct"/>
            <w:hideMark/>
          </w:tcPr>
          <w:p w14:paraId="5CB65AB0" w14:textId="77777777" w:rsidR="003F33C8" w:rsidRDefault="003F33C8" w:rsidP="009F59D1">
            <w:pPr>
              <w:rPr>
                <w:rFonts w:eastAsia="Times New Roman"/>
              </w:rPr>
            </w:pPr>
            <w:proofErr w:type="spellStart"/>
            <w:r>
              <w:rPr>
                <w:rFonts w:eastAsia="Times New Roman"/>
              </w:rPr>
              <w:t>IndicatieJaNeeOnbekend</w:t>
            </w:r>
            <w:proofErr w:type="spellEnd"/>
          </w:p>
        </w:tc>
      </w:tr>
      <w:tr w:rsidR="003F33C8" w14:paraId="6F6F2936" w14:textId="77777777" w:rsidTr="003F33C8">
        <w:trPr>
          <w:tblCellSpacing w:w="15" w:type="dxa"/>
        </w:trPr>
        <w:tc>
          <w:tcPr>
            <w:tcW w:w="1249" w:type="pct"/>
            <w:hideMark/>
          </w:tcPr>
          <w:p w14:paraId="5C344653" w14:textId="77777777" w:rsidR="003F33C8" w:rsidRDefault="003F33C8" w:rsidP="009F59D1">
            <w:pPr>
              <w:rPr>
                <w:rFonts w:eastAsia="Times New Roman"/>
                <w:b/>
                <w:bCs/>
              </w:rPr>
            </w:pPr>
            <w:r>
              <w:rPr>
                <w:rFonts w:eastAsia="Times New Roman"/>
                <w:b/>
                <w:bCs/>
              </w:rPr>
              <w:t>  Type</w:t>
            </w:r>
          </w:p>
        </w:tc>
        <w:tc>
          <w:tcPr>
            <w:tcW w:w="3703" w:type="pct"/>
            <w:hideMark/>
          </w:tcPr>
          <w:p w14:paraId="5C7AD5F6" w14:textId="77777777" w:rsidR="003F33C8" w:rsidRDefault="003F33C8" w:rsidP="009F59D1">
            <w:pPr>
              <w:rPr>
                <w:rFonts w:eastAsia="Times New Roman"/>
              </w:rPr>
            </w:pPr>
            <w:r>
              <w:rPr>
                <w:rFonts w:eastAsia="Times New Roman"/>
              </w:rPr>
              <w:t>Waardelijst niet uitbreidbaar</w:t>
            </w:r>
          </w:p>
        </w:tc>
      </w:tr>
      <w:tr w:rsidR="003F33C8" w14:paraId="2A9F1A89" w14:textId="77777777" w:rsidTr="003F33C8">
        <w:trPr>
          <w:tblCellSpacing w:w="15" w:type="dxa"/>
        </w:trPr>
        <w:tc>
          <w:tcPr>
            <w:tcW w:w="1249" w:type="pct"/>
            <w:hideMark/>
          </w:tcPr>
          <w:p w14:paraId="168CFD92"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39E894BE" w14:textId="77777777" w:rsidR="003F33C8" w:rsidRDefault="003F33C8" w:rsidP="009F59D1">
            <w:pPr>
              <w:rPr>
                <w:rFonts w:eastAsia="Times New Roman"/>
              </w:rPr>
            </w:pPr>
            <w:r>
              <w:rPr>
                <w:rFonts w:eastAsia="Times New Roman"/>
              </w:rPr>
              <w:t>Nee</w:t>
            </w:r>
          </w:p>
        </w:tc>
      </w:tr>
      <w:tr w:rsidR="003F33C8" w14:paraId="4AE7AFDA" w14:textId="77777777" w:rsidTr="003F33C8">
        <w:trPr>
          <w:tblCellSpacing w:w="15" w:type="dxa"/>
        </w:trPr>
        <w:tc>
          <w:tcPr>
            <w:tcW w:w="1249" w:type="pct"/>
            <w:hideMark/>
          </w:tcPr>
          <w:p w14:paraId="34C9C79F" w14:textId="77777777" w:rsidR="003F33C8" w:rsidRDefault="003F33C8" w:rsidP="009F59D1">
            <w:pPr>
              <w:rPr>
                <w:rFonts w:eastAsia="Times New Roman"/>
                <w:b/>
                <w:bCs/>
              </w:rPr>
            </w:pPr>
            <w:r>
              <w:rPr>
                <w:rFonts w:eastAsia="Times New Roman"/>
                <w:b/>
                <w:bCs/>
              </w:rPr>
              <w:t>Toelichting</w:t>
            </w:r>
          </w:p>
        </w:tc>
        <w:tc>
          <w:tcPr>
            <w:tcW w:w="3703" w:type="pct"/>
            <w:hideMark/>
          </w:tcPr>
          <w:p w14:paraId="3BFBEE09" w14:textId="77777777" w:rsidR="003F33C8" w:rsidRDefault="003F33C8" w:rsidP="009F59D1">
            <w:pPr>
              <w:pStyle w:val="NormalWeb"/>
              <w:rPr>
                <w:rFonts w:eastAsiaTheme="minorEastAsia"/>
              </w:rPr>
            </w:pPr>
            <w:r>
              <w:t>De vergunning heeft betrekking op de ruimte onder het door het gebied begrensde deel van het aardoppervlak. Aan het dieptebereik worden expliciet grenzen gesteld, wanneer de vergunningverlener dat vanuit het oogpunt van goed beheer van de ondergrondse ruimte nodig acht.</w:t>
            </w:r>
            <w:r>
              <w:br/>
            </w:r>
            <w:r>
              <w:lastRenderedPageBreak/>
              <w:t>Van vergunningen die zijn aangeleverd in het kader van archiefoverdracht kan het voorkomen dat niet bekend is of het gebied in diepte is begrensd.</w:t>
            </w:r>
          </w:p>
        </w:tc>
      </w:tr>
    </w:tbl>
    <w:p w14:paraId="35521D35" w14:textId="77777777" w:rsidR="003F33C8" w:rsidRDefault="003F33C8" w:rsidP="003F33C8">
      <w:pPr>
        <w:pStyle w:val="Heading4"/>
        <w:rPr>
          <w:rFonts w:eastAsia="Times New Roman"/>
        </w:rPr>
      </w:pPr>
      <w:r>
        <w:rPr>
          <w:rFonts w:eastAsia="Times New Roman"/>
        </w:rPr>
        <w:lastRenderedPageBreak/>
        <w:t>dieptebereik</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28B59C5" w14:textId="77777777" w:rsidTr="003F33C8">
        <w:trPr>
          <w:tblCellSpacing w:w="15" w:type="dxa"/>
        </w:trPr>
        <w:tc>
          <w:tcPr>
            <w:tcW w:w="1249" w:type="pct"/>
            <w:hideMark/>
          </w:tcPr>
          <w:p w14:paraId="2A373A05" w14:textId="77777777" w:rsidR="003F33C8" w:rsidRDefault="003F33C8" w:rsidP="009F59D1">
            <w:pPr>
              <w:rPr>
                <w:rFonts w:eastAsia="Times New Roman"/>
                <w:b/>
                <w:bCs/>
              </w:rPr>
            </w:pPr>
            <w:r>
              <w:rPr>
                <w:rFonts w:eastAsia="Times New Roman"/>
                <w:b/>
                <w:bCs/>
              </w:rPr>
              <w:t>Type gegeven</w:t>
            </w:r>
          </w:p>
        </w:tc>
        <w:tc>
          <w:tcPr>
            <w:tcW w:w="3703" w:type="pct"/>
            <w:hideMark/>
          </w:tcPr>
          <w:p w14:paraId="23B99B66" w14:textId="77777777" w:rsidR="003F33C8" w:rsidRDefault="003F33C8" w:rsidP="009F59D1">
            <w:pPr>
              <w:rPr>
                <w:rFonts w:eastAsia="Times New Roman"/>
              </w:rPr>
            </w:pPr>
            <w:r>
              <w:rPr>
                <w:rFonts w:eastAsia="Times New Roman"/>
              </w:rPr>
              <w:t>Gegevensgroep van Verleend gebied</w:t>
            </w:r>
          </w:p>
        </w:tc>
      </w:tr>
      <w:tr w:rsidR="003F33C8" w14:paraId="69A37BC8" w14:textId="77777777" w:rsidTr="003F33C8">
        <w:trPr>
          <w:tblCellSpacing w:w="15" w:type="dxa"/>
        </w:trPr>
        <w:tc>
          <w:tcPr>
            <w:tcW w:w="1249" w:type="pct"/>
            <w:hideMark/>
          </w:tcPr>
          <w:p w14:paraId="56FF9981" w14:textId="77777777" w:rsidR="003F33C8" w:rsidRDefault="003F33C8" w:rsidP="009F59D1">
            <w:pPr>
              <w:rPr>
                <w:rFonts w:eastAsia="Times New Roman"/>
                <w:b/>
                <w:bCs/>
              </w:rPr>
            </w:pPr>
            <w:r>
              <w:rPr>
                <w:rFonts w:eastAsia="Times New Roman"/>
                <w:b/>
                <w:bCs/>
              </w:rPr>
              <w:t>Definitie</w:t>
            </w:r>
          </w:p>
        </w:tc>
        <w:tc>
          <w:tcPr>
            <w:tcW w:w="3703" w:type="pct"/>
            <w:hideMark/>
          </w:tcPr>
          <w:p w14:paraId="26B0D9E2" w14:textId="77777777" w:rsidR="003F33C8" w:rsidRDefault="003F33C8" w:rsidP="009F59D1">
            <w:pPr>
              <w:pStyle w:val="NormalWeb"/>
              <w:rPr>
                <w:rFonts w:eastAsiaTheme="minorEastAsia"/>
              </w:rPr>
            </w:pPr>
            <w:r>
              <w:t>Het deel van de ondergrond van het gebied waarop het recht betrekking heeft.</w:t>
            </w:r>
          </w:p>
        </w:tc>
      </w:tr>
      <w:tr w:rsidR="003F33C8" w14:paraId="2FDA85E0" w14:textId="77777777" w:rsidTr="003F33C8">
        <w:trPr>
          <w:tblCellSpacing w:w="15" w:type="dxa"/>
        </w:trPr>
        <w:tc>
          <w:tcPr>
            <w:tcW w:w="1249" w:type="pct"/>
            <w:hideMark/>
          </w:tcPr>
          <w:p w14:paraId="3FD088D7" w14:textId="77777777" w:rsidR="003F33C8" w:rsidRDefault="003F33C8" w:rsidP="009F59D1">
            <w:pPr>
              <w:rPr>
                <w:rFonts w:eastAsia="Times New Roman"/>
                <w:b/>
                <w:bCs/>
              </w:rPr>
            </w:pPr>
            <w:r>
              <w:rPr>
                <w:rFonts w:eastAsia="Times New Roman"/>
                <w:b/>
                <w:bCs/>
              </w:rPr>
              <w:t>Juridische status</w:t>
            </w:r>
          </w:p>
        </w:tc>
        <w:tc>
          <w:tcPr>
            <w:tcW w:w="3703" w:type="pct"/>
            <w:hideMark/>
          </w:tcPr>
          <w:p w14:paraId="3E1E6A23" w14:textId="77777777" w:rsidR="003F33C8" w:rsidRDefault="003F33C8" w:rsidP="009F59D1">
            <w:pPr>
              <w:rPr>
                <w:rFonts w:eastAsia="Times New Roman"/>
              </w:rPr>
            </w:pPr>
            <w:r>
              <w:rPr>
                <w:rFonts w:eastAsia="Times New Roman"/>
              </w:rPr>
              <w:t>Authentiek</w:t>
            </w:r>
          </w:p>
        </w:tc>
      </w:tr>
      <w:tr w:rsidR="003F33C8" w14:paraId="0AF4B87D" w14:textId="77777777" w:rsidTr="003F33C8">
        <w:trPr>
          <w:tblCellSpacing w:w="15" w:type="dxa"/>
        </w:trPr>
        <w:tc>
          <w:tcPr>
            <w:tcW w:w="1249" w:type="pct"/>
            <w:hideMark/>
          </w:tcPr>
          <w:p w14:paraId="6D4EAEF3" w14:textId="77777777" w:rsidR="003F33C8" w:rsidRDefault="003F33C8" w:rsidP="009F59D1">
            <w:pPr>
              <w:rPr>
                <w:rFonts w:eastAsia="Times New Roman"/>
                <w:b/>
                <w:bCs/>
              </w:rPr>
            </w:pPr>
            <w:r>
              <w:rPr>
                <w:rFonts w:eastAsia="Times New Roman"/>
                <w:b/>
                <w:bCs/>
              </w:rPr>
              <w:t>Kardinaliteit</w:t>
            </w:r>
          </w:p>
        </w:tc>
        <w:tc>
          <w:tcPr>
            <w:tcW w:w="3703" w:type="pct"/>
            <w:hideMark/>
          </w:tcPr>
          <w:p w14:paraId="7E9A928A" w14:textId="77777777" w:rsidR="003F33C8" w:rsidRDefault="003F33C8" w:rsidP="009F59D1">
            <w:pPr>
              <w:rPr>
                <w:rFonts w:eastAsia="Times New Roman"/>
              </w:rPr>
            </w:pPr>
            <w:r>
              <w:rPr>
                <w:rFonts w:eastAsia="Times New Roman"/>
              </w:rPr>
              <w:t>0..1</w:t>
            </w:r>
          </w:p>
        </w:tc>
      </w:tr>
      <w:tr w:rsidR="003F33C8" w14:paraId="28B90F94" w14:textId="77777777" w:rsidTr="003F33C8">
        <w:trPr>
          <w:tblCellSpacing w:w="15" w:type="dxa"/>
        </w:trPr>
        <w:tc>
          <w:tcPr>
            <w:tcW w:w="1249" w:type="pct"/>
            <w:hideMark/>
          </w:tcPr>
          <w:p w14:paraId="69564CBA"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2ECA7A0D" w14:textId="77777777" w:rsidR="003F33C8" w:rsidRDefault="003F33C8" w:rsidP="009F59D1">
            <w:pPr>
              <w:rPr>
                <w:rFonts w:eastAsia="Times New Roman"/>
              </w:rPr>
            </w:pPr>
            <w:r>
              <w:rPr>
                <w:rFonts w:eastAsia="Times New Roman"/>
              </w:rPr>
              <w:t xml:space="preserve">Dieptebereik </w:t>
            </w:r>
          </w:p>
        </w:tc>
      </w:tr>
      <w:tr w:rsidR="003F33C8" w14:paraId="1EBCABDD" w14:textId="77777777" w:rsidTr="003F33C8">
        <w:trPr>
          <w:tblCellSpacing w:w="15" w:type="dxa"/>
        </w:trPr>
        <w:tc>
          <w:tcPr>
            <w:tcW w:w="1249" w:type="pct"/>
            <w:hideMark/>
          </w:tcPr>
          <w:p w14:paraId="5E9765D9" w14:textId="77777777" w:rsidR="003F33C8" w:rsidRDefault="003F33C8" w:rsidP="009F59D1">
            <w:pPr>
              <w:rPr>
                <w:rFonts w:eastAsia="Times New Roman"/>
                <w:b/>
                <w:bCs/>
              </w:rPr>
            </w:pPr>
            <w:r>
              <w:rPr>
                <w:rFonts w:eastAsia="Times New Roman"/>
                <w:b/>
                <w:bCs/>
              </w:rPr>
              <w:t>Regels</w:t>
            </w:r>
          </w:p>
        </w:tc>
        <w:tc>
          <w:tcPr>
            <w:tcW w:w="3703" w:type="pct"/>
            <w:hideMark/>
          </w:tcPr>
          <w:p w14:paraId="712B21CD" w14:textId="77777777" w:rsidR="003F33C8" w:rsidRDefault="003F33C8" w:rsidP="009F59D1">
            <w:pPr>
              <w:pStyle w:val="NormalWeb"/>
              <w:rPr>
                <w:rFonts w:eastAsiaTheme="minorEastAsia"/>
              </w:rPr>
            </w:pPr>
            <w:r>
              <w:t xml:space="preserve">De gegevensgroep moet aanwezig zijn wanneer de waarde van het attribuut </w:t>
            </w:r>
            <w:r>
              <w:rPr>
                <w:rStyle w:val="Emphasis"/>
              </w:rPr>
              <w:t>verticaal begrensd</w:t>
            </w:r>
            <w:r>
              <w:t xml:space="preserve"> gelijk is aan </w:t>
            </w:r>
            <w:r>
              <w:rPr>
                <w:rStyle w:val="Emphasis"/>
              </w:rPr>
              <w:t>ja</w:t>
            </w:r>
            <w:r>
              <w:t>.</w:t>
            </w:r>
            <w:r>
              <w:br/>
              <w:t>De gegevensgroep mag niet aanwezig zijn in alle andere gevallen.</w:t>
            </w:r>
          </w:p>
        </w:tc>
      </w:tr>
      <w:tr w:rsidR="003F33C8" w14:paraId="51884582" w14:textId="77777777" w:rsidTr="009F59D1">
        <w:trPr>
          <w:tblCellSpacing w:w="15" w:type="dxa"/>
        </w:trPr>
        <w:tc>
          <w:tcPr>
            <w:tcW w:w="1249" w:type="pct"/>
          </w:tcPr>
          <w:p w14:paraId="3D37AF4D" w14:textId="77777777" w:rsidR="003F33C8" w:rsidRDefault="003F33C8" w:rsidP="009F59D1">
            <w:pPr>
              <w:rPr>
                <w:rFonts w:eastAsia="Times New Roman"/>
                <w:b/>
                <w:bCs/>
              </w:rPr>
            </w:pPr>
            <w:r>
              <w:rPr>
                <w:rFonts w:eastAsia="Times New Roman"/>
                <w:b/>
                <w:bCs/>
              </w:rPr>
              <w:t>Materiële geschiedenis</w:t>
            </w:r>
          </w:p>
        </w:tc>
        <w:tc>
          <w:tcPr>
            <w:tcW w:w="3703" w:type="pct"/>
          </w:tcPr>
          <w:p w14:paraId="1C4D0367" w14:textId="77777777" w:rsidR="003F33C8" w:rsidRDefault="003F33C8" w:rsidP="009F59D1">
            <w:pPr>
              <w:rPr>
                <w:rFonts w:eastAsia="Times New Roman"/>
              </w:rPr>
            </w:pPr>
            <w:r>
              <w:rPr>
                <w:rFonts w:eastAsia="Times New Roman"/>
              </w:rPr>
              <w:t>Ja</w:t>
            </w:r>
          </w:p>
        </w:tc>
      </w:tr>
      <w:tr w:rsidR="003F33C8" w14:paraId="0755E56C" w14:textId="77777777" w:rsidTr="003F33C8">
        <w:trPr>
          <w:tblCellSpacing w:w="15" w:type="dxa"/>
        </w:trPr>
        <w:tc>
          <w:tcPr>
            <w:tcW w:w="1249" w:type="pct"/>
            <w:hideMark/>
          </w:tcPr>
          <w:p w14:paraId="4719F076" w14:textId="77777777" w:rsidR="003F33C8" w:rsidRDefault="003F33C8" w:rsidP="009F59D1">
            <w:pPr>
              <w:rPr>
                <w:rFonts w:eastAsia="Times New Roman"/>
                <w:b/>
                <w:bCs/>
              </w:rPr>
            </w:pPr>
            <w:r>
              <w:rPr>
                <w:rFonts w:eastAsia="Times New Roman"/>
                <w:b/>
                <w:bCs/>
              </w:rPr>
              <w:t>Toelichting</w:t>
            </w:r>
          </w:p>
        </w:tc>
        <w:tc>
          <w:tcPr>
            <w:tcW w:w="3703" w:type="pct"/>
            <w:hideMark/>
          </w:tcPr>
          <w:p w14:paraId="492ABB07" w14:textId="77777777" w:rsidR="003F33C8" w:rsidRDefault="003F33C8" w:rsidP="009F59D1">
            <w:pPr>
              <w:pStyle w:val="NormalWeb"/>
              <w:rPr>
                <w:rFonts w:eastAsiaTheme="minorEastAsia"/>
              </w:rPr>
            </w:pPr>
            <w:r>
              <w:t xml:space="preserve">Het dieptebereik staat vast op het moment dat de vergunning is </w:t>
            </w:r>
            <w:r>
              <w:rPr>
                <w:rStyle w:val="Emphasis"/>
              </w:rPr>
              <w:t>verleend</w:t>
            </w:r>
            <w:r>
              <w:t>. Het gegeven kan een nieuwe waarde krijgen bij een wijziging. In dat geval blijft de oude waarde behouden.</w:t>
            </w:r>
          </w:p>
        </w:tc>
      </w:tr>
    </w:tbl>
    <w:p w14:paraId="054F069A" w14:textId="77777777" w:rsidR="003F33C8" w:rsidRDefault="003F33C8" w:rsidP="003F33C8">
      <w:pPr>
        <w:pStyle w:val="Heading4"/>
        <w:rPr>
          <w:rFonts w:eastAsia="Times New Roman"/>
        </w:rPr>
      </w:pPr>
      <w:r>
        <w:rPr>
          <w:rFonts w:eastAsia="Times New Roman"/>
        </w:rPr>
        <w:t>geldigheid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DF5FAAC" w14:textId="77777777" w:rsidTr="003F33C8">
        <w:trPr>
          <w:tblCellSpacing w:w="15" w:type="dxa"/>
        </w:trPr>
        <w:tc>
          <w:tcPr>
            <w:tcW w:w="1249" w:type="pct"/>
            <w:hideMark/>
          </w:tcPr>
          <w:p w14:paraId="43BCF56C" w14:textId="77777777" w:rsidR="003F33C8" w:rsidRDefault="003F33C8" w:rsidP="009F59D1">
            <w:pPr>
              <w:rPr>
                <w:rFonts w:eastAsia="Times New Roman"/>
                <w:b/>
                <w:bCs/>
              </w:rPr>
            </w:pPr>
            <w:r>
              <w:rPr>
                <w:rFonts w:eastAsia="Times New Roman"/>
                <w:b/>
                <w:bCs/>
              </w:rPr>
              <w:t>Type gegeven</w:t>
            </w:r>
          </w:p>
        </w:tc>
        <w:tc>
          <w:tcPr>
            <w:tcW w:w="3703" w:type="pct"/>
            <w:hideMark/>
          </w:tcPr>
          <w:p w14:paraId="432001E8" w14:textId="77777777" w:rsidR="003F33C8" w:rsidRDefault="003F33C8" w:rsidP="009F59D1">
            <w:pPr>
              <w:rPr>
                <w:rFonts w:eastAsia="Times New Roman"/>
              </w:rPr>
            </w:pPr>
            <w:r>
              <w:rPr>
                <w:rFonts w:eastAsia="Times New Roman"/>
              </w:rPr>
              <w:t>Gegevensgroep van Verleend gebied</w:t>
            </w:r>
          </w:p>
        </w:tc>
      </w:tr>
      <w:tr w:rsidR="003F33C8" w14:paraId="12EE79FE" w14:textId="77777777" w:rsidTr="003F33C8">
        <w:trPr>
          <w:tblCellSpacing w:w="15" w:type="dxa"/>
        </w:trPr>
        <w:tc>
          <w:tcPr>
            <w:tcW w:w="1249" w:type="pct"/>
            <w:hideMark/>
          </w:tcPr>
          <w:p w14:paraId="209E66B6" w14:textId="77777777" w:rsidR="003F33C8" w:rsidRDefault="003F33C8" w:rsidP="009F59D1">
            <w:pPr>
              <w:rPr>
                <w:rFonts w:eastAsia="Times New Roman"/>
                <w:b/>
                <w:bCs/>
              </w:rPr>
            </w:pPr>
            <w:r>
              <w:rPr>
                <w:rFonts w:eastAsia="Times New Roman"/>
                <w:b/>
                <w:bCs/>
              </w:rPr>
              <w:t>Definitie</w:t>
            </w:r>
          </w:p>
        </w:tc>
        <w:tc>
          <w:tcPr>
            <w:tcW w:w="3703" w:type="pct"/>
            <w:hideMark/>
          </w:tcPr>
          <w:p w14:paraId="77D71FDE" w14:textId="77777777" w:rsidR="003F33C8" w:rsidRDefault="003F33C8" w:rsidP="009F59D1">
            <w:pPr>
              <w:pStyle w:val="NormalWeb"/>
              <w:rPr>
                <w:rFonts w:eastAsiaTheme="minorEastAsia"/>
              </w:rPr>
            </w:pPr>
            <w:r>
              <w:t>De periode gedurende welke het verleend gebied geldig is.</w:t>
            </w:r>
          </w:p>
        </w:tc>
      </w:tr>
      <w:tr w:rsidR="003F33C8" w14:paraId="3A0D1121" w14:textId="77777777" w:rsidTr="003F33C8">
        <w:trPr>
          <w:tblCellSpacing w:w="15" w:type="dxa"/>
        </w:trPr>
        <w:tc>
          <w:tcPr>
            <w:tcW w:w="1249" w:type="pct"/>
            <w:hideMark/>
          </w:tcPr>
          <w:p w14:paraId="61CABFF1" w14:textId="77777777" w:rsidR="003F33C8" w:rsidRDefault="003F33C8" w:rsidP="009F59D1">
            <w:pPr>
              <w:rPr>
                <w:rFonts w:eastAsia="Times New Roman"/>
                <w:b/>
                <w:bCs/>
              </w:rPr>
            </w:pPr>
            <w:r>
              <w:rPr>
                <w:rFonts w:eastAsia="Times New Roman"/>
                <w:b/>
                <w:bCs/>
              </w:rPr>
              <w:t>Juridische status</w:t>
            </w:r>
          </w:p>
        </w:tc>
        <w:tc>
          <w:tcPr>
            <w:tcW w:w="3703" w:type="pct"/>
            <w:hideMark/>
          </w:tcPr>
          <w:p w14:paraId="3A326302" w14:textId="77777777" w:rsidR="003F33C8" w:rsidRDefault="003F33C8" w:rsidP="009F59D1">
            <w:pPr>
              <w:rPr>
                <w:rFonts w:eastAsia="Times New Roman"/>
              </w:rPr>
            </w:pPr>
            <w:r>
              <w:rPr>
                <w:rFonts w:eastAsia="Times New Roman"/>
              </w:rPr>
              <w:t>Authentiek</w:t>
            </w:r>
          </w:p>
        </w:tc>
      </w:tr>
      <w:tr w:rsidR="003F33C8" w14:paraId="3E8F15C6" w14:textId="77777777" w:rsidTr="003F33C8">
        <w:trPr>
          <w:tblCellSpacing w:w="15" w:type="dxa"/>
        </w:trPr>
        <w:tc>
          <w:tcPr>
            <w:tcW w:w="1249" w:type="pct"/>
            <w:hideMark/>
          </w:tcPr>
          <w:p w14:paraId="2256EAD1" w14:textId="77777777" w:rsidR="003F33C8" w:rsidRDefault="003F33C8" w:rsidP="009F59D1">
            <w:pPr>
              <w:rPr>
                <w:rFonts w:eastAsia="Times New Roman"/>
                <w:b/>
                <w:bCs/>
              </w:rPr>
            </w:pPr>
            <w:r>
              <w:rPr>
                <w:rFonts w:eastAsia="Times New Roman"/>
                <w:b/>
                <w:bCs/>
              </w:rPr>
              <w:t>Kardinaliteit</w:t>
            </w:r>
          </w:p>
        </w:tc>
        <w:tc>
          <w:tcPr>
            <w:tcW w:w="3703" w:type="pct"/>
            <w:hideMark/>
          </w:tcPr>
          <w:p w14:paraId="7B7B26DE" w14:textId="77777777" w:rsidR="003F33C8" w:rsidRDefault="003F33C8" w:rsidP="009F59D1">
            <w:pPr>
              <w:rPr>
                <w:rFonts w:eastAsia="Times New Roman"/>
              </w:rPr>
            </w:pPr>
            <w:r>
              <w:rPr>
                <w:rFonts w:eastAsia="Times New Roman"/>
              </w:rPr>
              <w:t>1</w:t>
            </w:r>
          </w:p>
        </w:tc>
      </w:tr>
      <w:tr w:rsidR="003F33C8" w14:paraId="748DF58B" w14:textId="77777777" w:rsidTr="003F33C8">
        <w:trPr>
          <w:tblCellSpacing w:w="15" w:type="dxa"/>
        </w:trPr>
        <w:tc>
          <w:tcPr>
            <w:tcW w:w="1249" w:type="pct"/>
            <w:hideMark/>
          </w:tcPr>
          <w:p w14:paraId="124321FA"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347B2D84" w14:textId="77777777" w:rsidR="003F33C8" w:rsidRDefault="003F33C8" w:rsidP="009F59D1">
            <w:pPr>
              <w:rPr>
                <w:rFonts w:eastAsia="Times New Roman"/>
              </w:rPr>
            </w:pPr>
            <w:r>
              <w:rPr>
                <w:rFonts w:eastAsia="Times New Roman"/>
              </w:rPr>
              <w:t xml:space="preserve">Geldigheid </w:t>
            </w:r>
          </w:p>
        </w:tc>
      </w:tr>
    </w:tbl>
    <w:p w14:paraId="0511D87A" w14:textId="77777777" w:rsidR="003F33C8" w:rsidRDefault="003F33C8" w:rsidP="003F33C8">
      <w:pPr>
        <w:pStyle w:val="Heading3"/>
        <w:rPr>
          <w:rFonts w:eastAsia="Times New Roman"/>
        </w:rPr>
      </w:pPr>
      <w:bookmarkStart w:id="14" w:name="_Toc70805169"/>
      <w:r>
        <w:rPr>
          <w:rFonts w:eastAsia="Times New Roman"/>
        </w:rPr>
        <w:t>Dieptebereik</w:t>
      </w:r>
      <w:bookmarkEnd w:id="14"/>
    </w:p>
    <w:p w14:paraId="18AA60EB" w14:textId="77777777" w:rsidR="003F33C8" w:rsidRDefault="003F33C8" w:rsidP="003F33C8">
      <w:pPr>
        <w:rPr>
          <w:rFonts w:eastAsia="Times New Roman"/>
        </w:rPr>
      </w:pPr>
      <w:r>
        <w:rPr>
          <w:rFonts w:eastAsia="Times New Roman"/>
          <w:noProof/>
        </w:rPr>
        <w:drawing>
          <wp:inline distT="0" distB="0" distL="0" distR="0" wp14:anchorId="242BF95E" wp14:editId="49CDE814">
            <wp:extent cx="4676775" cy="1190625"/>
            <wp:effectExtent l="0" t="0" r="9525" b="9525"/>
            <wp:docPr id="56" name="Picture 56"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4676775" cy="119062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DFDEB7D" w14:textId="77777777" w:rsidTr="003F33C8">
        <w:trPr>
          <w:tblCellSpacing w:w="15" w:type="dxa"/>
        </w:trPr>
        <w:tc>
          <w:tcPr>
            <w:tcW w:w="1249" w:type="pct"/>
            <w:hideMark/>
          </w:tcPr>
          <w:p w14:paraId="5B54CB5F" w14:textId="77777777" w:rsidR="003F33C8" w:rsidRDefault="003F33C8" w:rsidP="009F59D1">
            <w:pPr>
              <w:rPr>
                <w:rFonts w:eastAsia="Times New Roman"/>
                <w:b/>
                <w:bCs/>
              </w:rPr>
            </w:pPr>
            <w:r>
              <w:rPr>
                <w:rFonts w:eastAsia="Times New Roman"/>
                <w:b/>
                <w:bCs/>
              </w:rPr>
              <w:t>Type gegeven</w:t>
            </w:r>
          </w:p>
        </w:tc>
        <w:tc>
          <w:tcPr>
            <w:tcW w:w="3703" w:type="pct"/>
            <w:hideMark/>
          </w:tcPr>
          <w:p w14:paraId="5F0AD799" w14:textId="77777777" w:rsidR="003F33C8" w:rsidRDefault="003F33C8" w:rsidP="009F59D1">
            <w:pPr>
              <w:rPr>
                <w:rFonts w:eastAsia="Times New Roman"/>
              </w:rPr>
            </w:pPr>
            <w:r>
              <w:rPr>
                <w:rFonts w:eastAsia="Times New Roman"/>
              </w:rPr>
              <w:t>Entiteit</w:t>
            </w:r>
          </w:p>
        </w:tc>
      </w:tr>
      <w:tr w:rsidR="003F33C8" w14:paraId="231CF03F" w14:textId="77777777" w:rsidTr="003F33C8">
        <w:trPr>
          <w:tblCellSpacing w:w="15" w:type="dxa"/>
        </w:trPr>
        <w:tc>
          <w:tcPr>
            <w:tcW w:w="1249" w:type="pct"/>
            <w:hideMark/>
          </w:tcPr>
          <w:p w14:paraId="513FEB42" w14:textId="77777777" w:rsidR="003F33C8" w:rsidRDefault="003F33C8" w:rsidP="009F59D1">
            <w:pPr>
              <w:rPr>
                <w:rFonts w:eastAsia="Times New Roman"/>
                <w:b/>
                <w:bCs/>
              </w:rPr>
            </w:pPr>
            <w:r>
              <w:rPr>
                <w:rFonts w:eastAsia="Times New Roman"/>
                <w:b/>
                <w:bCs/>
              </w:rPr>
              <w:t>Definitie</w:t>
            </w:r>
          </w:p>
        </w:tc>
        <w:tc>
          <w:tcPr>
            <w:tcW w:w="3703" w:type="pct"/>
            <w:hideMark/>
          </w:tcPr>
          <w:p w14:paraId="1C311C72" w14:textId="77777777" w:rsidR="003F33C8" w:rsidRDefault="003F33C8" w:rsidP="009F59D1">
            <w:pPr>
              <w:pStyle w:val="NormalWeb"/>
              <w:rPr>
                <w:rFonts w:eastAsiaTheme="minorEastAsia"/>
              </w:rPr>
            </w:pPr>
            <w:r>
              <w:t>De gegevens die de begrenzing aan de bovenzijde en onderzijde van de ondergrondse ruimte beschrijven.</w:t>
            </w:r>
          </w:p>
        </w:tc>
      </w:tr>
      <w:tr w:rsidR="003F33C8" w14:paraId="6080B77B" w14:textId="77777777" w:rsidTr="003F33C8">
        <w:trPr>
          <w:tblCellSpacing w:w="15" w:type="dxa"/>
        </w:trPr>
        <w:tc>
          <w:tcPr>
            <w:tcW w:w="1249" w:type="pct"/>
            <w:hideMark/>
          </w:tcPr>
          <w:p w14:paraId="28396885" w14:textId="77777777" w:rsidR="003F33C8" w:rsidRDefault="003F33C8" w:rsidP="009F59D1">
            <w:pPr>
              <w:rPr>
                <w:rFonts w:eastAsia="Times New Roman"/>
                <w:b/>
                <w:bCs/>
              </w:rPr>
            </w:pPr>
            <w:r>
              <w:rPr>
                <w:rFonts w:eastAsia="Times New Roman"/>
                <w:b/>
                <w:bCs/>
              </w:rPr>
              <w:t>Regels</w:t>
            </w:r>
          </w:p>
        </w:tc>
        <w:tc>
          <w:tcPr>
            <w:tcW w:w="3703" w:type="pct"/>
            <w:hideMark/>
          </w:tcPr>
          <w:p w14:paraId="3D6B82AB" w14:textId="77777777" w:rsidR="003F33C8" w:rsidRDefault="003F33C8" w:rsidP="009F59D1">
            <w:pPr>
              <w:pStyle w:val="NormalWeb"/>
              <w:rPr>
                <w:rFonts w:eastAsiaTheme="minorEastAsia"/>
              </w:rPr>
            </w:pPr>
            <w:r>
              <w:t xml:space="preserve">Ten minste één van de volgende attributen moet aanwezig zijn: </w:t>
            </w:r>
            <w:r>
              <w:rPr>
                <w:rStyle w:val="Emphasis"/>
              </w:rPr>
              <w:t>begindiepte</w:t>
            </w:r>
            <w:r>
              <w:t xml:space="preserve">, </w:t>
            </w:r>
            <w:r>
              <w:rPr>
                <w:rStyle w:val="Emphasis"/>
              </w:rPr>
              <w:t>einddiepte</w:t>
            </w:r>
            <w:r>
              <w:t xml:space="preserve">, </w:t>
            </w:r>
            <w:r>
              <w:rPr>
                <w:rStyle w:val="Emphasis"/>
              </w:rPr>
              <w:t>geologische bovengrens</w:t>
            </w:r>
            <w:r>
              <w:t xml:space="preserve"> of </w:t>
            </w:r>
            <w:r>
              <w:rPr>
                <w:rStyle w:val="Emphasis"/>
              </w:rPr>
              <w:t>geologische ondergrens</w:t>
            </w:r>
            <w:r>
              <w:t>.</w:t>
            </w:r>
          </w:p>
        </w:tc>
      </w:tr>
      <w:tr w:rsidR="003F33C8" w14:paraId="3C0DA8EF" w14:textId="77777777" w:rsidTr="003F33C8">
        <w:trPr>
          <w:tblCellSpacing w:w="15" w:type="dxa"/>
        </w:trPr>
        <w:tc>
          <w:tcPr>
            <w:tcW w:w="1249" w:type="pct"/>
            <w:hideMark/>
          </w:tcPr>
          <w:p w14:paraId="450BCFF6" w14:textId="77777777" w:rsidR="003F33C8" w:rsidRDefault="003F33C8" w:rsidP="009F59D1">
            <w:pPr>
              <w:rPr>
                <w:rFonts w:eastAsia="Times New Roman"/>
                <w:b/>
                <w:bCs/>
              </w:rPr>
            </w:pPr>
            <w:r>
              <w:rPr>
                <w:rFonts w:eastAsia="Times New Roman"/>
                <w:b/>
                <w:bCs/>
              </w:rPr>
              <w:t>Toelichting</w:t>
            </w:r>
          </w:p>
        </w:tc>
        <w:tc>
          <w:tcPr>
            <w:tcW w:w="3703" w:type="pct"/>
            <w:hideMark/>
          </w:tcPr>
          <w:p w14:paraId="7135E7E1" w14:textId="77777777" w:rsidR="003F33C8" w:rsidRDefault="003F33C8" w:rsidP="009F59D1">
            <w:pPr>
              <w:pStyle w:val="NormalWeb"/>
              <w:rPr>
                <w:rFonts w:eastAsiaTheme="minorEastAsia"/>
              </w:rPr>
            </w:pPr>
            <w:r>
              <w:t>Wanneer een vergunning in diepte wordt begrensd gebeurt dat meestal op basis van geologische grenzen en soms door de diepte in meters uit te drukken.</w:t>
            </w:r>
          </w:p>
        </w:tc>
      </w:tr>
    </w:tbl>
    <w:p w14:paraId="7316BEF3" w14:textId="77777777" w:rsidR="003F33C8" w:rsidRDefault="003F33C8" w:rsidP="003F33C8">
      <w:pPr>
        <w:pStyle w:val="Heading4"/>
        <w:rPr>
          <w:rFonts w:eastAsia="Times New Roman"/>
        </w:rPr>
      </w:pPr>
      <w:r>
        <w:rPr>
          <w:rFonts w:eastAsia="Times New Roman"/>
        </w:rPr>
        <w:t>begindiepte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83AA9EB" w14:textId="77777777" w:rsidTr="003F33C8">
        <w:trPr>
          <w:tblCellSpacing w:w="15" w:type="dxa"/>
        </w:trPr>
        <w:tc>
          <w:tcPr>
            <w:tcW w:w="1249" w:type="pct"/>
            <w:hideMark/>
          </w:tcPr>
          <w:p w14:paraId="4AA86038" w14:textId="77777777" w:rsidR="003F33C8" w:rsidRDefault="003F33C8" w:rsidP="009F59D1">
            <w:pPr>
              <w:rPr>
                <w:rFonts w:eastAsia="Times New Roman"/>
                <w:b/>
                <w:bCs/>
              </w:rPr>
            </w:pPr>
            <w:r>
              <w:rPr>
                <w:rFonts w:eastAsia="Times New Roman"/>
                <w:b/>
                <w:bCs/>
              </w:rPr>
              <w:t>Type gegeven</w:t>
            </w:r>
          </w:p>
        </w:tc>
        <w:tc>
          <w:tcPr>
            <w:tcW w:w="3703" w:type="pct"/>
            <w:hideMark/>
          </w:tcPr>
          <w:p w14:paraId="38802C92" w14:textId="77777777" w:rsidR="003F33C8" w:rsidRDefault="003F33C8" w:rsidP="009F59D1">
            <w:pPr>
              <w:rPr>
                <w:rFonts w:eastAsia="Times New Roman"/>
              </w:rPr>
            </w:pPr>
            <w:r>
              <w:rPr>
                <w:rFonts w:eastAsia="Times New Roman"/>
              </w:rPr>
              <w:t>Attribuut van Dieptebereik</w:t>
            </w:r>
          </w:p>
        </w:tc>
      </w:tr>
      <w:tr w:rsidR="003F33C8" w14:paraId="0B1362EB" w14:textId="77777777" w:rsidTr="003F33C8">
        <w:trPr>
          <w:tblCellSpacing w:w="15" w:type="dxa"/>
        </w:trPr>
        <w:tc>
          <w:tcPr>
            <w:tcW w:w="1249" w:type="pct"/>
            <w:hideMark/>
          </w:tcPr>
          <w:p w14:paraId="6D955DC8" w14:textId="77777777" w:rsidR="003F33C8" w:rsidRDefault="003F33C8" w:rsidP="009F59D1">
            <w:pPr>
              <w:rPr>
                <w:rFonts w:eastAsia="Times New Roman"/>
                <w:b/>
                <w:bCs/>
              </w:rPr>
            </w:pPr>
            <w:r>
              <w:rPr>
                <w:rFonts w:eastAsia="Times New Roman"/>
                <w:b/>
                <w:bCs/>
              </w:rPr>
              <w:t>Definitie</w:t>
            </w:r>
          </w:p>
        </w:tc>
        <w:tc>
          <w:tcPr>
            <w:tcW w:w="3703" w:type="pct"/>
            <w:hideMark/>
          </w:tcPr>
          <w:p w14:paraId="163BB174" w14:textId="77777777" w:rsidR="003F33C8" w:rsidRDefault="003F33C8" w:rsidP="009F59D1">
            <w:pPr>
              <w:pStyle w:val="NormalWeb"/>
              <w:rPr>
                <w:rFonts w:eastAsiaTheme="minorEastAsia"/>
              </w:rPr>
            </w:pPr>
            <w:r>
              <w:t>De globale diepte vanaf waar de vergunning geldt.</w:t>
            </w:r>
          </w:p>
        </w:tc>
      </w:tr>
      <w:tr w:rsidR="003F33C8" w14:paraId="7004D97F" w14:textId="77777777" w:rsidTr="003F33C8">
        <w:trPr>
          <w:tblCellSpacing w:w="15" w:type="dxa"/>
        </w:trPr>
        <w:tc>
          <w:tcPr>
            <w:tcW w:w="1249" w:type="pct"/>
            <w:hideMark/>
          </w:tcPr>
          <w:p w14:paraId="01C6988F" w14:textId="77777777" w:rsidR="003F33C8" w:rsidRDefault="003F33C8" w:rsidP="009F59D1">
            <w:pPr>
              <w:rPr>
                <w:rFonts w:eastAsia="Times New Roman"/>
                <w:b/>
                <w:bCs/>
              </w:rPr>
            </w:pPr>
            <w:r>
              <w:rPr>
                <w:rFonts w:eastAsia="Times New Roman"/>
                <w:b/>
                <w:bCs/>
              </w:rPr>
              <w:lastRenderedPageBreak/>
              <w:t>Juridische status</w:t>
            </w:r>
          </w:p>
        </w:tc>
        <w:tc>
          <w:tcPr>
            <w:tcW w:w="3703" w:type="pct"/>
            <w:hideMark/>
          </w:tcPr>
          <w:p w14:paraId="3AD7487E" w14:textId="77777777" w:rsidR="003F33C8" w:rsidRDefault="003F33C8" w:rsidP="009F59D1">
            <w:pPr>
              <w:rPr>
                <w:rFonts w:eastAsia="Times New Roman"/>
              </w:rPr>
            </w:pPr>
            <w:r>
              <w:rPr>
                <w:rFonts w:eastAsia="Times New Roman"/>
              </w:rPr>
              <w:t>Authentiek</w:t>
            </w:r>
          </w:p>
        </w:tc>
      </w:tr>
      <w:tr w:rsidR="003F33C8" w14:paraId="4FB7C678" w14:textId="77777777" w:rsidTr="003F33C8">
        <w:trPr>
          <w:tblCellSpacing w:w="15" w:type="dxa"/>
        </w:trPr>
        <w:tc>
          <w:tcPr>
            <w:tcW w:w="1249" w:type="pct"/>
            <w:hideMark/>
          </w:tcPr>
          <w:p w14:paraId="0518D82C" w14:textId="77777777" w:rsidR="003F33C8" w:rsidRDefault="003F33C8" w:rsidP="009F59D1">
            <w:pPr>
              <w:rPr>
                <w:rFonts w:eastAsia="Times New Roman"/>
                <w:b/>
                <w:bCs/>
              </w:rPr>
            </w:pPr>
            <w:r>
              <w:rPr>
                <w:rFonts w:eastAsia="Times New Roman"/>
                <w:b/>
                <w:bCs/>
              </w:rPr>
              <w:t>Kardinaliteit</w:t>
            </w:r>
          </w:p>
        </w:tc>
        <w:tc>
          <w:tcPr>
            <w:tcW w:w="3703" w:type="pct"/>
            <w:hideMark/>
          </w:tcPr>
          <w:p w14:paraId="2529CD5A" w14:textId="77777777" w:rsidR="003F33C8" w:rsidRDefault="003F33C8" w:rsidP="009F59D1">
            <w:pPr>
              <w:rPr>
                <w:rFonts w:eastAsia="Times New Roman"/>
              </w:rPr>
            </w:pPr>
            <w:r>
              <w:rPr>
                <w:rFonts w:eastAsia="Times New Roman"/>
              </w:rPr>
              <w:t>0..1</w:t>
            </w:r>
          </w:p>
        </w:tc>
      </w:tr>
      <w:tr w:rsidR="003F33C8" w14:paraId="69C068BD" w14:textId="77777777" w:rsidTr="003F33C8">
        <w:trPr>
          <w:tblCellSpacing w:w="15" w:type="dxa"/>
        </w:trPr>
        <w:tc>
          <w:tcPr>
            <w:tcW w:w="1249" w:type="pct"/>
            <w:hideMark/>
          </w:tcPr>
          <w:p w14:paraId="5845BC17" w14:textId="77777777" w:rsidR="003F33C8" w:rsidRDefault="003F33C8" w:rsidP="009F59D1">
            <w:pPr>
              <w:rPr>
                <w:rFonts w:eastAsia="Times New Roman"/>
                <w:b/>
                <w:bCs/>
              </w:rPr>
            </w:pPr>
            <w:r>
              <w:rPr>
                <w:rFonts w:eastAsia="Times New Roman"/>
                <w:b/>
                <w:bCs/>
              </w:rPr>
              <w:t>Domein</w:t>
            </w:r>
          </w:p>
        </w:tc>
        <w:tc>
          <w:tcPr>
            <w:tcW w:w="3703" w:type="pct"/>
            <w:hideMark/>
          </w:tcPr>
          <w:p w14:paraId="064D97AD" w14:textId="77777777" w:rsidR="003F33C8" w:rsidRDefault="003F33C8" w:rsidP="009F59D1">
            <w:pPr>
              <w:rPr>
                <w:rFonts w:eastAsia="Times New Roman"/>
                <w:b/>
                <w:bCs/>
              </w:rPr>
            </w:pPr>
          </w:p>
        </w:tc>
      </w:tr>
      <w:tr w:rsidR="003F33C8" w14:paraId="1EC3C9F0" w14:textId="77777777" w:rsidTr="003F33C8">
        <w:trPr>
          <w:tblCellSpacing w:w="15" w:type="dxa"/>
        </w:trPr>
        <w:tc>
          <w:tcPr>
            <w:tcW w:w="1249" w:type="pct"/>
            <w:hideMark/>
          </w:tcPr>
          <w:p w14:paraId="157F10E6"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6B81328" w14:textId="77777777" w:rsidR="003F33C8" w:rsidRDefault="003F33C8" w:rsidP="009F59D1">
            <w:pPr>
              <w:rPr>
                <w:rFonts w:eastAsia="Times New Roman"/>
              </w:rPr>
            </w:pPr>
            <w:r>
              <w:rPr>
                <w:rFonts w:eastAsia="Times New Roman"/>
              </w:rPr>
              <w:t>Meetwaarde 4.0</w:t>
            </w:r>
          </w:p>
        </w:tc>
      </w:tr>
      <w:tr w:rsidR="003F33C8" w14:paraId="5DD75D0B" w14:textId="77777777" w:rsidTr="003F33C8">
        <w:trPr>
          <w:tblCellSpacing w:w="15" w:type="dxa"/>
        </w:trPr>
        <w:tc>
          <w:tcPr>
            <w:tcW w:w="1249" w:type="pct"/>
            <w:hideMark/>
          </w:tcPr>
          <w:p w14:paraId="5826BEF3" w14:textId="77777777" w:rsidR="003F33C8" w:rsidRDefault="003F33C8" w:rsidP="009F59D1">
            <w:pPr>
              <w:rPr>
                <w:rFonts w:eastAsia="Times New Roman"/>
                <w:b/>
                <w:bCs/>
              </w:rPr>
            </w:pPr>
            <w:r>
              <w:rPr>
                <w:rFonts w:eastAsia="Times New Roman"/>
                <w:b/>
                <w:bCs/>
              </w:rPr>
              <w:t>  Eenheid</w:t>
            </w:r>
          </w:p>
        </w:tc>
        <w:tc>
          <w:tcPr>
            <w:tcW w:w="3703" w:type="pct"/>
            <w:hideMark/>
          </w:tcPr>
          <w:p w14:paraId="6178440C" w14:textId="77777777" w:rsidR="003F33C8" w:rsidRDefault="003F33C8" w:rsidP="009F59D1">
            <w:pPr>
              <w:rPr>
                <w:rFonts w:eastAsia="Times New Roman"/>
              </w:rPr>
            </w:pPr>
            <w:r>
              <w:rPr>
                <w:rFonts w:eastAsia="Times New Roman"/>
              </w:rPr>
              <w:t>m (meter)</w:t>
            </w:r>
          </w:p>
        </w:tc>
      </w:tr>
      <w:tr w:rsidR="003F33C8" w14:paraId="2336BE4E" w14:textId="77777777" w:rsidTr="003F33C8">
        <w:trPr>
          <w:tblCellSpacing w:w="15" w:type="dxa"/>
        </w:trPr>
        <w:tc>
          <w:tcPr>
            <w:tcW w:w="1249" w:type="pct"/>
            <w:hideMark/>
          </w:tcPr>
          <w:p w14:paraId="2A19634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B02BDC3" w14:textId="77777777" w:rsidR="003F33C8" w:rsidRDefault="003F33C8" w:rsidP="009F59D1">
            <w:pPr>
              <w:rPr>
                <w:rFonts w:eastAsia="Times New Roman"/>
              </w:rPr>
            </w:pPr>
            <w:r>
              <w:rPr>
                <w:rFonts w:eastAsia="Times New Roman"/>
              </w:rPr>
              <w:t>Nee</w:t>
            </w:r>
          </w:p>
        </w:tc>
      </w:tr>
      <w:tr w:rsidR="003F33C8" w14:paraId="14B7CD19" w14:textId="77777777" w:rsidTr="003F33C8">
        <w:trPr>
          <w:tblCellSpacing w:w="15" w:type="dxa"/>
        </w:trPr>
        <w:tc>
          <w:tcPr>
            <w:tcW w:w="1249" w:type="pct"/>
            <w:hideMark/>
          </w:tcPr>
          <w:p w14:paraId="062F6F5C" w14:textId="77777777" w:rsidR="003F33C8" w:rsidRDefault="003F33C8" w:rsidP="009F59D1">
            <w:pPr>
              <w:rPr>
                <w:rFonts w:eastAsia="Times New Roman"/>
                <w:b/>
                <w:bCs/>
              </w:rPr>
            </w:pPr>
            <w:r>
              <w:rPr>
                <w:rFonts w:eastAsia="Times New Roman"/>
                <w:b/>
                <w:bCs/>
              </w:rPr>
              <w:t>Toelichting</w:t>
            </w:r>
          </w:p>
        </w:tc>
        <w:tc>
          <w:tcPr>
            <w:tcW w:w="3703" w:type="pct"/>
            <w:hideMark/>
          </w:tcPr>
          <w:p w14:paraId="64CFD8AA" w14:textId="77777777" w:rsidR="003F33C8" w:rsidRDefault="003F33C8" w:rsidP="009F59D1">
            <w:pPr>
              <w:pStyle w:val="NormalWeb"/>
              <w:rPr>
                <w:rFonts w:eastAsiaTheme="minorEastAsia"/>
              </w:rPr>
            </w:pPr>
            <w:r>
              <w:t>Bij de begrenzing van de diepte in meters gaat het om een globale diepte. Op zee wordt de diepte gegeven t.o.v. MSL (</w:t>
            </w:r>
            <w:proofErr w:type="spellStart"/>
            <w:r>
              <w:t>Mean</w:t>
            </w:r>
            <w:proofErr w:type="spellEnd"/>
            <w:r>
              <w:t xml:space="preserve"> Sea Level), op land ten opzichte van NAP (Normaal Amsterdams Peil).</w:t>
            </w:r>
          </w:p>
        </w:tc>
      </w:tr>
    </w:tbl>
    <w:p w14:paraId="6A43FBAA" w14:textId="77777777" w:rsidR="003F33C8" w:rsidRDefault="003F33C8" w:rsidP="003F33C8">
      <w:pPr>
        <w:pStyle w:val="Heading4"/>
        <w:rPr>
          <w:rFonts w:eastAsia="Times New Roman"/>
        </w:rPr>
      </w:pPr>
      <w:r>
        <w:rPr>
          <w:rFonts w:eastAsia="Times New Roman"/>
        </w:rPr>
        <w:t>einddiepte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97CE8FE" w14:textId="77777777" w:rsidTr="003F33C8">
        <w:trPr>
          <w:tblCellSpacing w:w="15" w:type="dxa"/>
        </w:trPr>
        <w:tc>
          <w:tcPr>
            <w:tcW w:w="1249" w:type="pct"/>
            <w:hideMark/>
          </w:tcPr>
          <w:p w14:paraId="4D1AA2D1" w14:textId="77777777" w:rsidR="003F33C8" w:rsidRDefault="003F33C8" w:rsidP="009F59D1">
            <w:pPr>
              <w:rPr>
                <w:rFonts w:eastAsia="Times New Roman"/>
                <w:b/>
                <w:bCs/>
              </w:rPr>
            </w:pPr>
            <w:r>
              <w:rPr>
                <w:rFonts w:eastAsia="Times New Roman"/>
                <w:b/>
                <w:bCs/>
              </w:rPr>
              <w:t>Type gegeven</w:t>
            </w:r>
          </w:p>
        </w:tc>
        <w:tc>
          <w:tcPr>
            <w:tcW w:w="3703" w:type="pct"/>
            <w:hideMark/>
          </w:tcPr>
          <w:p w14:paraId="11E501A6" w14:textId="77777777" w:rsidR="003F33C8" w:rsidRDefault="003F33C8" w:rsidP="009F59D1">
            <w:pPr>
              <w:rPr>
                <w:rFonts w:eastAsia="Times New Roman"/>
              </w:rPr>
            </w:pPr>
            <w:r>
              <w:rPr>
                <w:rFonts w:eastAsia="Times New Roman"/>
              </w:rPr>
              <w:t>Attribuut van Dieptebereik</w:t>
            </w:r>
          </w:p>
        </w:tc>
      </w:tr>
      <w:tr w:rsidR="003F33C8" w14:paraId="6F919A6B" w14:textId="77777777" w:rsidTr="003F33C8">
        <w:trPr>
          <w:tblCellSpacing w:w="15" w:type="dxa"/>
        </w:trPr>
        <w:tc>
          <w:tcPr>
            <w:tcW w:w="1249" w:type="pct"/>
            <w:hideMark/>
          </w:tcPr>
          <w:p w14:paraId="680307C7" w14:textId="77777777" w:rsidR="003F33C8" w:rsidRDefault="003F33C8" w:rsidP="009F59D1">
            <w:pPr>
              <w:rPr>
                <w:rFonts w:eastAsia="Times New Roman"/>
                <w:b/>
                <w:bCs/>
              </w:rPr>
            </w:pPr>
            <w:r>
              <w:rPr>
                <w:rFonts w:eastAsia="Times New Roman"/>
                <w:b/>
                <w:bCs/>
              </w:rPr>
              <w:t>Definitie</w:t>
            </w:r>
          </w:p>
        </w:tc>
        <w:tc>
          <w:tcPr>
            <w:tcW w:w="3703" w:type="pct"/>
            <w:hideMark/>
          </w:tcPr>
          <w:p w14:paraId="574E3D46" w14:textId="77777777" w:rsidR="003F33C8" w:rsidRDefault="003F33C8" w:rsidP="009F59D1">
            <w:pPr>
              <w:pStyle w:val="NormalWeb"/>
              <w:rPr>
                <w:rFonts w:eastAsiaTheme="minorEastAsia"/>
              </w:rPr>
            </w:pPr>
            <w:r>
              <w:t>De globale diepte tot waar de vergunning geldt.</w:t>
            </w:r>
          </w:p>
        </w:tc>
      </w:tr>
      <w:tr w:rsidR="003F33C8" w14:paraId="2425DB96" w14:textId="77777777" w:rsidTr="003F33C8">
        <w:trPr>
          <w:tblCellSpacing w:w="15" w:type="dxa"/>
        </w:trPr>
        <w:tc>
          <w:tcPr>
            <w:tcW w:w="1249" w:type="pct"/>
            <w:hideMark/>
          </w:tcPr>
          <w:p w14:paraId="3FDDDB9B" w14:textId="77777777" w:rsidR="003F33C8" w:rsidRDefault="003F33C8" w:rsidP="009F59D1">
            <w:pPr>
              <w:rPr>
                <w:rFonts w:eastAsia="Times New Roman"/>
                <w:b/>
                <w:bCs/>
              </w:rPr>
            </w:pPr>
            <w:r>
              <w:rPr>
                <w:rFonts w:eastAsia="Times New Roman"/>
                <w:b/>
                <w:bCs/>
              </w:rPr>
              <w:t>Juridische status</w:t>
            </w:r>
          </w:p>
        </w:tc>
        <w:tc>
          <w:tcPr>
            <w:tcW w:w="3703" w:type="pct"/>
            <w:hideMark/>
          </w:tcPr>
          <w:p w14:paraId="3D3E8FF7" w14:textId="77777777" w:rsidR="003F33C8" w:rsidRDefault="003F33C8" w:rsidP="009F59D1">
            <w:pPr>
              <w:rPr>
                <w:rFonts w:eastAsia="Times New Roman"/>
              </w:rPr>
            </w:pPr>
            <w:r>
              <w:rPr>
                <w:rFonts w:eastAsia="Times New Roman"/>
              </w:rPr>
              <w:t>Authentiek</w:t>
            </w:r>
          </w:p>
        </w:tc>
      </w:tr>
      <w:tr w:rsidR="003F33C8" w14:paraId="3B046C42" w14:textId="77777777" w:rsidTr="003F33C8">
        <w:trPr>
          <w:tblCellSpacing w:w="15" w:type="dxa"/>
        </w:trPr>
        <w:tc>
          <w:tcPr>
            <w:tcW w:w="1249" w:type="pct"/>
            <w:hideMark/>
          </w:tcPr>
          <w:p w14:paraId="5B65CFB3" w14:textId="77777777" w:rsidR="003F33C8" w:rsidRDefault="003F33C8" w:rsidP="009F59D1">
            <w:pPr>
              <w:rPr>
                <w:rFonts w:eastAsia="Times New Roman"/>
                <w:b/>
                <w:bCs/>
              </w:rPr>
            </w:pPr>
            <w:r>
              <w:rPr>
                <w:rFonts w:eastAsia="Times New Roman"/>
                <w:b/>
                <w:bCs/>
              </w:rPr>
              <w:t>Kardinaliteit</w:t>
            </w:r>
          </w:p>
        </w:tc>
        <w:tc>
          <w:tcPr>
            <w:tcW w:w="3703" w:type="pct"/>
            <w:hideMark/>
          </w:tcPr>
          <w:p w14:paraId="6BDDE76F" w14:textId="77777777" w:rsidR="003F33C8" w:rsidRDefault="003F33C8" w:rsidP="009F59D1">
            <w:pPr>
              <w:rPr>
                <w:rFonts w:eastAsia="Times New Roman"/>
              </w:rPr>
            </w:pPr>
            <w:r>
              <w:rPr>
                <w:rFonts w:eastAsia="Times New Roman"/>
              </w:rPr>
              <w:t>0..1</w:t>
            </w:r>
          </w:p>
        </w:tc>
      </w:tr>
      <w:tr w:rsidR="003F33C8" w14:paraId="3C05C71A" w14:textId="77777777" w:rsidTr="003F33C8">
        <w:trPr>
          <w:tblCellSpacing w:w="15" w:type="dxa"/>
        </w:trPr>
        <w:tc>
          <w:tcPr>
            <w:tcW w:w="1249" w:type="pct"/>
            <w:hideMark/>
          </w:tcPr>
          <w:p w14:paraId="33B9FF36" w14:textId="77777777" w:rsidR="003F33C8" w:rsidRDefault="003F33C8" w:rsidP="009F59D1">
            <w:pPr>
              <w:rPr>
                <w:rFonts w:eastAsia="Times New Roman"/>
                <w:b/>
                <w:bCs/>
              </w:rPr>
            </w:pPr>
            <w:r>
              <w:rPr>
                <w:rFonts w:eastAsia="Times New Roman"/>
                <w:b/>
                <w:bCs/>
              </w:rPr>
              <w:t>Domein</w:t>
            </w:r>
          </w:p>
        </w:tc>
        <w:tc>
          <w:tcPr>
            <w:tcW w:w="3703" w:type="pct"/>
            <w:hideMark/>
          </w:tcPr>
          <w:p w14:paraId="01808F4A" w14:textId="77777777" w:rsidR="003F33C8" w:rsidRDefault="003F33C8" w:rsidP="009F59D1">
            <w:pPr>
              <w:rPr>
                <w:rFonts w:eastAsia="Times New Roman"/>
                <w:b/>
                <w:bCs/>
              </w:rPr>
            </w:pPr>
          </w:p>
        </w:tc>
      </w:tr>
      <w:tr w:rsidR="003F33C8" w14:paraId="0F8654F9" w14:textId="77777777" w:rsidTr="003F33C8">
        <w:trPr>
          <w:tblCellSpacing w:w="15" w:type="dxa"/>
        </w:trPr>
        <w:tc>
          <w:tcPr>
            <w:tcW w:w="1249" w:type="pct"/>
            <w:hideMark/>
          </w:tcPr>
          <w:p w14:paraId="44B3F34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688F75C" w14:textId="77777777" w:rsidR="003F33C8" w:rsidRDefault="003F33C8" w:rsidP="009F59D1">
            <w:pPr>
              <w:rPr>
                <w:rFonts w:eastAsia="Times New Roman"/>
              </w:rPr>
            </w:pPr>
            <w:r>
              <w:rPr>
                <w:rFonts w:eastAsia="Times New Roman"/>
              </w:rPr>
              <w:t>Meetwaarde 4.0</w:t>
            </w:r>
          </w:p>
        </w:tc>
      </w:tr>
      <w:tr w:rsidR="003F33C8" w14:paraId="59B391C4" w14:textId="77777777" w:rsidTr="003F33C8">
        <w:trPr>
          <w:tblCellSpacing w:w="15" w:type="dxa"/>
        </w:trPr>
        <w:tc>
          <w:tcPr>
            <w:tcW w:w="1249" w:type="pct"/>
            <w:hideMark/>
          </w:tcPr>
          <w:p w14:paraId="2F76920D" w14:textId="77777777" w:rsidR="003F33C8" w:rsidRDefault="003F33C8" w:rsidP="009F59D1">
            <w:pPr>
              <w:rPr>
                <w:rFonts w:eastAsia="Times New Roman"/>
                <w:b/>
                <w:bCs/>
              </w:rPr>
            </w:pPr>
            <w:r>
              <w:rPr>
                <w:rFonts w:eastAsia="Times New Roman"/>
                <w:b/>
                <w:bCs/>
              </w:rPr>
              <w:t>  Eenheid</w:t>
            </w:r>
          </w:p>
        </w:tc>
        <w:tc>
          <w:tcPr>
            <w:tcW w:w="3703" w:type="pct"/>
            <w:hideMark/>
          </w:tcPr>
          <w:p w14:paraId="72CDBC09" w14:textId="77777777" w:rsidR="003F33C8" w:rsidRDefault="003F33C8" w:rsidP="009F59D1">
            <w:pPr>
              <w:rPr>
                <w:rFonts w:eastAsia="Times New Roman"/>
              </w:rPr>
            </w:pPr>
            <w:r>
              <w:rPr>
                <w:rFonts w:eastAsia="Times New Roman"/>
              </w:rPr>
              <w:t>m (meter)</w:t>
            </w:r>
          </w:p>
        </w:tc>
      </w:tr>
      <w:tr w:rsidR="003F33C8" w14:paraId="1B4A99A3" w14:textId="77777777" w:rsidTr="003F33C8">
        <w:trPr>
          <w:tblCellSpacing w:w="15" w:type="dxa"/>
        </w:trPr>
        <w:tc>
          <w:tcPr>
            <w:tcW w:w="1249" w:type="pct"/>
            <w:hideMark/>
          </w:tcPr>
          <w:p w14:paraId="58EBE6A4" w14:textId="77777777" w:rsidR="003F33C8" w:rsidRDefault="003F33C8" w:rsidP="009F59D1">
            <w:pPr>
              <w:rPr>
                <w:rFonts w:eastAsia="Times New Roman"/>
                <w:b/>
                <w:bCs/>
              </w:rPr>
            </w:pPr>
            <w:r>
              <w:rPr>
                <w:rFonts w:eastAsia="Times New Roman"/>
                <w:b/>
                <w:bCs/>
              </w:rPr>
              <w:t>Regels</w:t>
            </w:r>
          </w:p>
        </w:tc>
        <w:tc>
          <w:tcPr>
            <w:tcW w:w="3703" w:type="pct"/>
            <w:hideMark/>
          </w:tcPr>
          <w:p w14:paraId="6CFC04A2" w14:textId="77777777" w:rsidR="003F33C8" w:rsidRDefault="003F33C8" w:rsidP="009F59D1">
            <w:pPr>
              <w:pStyle w:val="NormalWeb"/>
              <w:rPr>
                <w:rFonts w:eastAsiaTheme="minorEastAsia"/>
              </w:rPr>
            </w:pPr>
            <w:r>
              <w:t xml:space="preserve">De </w:t>
            </w:r>
            <w:r>
              <w:rPr>
                <w:rStyle w:val="Emphasis"/>
              </w:rPr>
              <w:t>einddiepte</w:t>
            </w:r>
            <w:r>
              <w:t xml:space="preserve"> moet groter zijn dan de </w:t>
            </w:r>
            <w:r>
              <w:rPr>
                <w:rStyle w:val="Emphasis"/>
              </w:rPr>
              <w:t>begindiepte</w:t>
            </w:r>
            <w:r>
              <w:t>.</w:t>
            </w:r>
          </w:p>
        </w:tc>
      </w:tr>
      <w:tr w:rsidR="003F33C8" w14:paraId="44A28255" w14:textId="77777777" w:rsidTr="003F33C8">
        <w:trPr>
          <w:tblCellSpacing w:w="15" w:type="dxa"/>
        </w:trPr>
        <w:tc>
          <w:tcPr>
            <w:tcW w:w="1249" w:type="pct"/>
            <w:hideMark/>
          </w:tcPr>
          <w:p w14:paraId="17F4D384"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6632581" w14:textId="77777777" w:rsidR="003F33C8" w:rsidRDefault="003F33C8" w:rsidP="009F59D1">
            <w:pPr>
              <w:rPr>
                <w:rFonts w:eastAsia="Times New Roman"/>
              </w:rPr>
            </w:pPr>
            <w:r>
              <w:rPr>
                <w:rFonts w:eastAsia="Times New Roman"/>
              </w:rPr>
              <w:t>Nee</w:t>
            </w:r>
          </w:p>
        </w:tc>
      </w:tr>
      <w:tr w:rsidR="003F33C8" w14:paraId="3EA02AA2" w14:textId="77777777" w:rsidTr="003F33C8">
        <w:trPr>
          <w:tblCellSpacing w:w="15" w:type="dxa"/>
        </w:trPr>
        <w:tc>
          <w:tcPr>
            <w:tcW w:w="1249" w:type="pct"/>
            <w:hideMark/>
          </w:tcPr>
          <w:p w14:paraId="296EC0C3" w14:textId="77777777" w:rsidR="003F33C8" w:rsidRDefault="003F33C8" w:rsidP="009F59D1">
            <w:pPr>
              <w:rPr>
                <w:rFonts w:eastAsia="Times New Roman"/>
                <w:b/>
                <w:bCs/>
              </w:rPr>
            </w:pPr>
            <w:r>
              <w:rPr>
                <w:rFonts w:eastAsia="Times New Roman"/>
                <w:b/>
                <w:bCs/>
              </w:rPr>
              <w:t>Toelichting</w:t>
            </w:r>
          </w:p>
        </w:tc>
        <w:tc>
          <w:tcPr>
            <w:tcW w:w="3703" w:type="pct"/>
            <w:hideMark/>
          </w:tcPr>
          <w:p w14:paraId="18E5B011" w14:textId="77777777" w:rsidR="003F33C8" w:rsidRDefault="003F33C8" w:rsidP="009F59D1">
            <w:pPr>
              <w:pStyle w:val="NormalWeb"/>
              <w:rPr>
                <w:rFonts w:eastAsiaTheme="minorEastAsia"/>
              </w:rPr>
            </w:pPr>
            <w:r>
              <w:t>Bij de begrenzing van de diepte in meters gaat het om een globale diepte. Op zee wordt de diepte gegeven t.o.v. MSL (</w:t>
            </w:r>
            <w:proofErr w:type="spellStart"/>
            <w:r>
              <w:t>Mean</w:t>
            </w:r>
            <w:proofErr w:type="spellEnd"/>
            <w:r>
              <w:t xml:space="preserve"> Sea Level), op land ten opzichte van NAP (Normaal Amsterdams Peil).</w:t>
            </w:r>
          </w:p>
        </w:tc>
      </w:tr>
    </w:tbl>
    <w:p w14:paraId="21905402" w14:textId="77777777" w:rsidR="003F33C8" w:rsidRDefault="003F33C8" w:rsidP="003F33C8">
      <w:pPr>
        <w:pStyle w:val="Heading4"/>
        <w:rPr>
          <w:rFonts w:eastAsia="Times New Roman"/>
        </w:rPr>
      </w:pPr>
      <w:r>
        <w:rPr>
          <w:rFonts w:eastAsia="Times New Roman"/>
        </w:rPr>
        <w:t>geologische bovengrens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88F0950" w14:textId="77777777" w:rsidTr="003F33C8">
        <w:trPr>
          <w:tblCellSpacing w:w="15" w:type="dxa"/>
        </w:trPr>
        <w:tc>
          <w:tcPr>
            <w:tcW w:w="1249" w:type="pct"/>
            <w:hideMark/>
          </w:tcPr>
          <w:p w14:paraId="38F38B52" w14:textId="77777777" w:rsidR="003F33C8" w:rsidRDefault="003F33C8" w:rsidP="009F59D1">
            <w:pPr>
              <w:rPr>
                <w:rFonts w:eastAsia="Times New Roman"/>
                <w:b/>
                <w:bCs/>
              </w:rPr>
            </w:pPr>
            <w:r>
              <w:rPr>
                <w:rFonts w:eastAsia="Times New Roman"/>
                <w:b/>
                <w:bCs/>
              </w:rPr>
              <w:t>Type gegeven</w:t>
            </w:r>
          </w:p>
        </w:tc>
        <w:tc>
          <w:tcPr>
            <w:tcW w:w="3703" w:type="pct"/>
            <w:hideMark/>
          </w:tcPr>
          <w:p w14:paraId="7234A446" w14:textId="77777777" w:rsidR="003F33C8" w:rsidRDefault="003F33C8" w:rsidP="009F59D1">
            <w:pPr>
              <w:rPr>
                <w:rFonts w:eastAsia="Times New Roman"/>
              </w:rPr>
            </w:pPr>
            <w:r>
              <w:rPr>
                <w:rFonts w:eastAsia="Times New Roman"/>
              </w:rPr>
              <w:t>Attribuut van Dieptebereik</w:t>
            </w:r>
          </w:p>
        </w:tc>
      </w:tr>
      <w:tr w:rsidR="003F33C8" w14:paraId="592E5D42" w14:textId="77777777" w:rsidTr="003F33C8">
        <w:trPr>
          <w:tblCellSpacing w:w="15" w:type="dxa"/>
        </w:trPr>
        <w:tc>
          <w:tcPr>
            <w:tcW w:w="1249" w:type="pct"/>
            <w:hideMark/>
          </w:tcPr>
          <w:p w14:paraId="526533E1" w14:textId="77777777" w:rsidR="003F33C8" w:rsidRDefault="003F33C8" w:rsidP="009F59D1">
            <w:pPr>
              <w:rPr>
                <w:rFonts w:eastAsia="Times New Roman"/>
                <w:b/>
                <w:bCs/>
              </w:rPr>
            </w:pPr>
            <w:r>
              <w:rPr>
                <w:rFonts w:eastAsia="Times New Roman"/>
                <w:b/>
                <w:bCs/>
              </w:rPr>
              <w:t>Definitie</w:t>
            </w:r>
          </w:p>
        </w:tc>
        <w:tc>
          <w:tcPr>
            <w:tcW w:w="3703" w:type="pct"/>
            <w:hideMark/>
          </w:tcPr>
          <w:p w14:paraId="0F841535" w14:textId="77777777" w:rsidR="003F33C8" w:rsidRDefault="003F33C8" w:rsidP="009F59D1">
            <w:pPr>
              <w:pStyle w:val="NormalWeb"/>
              <w:rPr>
                <w:rFonts w:eastAsiaTheme="minorEastAsia"/>
              </w:rPr>
            </w:pPr>
            <w:r>
              <w:t>Het geologische vlak dat de ondergrondse ruimte aan de bovenzijde begrensd.</w:t>
            </w:r>
          </w:p>
        </w:tc>
      </w:tr>
      <w:tr w:rsidR="003F33C8" w14:paraId="034A0FED" w14:textId="77777777" w:rsidTr="003F33C8">
        <w:trPr>
          <w:tblCellSpacing w:w="15" w:type="dxa"/>
        </w:trPr>
        <w:tc>
          <w:tcPr>
            <w:tcW w:w="1249" w:type="pct"/>
            <w:hideMark/>
          </w:tcPr>
          <w:p w14:paraId="62BC7FFF" w14:textId="77777777" w:rsidR="003F33C8" w:rsidRDefault="003F33C8" w:rsidP="009F59D1">
            <w:pPr>
              <w:rPr>
                <w:rFonts w:eastAsia="Times New Roman"/>
                <w:b/>
                <w:bCs/>
              </w:rPr>
            </w:pPr>
            <w:r>
              <w:rPr>
                <w:rFonts w:eastAsia="Times New Roman"/>
                <w:b/>
                <w:bCs/>
              </w:rPr>
              <w:t>Juridische status</w:t>
            </w:r>
          </w:p>
        </w:tc>
        <w:tc>
          <w:tcPr>
            <w:tcW w:w="3703" w:type="pct"/>
            <w:hideMark/>
          </w:tcPr>
          <w:p w14:paraId="74873D5D" w14:textId="77777777" w:rsidR="003F33C8" w:rsidRDefault="003F33C8" w:rsidP="009F59D1">
            <w:pPr>
              <w:rPr>
                <w:rFonts w:eastAsia="Times New Roman"/>
              </w:rPr>
            </w:pPr>
            <w:r>
              <w:rPr>
                <w:rFonts w:eastAsia="Times New Roman"/>
              </w:rPr>
              <w:t>Authentiek</w:t>
            </w:r>
          </w:p>
        </w:tc>
      </w:tr>
      <w:tr w:rsidR="003F33C8" w14:paraId="0C2762CB" w14:textId="77777777" w:rsidTr="003F33C8">
        <w:trPr>
          <w:tblCellSpacing w:w="15" w:type="dxa"/>
        </w:trPr>
        <w:tc>
          <w:tcPr>
            <w:tcW w:w="1249" w:type="pct"/>
            <w:hideMark/>
          </w:tcPr>
          <w:p w14:paraId="4B51A361" w14:textId="77777777" w:rsidR="003F33C8" w:rsidRDefault="003F33C8" w:rsidP="009F59D1">
            <w:pPr>
              <w:rPr>
                <w:rFonts w:eastAsia="Times New Roman"/>
                <w:b/>
                <w:bCs/>
              </w:rPr>
            </w:pPr>
            <w:r>
              <w:rPr>
                <w:rFonts w:eastAsia="Times New Roman"/>
                <w:b/>
                <w:bCs/>
              </w:rPr>
              <w:t>Kardinaliteit</w:t>
            </w:r>
          </w:p>
        </w:tc>
        <w:tc>
          <w:tcPr>
            <w:tcW w:w="3703" w:type="pct"/>
            <w:hideMark/>
          </w:tcPr>
          <w:p w14:paraId="15F5A77F" w14:textId="77777777" w:rsidR="003F33C8" w:rsidRDefault="003F33C8" w:rsidP="009F59D1">
            <w:pPr>
              <w:rPr>
                <w:rFonts w:eastAsia="Times New Roman"/>
              </w:rPr>
            </w:pPr>
            <w:r>
              <w:rPr>
                <w:rFonts w:eastAsia="Times New Roman"/>
              </w:rPr>
              <w:t>0..1</w:t>
            </w:r>
          </w:p>
        </w:tc>
      </w:tr>
      <w:tr w:rsidR="003F33C8" w14:paraId="224FEA54" w14:textId="77777777" w:rsidTr="003F33C8">
        <w:trPr>
          <w:tblCellSpacing w:w="15" w:type="dxa"/>
        </w:trPr>
        <w:tc>
          <w:tcPr>
            <w:tcW w:w="1249" w:type="pct"/>
            <w:hideMark/>
          </w:tcPr>
          <w:p w14:paraId="5E05CD4D" w14:textId="77777777" w:rsidR="003F33C8" w:rsidRDefault="003F33C8" w:rsidP="009F59D1">
            <w:pPr>
              <w:rPr>
                <w:rFonts w:eastAsia="Times New Roman"/>
                <w:b/>
                <w:bCs/>
              </w:rPr>
            </w:pPr>
            <w:r>
              <w:rPr>
                <w:rFonts w:eastAsia="Times New Roman"/>
                <w:b/>
                <w:bCs/>
              </w:rPr>
              <w:t>Domein</w:t>
            </w:r>
          </w:p>
        </w:tc>
        <w:tc>
          <w:tcPr>
            <w:tcW w:w="3703" w:type="pct"/>
            <w:hideMark/>
          </w:tcPr>
          <w:p w14:paraId="1FA1EEB9" w14:textId="77777777" w:rsidR="003F33C8" w:rsidRDefault="003F33C8" w:rsidP="009F59D1">
            <w:pPr>
              <w:rPr>
                <w:rFonts w:eastAsia="Times New Roman"/>
                <w:b/>
                <w:bCs/>
              </w:rPr>
            </w:pPr>
          </w:p>
        </w:tc>
      </w:tr>
      <w:tr w:rsidR="003F33C8" w14:paraId="457A55C6" w14:textId="77777777" w:rsidTr="003F33C8">
        <w:trPr>
          <w:tblCellSpacing w:w="15" w:type="dxa"/>
        </w:trPr>
        <w:tc>
          <w:tcPr>
            <w:tcW w:w="1249" w:type="pct"/>
            <w:hideMark/>
          </w:tcPr>
          <w:p w14:paraId="6EDD580D"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3C87EC20" w14:textId="77777777" w:rsidR="003F33C8" w:rsidRDefault="003F33C8" w:rsidP="009F59D1">
            <w:pPr>
              <w:rPr>
                <w:rFonts w:eastAsia="Times New Roman"/>
              </w:rPr>
            </w:pPr>
            <w:proofErr w:type="spellStart"/>
            <w:r>
              <w:rPr>
                <w:rFonts w:eastAsia="Times New Roman"/>
              </w:rPr>
              <w:t>GeologischVlak</w:t>
            </w:r>
            <w:proofErr w:type="spellEnd"/>
          </w:p>
        </w:tc>
      </w:tr>
      <w:tr w:rsidR="003F33C8" w14:paraId="344A3B4C" w14:textId="77777777" w:rsidTr="003F33C8">
        <w:trPr>
          <w:tblCellSpacing w:w="15" w:type="dxa"/>
        </w:trPr>
        <w:tc>
          <w:tcPr>
            <w:tcW w:w="1249" w:type="pct"/>
            <w:hideMark/>
          </w:tcPr>
          <w:p w14:paraId="01397815"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14C0675E" w14:textId="77777777" w:rsidR="003F33C8" w:rsidRDefault="003F33C8" w:rsidP="009F59D1">
            <w:pPr>
              <w:rPr>
                <w:rFonts w:eastAsia="Times New Roman"/>
              </w:rPr>
            </w:pPr>
            <w:r>
              <w:rPr>
                <w:rFonts w:eastAsia="Times New Roman"/>
              </w:rPr>
              <w:t>Nee</w:t>
            </w:r>
          </w:p>
        </w:tc>
      </w:tr>
      <w:tr w:rsidR="003F33C8" w14:paraId="795DA2FC" w14:textId="77777777" w:rsidTr="003F33C8">
        <w:trPr>
          <w:tblCellSpacing w:w="15" w:type="dxa"/>
        </w:trPr>
        <w:tc>
          <w:tcPr>
            <w:tcW w:w="1249" w:type="pct"/>
            <w:hideMark/>
          </w:tcPr>
          <w:p w14:paraId="1ED18FCA" w14:textId="77777777" w:rsidR="003F33C8" w:rsidRDefault="003F33C8" w:rsidP="009F59D1">
            <w:pPr>
              <w:rPr>
                <w:rFonts w:eastAsia="Times New Roman"/>
                <w:b/>
                <w:bCs/>
              </w:rPr>
            </w:pPr>
            <w:r>
              <w:rPr>
                <w:rFonts w:eastAsia="Times New Roman"/>
                <w:b/>
                <w:bCs/>
              </w:rPr>
              <w:t>Toelichting</w:t>
            </w:r>
          </w:p>
        </w:tc>
        <w:tc>
          <w:tcPr>
            <w:tcW w:w="3703" w:type="pct"/>
            <w:hideMark/>
          </w:tcPr>
          <w:p w14:paraId="68860AEA" w14:textId="77777777" w:rsidR="003F33C8" w:rsidRDefault="003F33C8" w:rsidP="009F59D1">
            <w:pPr>
              <w:pStyle w:val="NormalWeb"/>
              <w:rPr>
                <w:rFonts w:eastAsiaTheme="minorEastAsia"/>
              </w:rPr>
            </w:pPr>
            <w:r>
              <w:t xml:space="preserve">Bij voorkeur wordt de diepte gedefinieerd in termen van lithostratigrafie. Het geologische vlak is de ondergrens (basis) of bovengrens (top) van een geologische eenheid uit de </w:t>
            </w:r>
            <w:proofErr w:type="spellStart"/>
            <w:r>
              <w:t>Stratigrafische</w:t>
            </w:r>
            <w:proofErr w:type="spellEnd"/>
            <w:r>
              <w:t xml:space="preserve"> Nomenclator.</w:t>
            </w:r>
            <w:r>
              <w:br/>
              <w:t>Bij het winnen van aardwarmte is de bovengrens veelal de basis van een eenheid die niet doorlaatbaar is voor water. Bij de winning van olie en gas is het gewoonlijk de basis van een gesteentepakket waarin zich geen koolwaterstofvoorkomens bevinden.</w:t>
            </w:r>
          </w:p>
        </w:tc>
      </w:tr>
    </w:tbl>
    <w:p w14:paraId="18429C54" w14:textId="77777777" w:rsidR="003F33C8" w:rsidRDefault="003F33C8" w:rsidP="003F33C8">
      <w:pPr>
        <w:pStyle w:val="Heading4"/>
        <w:rPr>
          <w:rFonts w:eastAsia="Times New Roman"/>
        </w:rPr>
      </w:pPr>
      <w:r>
        <w:rPr>
          <w:rFonts w:eastAsia="Times New Roman"/>
        </w:rPr>
        <w:t>geologische ondergrens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14E5C80" w14:textId="77777777" w:rsidTr="003F33C8">
        <w:trPr>
          <w:tblCellSpacing w:w="15" w:type="dxa"/>
        </w:trPr>
        <w:tc>
          <w:tcPr>
            <w:tcW w:w="1249" w:type="pct"/>
            <w:hideMark/>
          </w:tcPr>
          <w:p w14:paraId="4E7402E1" w14:textId="77777777" w:rsidR="003F33C8" w:rsidRDefault="003F33C8" w:rsidP="009F59D1">
            <w:pPr>
              <w:rPr>
                <w:rFonts w:eastAsia="Times New Roman"/>
                <w:b/>
                <w:bCs/>
              </w:rPr>
            </w:pPr>
            <w:r>
              <w:rPr>
                <w:rFonts w:eastAsia="Times New Roman"/>
                <w:b/>
                <w:bCs/>
              </w:rPr>
              <w:t>Type gegeven</w:t>
            </w:r>
          </w:p>
        </w:tc>
        <w:tc>
          <w:tcPr>
            <w:tcW w:w="3703" w:type="pct"/>
            <w:hideMark/>
          </w:tcPr>
          <w:p w14:paraId="539F4CB3" w14:textId="77777777" w:rsidR="003F33C8" w:rsidRDefault="003F33C8" w:rsidP="009F59D1">
            <w:pPr>
              <w:rPr>
                <w:rFonts w:eastAsia="Times New Roman"/>
              </w:rPr>
            </w:pPr>
            <w:r>
              <w:rPr>
                <w:rFonts w:eastAsia="Times New Roman"/>
              </w:rPr>
              <w:t>Attribuut van Dieptebereik</w:t>
            </w:r>
          </w:p>
        </w:tc>
      </w:tr>
      <w:tr w:rsidR="003F33C8" w14:paraId="7CB62D0F" w14:textId="77777777" w:rsidTr="003F33C8">
        <w:trPr>
          <w:tblCellSpacing w:w="15" w:type="dxa"/>
        </w:trPr>
        <w:tc>
          <w:tcPr>
            <w:tcW w:w="1249" w:type="pct"/>
            <w:hideMark/>
          </w:tcPr>
          <w:p w14:paraId="563F5C70" w14:textId="77777777" w:rsidR="003F33C8" w:rsidRDefault="003F33C8" w:rsidP="009F59D1">
            <w:pPr>
              <w:rPr>
                <w:rFonts w:eastAsia="Times New Roman"/>
                <w:b/>
                <w:bCs/>
              </w:rPr>
            </w:pPr>
            <w:r>
              <w:rPr>
                <w:rFonts w:eastAsia="Times New Roman"/>
                <w:b/>
                <w:bCs/>
              </w:rPr>
              <w:lastRenderedPageBreak/>
              <w:t>Definitie</w:t>
            </w:r>
          </w:p>
        </w:tc>
        <w:tc>
          <w:tcPr>
            <w:tcW w:w="3703" w:type="pct"/>
            <w:hideMark/>
          </w:tcPr>
          <w:p w14:paraId="57CA0888" w14:textId="77777777" w:rsidR="003F33C8" w:rsidRDefault="003F33C8" w:rsidP="009F59D1">
            <w:pPr>
              <w:pStyle w:val="NormalWeb"/>
              <w:rPr>
                <w:rFonts w:eastAsiaTheme="minorEastAsia"/>
              </w:rPr>
            </w:pPr>
            <w:r>
              <w:t>Het geologische vlak dat de ondergrondse ruimte aan de onderzijde begrensd.</w:t>
            </w:r>
          </w:p>
        </w:tc>
      </w:tr>
      <w:tr w:rsidR="003F33C8" w14:paraId="42420E57" w14:textId="77777777" w:rsidTr="003F33C8">
        <w:trPr>
          <w:tblCellSpacing w:w="15" w:type="dxa"/>
        </w:trPr>
        <w:tc>
          <w:tcPr>
            <w:tcW w:w="1249" w:type="pct"/>
            <w:hideMark/>
          </w:tcPr>
          <w:p w14:paraId="73EB889D" w14:textId="77777777" w:rsidR="003F33C8" w:rsidRDefault="003F33C8" w:rsidP="009F59D1">
            <w:pPr>
              <w:rPr>
                <w:rFonts w:eastAsia="Times New Roman"/>
                <w:b/>
                <w:bCs/>
              </w:rPr>
            </w:pPr>
            <w:r>
              <w:rPr>
                <w:rFonts w:eastAsia="Times New Roman"/>
                <w:b/>
                <w:bCs/>
              </w:rPr>
              <w:t>Juridische status</w:t>
            </w:r>
          </w:p>
        </w:tc>
        <w:tc>
          <w:tcPr>
            <w:tcW w:w="3703" w:type="pct"/>
            <w:hideMark/>
          </w:tcPr>
          <w:p w14:paraId="2DE4EC18" w14:textId="77777777" w:rsidR="003F33C8" w:rsidRDefault="003F33C8" w:rsidP="009F59D1">
            <w:pPr>
              <w:rPr>
                <w:rFonts w:eastAsia="Times New Roman"/>
              </w:rPr>
            </w:pPr>
            <w:r>
              <w:rPr>
                <w:rFonts w:eastAsia="Times New Roman"/>
              </w:rPr>
              <w:t>Authentiek</w:t>
            </w:r>
          </w:p>
        </w:tc>
      </w:tr>
      <w:tr w:rsidR="003F33C8" w14:paraId="5F862547" w14:textId="77777777" w:rsidTr="003F33C8">
        <w:trPr>
          <w:tblCellSpacing w:w="15" w:type="dxa"/>
        </w:trPr>
        <w:tc>
          <w:tcPr>
            <w:tcW w:w="1249" w:type="pct"/>
            <w:hideMark/>
          </w:tcPr>
          <w:p w14:paraId="7B2CED3A" w14:textId="77777777" w:rsidR="003F33C8" w:rsidRDefault="003F33C8" w:rsidP="009F59D1">
            <w:pPr>
              <w:rPr>
                <w:rFonts w:eastAsia="Times New Roman"/>
                <w:b/>
                <w:bCs/>
              </w:rPr>
            </w:pPr>
            <w:r>
              <w:rPr>
                <w:rFonts w:eastAsia="Times New Roman"/>
                <w:b/>
                <w:bCs/>
              </w:rPr>
              <w:t>Kardinaliteit</w:t>
            </w:r>
          </w:p>
        </w:tc>
        <w:tc>
          <w:tcPr>
            <w:tcW w:w="3703" w:type="pct"/>
            <w:hideMark/>
          </w:tcPr>
          <w:p w14:paraId="0595D12B" w14:textId="77777777" w:rsidR="003F33C8" w:rsidRDefault="003F33C8" w:rsidP="009F59D1">
            <w:pPr>
              <w:rPr>
                <w:rFonts w:eastAsia="Times New Roman"/>
              </w:rPr>
            </w:pPr>
            <w:r>
              <w:rPr>
                <w:rFonts w:eastAsia="Times New Roman"/>
              </w:rPr>
              <w:t>0..1</w:t>
            </w:r>
          </w:p>
        </w:tc>
      </w:tr>
      <w:tr w:rsidR="003F33C8" w14:paraId="54DA51FF" w14:textId="77777777" w:rsidTr="003F33C8">
        <w:trPr>
          <w:tblCellSpacing w:w="15" w:type="dxa"/>
        </w:trPr>
        <w:tc>
          <w:tcPr>
            <w:tcW w:w="1249" w:type="pct"/>
            <w:hideMark/>
          </w:tcPr>
          <w:p w14:paraId="3850F9A6" w14:textId="77777777" w:rsidR="003F33C8" w:rsidRDefault="003F33C8" w:rsidP="009F59D1">
            <w:pPr>
              <w:rPr>
                <w:rFonts w:eastAsia="Times New Roman"/>
                <w:b/>
                <w:bCs/>
              </w:rPr>
            </w:pPr>
            <w:r>
              <w:rPr>
                <w:rFonts w:eastAsia="Times New Roman"/>
                <w:b/>
                <w:bCs/>
              </w:rPr>
              <w:t>Domein</w:t>
            </w:r>
          </w:p>
        </w:tc>
        <w:tc>
          <w:tcPr>
            <w:tcW w:w="3703" w:type="pct"/>
            <w:hideMark/>
          </w:tcPr>
          <w:p w14:paraId="15861B84" w14:textId="77777777" w:rsidR="003F33C8" w:rsidRDefault="003F33C8" w:rsidP="009F59D1">
            <w:pPr>
              <w:rPr>
                <w:rFonts w:eastAsia="Times New Roman"/>
                <w:b/>
                <w:bCs/>
              </w:rPr>
            </w:pPr>
          </w:p>
        </w:tc>
      </w:tr>
      <w:tr w:rsidR="003F33C8" w14:paraId="565C443A" w14:textId="77777777" w:rsidTr="003F33C8">
        <w:trPr>
          <w:tblCellSpacing w:w="15" w:type="dxa"/>
        </w:trPr>
        <w:tc>
          <w:tcPr>
            <w:tcW w:w="1249" w:type="pct"/>
            <w:hideMark/>
          </w:tcPr>
          <w:p w14:paraId="56888292"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4E05FA33" w14:textId="77777777" w:rsidR="003F33C8" w:rsidRDefault="003F33C8" w:rsidP="009F59D1">
            <w:pPr>
              <w:rPr>
                <w:rFonts w:eastAsia="Times New Roman"/>
              </w:rPr>
            </w:pPr>
            <w:proofErr w:type="spellStart"/>
            <w:r>
              <w:rPr>
                <w:rFonts w:eastAsia="Times New Roman"/>
              </w:rPr>
              <w:t>GeologischVlak</w:t>
            </w:r>
            <w:proofErr w:type="spellEnd"/>
          </w:p>
        </w:tc>
      </w:tr>
      <w:tr w:rsidR="003F33C8" w14:paraId="33F37C97" w14:textId="77777777" w:rsidTr="003F33C8">
        <w:trPr>
          <w:tblCellSpacing w:w="15" w:type="dxa"/>
        </w:trPr>
        <w:tc>
          <w:tcPr>
            <w:tcW w:w="1249" w:type="pct"/>
            <w:hideMark/>
          </w:tcPr>
          <w:p w14:paraId="2CB24CC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F380A64" w14:textId="77777777" w:rsidR="003F33C8" w:rsidRDefault="003F33C8" w:rsidP="009F59D1">
            <w:pPr>
              <w:rPr>
                <w:rFonts w:eastAsia="Times New Roman"/>
              </w:rPr>
            </w:pPr>
            <w:r>
              <w:rPr>
                <w:rFonts w:eastAsia="Times New Roman"/>
              </w:rPr>
              <w:t>Nee</w:t>
            </w:r>
          </w:p>
        </w:tc>
      </w:tr>
      <w:tr w:rsidR="003F33C8" w14:paraId="61D7A867" w14:textId="77777777" w:rsidTr="003F33C8">
        <w:trPr>
          <w:tblCellSpacing w:w="15" w:type="dxa"/>
        </w:trPr>
        <w:tc>
          <w:tcPr>
            <w:tcW w:w="1249" w:type="pct"/>
            <w:hideMark/>
          </w:tcPr>
          <w:p w14:paraId="1EFF73AA" w14:textId="77777777" w:rsidR="003F33C8" w:rsidRDefault="003F33C8" w:rsidP="009F59D1">
            <w:pPr>
              <w:rPr>
                <w:rFonts w:eastAsia="Times New Roman"/>
                <w:b/>
                <w:bCs/>
              </w:rPr>
            </w:pPr>
            <w:r>
              <w:rPr>
                <w:rFonts w:eastAsia="Times New Roman"/>
                <w:b/>
                <w:bCs/>
              </w:rPr>
              <w:t>Toelichting</w:t>
            </w:r>
          </w:p>
        </w:tc>
        <w:tc>
          <w:tcPr>
            <w:tcW w:w="3703" w:type="pct"/>
            <w:hideMark/>
          </w:tcPr>
          <w:p w14:paraId="49050D2F" w14:textId="77777777" w:rsidR="003F33C8" w:rsidRDefault="003F33C8" w:rsidP="009F59D1">
            <w:pPr>
              <w:pStyle w:val="NormalWeb"/>
              <w:rPr>
                <w:rFonts w:eastAsiaTheme="minorEastAsia"/>
              </w:rPr>
            </w:pPr>
            <w:r>
              <w:t xml:space="preserve">Bij voorkeur wordt de diepte gedefinieerd in termen van lithostratigrafie. Het geologische vlak is de ondergrens (basis) of bovengrens (top) van een geologische eenheid uit de </w:t>
            </w:r>
            <w:proofErr w:type="spellStart"/>
            <w:r>
              <w:t>Stratigrafische</w:t>
            </w:r>
            <w:proofErr w:type="spellEnd"/>
            <w:r>
              <w:t xml:space="preserve"> Nomenclator.</w:t>
            </w:r>
          </w:p>
        </w:tc>
      </w:tr>
    </w:tbl>
    <w:p w14:paraId="29645993" w14:textId="77777777" w:rsidR="003F33C8" w:rsidRDefault="003F33C8" w:rsidP="003F33C8">
      <w:pPr>
        <w:pStyle w:val="Heading3"/>
        <w:rPr>
          <w:rFonts w:eastAsia="Times New Roman"/>
        </w:rPr>
      </w:pPr>
      <w:bookmarkStart w:id="15" w:name="_Toc70805170"/>
      <w:r>
        <w:rPr>
          <w:rFonts w:eastAsia="Times New Roman"/>
        </w:rPr>
        <w:t>Geldigheid</w:t>
      </w:r>
      <w:bookmarkEnd w:id="15"/>
    </w:p>
    <w:p w14:paraId="09CD344C" w14:textId="77777777" w:rsidR="003F33C8" w:rsidRDefault="003F33C8" w:rsidP="003F33C8">
      <w:pPr>
        <w:rPr>
          <w:rFonts w:eastAsia="Times New Roman"/>
        </w:rPr>
      </w:pPr>
      <w:r>
        <w:rPr>
          <w:rFonts w:eastAsia="Times New Roman"/>
          <w:noProof/>
        </w:rPr>
        <w:drawing>
          <wp:inline distT="0" distB="0" distL="0" distR="0" wp14:anchorId="1721B779" wp14:editId="7B4D3615">
            <wp:extent cx="1695450" cy="942975"/>
            <wp:effectExtent l="0" t="0" r="0" b="9525"/>
            <wp:docPr id="57" name="Picture 57"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1695450" cy="9429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0E9958B" w14:textId="77777777" w:rsidTr="003F33C8">
        <w:trPr>
          <w:tblCellSpacing w:w="15" w:type="dxa"/>
        </w:trPr>
        <w:tc>
          <w:tcPr>
            <w:tcW w:w="1249" w:type="pct"/>
            <w:hideMark/>
          </w:tcPr>
          <w:p w14:paraId="205BFD8F" w14:textId="77777777" w:rsidR="003F33C8" w:rsidRDefault="003F33C8" w:rsidP="009F59D1">
            <w:pPr>
              <w:rPr>
                <w:rFonts w:eastAsia="Times New Roman"/>
                <w:b/>
                <w:bCs/>
              </w:rPr>
            </w:pPr>
            <w:r>
              <w:rPr>
                <w:rFonts w:eastAsia="Times New Roman"/>
                <w:b/>
                <w:bCs/>
              </w:rPr>
              <w:t>Type gegeven</w:t>
            </w:r>
          </w:p>
        </w:tc>
        <w:tc>
          <w:tcPr>
            <w:tcW w:w="3703" w:type="pct"/>
            <w:hideMark/>
          </w:tcPr>
          <w:p w14:paraId="041B2866" w14:textId="77777777" w:rsidR="003F33C8" w:rsidRDefault="003F33C8" w:rsidP="009F59D1">
            <w:pPr>
              <w:rPr>
                <w:rFonts w:eastAsia="Times New Roman"/>
              </w:rPr>
            </w:pPr>
            <w:r>
              <w:rPr>
                <w:rFonts w:eastAsia="Times New Roman"/>
              </w:rPr>
              <w:t>Entiteit</w:t>
            </w:r>
          </w:p>
        </w:tc>
      </w:tr>
      <w:tr w:rsidR="003F33C8" w14:paraId="730A3048" w14:textId="77777777" w:rsidTr="003F33C8">
        <w:trPr>
          <w:tblCellSpacing w:w="15" w:type="dxa"/>
        </w:trPr>
        <w:tc>
          <w:tcPr>
            <w:tcW w:w="1249" w:type="pct"/>
            <w:hideMark/>
          </w:tcPr>
          <w:p w14:paraId="3C1AA9B9" w14:textId="77777777" w:rsidR="003F33C8" w:rsidRDefault="003F33C8" w:rsidP="009F59D1">
            <w:pPr>
              <w:rPr>
                <w:rFonts w:eastAsia="Times New Roman"/>
                <w:b/>
                <w:bCs/>
              </w:rPr>
            </w:pPr>
            <w:r>
              <w:rPr>
                <w:rFonts w:eastAsia="Times New Roman"/>
                <w:b/>
                <w:bCs/>
              </w:rPr>
              <w:t>Definitie</w:t>
            </w:r>
          </w:p>
        </w:tc>
        <w:tc>
          <w:tcPr>
            <w:tcW w:w="3703" w:type="pct"/>
            <w:hideMark/>
          </w:tcPr>
          <w:p w14:paraId="65EDE8D5" w14:textId="77777777" w:rsidR="003F33C8" w:rsidRDefault="003F33C8" w:rsidP="009F59D1">
            <w:pPr>
              <w:pStyle w:val="NormalWeb"/>
              <w:rPr>
                <w:rFonts w:eastAsiaTheme="minorEastAsia"/>
              </w:rPr>
            </w:pPr>
            <w:r>
              <w:t>Het tijdsinterval dat de geldigheid van het verleend gebied beschrijft.</w:t>
            </w:r>
          </w:p>
        </w:tc>
      </w:tr>
    </w:tbl>
    <w:p w14:paraId="68EB327D" w14:textId="77777777" w:rsidR="003F33C8" w:rsidRDefault="003F33C8" w:rsidP="003F33C8">
      <w:pPr>
        <w:pStyle w:val="Heading4"/>
        <w:rPr>
          <w:rFonts w:eastAsia="Times New Roman"/>
        </w:rPr>
      </w:pPr>
      <w:r>
        <w:rPr>
          <w:rFonts w:eastAsia="Times New Roman"/>
        </w:rPr>
        <w:t>begindatum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14712DE4" w14:textId="77777777" w:rsidTr="003F33C8">
        <w:trPr>
          <w:tblCellSpacing w:w="15" w:type="dxa"/>
        </w:trPr>
        <w:tc>
          <w:tcPr>
            <w:tcW w:w="1249" w:type="pct"/>
            <w:hideMark/>
          </w:tcPr>
          <w:p w14:paraId="21FCDAD3" w14:textId="77777777" w:rsidR="003F33C8" w:rsidRDefault="003F33C8" w:rsidP="009F59D1">
            <w:pPr>
              <w:rPr>
                <w:rFonts w:eastAsia="Times New Roman"/>
                <w:b/>
                <w:bCs/>
              </w:rPr>
            </w:pPr>
            <w:r>
              <w:rPr>
                <w:rFonts w:eastAsia="Times New Roman"/>
                <w:b/>
                <w:bCs/>
              </w:rPr>
              <w:t>Type gegeven</w:t>
            </w:r>
          </w:p>
        </w:tc>
        <w:tc>
          <w:tcPr>
            <w:tcW w:w="3703" w:type="pct"/>
            <w:hideMark/>
          </w:tcPr>
          <w:p w14:paraId="7C639C54" w14:textId="77777777" w:rsidR="003F33C8" w:rsidRDefault="003F33C8" w:rsidP="009F59D1">
            <w:pPr>
              <w:rPr>
                <w:rFonts w:eastAsia="Times New Roman"/>
              </w:rPr>
            </w:pPr>
            <w:r>
              <w:rPr>
                <w:rFonts w:eastAsia="Times New Roman"/>
              </w:rPr>
              <w:t>Attribuut van Geldigheid</w:t>
            </w:r>
          </w:p>
        </w:tc>
      </w:tr>
      <w:tr w:rsidR="003F33C8" w14:paraId="2F929AB8" w14:textId="77777777" w:rsidTr="003F33C8">
        <w:trPr>
          <w:tblCellSpacing w:w="15" w:type="dxa"/>
        </w:trPr>
        <w:tc>
          <w:tcPr>
            <w:tcW w:w="1249" w:type="pct"/>
            <w:hideMark/>
          </w:tcPr>
          <w:p w14:paraId="54FA428B" w14:textId="77777777" w:rsidR="003F33C8" w:rsidRDefault="003F33C8" w:rsidP="009F59D1">
            <w:pPr>
              <w:rPr>
                <w:rFonts w:eastAsia="Times New Roman"/>
                <w:b/>
                <w:bCs/>
              </w:rPr>
            </w:pPr>
            <w:r>
              <w:rPr>
                <w:rFonts w:eastAsia="Times New Roman"/>
                <w:b/>
                <w:bCs/>
              </w:rPr>
              <w:t>Definitie</w:t>
            </w:r>
          </w:p>
        </w:tc>
        <w:tc>
          <w:tcPr>
            <w:tcW w:w="3703" w:type="pct"/>
            <w:hideMark/>
          </w:tcPr>
          <w:p w14:paraId="1FD7A99C" w14:textId="77777777" w:rsidR="003F33C8" w:rsidRDefault="003F33C8" w:rsidP="009F59D1">
            <w:pPr>
              <w:pStyle w:val="NormalWeb"/>
              <w:rPr>
                <w:rFonts w:eastAsiaTheme="minorEastAsia"/>
              </w:rPr>
            </w:pPr>
            <w:r>
              <w:t>De datum die het begin aangeeft van de periode gedurende welke het gebied geldig is.</w:t>
            </w:r>
          </w:p>
        </w:tc>
      </w:tr>
      <w:tr w:rsidR="003F33C8" w14:paraId="1A8DA42F" w14:textId="77777777" w:rsidTr="003F33C8">
        <w:trPr>
          <w:tblCellSpacing w:w="15" w:type="dxa"/>
        </w:trPr>
        <w:tc>
          <w:tcPr>
            <w:tcW w:w="1249" w:type="pct"/>
            <w:hideMark/>
          </w:tcPr>
          <w:p w14:paraId="26463E8A" w14:textId="77777777" w:rsidR="003F33C8" w:rsidRDefault="003F33C8" w:rsidP="009F59D1">
            <w:pPr>
              <w:rPr>
                <w:rFonts w:eastAsia="Times New Roman"/>
                <w:b/>
                <w:bCs/>
              </w:rPr>
            </w:pPr>
            <w:r>
              <w:rPr>
                <w:rFonts w:eastAsia="Times New Roman"/>
                <w:b/>
                <w:bCs/>
              </w:rPr>
              <w:t>Juridische status</w:t>
            </w:r>
          </w:p>
        </w:tc>
        <w:tc>
          <w:tcPr>
            <w:tcW w:w="3703" w:type="pct"/>
            <w:hideMark/>
          </w:tcPr>
          <w:p w14:paraId="6FDA08B9" w14:textId="77777777" w:rsidR="003F33C8" w:rsidRDefault="003F33C8" w:rsidP="009F59D1">
            <w:pPr>
              <w:rPr>
                <w:rFonts w:eastAsia="Times New Roman"/>
              </w:rPr>
            </w:pPr>
            <w:r>
              <w:rPr>
                <w:rFonts w:eastAsia="Times New Roman"/>
              </w:rPr>
              <w:t>Authentiek</w:t>
            </w:r>
          </w:p>
        </w:tc>
      </w:tr>
      <w:tr w:rsidR="003F33C8" w14:paraId="709E0227" w14:textId="77777777" w:rsidTr="003F33C8">
        <w:trPr>
          <w:tblCellSpacing w:w="15" w:type="dxa"/>
        </w:trPr>
        <w:tc>
          <w:tcPr>
            <w:tcW w:w="1249" w:type="pct"/>
            <w:hideMark/>
          </w:tcPr>
          <w:p w14:paraId="46E06608" w14:textId="77777777" w:rsidR="003F33C8" w:rsidRDefault="003F33C8" w:rsidP="009F59D1">
            <w:pPr>
              <w:rPr>
                <w:rFonts w:eastAsia="Times New Roman"/>
                <w:b/>
                <w:bCs/>
              </w:rPr>
            </w:pPr>
            <w:r>
              <w:rPr>
                <w:rFonts w:eastAsia="Times New Roman"/>
                <w:b/>
                <w:bCs/>
              </w:rPr>
              <w:t>Kardinaliteit</w:t>
            </w:r>
          </w:p>
        </w:tc>
        <w:tc>
          <w:tcPr>
            <w:tcW w:w="3703" w:type="pct"/>
            <w:hideMark/>
          </w:tcPr>
          <w:p w14:paraId="29B71B45" w14:textId="77777777" w:rsidR="003F33C8" w:rsidRDefault="003F33C8" w:rsidP="009F59D1">
            <w:pPr>
              <w:rPr>
                <w:rFonts w:eastAsia="Times New Roman"/>
              </w:rPr>
            </w:pPr>
            <w:r>
              <w:rPr>
                <w:rFonts w:eastAsia="Times New Roman"/>
              </w:rPr>
              <w:t>1</w:t>
            </w:r>
          </w:p>
        </w:tc>
      </w:tr>
      <w:tr w:rsidR="003F33C8" w14:paraId="2859E14B" w14:textId="77777777" w:rsidTr="003F33C8">
        <w:trPr>
          <w:tblCellSpacing w:w="15" w:type="dxa"/>
        </w:trPr>
        <w:tc>
          <w:tcPr>
            <w:tcW w:w="1249" w:type="pct"/>
            <w:hideMark/>
          </w:tcPr>
          <w:p w14:paraId="78C57512" w14:textId="77777777" w:rsidR="003F33C8" w:rsidRDefault="003F33C8" w:rsidP="009F59D1">
            <w:pPr>
              <w:rPr>
                <w:rFonts w:eastAsia="Times New Roman"/>
                <w:b/>
                <w:bCs/>
              </w:rPr>
            </w:pPr>
            <w:r>
              <w:rPr>
                <w:rFonts w:eastAsia="Times New Roman"/>
                <w:b/>
                <w:bCs/>
              </w:rPr>
              <w:t>Domein</w:t>
            </w:r>
          </w:p>
        </w:tc>
        <w:tc>
          <w:tcPr>
            <w:tcW w:w="3703" w:type="pct"/>
            <w:hideMark/>
          </w:tcPr>
          <w:p w14:paraId="4A292AC0" w14:textId="77777777" w:rsidR="003F33C8" w:rsidRDefault="003F33C8" w:rsidP="009F59D1">
            <w:pPr>
              <w:rPr>
                <w:rFonts w:eastAsia="Times New Roman"/>
                <w:b/>
                <w:bCs/>
              </w:rPr>
            </w:pPr>
          </w:p>
        </w:tc>
      </w:tr>
      <w:tr w:rsidR="003F33C8" w14:paraId="4E705ABD" w14:textId="77777777" w:rsidTr="003F33C8">
        <w:trPr>
          <w:tblCellSpacing w:w="15" w:type="dxa"/>
        </w:trPr>
        <w:tc>
          <w:tcPr>
            <w:tcW w:w="1249" w:type="pct"/>
            <w:hideMark/>
          </w:tcPr>
          <w:p w14:paraId="1B24B00C"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69827FDE" w14:textId="77777777" w:rsidR="003F33C8" w:rsidRDefault="003F33C8" w:rsidP="009F59D1">
            <w:pPr>
              <w:rPr>
                <w:rFonts w:eastAsia="Times New Roman"/>
              </w:rPr>
            </w:pPr>
            <w:r>
              <w:rPr>
                <w:rFonts w:eastAsia="Times New Roman"/>
              </w:rPr>
              <w:t>Datum</w:t>
            </w:r>
          </w:p>
        </w:tc>
      </w:tr>
      <w:tr w:rsidR="003F33C8" w14:paraId="3F04BF60" w14:textId="77777777" w:rsidTr="003F33C8">
        <w:trPr>
          <w:tblCellSpacing w:w="15" w:type="dxa"/>
        </w:trPr>
        <w:tc>
          <w:tcPr>
            <w:tcW w:w="1249" w:type="pct"/>
            <w:hideMark/>
          </w:tcPr>
          <w:p w14:paraId="4755DE80" w14:textId="77777777" w:rsidR="003F33C8" w:rsidRDefault="003F33C8" w:rsidP="009F59D1">
            <w:pPr>
              <w:rPr>
                <w:rFonts w:eastAsia="Times New Roman"/>
                <w:b/>
                <w:bCs/>
              </w:rPr>
            </w:pPr>
            <w:r>
              <w:rPr>
                <w:rFonts w:eastAsia="Times New Roman"/>
                <w:b/>
                <w:bCs/>
              </w:rPr>
              <w:t>  Naam IMBRO/A</w:t>
            </w:r>
          </w:p>
        </w:tc>
        <w:tc>
          <w:tcPr>
            <w:tcW w:w="3703" w:type="pct"/>
            <w:hideMark/>
          </w:tcPr>
          <w:p w14:paraId="4445A62C" w14:textId="77777777" w:rsidR="003F33C8" w:rsidRDefault="003F33C8" w:rsidP="009F59D1">
            <w:pPr>
              <w:rPr>
                <w:rFonts w:eastAsia="Times New Roman"/>
              </w:rPr>
            </w:pPr>
            <w:proofErr w:type="spellStart"/>
            <w:r>
              <w:rPr>
                <w:rFonts w:eastAsia="Times New Roman"/>
              </w:rPr>
              <w:t>OnvolledigeDatum</w:t>
            </w:r>
            <w:proofErr w:type="spellEnd"/>
          </w:p>
        </w:tc>
      </w:tr>
      <w:tr w:rsidR="003F33C8" w14:paraId="3240F181" w14:textId="77777777" w:rsidTr="003F33C8">
        <w:trPr>
          <w:tblCellSpacing w:w="15" w:type="dxa"/>
        </w:trPr>
        <w:tc>
          <w:tcPr>
            <w:tcW w:w="1249" w:type="pct"/>
            <w:hideMark/>
          </w:tcPr>
          <w:p w14:paraId="342E941A" w14:textId="77777777" w:rsidR="003F33C8" w:rsidRDefault="003F33C8" w:rsidP="009F59D1">
            <w:pPr>
              <w:rPr>
                <w:rFonts w:eastAsia="Times New Roman"/>
                <w:b/>
                <w:bCs/>
              </w:rPr>
            </w:pPr>
            <w:r>
              <w:rPr>
                <w:rFonts w:eastAsia="Times New Roman"/>
                <w:b/>
                <w:bCs/>
              </w:rPr>
              <w:t>  Waardebereik</w:t>
            </w:r>
          </w:p>
        </w:tc>
        <w:tc>
          <w:tcPr>
            <w:tcW w:w="3703" w:type="pct"/>
            <w:hideMark/>
          </w:tcPr>
          <w:p w14:paraId="79F47532" w14:textId="77777777" w:rsidR="003F33C8" w:rsidRDefault="003F33C8" w:rsidP="009F59D1">
            <w:pPr>
              <w:rPr>
                <w:rFonts w:eastAsia="Times New Roman"/>
              </w:rPr>
            </w:pPr>
            <w:r>
              <w:rPr>
                <w:rFonts w:eastAsia="Times New Roman"/>
              </w:rPr>
              <w:t>1 januari 1900 tot heden</w:t>
            </w:r>
          </w:p>
        </w:tc>
      </w:tr>
      <w:tr w:rsidR="003F33C8" w14:paraId="75D486B4" w14:textId="77777777" w:rsidTr="003F33C8">
        <w:trPr>
          <w:tblCellSpacing w:w="15" w:type="dxa"/>
        </w:trPr>
        <w:tc>
          <w:tcPr>
            <w:tcW w:w="1249" w:type="pct"/>
            <w:hideMark/>
          </w:tcPr>
          <w:p w14:paraId="007DC2E6" w14:textId="77777777" w:rsidR="003F33C8" w:rsidRDefault="003F33C8" w:rsidP="009F59D1">
            <w:pPr>
              <w:rPr>
                <w:rFonts w:eastAsia="Times New Roman"/>
                <w:b/>
                <w:bCs/>
              </w:rPr>
            </w:pPr>
            <w:r>
              <w:rPr>
                <w:rFonts w:eastAsia="Times New Roman"/>
                <w:b/>
                <w:bCs/>
              </w:rPr>
              <w:t>Regels</w:t>
            </w:r>
          </w:p>
        </w:tc>
        <w:tc>
          <w:tcPr>
            <w:tcW w:w="3703" w:type="pct"/>
            <w:hideMark/>
          </w:tcPr>
          <w:p w14:paraId="73AAADA5" w14:textId="77777777" w:rsidR="003F33C8" w:rsidRDefault="003F33C8" w:rsidP="009F59D1">
            <w:pPr>
              <w:pStyle w:val="NormalWeb"/>
              <w:rPr>
                <w:rFonts w:eastAsiaTheme="minorEastAsia"/>
              </w:rPr>
            </w:pPr>
            <w:r>
              <w:t xml:space="preserve">De datum mag niet liggen voor de </w:t>
            </w:r>
            <w:r>
              <w:rPr>
                <w:rStyle w:val="Emphasis"/>
              </w:rPr>
              <w:t>ingangsdatum</w:t>
            </w:r>
            <w:r>
              <w:t xml:space="preserve"> van de entiteit </w:t>
            </w:r>
            <w:r>
              <w:rPr>
                <w:rStyle w:val="Emphasis"/>
              </w:rPr>
              <w:t>Mijnbouwwetvergunning</w:t>
            </w:r>
            <w:r>
              <w:t>.</w:t>
            </w:r>
          </w:p>
        </w:tc>
      </w:tr>
      <w:tr w:rsidR="003F33C8" w14:paraId="5AF0FEA9" w14:textId="77777777" w:rsidTr="003F33C8">
        <w:trPr>
          <w:tblCellSpacing w:w="15" w:type="dxa"/>
        </w:trPr>
        <w:tc>
          <w:tcPr>
            <w:tcW w:w="1249" w:type="pct"/>
            <w:hideMark/>
          </w:tcPr>
          <w:p w14:paraId="7540A531"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C0E481B" w14:textId="77777777" w:rsidR="003F33C8" w:rsidRDefault="003F33C8" w:rsidP="009F59D1">
            <w:pPr>
              <w:rPr>
                <w:rFonts w:eastAsia="Times New Roman"/>
              </w:rPr>
            </w:pPr>
            <w:r>
              <w:rPr>
                <w:rFonts w:eastAsia="Times New Roman"/>
              </w:rPr>
              <w:t>Nee</w:t>
            </w:r>
          </w:p>
        </w:tc>
      </w:tr>
      <w:tr w:rsidR="003F33C8" w14:paraId="63BF874A" w14:textId="77777777" w:rsidTr="003F33C8">
        <w:trPr>
          <w:tblCellSpacing w:w="15" w:type="dxa"/>
        </w:trPr>
        <w:tc>
          <w:tcPr>
            <w:tcW w:w="1249" w:type="pct"/>
            <w:hideMark/>
          </w:tcPr>
          <w:p w14:paraId="6A6684D7" w14:textId="77777777" w:rsidR="003F33C8" w:rsidRDefault="003F33C8" w:rsidP="009F59D1">
            <w:pPr>
              <w:rPr>
                <w:rFonts w:eastAsia="Times New Roman"/>
                <w:b/>
                <w:bCs/>
              </w:rPr>
            </w:pPr>
            <w:r>
              <w:rPr>
                <w:rFonts w:eastAsia="Times New Roman"/>
                <w:b/>
                <w:bCs/>
              </w:rPr>
              <w:t>Mogelijk geen waarde</w:t>
            </w:r>
          </w:p>
        </w:tc>
        <w:tc>
          <w:tcPr>
            <w:tcW w:w="3703" w:type="pct"/>
            <w:hideMark/>
          </w:tcPr>
          <w:p w14:paraId="7A031813" w14:textId="77777777" w:rsidR="003F33C8" w:rsidRDefault="003F33C8" w:rsidP="009F59D1">
            <w:pPr>
              <w:rPr>
                <w:rFonts w:eastAsia="Times New Roman"/>
              </w:rPr>
            </w:pPr>
            <w:r>
              <w:rPr>
                <w:rFonts w:eastAsia="Times New Roman"/>
              </w:rPr>
              <w:t>Ja</w:t>
            </w:r>
          </w:p>
        </w:tc>
      </w:tr>
      <w:tr w:rsidR="003F33C8" w14:paraId="1F7C1E91" w14:textId="77777777" w:rsidTr="003F33C8">
        <w:trPr>
          <w:tblCellSpacing w:w="15" w:type="dxa"/>
        </w:trPr>
        <w:tc>
          <w:tcPr>
            <w:tcW w:w="1249" w:type="pct"/>
            <w:hideMark/>
          </w:tcPr>
          <w:p w14:paraId="45B5FB6C" w14:textId="77777777" w:rsidR="003F33C8" w:rsidRDefault="003F33C8" w:rsidP="009F59D1">
            <w:pPr>
              <w:rPr>
                <w:rFonts w:eastAsia="Times New Roman"/>
                <w:b/>
                <w:bCs/>
              </w:rPr>
            </w:pPr>
            <w:r>
              <w:rPr>
                <w:rFonts w:eastAsia="Times New Roman"/>
                <w:b/>
                <w:bCs/>
              </w:rPr>
              <w:t>Reden geen waarde</w:t>
            </w:r>
          </w:p>
        </w:tc>
        <w:tc>
          <w:tcPr>
            <w:tcW w:w="3703" w:type="pct"/>
            <w:hideMark/>
          </w:tcPr>
          <w:p w14:paraId="717B3A65" w14:textId="77777777" w:rsidR="003F33C8" w:rsidRDefault="003F33C8" w:rsidP="009F59D1">
            <w:pPr>
              <w:pStyle w:val="NormalWeb"/>
              <w:rPr>
                <w:rFonts w:eastAsiaTheme="minorEastAsia"/>
              </w:rPr>
            </w:pPr>
            <w:r>
              <w:t xml:space="preserve">Het kan voorkomen dat de </w:t>
            </w:r>
            <w:r>
              <w:rPr>
                <w:rStyle w:val="Emphasis"/>
              </w:rPr>
              <w:t>ingangsdatum</w:t>
            </w:r>
            <w:r>
              <w:t xml:space="preserve"> van de </w:t>
            </w:r>
            <w:r>
              <w:rPr>
                <w:rStyle w:val="Emphasis"/>
              </w:rPr>
              <w:t>Mijnbouwwetvergunning</w:t>
            </w:r>
            <w:r>
              <w:t xml:space="preserve"> nog niet bepaald is, alleen in dat geval ontbreekt de waarde.</w:t>
            </w:r>
          </w:p>
        </w:tc>
      </w:tr>
      <w:tr w:rsidR="003F33C8" w14:paraId="691D3989" w14:textId="77777777" w:rsidTr="003F33C8">
        <w:trPr>
          <w:tblCellSpacing w:w="15" w:type="dxa"/>
        </w:trPr>
        <w:tc>
          <w:tcPr>
            <w:tcW w:w="1249" w:type="pct"/>
            <w:hideMark/>
          </w:tcPr>
          <w:p w14:paraId="77AD6D79" w14:textId="77777777" w:rsidR="003F33C8" w:rsidRDefault="003F33C8" w:rsidP="009F59D1">
            <w:pPr>
              <w:rPr>
                <w:rFonts w:eastAsia="Times New Roman"/>
                <w:b/>
                <w:bCs/>
              </w:rPr>
            </w:pPr>
            <w:r>
              <w:rPr>
                <w:rFonts w:eastAsia="Times New Roman"/>
                <w:b/>
                <w:bCs/>
              </w:rPr>
              <w:t>Toelichting</w:t>
            </w:r>
          </w:p>
        </w:tc>
        <w:tc>
          <w:tcPr>
            <w:tcW w:w="3703" w:type="pct"/>
            <w:hideMark/>
          </w:tcPr>
          <w:p w14:paraId="534DC220" w14:textId="77777777" w:rsidR="003F33C8" w:rsidRDefault="003F33C8" w:rsidP="009F59D1">
            <w:pPr>
              <w:pStyle w:val="NormalWeb"/>
              <w:rPr>
                <w:rFonts w:eastAsiaTheme="minorEastAsia"/>
              </w:rPr>
            </w:pPr>
            <w:r>
              <w:t>Van vergunningen die zijn aangeleverd in het kader van archiefoverdracht kan de begindatum niet bekend zijn.</w:t>
            </w:r>
          </w:p>
        </w:tc>
      </w:tr>
    </w:tbl>
    <w:p w14:paraId="21353CE6" w14:textId="77777777" w:rsidR="003F33C8" w:rsidRDefault="003F33C8" w:rsidP="003F33C8">
      <w:pPr>
        <w:pStyle w:val="Heading4"/>
        <w:rPr>
          <w:rFonts w:eastAsia="Times New Roman"/>
        </w:rPr>
      </w:pPr>
      <w:r>
        <w:rPr>
          <w:rFonts w:eastAsia="Times New Roman"/>
        </w:rPr>
        <w:t>einddatum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DC8A442" w14:textId="77777777" w:rsidTr="003F33C8">
        <w:trPr>
          <w:tblCellSpacing w:w="15" w:type="dxa"/>
        </w:trPr>
        <w:tc>
          <w:tcPr>
            <w:tcW w:w="1249" w:type="pct"/>
            <w:hideMark/>
          </w:tcPr>
          <w:p w14:paraId="126E0E43" w14:textId="77777777" w:rsidR="003F33C8" w:rsidRDefault="003F33C8" w:rsidP="009F59D1">
            <w:pPr>
              <w:rPr>
                <w:rFonts w:eastAsia="Times New Roman"/>
                <w:b/>
                <w:bCs/>
              </w:rPr>
            </w:pPr>
            <w:r>
              <w:rPr>
                <w:rFonts w:eastAsia="Times New Roman"/>
                <w:b/>
                <w:bCs/>
              </w:rPr>
              <w:t>Type gegeven</w:t>
            </w:r>
          </w:p>
        </w:tc>
        <w:tc>
          <w:tcPr>
            <w:tcW w:w="3703" w:type="pct"/>
            <w:hideMark/>
          </w:tcPr>
          <w:p w14:paraId="2325D77D" w14:textId="77777777" w:rsidR="003F33C8" w:rsidRDefault="003F33C8" w:rsidP="009F59D1">
            <w:pPr>
              <w:rPr>
                <w:rFonts w:eastAsia="Times New Roman"/>
              </w:rPr>
            </w:pPr>
            <w:r>
              <w:rPr>
                <w:rFonts w:eastAsia="Times New Roman"/>
              </w:rPr>
              <w:t>Attribuut van Geldigheid</w:t>
            </w:r>
          </w:p>
        </w:tc>
      </w:tr>
      <w:tr w:rsidR="003F33C8" w14:paraId="49DE4C26" w14:textId="77777777" w:rsidTr="003F33C8">
        <w:trPr>
          <w:tblCellSpacing w:w="15" w:type="dxa"/>
        </w:trPr>
        <w:tc>
          <w:tcPr>
            <w:tcW w:w="1249" w:type="pct"/>
            <w:hideMark/>
          </w:tcPr>
          <w:p w14:paraId="15526D9E" w14:textId="77777777" w:rsidR="003F33C8" w:rsidRDefault="003F33C8" w:rsidP="009F59D1">
            <w:pPr>
              <w:rPr>
                <w:rFonts w:eastAsia="Times New Roman"/>
                <w:b/>
                <w:bCs/>
              </w:rPr>
            </w:pPr>
            <w:r>
              <w:rPr>
                <w:rFonts w:eastAsia="Times New Roman"/>
                <w:b/>
                <w:bCs/>
              </w:rPr>
              <w:t>Definitie</w:t>
            </w:r>
          </w:p>
        </w:tc>
        <w:tc>
          <w:tcPr>
            <w:tcW w:w="3703" w:type="pct"/>
            <w:hideMark/>
          </w:tcPr>
          <w:p w14:paraId="164400C5" w14:textId="77777777" w:rsidR="003F33C8" w:rsidRDefault="003F33C8" w:rsidP="009F59D1">
            <w:pPr>
              <w:pStyle w:val="NormalWeb"/>
              <w:rPr>
                <w:rFonts w:eastAsiaTheme="minorEastAsia"/>
              </w:rPr>
            </w:pPr>
            <w:r>
              <w:t>De datum waarop het gebied haar geldigheid heeft verloren.</w:t>
            </w:r>
          </w:p>
        </w:tc>
      </w:tr>
      <w:tr w:rsidR="003F33C8" w14:paraId="3529D485" w14:textId="77777777" w:rsidTr="003F33C8">
        <w:trPr>
          <w:tblCellSpacing w:w="15" w:type="dxa"/>
        </w:trPr>
        <w:tc>
          <w:tcPr>
            <w:tcW w:w="1249" w:type="pct"/>
            <w:hideMark/>
          </w:tcPr>
          <w:p w14:paraId="701C2BB0" w14:textId="77777777" w:rsidR="003F33C8" w:rsidRDefault="003F33C8" w:rsidP="009F59D1">
            <w:pPr>
              <w:rPr>
                <w:rFonts w:eastAsia="Times New Roman"/>
                <w:b/>
                <w:bCs/>
              </w:rPr>
            </w:pPr>
            <w:r>
              <w:rPr>
                <w:rFonts w:eastAsia="Times New Roman"/>
                <w:b/>
                <w:bCs/>
              </w:rPr>
              <w:t>Juridische status</w:t>
            </w:r>
          </w:p>
        </w:tc>
        <w:tc>
          <w:tcPr>
            <w:tcW w:w="3703" w:type="pct"/>
            <w:hideMark/>
          </w:tcPr>
          <w:p w14:paraId="03C4EFA2" w14:textId="77777777" w:rsidR="003F33C8" w:rsidRDefault="003F33C8" w:rsidP="009F59D1">
            <w:pPr>
              <w:rPr>
                <w:rFonts w:eastAsia="Times New Roman"/>
              </w:rPr>
            </w:pPr>
            <w:r>
              <w:rPr>
                <w:rFonts w:eastAsia="Times New Roman"/>
              </w:rPr>
              <w:t>Authentiek</w:t>
            </w:r>
          </w:p>
        </w:tc>
      </w:tr>
      <w:tr w:rsidR="003F33C8" w14:paraId="7141F1B4" w14:textId="77777777" w:rsidTr="003F33C8">
        <w:trPr>
          <w:tblCellSpacing w:w="15" w:type="dxa"/>
        </w:trPr>
        <w:tc>
          <w:tcPr>
            <w:tcW w:w="1249" w:type="pct"/>
            <w:hideMark/>
          </w:tcPr>
          <w:p w14:paraId="20CAD4C6" w14:textId="77777777" w:rsidR="003F33C8" w:rsidRDefault="003F33C8" w:rsidP="009F59D1">
            <w:pPr>
              <w:rPr>
                <w:rFonts w:eastAsia="Times New Roman"/>
                <w:b/>
                <w:bCs/>
              </w:rPr>
            </w:pPr>
            <w:r>
              <w:rPr>
                <w:rFonts w:eastAsia="Times New Roman"/>
                <w:b/>
                <w:bCs/>
              </w:rPr>
              <w:lastRenderedPageBreak/>
              <w:t>Kardinaliteit</w:t>
            </w:r>
          </w:p>
        </w:tc>
        <w:tc>
          <w:tcPr>
            <w:tcW w:w="3703" w:type="pct"/>
            <w:hideMark/>
          </w:tcPr>
          <w:p w14:paraId="20517D55" w14:textId="77777777" w:rsidR="003F33C8" w:rsidRDefault="003F33C8" w:rsidP="009F59D1">
            <w:pPr>
              <w:rPr>
                <w:rFonts w:eastAsia="Times New Roman"/>
              </w:rPr>
            </w:pPr>
            <w:r>
              <w:rPr>
                <w:rFonts w:eastAsia="Times New Roman"/>
              </w:rPr>
              <w:t>0..1</w:t>
            </w:r>
          </w:p>
        </w:tc>
      </w:tr>
      <w:tr w:rsidR="003F33C8" w14:paraId="182B4426" w14:textId="77777777" w:rsidTr="003F33C8">
        <w:trPr>
          <w:tblCellSpacing w:w="15" w:type="dxa"/>
        </w:trPr>
        <w:tc>
          <w:tcPr>
            <w:tcW w:w="1249" w:type="pct"/>
            <w:hideMark/>
          </w:tcPr>
          <w:p w14:paraId="09E27FB4" w14:textId="77777777" w:rsidR="003F33C8" w:rsidRDefault="003F33C8" w:rsidP="009F59D1">
            <w:pPr>
              <w:rPr>
                <w:rFonts w:eastAsia="Times New Roman"/>
                <w:b/>
                <w:bCs/>
              </w:rPr>
            </w:pPr>
            <w:r>
              <w:rPr>
                <w:rFonts w:eastAsia="Times New Roman"/>
                <w:b/>
                <w:bCs/>
              </w:rPr>
              <w:t>Domein</w:t>
            </w:r>
          </w:p>
        </w:tc>
        <w:tc>
          <w:tcPr>
            <w:tcW w:w="3703" w:type="pct"/>
            <w:hideMark/>
          </w:tcPr>
          <w:p w14:paraId="5149D2DD" w14:textId="77777777" w:rsidR="003F33C8" w:rsidRDefault="003F33C8" w:rsidP="009F59D1">
            <w:pPr>
              <w:rPr>
                <w:rFonts w:eastAsia="Times New Roman"/>
                <w:b/>
                <w:bCs/>
              </w:rPr>
            </w:pPr>
          </w:p>
        </w:tc>
      </w:tr>
      <w:tr w:rsidR="003F33C8" w14:paraId="741AFBB2" w14:textId="77777777" w:rsidTr="003F33C8">
        <w:trPr>
          <w:tblCellSpacing w:w="15" w:type="dxa"/>
        </w:trPr>
        <w:tc>
          <w:tcPr>
            <w:tcW w:w="1249" w:type="pct"/>
            <w:hideMark/>
          </w:tcPr>
          <w:p w14:paraId="4EE233CE"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6EA430C" w14:textId="77777777" w:rsidR="003F33C8" w:rsidRDefault="003F33C8" w:rsidP="009F59D1">
            <w:pPr>
              <w:rPr>
                <w:rFonts w:eastAsia="Times New Roman"/>
              </w:rPr>
            </w:pPr>
            <w:r>
              <w:rPr>
                <w:rFonts w:eastAsia="Times New Roman"/>
              </w:rPr>
              <w:t>Datum</w:t>
            </w:r>
          </w:p>
        </w:tc>
      </w:tr>
      <w:tr w:rsidR="003F33C8" w14:paraId="039C8149" w14:textId="77777777" w:rsidTr="003F33C8">
        <w:trPr>
          <w:tblCellSpacing w:w="15" w:type="dxa"/>
        </w:trPr>
        <w:tc>
          <w:tcPr>
            <w:tcW w:w="1249" w:type="pct"/>
            <w:hideMark/>
          </w:tcPr>
          <w:p w14:paraId="4A36E1C9" w14:textId="77777777" w:rsidR="003F33C8" w:rsidRDefault="003F33C8" w:rsidP="009F59D1">
            <w:pPr>
              <w:rPr>
                <w:rFonts w:eastAsia="Times New Roman"/>
                <w:b/>
                <w:bCs/>
              </w:rPr>
            </w:pPr>
            <w:r>
              <w:rPr>
                <w:rFonts w:eastAsia="Times New Roman"/>
                <w:b/>
                <w:bCs/>
              </w:rPr>
              <w:t>  Naam IMBRO/A</w:t>
            </w:r>
          </w:p>
        </w:tc>
        <w:tc>
          <w:tcPr>
            <w:tcW w:w="3703" w:type="pct"/>
            <w:hideMark/>
          </w:tcPr>
          <w:p w14:paraId="3680BB41" w14:textId="77777777" w:rsidR="003F33C8" w:rsidRDefault="003F33C8" w:rsidP="009F59D1">
            <w:pPr>
              <w:rPr>
                <w:rFonts w:eastAsia="Times New Roman"/>
              </w:rPr>
            </w:pPr>
            <w:proofErr w:type="spellStart"/>
            <w:r>
              <w:rPr>
                <w:rFonts w:eastAsia="Times New Roman"/>
              </w:rPr>
              <w:t>OnvolledigeDatum</w:t>
            </w:r>
            <w:proofErr w:type="spellEnd"/>
          </w:p>
        </w:tc>
      </w:tr>
      <w:tr w:rsidR="003F33C8" w14:paraId="0F50DDE1" w14:textId="77777777" w:rsidTr="003F33C8">
        <w:trPr>
          <w:tblCellSpacing w:w="15" w:type="dxa"/>
        </w:trPr>
        <w:tc>
          <w:tcPr>
            <w:tcW w:w="1249" w:type="pct"/>
            <w:hideMark/>
          </w:tcPr>
          <w:p w14:paraId="26188ABD" w14:textId="77777777" w:rsidR="003F33C8" w:rsidRDefault="003F33C8" w:rsidP="009F59D1">
            <w:pPr>
              <w:rPr>
                <w:rFonts w:eastAsia="Times New Roman"/>
                <w:b/>
                <w:bCs/>
              </w:rPr>
            </w:pPr>
            <w:r>
              <w:rPr>
                <w:rFonts w:eastAsia="Times New Roman"/>
                <w:b/>
                <w:bCs/>
              </w:rPr>
              <w:t>  Waardebereik</w:t>
            </w:r>
          </w:p>
        </w:tc>
        <w:tc>
          <w:tcPr>
            <w:tcW w:w="3703" w:type="pct"/>
            <w:hideMark/>
          </w:tcPr>
          <w:p w14:paraId="168F3780" w14:textId="77777777" w:rsidR="003F33C8" w:rsidRDefault="003F33C8" w:rsidP="009F59D1">
            <w:pPr>
              <w:rPr>
                <w:rFonts w:eastAsia="Times New Roman"/>
              </w:rPr>
            </w:pPr>
            <w:r>
              <w:rPr>
                <w:rFonts w:eastAsia="Times New Roman"/>
              </w:rPr>
              <w:t>1 januari 2003 tot heden</w:t>
            </w:r>
          </w:p>
        </w:tc>
      </w:tr>
      <w:tr w:rsidR="003F33C8" w14:paraId="51069EEA" w14:textId="77777777" w:rsidTr="003F33C8">
        <w:trPr>
          <w:tblCellSpacing w:w="15" w:type="dxa"/>
        </w:trPr>
        <w:tc>
          <w:tcPr>
            <w:tcW w:w="1249" w:type="pct"/>
            <w:hideMark/>
          </w:tcPr>
          <w:p w14:paraId="2C5CB2F1" w14:textId="77777777" w:rsidR="003F33C8" w:rsidRDefault="003F33C8" w:rsidP="009F59D1">
            <w:pPr>
              <w:rPr>
                <w:rFonts w:eastAsia="Times New Roman"/>
                <w:b/>
                <w:bCs/>
              </w:rPr>
            </w:pPr>
            <w:r>
              <w:rPr>
                <w:rFonts w:eastAsia="Times New Roman"/>
                <w:b/>
                <w:bCs/>
              </w:rPr>
              <w:t>Regels</w:t>
            </w:r>
          </w:p>
        </w:tc>
        <w:tc>
          <w:tcPr>
            <w:tcW w:w="3703" w:type="pct"/>
            <w:hideMark/>
          </w:tcPr>
          <w:p w14:paraId="7B4995D9" w14:textId="77777777" w:rsidR="003F33C8" w:rsidRDefault="003F33C8" w:rsidP="009F59D1">
            <w:pPr>
              <w:pStyle w:val="NormalWeb"/>
              <w:rPr>
                <w:rFonts w:eastAsiaTheme="minorEastAsia"/>
              </w:rPr>
            </w:pPr>
            <w:r>
              <w:t xml:space="preserve">De datum moet liggen na de </w:t>
            </w:r>
            <w:r>
              <w:rPr>
                <w:rStyle w:val="Emphasis"/>
              </w:rPr>
              <w:t>begindatum</w:t>
            </w:r>
            <w:r>
              <w:t>.</w:t>
            </w:r>
            <w:r>
              <w:br/>
              <w:t xml:space="preserve">De datum mag niet liggen na de </w:t>
            </w:r>
            <w:r>
              <w:rPr>
                <w:rStyle w:val="Emphasis"/>
              </w:rPr>
              <w:t>vervaldatum</w:t>
            </w:r>
            <w:r>
              <w:t xml:space="preserve"> van de entiteit </w:t>
            </w:r>
            <w:r>
              <w:rPr>
                <w:rStyle w:val="Emphasis"/>
              </w:rPr>
              <w:t>Mijnbouwwetvergunning</w:t>
            </w:r>
            <w:r>
              <w:t>.</w:t>
            </w:r>
          </w:p>
        </w:tc>
      </w:tr>
      <w:tr w:rsidR="003F33C8" w14:paraId="291EBE84" w14:textId="77777777" w:rsidTr="003F33C8">
        <w:trPr>
          <w:tblCellSpacing w:w="15" w:type="dxa"/>
        </w:trPr>
        <w:tc>
          <w:tcPr>
            <w:tcW w:w="1249" w:type="pct"/>
            <w:hideMark/>
          </w:tcPr>
          <w:p w14:paraId="060B653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7E374353" w14:textId="77777777" w:rsidR="003F33C8" w:rsidRDefault="003F33C8" w:rsidP="009F59D1">
            <w:pPr>
              <w:rPr>
                <w:rFonts w:eastAsia="Times New Roman"/>
              </w:rPr>
            </w:pPr>
            <w:r>
              <w:rPr>
                <w:rFonts w:eastAsia="Times New Roman"/>
              </w:rPr>
              <w:t>Nee</w:t>
            </w:r>
          </w:p>
        </w:tc>
      </w:tr>
    </w:tbl>
    <w:p w14:paraId="1B7F8F12" w14:textId="77777777" w:rsidR="003F33C8" w:rsidRDefault="003F33C8" w:rsidP="003F33C8">
      <w:pPr>
        <w:pStyle w:val="Heading3"/>
        <w:rPr>
          <w:rFonts w:eastAsia="Times New Roman"/>
        </w:rPr>
      </w:pPr>
      <w:bookmarkStart w:id="16" w:name="_Toc70805171"/>
      <w:r>
        <w:rPr>
          <w:rFonts w:eastAsia="Times New Roman"/>
        </w:rPr>
        <w:t>Lopende wijziging</w:t>
      </w:r>
      <w:bookmarkEnd w:id="16"/>
    </w:p>
    <w:p w14:paraId="07A05319" w14:textId="77777777" w:rsidR="003F33C8" w:rsidRDefault="003F33C8" w:rsidP="003F33C8">
      <w:pPr>
        <w:rPr>
          <w:rFonts w:eastAsia="Times New Roman"/>
        </w:rPr>
      </w:pPr>
      <w:r>
        <w:rPr>
          <w:noProof/>
        </w:rPr>
        <mc:AlternateContent>
          <mc:Choice Requires="wpg">
            <w:drawing>
              <wp:anchor distT="0" distB="0" distL="114300" distR="114300" simplePos="0" relativeHeight="251668480" behindDoc="0" locked="1" layoutInCell="1" allowOverlap="1" wp14:anchorId="229EC02D" wp14:editId="3F3F3ABE">
                <wp:simplePos x="0" y="0"/>
                <wp:positionH relativeFrom="character">
                  <wp:posOffset>95250</wp:posOffset>
                </wp:positionH>
                <wp:positionV relativeFrom="line">
                  <wp:posOffset>95250</wp:posOffset>
                </wp:positionV>
                <wp:extent cx="4962525" cy="1038225"/>
                <wp:effectExtent l="0" t="0" r="0" b="0"/>
                <wp:wrapNone/>
                <wp:docPr id="2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2525" cy="1038225"/>
                          <a:chOff x="150" y="150"/>
                          <a:chExt cx="7815" cy="1635"/>
                        </a:xfrm>
                      </wpg:grpSpPr>
                      <wps:wsp>
                        <wps:cNvPr id="24" name="Rectangle 48">
                          <a:hlinkClick r:id="rId17"/>
                        </wps:cNvPr>
                        <wps:cNvSpPr>
                          <a:spLocks noChangeArrowheads="1"/>
                        </wps:cNvSpPr>
                        <wps:spPr bwMode="auto">
                          <a:xfrm>
                            <a:off x="150" y="150"/>
                            <a:ext cx="3705" cy="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9">
                          <a:hlinkClick r:id="rId48"/>
                        </wps:cNvPr>
                        <wps:cNvSpPr>
                          <a:spLocks noChangeArrowheads="1"/>
                        </wps:cNvSpPr>
                        <wps:spPr bwMode="auto">
                          <a:xfrm>
                            <a:off x="5175" y="585"/>
                            <a:ext cx="2790" cy="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E3F325" id="Group 47" o:spid="_x0000_s1026" style="position:absolute;margin-left:7.5pt;margin-top:7.5pt;width:390.75pt;height:81.75pt;z-index:251668480;mso-position-horizontal-relative:char;mso-position-vertical-relative:line" coordorigin="150,150" coordsize="7815,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">
                <v:rect id="Rectangle 48" o:spid="_x0000_s1027" href="#graph_EAID_C94DA52F_E822_4913_8A77_F9EFEEB1D2E6" style="position:absolute;left:150;top:150;width:3705;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bLvQAAANsAAAAPAAAAZHJzL2Rvd25yZXYueG1sRI/BCsIw&#10;EETvgv8QVvCmqS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4RImy70AAADbAAAADwAAAAAAAAAA&#10;AAAAAAAHAgAAZHJzL2Rvd25yZXYueG1sUEsFBgAAAAADAAMAtwAAAPECAAAAAA==&#10;" o:button="t" filled="f" stroked="f">
                  <v:fill o:detectmouseclick="t"/>
                </v:rect>
                <v:rect id="Rectangle 49" o:spid="_x0000_s1028" href="#graph_EAID_DFE0F1C5_34F4_4fcf_9A60_D73A1351512D" style="position:absolute;left:5175;top:585;width:279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" o:button="t" filled="f" stroked="f">
                  <v:fill o:detectmouseclick="t"/>
                </v:rect>
                <w10:wrap anchory="line"/>
                <w10:anchorlock/>
              </v:group>
            </w:pict>
          </mc:Fallback>
        </mc:AlternateContent>
      </w:r>
      <w:r>
        <w:rPr>
          <w:rFonts w:eastAsia="Times New Roman"/>
          <w:noProof/>
        </w:rPr>
        <w:drawing>
          <wp:inline distT="0" distB="0" distL="0" distR="0" wp14:anchorId="77BD4DEE" wp14:editId="5C20B645">
            <wp:extent cx="5429250" cy="1228725"/>
            <wp:effectExtent l="0" t="0" r="0" b="9525"/>
            <wp:docPr id="58" name="Picture 58"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5429250" cy="122872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B9958A9" w14:textId="77777777" w:rsidTr="003F33C8">
        <w:trPr>
          <w:tblCellSpacing w:w="15" w:type="dxa"/>
        </w:trPr>
        <w:tc>
          <w:tcPr>
            <w:tcW w:w="1249" w:type="pct"/>
            <w:hideMark/>
          </w:tcPr>
          <w:p w14:paraId="2CA0AA58" w14:textId="77777777" w:rsidR="003F33C8" w:rsidRDefault="003F33C8" w:rsidP="009F59D1">
            <w:pPr>
              <w:rPr>
                <w:rFonts w:eastAsia="Times New Roman"/>
                <w:b/>
                <w:bCs/>
              </w:rPr>
            </w:pPr>
            <w:r>
              <w:rPr>
                <w:rFonts w:eastAsia="Times New Roman"/>
                <w:b/>
                <w:bCs/>
              </w:rPr>
              <w:t>Type gegeven</w:t>
            </w:r>
          </w:p>
        </w:tc>
        <w:tc>
          <w:tcPr>
            <w:tcW w:w="3703" w:type="pct"/>
            <w:hideMark/>
          </w:tcPr>
          <w:p w14:paraId="2AB3B7A7" w14:textId="77777777" w:rsidR="003F33C8" w:rsidRDefault="003F33C8" w:rsidP="009F59D1">
            <w:pPr>
              <w:rPr>
                <w:rFonts w:eastAsia="Times New Roman"/>
              </w:rPr>
            </w:pPr>
            <w:r>
              <w:rPr>
                <w:rFonts w:eastAsia="Times New Roman"/>
              </w:rPr>
              <w:t>Entiteit</w:t>
            </w:r>
          </w:p>
        </w:tc>
      </w:tr>
      <w:tr w:rsidR="003F33C8" w14:paraId="267BAD70" w14:textId="77777777" w:rsidTr="003F33C8">
        <w:trPr>
          <w:tblCellSpacing w:w="15" w:type="dxa"/>
        </w:trPr>
        <w:tc>
          <w:tcPr>
            <w:tcW w:w="1249" w:type="pct"/>
            <w:hideMark/>
          </w:tcPr>
          <w:p w14:paraId="54EB20D0" w14:textId="77777777" w:rsidR="003F33C8" w:rsidRDefault="003F33C8" w:rsidP="009F59D1">
            <w:pPr>
              <w:rPr>
                <w:rFonts w:eastAsia="Times New Roman"/>
                <w:b/>
                <w:bCs/>
              </w:rPr>
            </w:pPr>
            <w:r>
              <w:rPr>
                <w:rFonts w:eastAsia="Times New Roman"/>
                <w:b/>
                <w:bCs/>
              </w:rPr>
              <w:t>Definitie</w:t>
            </w:r>
          </w:p>
        </w:tc>
        <w:tc>
          <w:tcPr>
            <w:tcW w:w="3703" w:type="pct"/>
            <w:hideMark/>
          </w:tcPr>
          <w:p w14:paraId="5B56A819" w14:textId="77777777" w:rsidR="003F33C8" w:rsidRDefault="003F33C8" w:rsidP="009F59D1">
            <w:pPr>
              <w:pStyle w:val="NormalWeb"/>
              <w:rPr>
                <w:rFonts w:eastAsiaTheme="minorEastAsia"/>
              </w:rPr>
            </w:pPr>
            <w:r>
              <w:t>De gegevens die inzicht geven in een wijziging in de vergunning die nog niet is ingegaan.</w:t>
            </w:r>
          </w:p>
        </w:tc>
      </w:tr>
      <w:tr w:rsidR="003F33C8" w14:paraId="059C1213" w14:textId="77777777" w:rsidTr="003F33C8">
        <w:trPr>
          <w:tblCellSpacing w:w="15" w:type="dxa"/>
        </w:trPr>
        <w:tc>
          <w:tcPr>
            <w:tcW w:w="1249" w:type="pct"/>
            <w:hideMark/>
          </w:tcPr>
          <w:p w14:paraId="71B959CE" w14:textId="77777777" w:rsidR="003F33C8" w:rsidRDefault="003F33C8" w:rsidP="009F59D1">
            <w:pPr>
              <w:rPr>
                <w:rFonts w:eastAsia="Times New Roman"/>
                <w:b/>
                <w:bCs/>
              </w:rPr>
            </w:pPr>
            <w:r>
              <w:rPr>
                <w:rFonts w:eastAsia="Times New Roman"/>
                <w:b/>
                <w:bCs/>
              </w:rPr>
              <w:t>Toelichting</w:t>
            </w:r>
          </w:p>
        </w:tc>
        <w:tc>
          <w:tcPr>
            <w:tcW w:w="3703" w:type="pct"/>
            <w:hideMark/>
          </w:tcPr>
          <w:p w14:paraId="6EB735E9" w14:textId="77777777" w:rsidR="003F33C8" w:rsidRDefault="003F33C8" w:rsidP="009F59D1">
            <w:pPr>
              <w:pStyle w:val="NormalWeb"/>
              <w:rPr>
                <w:rFonts w:eastAsiaTheme="minorEastAsia"/>
              </w:rPr>
            </w:pPr>
            <w:r>
              <w:t xml:space="preserve">De </w:t>
            </w:r>
            <w:r>
              <w:rPr>
                <w:rStyle w:val="Emphasis"/>
              </w:rPr>
              <w:t>lopende wijziging</w:t>
            </w:r>
            <w:r>
              <w:t xml:space="preserve"> omvat de gegevens die bij een actueel wijzigingsbesluit horen. De entiteit is van tijdelijke aard en ontstaat op het moment dat een wijzigingsproces is gestart, en verdwijnt op het moment dat het proces is afgesloten.</w:t>
            </w:r>
            <w:r>
              <w:br/>
              <w:t xml:space="preserve">Wanneer het wijzigingsproces is voltooid, en dat is wanneer het besluit onherroepelijk is geworden en de wijziging is ingegaan, verdwijnt de lopende wijziging. De waarden van de </w:t>
            </w:r>
            <w:r>
              <w:rPr>
                <w:rStyle w:val="Emphasis"/>
              </w:rPr>
              <w:t>te wijzigen gegevens</w:t>
            </w:r>
            <w:r>
              <w:t xml:space="preserve"> worden bij de betreffende gegevens in de vergunning vastgelegd met de datum waarop zij geldig zijn geworden.</w:t>
            </w:r>
            <w:r>
              <w:br/>
              <w:t>Wanneer het wijzigingsproces wordt afgebroken verdwijnen de gegevens helemaal.</w:t>
            </w:r>
            <w:r>
              <w:br/>
              <w:t>Zolang de wijziging niet is vastgesteld kunnen de waarden van de lopende wijziging worden overschreven.</w:t>
            </w:r>
          </w:p>
        </w:tc>
      </w:tr>
    </w:tbl>
    <w:p w14:paraId="4F6E2211" w14:textId="77777777" w:rsidR="003F33C8" w:rsidRDefault="003F33C8" w:rsidP="003F33C8">
      <w:pPr>
        <w:pStyle w:val="Heading4"/>
        <w:rPr>
          <w:rFonts w:eastAsia="Times New Roman"/>
        </w:rPr>
      </w:pPr>
      <w:r>
        <w:rPr>
          <w:rFonts w:eastAsia="Times New Roman"/>
        </w:rPr>
        <w:t>geplande ingangsdatum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5435320" w14:textId="77777777" w:rsidTr="003F33C8">
        <w:trPr>
          <w:tblCellSpacing w:w="15" w:type="dxa"/>
        </w:trPr>
        <w:tc>
          <w:tcPr>
            <w:tcW w:w="1249" w:type="pct"/>
            <w:hideMark/>
          </w:tcPr>
          <w:p w14:paraId="4F1DC4BC" w14:textId="77777777" w:rsidR="003F33C8" w:rsidRDefault="003F33C8" w:rsidP="009F59D1">
            <w:pPr>
              <w:rPr>
                <w:rFonts w:eastAsia="Times New Roman"/>
                <w:b/>
                <w:bCs/>
              </w:rPr>
            </w:pPr>
            <w:r>
              <w:rPr>
                <w:rFonts w:eastAsia="Times New Roman"/>
                <w:b/>
                <w:bCs/>
              </w:rPr>
              <w:t>Type gegeven</w:t>
            </w:r>
          </w:p>
        </w:tc>
        <w:tc>
          <w:tcPr>
            <w:tcW w:w="3703" w:type="pct"/>
            <w:hideMark/>
          </w:tcPr>
          <w:p w14:paraId="441142FA" w14:textId="77777777" w:rsidR="003F33C8" w:rsidRDefault="003F33C8" w:rsidP="009F59D1">
            <w:pPr>
              <w:rPr>
                <w:rFonts w:eastAsia="Times New Roman"/>
              </w:rPr>
            </w:pPr>
            <w:r>
              <w:rPr>
                <w:rFonts w:eastAsia="Times New Roman"/>
              </w:rPr>
              <w:t>Attribuut van Lopende wijziging</w:t>
            </w:r>
          </w:p>
        </w:tc>
      </w:tr>
      <w:tr w:rsidR="003F33C8" w14:paraId="4CCC1FD0" w14:textId="77777777" w:rsidTr="003F33C8">
        <w:trPr>
          <w:tblCellSpacing w:w="15" w:type="dxa"/>
        </w:trPr>
        <w:tc>
          <w:tcPr>
            <w:tcW w:w="1249" w:type="pct"/>
            <w:hideMark/>
          </w:tcPr>
          <w:p w14:paraId="62D8D873" w14:textId="77777777" w:rsidR="003F33C8" w:rsidRDefault="003F33C8" w:rsidP="009F59D1">
            <w:pPr>
              <w:rPr>
                <w:rFonts w:eastAsia="Times New Roman"/>
                <w:b/>
                <w:bCs/>
              </w:rPr>
            </w:pPr>
            <w:r>
              <w:rPr>
                <w:rFonts w:eastAsia="Times New Roman"/>
                <w:b/>
                <w:bCs/>
              </w:rPr>
              <w:t>Definitie</w:t>
            </w:r>
          </w:p>
        </w:tc>
        <w:tc>
          <w:tcPr>
            <w:tcW w:w="3703" w:type="pct"/>
            <w:hideMark/>
          </w:tcPr>
          <w:p w14:paraId="33F4AE36" w14:textId="77777777" w:rsidR="003F33C8" w:rsidRDefault="003F33C8" w:rsidP="009F59D1">
            <w:pPr>
              <w:pStyle w:val="NormalWeb"/>
              <w:rPr>
                <w:rFonts w:eastAsiaTheme="minorEastAsia"/>
              </w:rPr>
            </w:pPr>
            <w:r>
              <w:t>De datum waarop de wijziging gepland is in te gaan.</w:t>
            </w:r>
          </w:p>
        </w:tc>
      </w:tr>
      <w:tr w:rsidR="003F33C8" w14:paraId="06047435" w14:textId="77777777" w:rsidTr="003F33C8">
        <w:trPr>
          <w:tblCellSpacing w:w="15" w:type="dxa"/>
        </w:trPr>
        <w:tc>
          <w:tcPr>
            <w:tcW w:w="1249" w:type="pct"/>
            <w:hideMark/>
          </w:tcPr>
          <w:p w14:paraId="4DED525E" w14:textId="77777777" w:rsidR="003F33C8" w:rsidRDefault="003F33C8" w:rsidP="009F59D1">
            <w:pPr>
              <w:rPr>
                <w:rFonts w:eastAsia="Times New Roman"/>
                <w:b/>
                <w:bCs/>
              </w:rPr>
            </w:pPr>
            <w:r>
              <w:rPr>
                <w:rFonts w:eastAsia="Times New Roman"/>
                <w:b/>
                <w:bCs/>
              </w:rPr>
              <w:t>Juridische status</w:t>
            </w:r>
          </w:p>
        </w:tc>
        <w:tc>
          <w:tcPr>
            <w:tcW w:w="3703" w:type="pct"/>
            <w:hideMark/>
          </w:tcPr>
          <w:p w14:paraId="247DB7E4" w14:textId="77777777" w:rsidR="003F33C8" w:rsidRDefault="003F33C8" w:rsidP="009F59D1">
            <w:pPr>
              <w:rPr>
                <w:rFonts w:eastAsia="Times New Roman"/>
              </w:rPr>
            </w:pPr>
            <w:r>
              <w:rPr>
                <w:rFonts w:eastAsia="Times New Roman"/>
              </w:rPr>
              <w:t>Authentiek</w:t>
            </w:r>
          </w:p>
        </w:tc>
      </w:tr>
      <w:tr w:rsidR="003F33C8" w14:paraId="3D5662EB" w14:textId="77777777" w:rsidTr="003F33C8">
        <w:trPr>
          <w:tblCellSpacing w:w="15" w:type="dxa"/>
        </w:trPr>
        <w:tc>
          <w:tcPr>
            <w:tcW w:w="1249" w:type="pct"/>
            <w:hideMark/>
          </w:tcPr>
          <w:p w14:paraId="73EAC894" w14:textId="77777777" w:rsidR="003F33C8" w:rsidRDefault="003F33C8" w:rsidP="009F59D1">
            <w:pPr>
              <w:rPr>
                <w:rFonts w:eastAsia="Times New Roman"/>
                <w:b/>
                <w:bCs/>
              </w:rPr>
            </w:pPr>
            <w:r>
              <w:rPr>
                <w:rFonts w:eastAsia="Times New Roman"/>
                <w:b/>
                <w:bCs/>
              </w:rPr>
              <w:t>Kardinaliteit</w:t>
            </w:r>
          </w:p>
        </w:tc>
        <w:tc>
          <w:tcPr>
            <w:tcW w:w="3703" w:type="pct"/>
            <w:hideMark/>
          </w:tcPr>
          <w:p w14:paraId="111DBFDE" w14:textId="77777777" w:rsidR="003F33C8" w:rsidRDefault="003F33C8" w:rsidP="009F59D1">
            <w:pPr>
              <w:rPr>
                <w:rFonts w:eastAsia="Times New Roman"/>
              </w:rPr>
            </w:pPr>
            <w:r>
              <w:rPr>
                <w:rFonts w:eastAsia="Times New Roman"/>
              </w:rPr>
              <w:t>0..1</w:t>
            </w:r>
          </w:p>
        </w:tc>
      </w:tr>
      <w:tr w:rsidR="003F33C8" w14:paraId="726E984F" w14:textId="77777777" w:rsidTr="003F33C8">
        <w:trPr>
          <w:tblCellSpacing w:w="15" w:type="dxa"/>
        </w:trPr>
        <w:tc>
          <w:tcPr>
            <w:tcW w:w="1249" w:type="pct"/>
            <w:hideMark/>
          </w:tcPr>
          <w:p w14:paraId="361D9ED9" w14:textId="77777777" w:rsidR="003F33C8" w:rsidRDefault="003F33C8" w:rsidP="009F59D1">
            <w:pPr>
              <w:rPr>
                <w:rFonts w:eastAsia="Times New Roman"/>
                <w:b/>
                <w:bCs/>
              </w:rPr>
            </w:pPr>
            <w:r>
              <w:rPr>
                <w:rFonts w:eastAsia="Times New Roman"/>
                <w:b/>
                <w:bCs/>
              </w:rPr>
              <w:t>Domein</w:t>
            </w:r>
          </w:p>
        </w:tc>
        <w:tc>
          <w:tcPr>
            <w:tcW w:w="3703" w:type="pct"/>
            <w:hideMark/>
          </w:tcPr>
          <w:p w14:paraId="2963BDA1" w14:textId="77777777" w:rsidR="003F33C8" w:rsidRDefault="003F33C8" w:rsidP="009F59D1">
            <w:pPr>
              <w:rPr>
                <w:rFonts w:eastAsia="Times New Roman"/>
                <w:b/>
                <w:bCs/>
              </w:rPr>
            </w:pPr>
          </w:p>
        </w:tc>
      </w:tr>
      <w:tr w:rsidR="003F33C8" w14:paraId="2B5CDE4E" w14:textId="77777777" w:rsidTr="003F33C8">
        <w:trPr>
          <w:tblCellSpacing w:w="15" w:type="dxa"/>
        </w:trPr>
        <w:tc>
          <w:tcPr>
            <w:tcW w:w="1249" w:type="pct"/>
            <w:hideMark/>
          </w:tcPr>
          <w:p w14:paraId="17D61233"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0A84FFFA" w14:textId="77777777" w:rsidR="003F33C8" w:rsidRDefault="003F33C8" w:rsidP="009F59D1">
            <w:pPr>
              <w:rPr>
                <w:rFonts w:eastAsia="Times New Roman"/>
              </w:rPr>
            </w:pPr>
            <w:r>
              <w:rPr>
                <w:rFonts w:eastAsia="Times New Roman"/>
              </w:rPr>
              <w:t>Datum</w:t>
            </w:r>
          </w:p>
        </w:tc>
      </w:tr>
      <w:tr w:rsidR="003F33C8" w14:paraId="61AFBC1C" w14:textId="77777777" w:rsidTr="003F33C8">
        <w:trPr>
          <w:tblCellSpacing w:w="15" w:type="dxa"/>
        </w:trPr>
        <w:tc>
          <w:tcPr>
            <w:tcW w:w="1249" w:type="pct"/>
            <w:hideMark/>
          </w:tcPr>
          <w:p w14:paraId="24C930ED" w14:textId="77777777" w:rsidR="003F33C8" w:rsidRDefault="003F33C8" w:rsidP="009F59D1">
            <w:pPr>
              <w:rPr>
                <w:rFonts w:eastAsia="Times New Roman"/>
                <w:b/>
                <w:bCs/>
              </w:rPr>
            </w:pPr>
            <w:r>
              <w:rPr>
                <w:rFonts w:eastAsia="Times New Roman"/>
                <w:b/>
                <w:bCs/>
              </w:rPr>
              <w:t>  Waardebereik</w:t>
            </w:r>
          </w:p>
        </w:tc>
        <w:tc>
          <w:tcPr>
            <w:tcW w:w="3703" w:type="pct"/>
            <w:hideMark/>
          </w:tcPr>
          <w:p w14:paraId="5566BEBA" w14:textId="77777777" w:rsidR="003F33C8" w:rsidRDefault="003F33C8" w:rsidP="009F59D1">
            <w:pPr>
              <w:rPr>
                <w:rFonts w:eastAsia="Times New Roman"/>
              </w:rPr>
            </w:pPr>
            <w:r>
              <w:rPr>
                <w:rFonts w:eastAsia="Times New Roman"/>
              </w:rPr>
              <w:t>vanaf 1 juli 2022</w:t>
            </w:r>
          </w:p>
        </w:tc>
      </w:tr>
      <w:tr w:rsidR="003F33C8" w14:paraId="2A9337BB" w14:textId="77777777" w:rsidTr="003F33C8">
        <w:trPr>
          <w:tblCellSpacing w:w="15" w:type="dxa"/>
        </w:trPr>
        <w:tc>
          <w:tcPr>
            <w:tcW w:w="1249" w:type="pct"/>
            <w:hideMark/>
          </w:tcPr>
          <w:p w14:paraId="2DD07682"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315F2821" w14:textId="77777777" w:rsidR="003F33C8" w:rsidRDefault="003F33C8" w:rsidP="009F59D1">
            <w:pPr>
              <w:rPr>
                <w:rFonts w:eastAsia="Times New Roman"/>
              </w:rPr>
            </w:pPr>
            <w:r>
              <w:rPr>
                <w:rFonts w:eastAsia="Times New Roman"/>
              </w:rPr>
              <w:t>Nee</w:t>
            </w:r>
          </w:p>
        </w:tc>
      </w:tr>
      <w:tr w:rsidR="003F33C8" w14:paraId="777E02DA" w14:textId="77777777" w:rsidTr="003F33C8">
        <w:trPr>
          <w:tblCellSpacing w:w="15" w:type="dxa"/>
        </w:trPr>
        <w:tc>
          <w:tcPr>
            <w:tcW w:w="1249" w:type="pct"/>
            <w:hideMark/>
          </w:tcPr>
          <w:p w14:paraId="6CCDCE2F" w14:textId="77777777" w:rsidR="003F33C8" w:rsidRDefault="003F33C8" w:rsidP="009F59D1">
            <w:pPr>
              <w:rPr>
                <w:rFonts w:eastAsia="Times New Roman"/>
                <w:b/>
                <w:bCs/>
              </w:rPr>
            </w:pPr>
            <w:r>
              <w:rPr>
                <w:rFonts w:eastAsia="Times New Roman"/>
                <w:b/>
                <w:bCs/>
              </w:rPr>
              <w:t>Toelichting</w:t>
            </w:r>
          </w:p>
        </w:tc>
        <w:tc>
          <w:tcPr>
            <w:tcW w:w="3703" w:type="pct"/>
            <w:hideMark/>
          </w:tcPr>
          <w:p w14:paraId="2E6BC554" w14:textId="77777777" w:rsidR="003F33C8" w:rsidRDefault="003F33C8" w:rsidP="009F59D1">
            <w:pPr>
              <w:pStyle w:val="NormalWeb"/>
              <w:rPr>
                <w:rFonts w:eastAsiaTheme="minorEastAsia"/>
              </w:rPr>
            </w:pPr>
            <w:r>
              <w:t xml:space="preserve">Gewoonlijk staat de ingangsdatum van de wijziging vast op het moment dat de wijziging definitief is vastgesteld. Er is één uitzondering en dat is </w:t>
            </w:r>
            <w:r>
              <w:lastRenderedPageBreak/>
              <w:t>wanneer in het definitieve besluit een voorwaarde is opgenomen waaraan de vergunninghouder moet hebben voldaan voordat de wijziging ingaat. In dat geval wordt de datum op een later moment vastgesteld.</w:t>
            </w:r>
          </w:p>
        </w:tc>
      </w:tr>
    </w:tbl>
    <w:p w14:paraId="38404F25" w14:textId="77777777" w:rsidR="003F33C8" w:rsidRDefault="003F33C8" w:rsidP="003F33C8">
      <w:pPr>
        <w:pStyle w:val="Heading4"/>
        <w:rPr>
          <w:rFonts w:eastAsia="Times New Roman"/>
        </w:rPr>
      </w:pPr>
      <w:r>
        <w:rPr>
          <w:rFonts w:eastAsia="Times New Roman"/>
        </w:rPr>
        <w:lastRenderedPageBreak/>
        <w:t>wijziging definitief</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2BCAE27" w14:textId="77777777" w:rsidTr="003F33C8">
        <w:trPr>
          <w:tblCellSpacing w:w="15" w:type="dxa"/>
        </w:trPr>
        <w:tc>
          <w:tcPr>
            <w:tcW w:w="1249" w:type="pct"/>
            <w:hideMark/>
          </w:tcPr>
          <w:p w14:paraId="1629124A" w14:textId="77777777" w:rsidR="003F33C8" w:rsidRDefault="003F33C8" w:rsidP="009F59D1">
            <w:pPr>
              <w:rPr>
                <w:rFonts w:eastAsia="Times New Roman"/>
                <w:b/>
                <w:bCs/>
              </w:rPr>
            </w:pPr>
            <w:r>
              <w:rPr>
                <w:rFonts w:eastAsia="Times New Roman"/>
                <w:b/>
                <w:bCs/>
              </w:rPr>
              <w:t>Type gegeven</w:t>
            </w:r>
          </w:p>
        </w:tc>
        <w:tc>
          <w:tcPr>
            <w:tcW w:w="3703" w:type="pct"/>
            <w:hideMark/>
          </w:tcPr>
          <w:p w14:paraId="40AF5E2D" w14:textId="77777777" w:rsidR="003F33C8" w:rsidRDefault="003F33C8" w:rsidP="009F59D1">
            <w:pPr>
              <w:rPr>
                <w:rFonts w:eastAsia="Times New Roman"/>
              </w:rPr>
            </w:pPr>
            <w:r>
              <w:rPr>
                <w:rFonts w:eastAsia="Times New Roman"/>
              </w:rPr>
              <w:t>Attribuut van Lopende wijziging</w:t>
            </w:r>
          </w:p>
        </w:tc>
      </w:tr>
      <w:tr w:rsidR="003F33C8" w14:paraId="38376725" w14:textId="77777777" w:rsidTr="003F33C8">
        <w:trPr>
          <w:tblCellSpacing w:w="15" w:type="dxa"/>
        </w:trPr>
        <w:tc>
          <w:tcPr>
            <w:tcW w:w="1249" w:type="pct"/>
            <w:hideMark/>
          </w:tcPr>
          <w:p w14:paraId="3B71E4C9" w14:textId="77777777" w:rsidR="003F33C8" w:rsidRDefault="003F33C8" w:rsidP="009F59D1">
            <w:pPr>
              <w:rPr>
                <w:rFonts w:eastAsia="Times New Roman"/>
                <w:b/>
                <w:bCs/>
              </w:rPr>
            </w:pPr>
            <w:r>
              <w:rPr>
                <w:rFonts w:eastAsia="Times New Roman"/>
                <w:b/>
                <w:bCs/>
              </w:rPr>
              <w:t>Definitie</w:t>
            </w:r>
          </w:p>
        </w:tc>
        <w:tc>
          <w:tcPr>
            <w:tcW w:w="3703" w:type="pct"/>
            <w:hideMark/>
          </w:tcPr>
          <w:p w14:paraId="1B62CBF6" w14:textId="77777777" w:rsidR="003F33C8" w:rsidRDefault="003F33C8" w:rsidP="009F59D1">
            <w:pPr>
              <w:pStyle w:val="NormalWeb"/>
              <w:rPr>
                <w:rFonts w:eastAsiaTheme="minorEastAsia"/>
              </w:rPr>
            </w:pPr>
            <w:r>
              <w:t>De aanduiding die aangeeft of de wijziging definitief is, op het moment dat de registratie ondergrond wordt bevraagd.</w:t>
            </w:r>
          </w:p>
        </w:tc>
      </w:tr>
      <w:tr w:rsidR="003F33C8" w14:paraId="165FF9E2" w14:textId="77777777" w:rsidTr="003F33C8">
        <w:trPr>
          <w:tblCellSpacing w:w="15" w:type="dxa"/>
        </w:trPr>
        <w:tc>
          <w:tcPr>
            <w:tcW w:w="1249" w:type="pct"/>
            <w:hideMark/>
          </w:tcPr>
          <w:p w14:paraId="407CDAEC" w14:textId="77777777" w:rsidR="003F33C8" w:rsidRDefault="003F33C8" w:rsidP="009F59D1">
            <w:pPr>
              <w:rPr>
                <w:rFonts w:eastAsia="Times New Roman"/>
                <w:b/>
                <w:bCs/>
              </w:rPr>
            </w:pPr>
            <w:r>
              <w:rPr>
                <w:rFonts w:eastAsia="Times New Roman"/>
                <w:b/>
                <w:bCs/>
              </w:rPr>
              <w:t>Juridische status</w:t>
            </w:r>
          </w:p>
        </w:tc>
        <w:tc>
          <w:tcPr>
            <w:tcW w:w="3703" w:type="pct"/>
            <w:hideMark/>
          </w:tcPr>
          <w:p w14:paraId="10E75978" w14:textId="77777777" w:rsidR="003F33C8" w:rsidRDefault="003F33C8" w:rsidP="009F59D1">
            <w:pPr>
              <w:rPr>
                <w:rFonts w:eastAsia="Times New Roman"/>
              </w:rPr>
            </w:pPr>
            <w:r>
              <w:rPr>
                <w:rFonts w:eastAsia="Times New Roman"/>
              </w:rPr>
              <w:t>Authentiek</w:t>
            </w:r>
          </w:p>
        </w:tc>
      </w:tr>
      <w:tr w:rsidR="003F33C8" w14:paraId="3B86C473" w14:textId="77777777" w:rsidTr="003F33C8">
        <w:trPr>
          <w:tblCellSpacing w:w="15" w:type="dxa"/>
        </w:trPr>
        <w:tc>
          <w:tcPr>
            <w:tcW w:w="1249" w:type="pct"/>
            <w:hideMark/>
          </w:tcPr>
          <w:p w14:paraId="7B0209CC" w14:textId="77777777" w:rsidR="003F33C8" w:rsidRDefault="003F33C8" w:rsidP="009F59D1">
            <w:pPr>
              <w:rPr>
                <w:rFonts w:eastAsia="Times New Roman"/>
                <w:b/>
                <w:bCs/>
              </w:rPr>
            </w:pPr>
            <w:r>
              <w:rPr>
                <w:rFonts w:eastAsia="Times New Roman"/>
                <w:b/>
                <w:bCs/>
              </w:rPr>
              <w:t>Kardinaliteit</w:t>
            </w:r>
          </w:p>
        </w:tc>
        <w:tc>
          <w:tcPr>
            <w:tcW w:w="3703" w:type="pct"/>
            <w:hideMark/>
          </w:tcPr>
          <w:p w14:paraId="183EC7E1" w14:textId="77777777" w:rsidR="003F33C8" w:rsidRDefault="003F33C8" w:rsidP="009F59D1">
            <w:pPr>
              <w:rPr>
                <w:rFonts w:eastAsia="Times New Roman"/>
              </w:rPr>
            </w:pPr>
            <w:r>
              <w:rPr>
                <w:rFonts w:eastAsia="Times New Roman"/>
              </w:rPr>
              <w:t>1</w:t>
            </w:r>
          </w:p>
        </w:tc>
      </w:tr>
      <w:tr w:rsidR="003F33C8" w14:paraId="74224932" w14:textId="77777777" w:rsidTr="003F33C8">
        <w:trPr>
          <w:tblCellSpacing w:w="15" w:type="dxa"/>
        </w:trPr>
        <w:tc>
          <w:tcPr>
            <w:tcW w:w="1249" w:type="pct"/>
            <w:hideMark/>
          </w:tcPr>
          <w:p w14:paraId="3C2B5515" w14:textId="77777777" w:rsidR="003F33C8" w:rsidRDefault="003F33C8" w:rsidP="009F59D1">
            <w:pPr>
              <w:rPr>
                <w:rFonts w:eastAsia="Times New Roman"/>
                <w:b/>
                <w:bCs/>
              </w:rPr>
            </w:pPr>
            <w:r>
              <w:rPr>
                <w:rFonts w:eastAsia="Times New Roman"/>
                <w:b/>
                <w:bCs/>
              </w:rPr>
              <w:t>Domein</w:t>
            </w:r>
          </w:p>
        </w:tc>
        <w:tc>
          <w:tcPr>
            <w:tcW w:w="3703" w:type="pct"/>
            <w:hideMark/>
          </w:tcPr>
          <w:p w14:paraId="656BD048" w14:textId="77777777" w:rsidR="003F33C8" w:rsidRDefault="003F33C8" w:rsidP="009F59D1">
            <w:pPr>
              <w:rPr>
                <w:rFonts w:eastAsia="Times New Roman"/>
                <w:b/>
                <w:bCs/>
              </w:rPr>
            </w:pPr>
          </w:p>
        </w:tc>
      </w:tr>
      <w:tr w:rsidR="003F33C8" w14:paraId="480400D6" w14:textId="77777777" w:rsidTr="003F33C8">
        <w:trPr>
          <w:tblCellSpacing w:w="15" w:type="dxa"/>
        </w:trPr>
        <w:tc>
          <w:tcPr>
            <w:tcW w:w="1249" w:type="pct"/>
            <w:hideMark/>
          </w:tcPr>
          <w:p w14:paraId="625F0AB5"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32AB238"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1B758F3B" w14:textId="77777777" w:rsidTr="003F33C8">
        <w:trPr>
          <w:tblCellSpacing w:w="15" w:type="dxa"/>
        </w:trPr>
        <w:tc>
          <w:tcPr>
            <w:tcW w:w="1249" w:type="pct"/>
            <w:hideMark/>
          </w:tcPr>
          <w:p w14:paraId="5CA0DA32" w14:textId="77777777" w:rsidR="003F33C8" w:rsidRDefault="003F33C8" w:rsidP="009F59D1">
            <w:pPr>
              <w:rPr>
                <w:rFonts w:eastAsia="Times New Roman"/>
                <w:b/>
                <w:bCs/>
              </w:rPr>
            </w:pPr>
            <w:r>
              <w:rPr>
                <w:rFonts w:eastAsia="Times New Roman"/>
                <w:b/>
                <w:bCs/>
              </w:rPr>
              <w:t>  Type</w:t>
            </w:r>
          </w:p>
        </w:tc>
        <w:tc>
          <w:tcPr>
            <w:tcW w:w="3703" w:type="pct"/>
            <w:hideMark/>
          </w:tcPr>
          <w:p w14:paraId="21DFA2CE" w14:textId="77777777" w:rsidR="003F33C8" w:rsidRDefault="003F33C8" w:rsidP="009F59D1">
            <w:pPr>
              <w:rPr>
                <w:rFonts w:eastAsia="Times New Roman"/>
              </w:rPr>
            </w:pPr>
            <w:r>
              <w:rPr>
                <w:rFonts w:eastAsia="Times New Roman"/>
              </w:rPr>
              <w:t>Waardelijst niet uitbreidbaar</w:t>
            </w:r>
          </w:p>
        </w:tc>
      </w:tr>
      <w:tr w:rsidR="003F33C8" w14:paraId="22F0D7A7" w14:textId="77777777" w:rsidTr="003F33C8">
        <w:trPr>
          <w:tblCellSpacing w:w="15" w:type="dxa"/>
        </w:trPr>
        <w:tc>
          <w:tcPr>
            <w:tcW w:w="1249" w:type="pct"/>
            <w:hideMark/>
          </w:tcPr>
          <w:p w14:paraId="08048E79"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31DA68BD" w14:textId="77777777" w:rsidR="003F33C8" w:rsidRDefault="003F33C8" w:rsidP="009F59D1">
            <w:pPr>
              <w:rPr>
                <w:rFonts w:eastAsia="Times New Roman"/>
              </w:rPr>
            </w:pPr>
            <w:r>
              <w:rPr>
                <w:rFonts w:eastAsia="Times New Roman"/>
              </w:rPr>
              <w:t>Nee</w:t>
            </w:r>
          </w:p>
        </w:tc>
      </w:tr>
      <w:tr w:rsidR="003F33C8" w14:paraId="53A16409" w14:textId="77777777" w:rsidTr="003F33C8">
        <w:trPr>
          <w:tblCellSpacing w:w="15" w:type="dxa"/>
        </w:trPr>
        <w:tc>
          <w:tcPr>
            <w:tcW w:w="1249" w:type="pct"/>
            <w:hideMark/>
          </w:tcPr>
          <w:p w14:paraId="0C8DF5F7" w14:textId="77777777" w:rsidR="003F33C8" w:rsidRDefault="003F33C8" w:rsidP="009F59D1">
            <w:pPr>
              <w:rPr>
                <w:rFonts w:eastAsia="Times New Roman"/>
                <w:b/>
                <w:bCs/>
              </w:rPr>
            </w:pPr>
            <w:r>
              <w:rPr>
                <w:rFonts w:eastAsia="Times New Roman"/>
                <w:b/>
                <w:bCs/>
              </w:rPr>
              <w:t>Is afgeleid</w:t>
            </w:r>
          </w:p>
        </w:tc>
        <w:tc>
          <w:tcPr>
            <w:tcW w:w="3703" w:type="pct"/>
            <w:hideMark/>
          </w:tcPr>
          <w:p w14:paraId="3D21C578" w14:textId="77777777" w:rsidR="003F33C8" w:rsidRDefault="003F33C8" w:rsidP="009F59D1">
            <w:pPr>
              <w:rPr>
                <w:rFonts w:eastAsia="Times New Roman"/>
              </w:rPr>
            </w:pPr>
            <w:r>
              <w:rPr>
                <w:rFonts w:eastAsia="Times New Roman"/>
              </w:rPr>
              <w:t>Ja</w:t>
            </w:r>
          </w:p>
        </w:tc>
      </w:tr>
      <w:tr w:rsidR="003F33C8" w14:paraId="484DED5B" w14:textId="77777777" w:rsidTr="003F33C8">
        <w:trPr>
          <w:tblCellSpacing w:w="15" w:type="dxa"/>
        </w:trPr>
        <w:tc>
          <w:tcPr>
            <w:tcW w:w="1249" w:type="pct"/>
            <w:hideMark/>
          </w:tcPr>
          <w:p w14:paraId="71878622" w14:textId="77777777" w:rsidR="003F33C8" w:rsidRDefault="003F33C8" w:rsidP="009F59D1">
            <w:pPr>
              <w:rPr>
                <w:rFonts w:eastAsia="Times New Roman"/>
                <w:b/>
                <w:bCs/>
              </w:rPr>
            </w:pPr>
            <w:r>
              <w:rPr>
                <w:rFonts w:eastAsia="Times New Roman"/>
                <w:b/>
                <w:bCs/>
              </w:rPr>
              <w:t>Toelichting</w:t>
            </w:r>
          </w:p>
        </w:tc>
        <w:tc>
          <w:tcPr>
            <w:tcW w:w="3703" w:type="pct"/>
            <w:hideMark/>
          </w:tcPr>
          <w:p w14:paraId="7731B086" w14:textId="77777777" w:rsidR="003F33C8" w:rsidRDefault="003F33C8" w:rsidP="009F59D1">
            <w:pPr>
              <w:pStyle w:val="NormalWeb"/>
              <w:rPr>
                <w:rFonts w:eastAsiaTheme="minorEastAsia"/>
              </w:rPr>
            </w:pPr>
            <w:r>
              <w:t>De basisregistratie ondergrond kent automatisch de juiste waarde aan het attribuut toe bij de verwerking van de brondocumenten.</w:t>
            </w:r>
            <w:r>
              <w:br/>
              <w:t xml:space="preserve">Het gegeven heeft de waarde </w:t>
            </w:r>
            <w:r>
              <w:rPr>
                <w:rStyle w:val="Emphasis"/>
              </w:rPr>
              <w:t>ja</w:t>
            </w:r>
            <w:r>
              <w:t xml:space="preserve"> wanneer de wijziging definitief is vastgesteld, het wijzigingsbesluit is onherroepelijk, en de wijziging is nog niet ingegaan.</w:t>
            </w:r>
          </w:p>
        </w:tc>
      </w:tr>
    </w:tbl>
    <w:p w14:paraId="70978C74" w14:textId="77777777" w:rsidR="003F33C8" w:rsidRDefault="003F33C8" w:rsidP="003F33C8">
      <w:pPr>
        <w:pStyle w:val="Heading4"/>
        <w:rPr>
          <w:rFonts w:eastAsia="Times New Roman"/>
        </w:rPr>
      </w:pPr>
      <w:r>
        <w:rPr>
          <w:rFonts w:eastAsia="Times New Roman"/>
        </w:rPr>
        <w:t>te wijzigen gegevens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B415F8C" w14:textId="77777777" w:rsidTr="003F33C8">
        <w:trPr>
          <w:tblCellSpacing w:w="15" w:type="dxa"/>
        </w:trPr>
        <w:tc>
          <w:tcPr>
            <w:tcW w:w="1249" w:type="pct"/>
            <w:hideMark/>
          </w:tcPr>
          <w:p w14:paraId="00F43A87" w14:textId="77777777" w:rsidR="003F33C8" w:rsidRDefault="003F33C8" w:rsidP="009F59D1">
            <w:pPr>
              <w:rPr>
                <w:rFonts w:eastAsia="Times New Roman"/>
                <w:b/>
                <w:bCs/>
              </w:rPr>
            </w:pPr>
            <w:r>
              <w:rPr>
                <w:rFonts w:eastAsia="Times New Roman"/>
                <w:b/>
                <w:bCs/>
              </w:rPr>
              <w:t>Type gegeven</w:t>
            </w:r>
          </w:p>
        </w:tc>
        <w:tc>
          <w:tcPr>
            <w:tcW w:w="3703" w:type="pct"/>
            <w:hideMark/>
          </w:tcPr>
          <w:p w14:paraId="3475EE3D" w14:textId="77777777" w:rsidR="003F33C8" w:rsidRDefault="003F33C8" w:rsidP="009F59D1">
            <w:pPr>
              <w:rPr>
                <w:rFonts w:eastAsia="Times New Roman"/>
              </w:rPr>
            </w:pPr>
            <w:r>
              <w:rPr>
                <w:rFonts w:eastAsia="Times New Roman"/>
              </w:rPr>
              <w:t>Gegevensgroep van Lopende wijziging</w:t>
            </w:r>
          </w:p>
        </w:tc>
      </w:tr>
      <w:tr w:rsidR="003F33C8" w14:paraId="07EB7677" w14:textId="77777777" w:rsidTr="003F33C8">
        <w:trPr>
          <w:tblCellSpacing w:w="15" w:type="dxa"/>
        </w:trPr>
        <w:tc>
          <w:tcPr>
            <w:tcW w:w="1249" w:type="pct"/>
            <w:hideMark/>
          </w:tcPr>
          <w:p w14:paraId="05FB447C" w14:textId="77777777" w:rsidR="003F33C8" w:rsidRDefault="003F33C8" w:rsidP="009F59D1">
            <w:pPr>
              <w:rPr>
                <w:rFonts w:eastAsia="Times New Roman"/>
                <w:b/>
                <w:bCs/>
              </w:rPr>
            </w:pPr>
            <w:r>
              <w:rPr>
                <w:rFonts w:eastAsia="Times New Roman"/>
                <w:b/>
                <w:bCs/>
              </w:rPr>
              <w:t>Definitie</w:t>
            </w:r>
          </w:p>
        </w:tc>
        <w:tc>
          <w:tcPr>
            <w:tcW w:w="3703" w:type="pct"/>
            <w:hideMark/>
          </w:tcPr>
          <w:p w14:paraId="137EF0E0" w14:textId="77777777" w:rsidR="003F33C8" w:rsidRDefault="003F33C8" w:rsidP="009F59D1">
            <w:pPr>
              <w:pStyle w:val="NormalWeb"/>
              <w:rPr>
                <w:rFonts w:eastAsiaTheme="minorEastAsia"/>
              </w:rPr>
            </w:pPr>
            <w:r>
              <w:t>De gegevens van de lopende wijziging.</w:t>
            </w:r>
          </w:p>
        </w:tc>
      </w:tr>
      <w:tr w:rsidR="003F33C8" w14:paraId="7FA79054" w14:textId="77777777" w:rsidTr="003F33C8">
        <w:trPr>
          <w:tblCellSpacing w:w="15" w:type="dxa"/>
        </w:trPr>
        <w:tc>
          <w:tcPr>
            <w:tcW w:w="1249" w:type="pct"/>
            <w:hideMark/>
          </w:tcPr>
          <w:p w14:paraId="6F2C6E16" w14:textId="77777777" w:rsidR="003F33C8" w:rsidRDefault="003F33C8" w:rsidP="009F59D1">
            <w:pPr>
              <w:rPr>
                <w:rFonts w:eastAsia="Times New Roman"/>
                <w:b/>
                <w:bCs/>
              </w:rPr>
            </w:pPr>
            <w:r>
              <w:rPr>
                <w:rFonts w:eastAsia="Times New Roman"/>
                <w:b/>
                <w:bCs/>
              </w:rPr>
              <w:t>Juridische status</w:t>
            </w:r>
          </w:p>
        </w:tc>
        <w:tc>
          <w:tcPr>
            <w:tcW w:w="3703" w:type="pct"/>
            <w:hideMark/>
          </w:tcPr>
          <w:p w14:paraId="168822B1" w14:textId="77777777" w:rsidR="003F33C8" w:rsidRDefault="003F33C8" w:rsidP="009F59D1">
            <w:pPr>
              <w:rPr>
                <w:rFonts w:eastAsia="Times New Roman"/>
              </w:rPr>
            </w:pPr>
            <w:r>
              <w:rPr>
                <w:rFonts w:eastAsia="Times New Roman"/>
              </w:rPr>
              <w:t>Authentiek</w:t>
            </w:r>
          </w:p>
        </w:tc>
      </w:tr>
      <w:tr w:rsidR="003F33C8" w14:paraId="49352D29" w14:textId="77777777" w:rsidTr="003F33C8">
        <w:trPr>
          <w:tblCellSpacing w:w="15" w:type="dxa"/>
        </w:trPr>
        <w:tc>
          <w:tcPr>
            <w:tcW w:w="1249" w:type="pct"/>
            <w:hideMark/>
          </w:tcPr>
          <w:p w14:paraId="5A58D0EA" w14:textId="77777777" w:rsidR="003F33C8" w:rsidRDefault="003F33C8" w:rsidP="009F59D1">
            <w:pPr>
              <w:rPr>
                <w:rFonts w:eastAsia="Times New Roman"/>
                <w:b/>
                <w:bCs/>
              </w:rPr>
            </w:pPr>
            <w:r>
              <w:rPr>
                <w:rFonts w:eastAsia="Times New Roman"/>
                <w:b/>
                <w:bCs/>
              </w:rPr>
              <w:t>Kardinaliteit</w:t>
            </w:r>
          </w:p>
        </w:tc>
        <w:tc>
          <w:tcPr>
            <w:tcW w:w="3703" w:type="pct"/>
            <w:hideMark/>
          </w:tcPr>
          <w:p w14:paraId="1C537827" w14:textId="77777777" w:rsidR="003F33C8" w:rsidRDefault="003F33C8" w:rsidP="009F59D1">
            <w:pPr>
              <w:rPr>
                <w:rFonts w:eastAsia="Times New Roman"/>
              </w:rPr>
            </w:pPr>
            <w:r>
              <w:rPr>
                <w:rFonts w:eastAsia="Times New Roman"/>
              </w:rPr>
              <w:t>0..1</w:t>
            </w:r>
          </w:p>
        </w:tc>
      </w:tr>
      <w:tr w:rsidR="003F33C8" w14:paraId="07EA9F94" w14:textId="77777777" w:rsidTr="003F33C8">
        <w:trPr>
          <w:tblCellSpacing w:w="15" w:type="dxa"/>
        </w:trPr>
        <w:tc>
          <w:tcPr>
            <w:tcW w:w="1249" w:type="pct"/>
            <w:hideMark/>
          </w:tcPr>
          <w:p w14:paraId="18125231"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11E7E28B" w14:textId="77777777" w:rsidR="003F33C8" w:rsidRDefault="003F33C8" w:rsidP="009F59D1">
            <w:pPr>
              <w:rPr>
                <w:rFonts w:eastAsia="Times New Roman"/>
              </w:rPr>
            </w:pPr>
            <w:r>
              <w:rPr>
                <w:rFonts w:eastAsia="Times New Roman"/>
              </w:rPr>
              <w:t xml:space="preserve">Te wijzigen gegevens </w:t>
            </w:r>
          </w:p>
        </w:tc>
      </w:tr>
    </w:tbl>
    <w:p w14:paraId="4EF8A344" w14:textId="77777777" w:rsidR="003F33C8" w:rsidRDefault="003F33C8" w:rsidP="003F33C8">
      <w:pPr>
        <w:pStyle w:val="Heading3"/>
        <w:rPr>
          <w:rFonts w:eastAsia="Times New Roman"/>
        </w:rPr>
      </w:pPr>
      <w:bookmarkStart w:id="17" w:name="_Toc70805172"/>
      <w:r>
        <w:rPr>
          <w:rFonts w:eastAsia="Times New Roman"/>
        </w:rPr>
        <w:t>Te wijzigen gegevens</w:t>
      </w:r>
      <w:bookmarkEnd w:id="17"/>
    </w:p>
    <w:p w14:paraId="339C51E1" w14:textId="77777777" w:rsidR="003F33C8" w:rsidRDefault="003F33C8" w:rsidP="003F33C8">
      <w:pPr>
        <w:rPr>
          <w:rFonts w:eastAsia="Times New Roman"/>
        </w:rPr>
      </w:pPr>
      <w:r>
        <w:rPr>
          <w:noProof/>
        </w:rPr>
        <mc:AlternateContent>
          <mc:Choice Requires="wpg">
            <w:drawing>
              <wp:anchor distT="0" distB="0" distL="114300" distR="114300" simplePos="0" relativeHeight="251675648" behindDoc="0" locked="1" layoutInCell="1" allowOverlap="1" wp14:anchorId="6EB854D9" wp14:editId="309BFDDF">
                <wp:simplePos x="0" y="0"/>
                <wp:positionH relativeFrom="character">
                  <wp:posOffset>95250</wp:posOffset>
                </wp:positionH>
                <wp:positionV relativeFrom="line">
                  <wp:posOffset>95250</wp:posOffset>
                </wp:positionV>
                <wp:extent cx="4657725" cy="1409700"/>
                <wp:effectExtent l="0" t="0" r="0" b="0"/>
                <wp:wrapNone/>
                <wp:docPr id="2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7725" cy="1409700"/>
                          <a:chOff x="150" y="150"/>
                          <a:chExt cx="7335" cy="2220"/>
                        </a:xfrm>
                      </wpg:grpSpPr>
                      <wps:wsp>
                        <wps:cNvPr id="29" name="Rectangle 45">
                          <a:hlinkClick r:id="rId48"/>
                        </wps:cNvPr>
                        <wps:cNvSpPr>
                          <a:spLocks noChangeArrowheads="1"/>
                        </wps:cNvSpPr>
                        <wps:spPr bwMode="auto">
                          <a:xfrm>
                            <a:off x="150" y="150"/>
                            <a:ext cx="3615" cy="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6">
                          <a:hlinkClick r:id="rId51"/>
                        </wps:cNvPr>
                        <wps:cNvSpPr>
                          <a:spLocks noChangeArrowheads="1"/>
                        </wps:cNvSpPr>
                        <wps:spPr bwMode="auto">
                          <a:xfrm>
                            <a:off x="4800" y="735"/>
                            <a:ext cx="2685"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E7B46D" id="Group 44" o:spid="_x0000_s1026" style="position:absolute;margin-left:7.5pt;margin-top:7.5pt;width:366.75pt;height:111pt;z-index:251675648;mso-position-horizontal-relative:char;mso-position-vertical-relative:line" coordorigin="150,150" coordsize="7335,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">
                <v:rect id="Rectangle 45" o:spid="_x0000_s1027" href="#graph_EAID_DFE0F1C5_34F4_4fcf_9A60_D73A1351512D" style="position:absolute;left:150;top:150;width:3615;height:2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" o:button="t" filled="f" stroked="f">
                  <v:fill o:detectmouseclick="t"/>
                </v:rect>
                <v:rect id="Rectangle 46" o:spid="_x0000_s1028" href="#graph_EAID_9A0DD9CE_84ED_48e5_8319_8FDDEEABB6E6" style="position:absolute;left:4800;top:735;width:2685;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" o:button="t" filled="f" stroked="f">
                  <v:fill o:detectmouseclick="t"/>
                </v:rect>
                <w10:wrap anchory="line"/>
                <w10:anchorlock/>
              </v:group>
            </w:pict>
          </mc:Fallback>
        </mc:AlternateContent>
      </w:r>
      <w:r>
        <w:rPr>
          <w:rFonts w:eastAsia="Times New Roman"/>
          <w:noProof/>
        </w:rPr>
        <w:drawing>
          <wp:inline distT="0" distB="0" distL="0" distR="0" wp14:anchorId="6B67235C" wp14:editId="6DFD4B9B">
            <wp:extent cx="5019675" cy="1600200"/>
            <wp:effectExtent l="0" t="0" r="9525" b="0"/>
            <wp:docPr id="59" name="Picture 59"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5019675" cy="1600200"/>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3FC6785" w14:textId="77777777" w:rsidTr="003F33C8">
        <w:trPr>
          <w:tblCellSpacing w:w="15" w:type="dxa"/>
        </w:trPr>
        <w:tc>
          <w:tcPr>
            <w:tcW w:w="1249" w:type="pct"/>
            <w:hideMark/>
          </w:tcPr>
          <w:p w14:paraId="0EFDE6FA" w14:textId="77777777" w:rsidR="003F33C8" w:rsidRDefault="003F33C8" w:rsidP="009F59D1">
            <w:pPr>
              <w:rPr>
                <w:rFonts w:eastAsia="Times New Roman"/>
                <w:b/>
                <w:bCs/>
              </w:rPr>
            </w:pPr>
            <w:r>
              <w:rPr>
                <w:rFonts w:eastAsia="Times New Roman"/>
                <w:b/>
                <w:bCs/>
              </w:rPr>
              <w:t>Type gegeven</w:t>
            </w:r>
          </w:p>
        </w:tc>
        <w:tc>
          <w:tcPr>
            <w:tcW w:w="3703" w:type="pct"/>
            <w:hideMark/>
          </w:tcPr>
          <w:p w14:paraId="3D92CE2D" w14:textId="77777777" w:rsidR="003F33C8" w:rsidRDefault="003F33C8" w:rsidP="009F59D1">
            <w:pPr>
              <w:rPr>
                <w:rFonts w:eastAsia="Times New Roman"/>
              </w:rPr>
            </w:pPr>
            <w:r>
              <w:rPr>
                <w:rFonts w:eastAsia="Times New Roman"/>
              </w:rPr>
              <w:t>Entiteit</w:t>
            </w:r>
          </w:p>
        </w:tc>
      </w:tr>
      <w:tr w:rsidR="003F33C8" w14:paraId="4C39007E" w14:textId="77777777" w:rsidTr="003F33C8">
        <w:trPr>
          <w:tblCellSpacing w:w="15" w:type="dxa"/>
        </w:trPr>
        <w:tc>
          <w:tcPr>
            <w:tcW w:w="1249" w:type="pct"/>
            <w:hideMark/>
          </w:tcPr>
          <w:p w14:paraId="451C249F" w14:textId="77777777" w:rsidR="003F33C8" w:rsidRDefault="003F33C8" w:rsidP="009F59D1">
            <w:pPr>
              <w:rPr>
                <w:rFonts w:eastAsia="Times New Roman"/>
                <w:b/>
                <w:bCs/>
              </w:rPr>
            </w:pPr>
            <w:r>
              <w:rPr>
                <w:rFonts w:eastAsia="Times New Roman"/>
                <w:b/>
                <w:bCs/>
              </w:rPr>
              <w:t>Definitie</w:t>
            </w:r>
          </w:p>
        </w:tc>
        <w:tc>
          <w:tcPr>
            <w:tcW w:w="3703" w:type="pct"/>
            <w:hideMark/>
          </w:tcPr>
          <w:p w14:paraId="63B5B04A" w14:textId="77777777" w:rsidR="003F33C8" w:rsidRDefault="003F33C8" w:rsidP="009F59D1">
            <w:pPr>
              <w:pStyle w:val="NormalWeb"/>
              <w:rPr>
                <w:rFonts w:eastAsiaTheme="minorEastAsia"/>
              </w:rPr>
            </w:pPr>
            <w:r>
              <w:t>De gegevens van de lopende wijziging.</w:t>
            </w:r>
          </w:p>
        </w:tc>
      </w:tr>
      <w:tr w:rsidR="003F33C8" w14:paraId="1DB9FD30" w14:textId="77777777" w:rsidTr="003F33C8">
        <w:trPr>
          <w:tblCellSpacing w:w="15" w:type="dxa"/>
        </w:trPr>
        <w:tc>
          <w:tcPr>
            <w:tcW w:w="1249" w:type="pct"/>
            <w:hideMark/>
          </w:tcPr>
          <w:p w14:paraId="41D4B40B" w14:textId="77777777" w:rsidR="003F33C8" w:rsidRDefault="003F33C8" w:rsidP="009F59D1">
            <w:pPr>
              <w:rPr>
                <w:rFonts w:eastAsia="Times New Roman"/>
                <w:b/>
                <w:bCs/>
              </w:rPr>
            </w:pPr>
            <w:r>
              <w:rPr>
                <w:rFonts w:eastAsia="Times New Roman"/>
                <w:b/>
                <w:bCs/>
              </w:rPr>
              <w:t>Regels</w:t>
            </w:r>
          </w:p>
        </w:tc>
        <w:tc>
          <w:tcPr>
            <w:tcW w:w="3703" w:type="pct"/>
            <w:hideMark/>
          </w:tcPr>
          <w:p w14:paraId="180BF4C6" w14:textId="77777777" w:rsidR="003F33C8" w:rsidRDefault="003F33C8" w:rsidP="009F59D1">
            <w:pPr>
              <w:pStyle w:val="NormalWeb"/>
              <w:rPr>
                <w:rFonts w:eastAsiaTheme="minorEastAsia"/>
              </w:rPr>
            </w:pPr>
            <w:r>
              <w:t>Ten minste één van de gegevens moet aanwezig zijn.</w:t>
            </w:r>
          </w:p>
        </w:tc>
      </w:tr>
      <w:tr w:rsidR="003F33C8" w14:paraId="5A728BCE" w14:textId="77777777" w:rsidTr="003F33C8">
        <w:trPr>
          <w:tblCellSpacing w:w="15" w:type="dxa"/>
        </w:trPr>
        <w:tc>
          <w:tcPr>
            <w:tcW w:w="1249" w:type="pct"/>
            <w:hideMark/>
          </w:tcPr>
          <w:p w14:paraId="0332E931" w14:textId="77777777" w:rsidR="003F33C8" w:rsidRDefault="003F33C8" w:rsidP="009F59D1">
            <w:pPr>
              <w:rPr>
                <w:rFonts w:eastAsia="Times New Roman"/>
                <w:b/>
                <w:bCs/>
              </w:rPr>
            </w:pPr>
            <w:r>
              <w:rPr>
                <w:rFonts w:eastAsia="Times New Roman"/>
                <w:b/>
                <w:bCs/>
              </w:rPr>
              <w:t>Toelichting</w:t>
            </w:r>
          </w:p>
        </w:tc>
        <w:tc>
          <w:tcPr>
            <w:tcW w:w="3703" w:type="pct"/>
            <w:hideMark/>
          </w:tcPr>
          <w:p w14:paraId="5328AC9B" w14:textId="77777777" w:rsidR="003F33C8" w:rsidRDefault="003F33C8" w:rsidP="009F59D1">
            <w:pPr>
              <w:pStyle w:val="NormalWeb"/>
              <w:rPr>
                <w:rFonts w:eastAsiaTheme="minorEastAsia"/>
              </w:rPr>
            </w:pPr>
            <w:r>
              <w:t xml:space="preserve">De inhoud van de lopende wijziging omvat de gegevens van de vergunning die worden gewijzigd en dat kunnen er één of meer zijn. Voor de gegevens geldt de algemene regel dat de waarden van de te wijzigen gegevens afwijken van de actuele waarden, met uitzondering van de </w:t>
            </w:r>
            <w:r>
              <w:rPr>
                <w:rStyle w:val="Emphasis"/>
              </w:rPr>
              <w:t>vertrekkende organisatie</w:t>
            </w:r>
            <w:r>
              <w:t xml:space="preserve"> en het </w:t>
            </w:r>
            <w:r>
              <w:rPr>
                <w:rStyle w:val="Emphasis"/>
              </w:rPr>
              <w:t>te beëindigen gebied</w:t>
            </w:r>
            <w:r>
              <w:t xml:space="preserve">. De onderlinge consistentie binnen </w:t>
            </w:r>
            <w:r>
              <w:lastRenderedPageBreak/>
              <w:t>de lopende wijziging en eventueel andere regels worden gewaarborgd in de brondocumenten.</w:t>
            </w:r>
          </w:p>
        </w:tc>
      </w:tr>
    </w:tbl>
    <w:p w14:paraId="776A31FA" w14:textId="77777777" w:rsidR="003F33C8" w:rsidRDefault="003F33C8" w:rsidP="003F33C8">
      <w:pPr>
        <w:pStyle w:val="Heading4"/>
        <w:rPr>
          <w:rFonts w:eastAsia="Times New Roman"/>
        </w:rPr>
      </w:pPr>
      <w:r>
        <w:rPr>
          <w:rFonts w:eastAsia="Times New Roman"/>
        </w:rPr>
        <w:lastRenderedPageBreak/>
        <w:t>ingangsdatum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BB46A50" w14:textId="77777777" w:rsidTr="003F33C8">
        <w:trPr>
          <w:tblCellSpacing w:w="15" w:type="dxa"/>
        </w:trPr>
        <w:tc>
          <w:tcPr>
            <w:tcW w:w="1249" w:type="pct"/>
            <w:hideMark/>
          </w:tcPr>
          <w:p w14:paraId="400C4359" w14:textId="77777777" w:rsidR="003F33C8" w:rsidRDefault="003F33C8" w:rsidP="009F59D1">
            <w:pPr>
              <w:rPr>
                <w:rFonts w:eastAsia="Times New Roman"/>
                <w:b/>
                <w:bCs/>
              </w:rPr>
            </w:pPr>
            <w:r>
              <w:rPr>
                <w:rFonts w:eastAsia="Times New Roman"/>
                <w:b/>
                <w:bCs/>
              </w:rPr>
              <w:t>Type gegeven</w:t>
            </w:r>
          </w:p>
        </w:tc>
        <w:tc>
          <w:tcPr>
            <w:tcW w:w="3703" w:type="pct"/>
            <w:hideMark/>
          </w:tcPr>
          <w:p w14:paraId="31808D2B" w14:textId="77777777" w:rsidR="003F33C8" w:rsidRDefault="003F33C8" w:rsidP="009F59D1">
            <w:pPr>
              <w:rPr>
                <w:rFonts w:eastAsia="Times New Roman"/>
              </w:rPr>
            </w:pPr>
            <w:r>
              <w:rPr>
                <w:rFonts w:eastAsia="Times New Roman"/>
              </w:rPr>
              <w:t>Attribuut van Te wijzigen gegevens</w:t>
            </w:r>
          </w:p>
        </w:tc>
      </w:tr>
      <w:tr w:rsidR="003F33C8" w14:paraId="6E68AB23" w14:textId="77777777" w:rsidTr="003F33C8">
        <w:trPr>
          <w:tblCellSpacing w:w="15" w:type="dxa"/>
        </w:trPr>
        <w:tc>
          <w:tcPr>
            <w:tcW w:w="1249" w:type="pct"/>
            <w:hideMark/>
          </w:tcPr>
          <w:p w14:paraId="435F41AD" w14:textId="77777777" w:rsidR="003F33C8" w:rsidRDefault="003F33C8" w:rsidP="009F59D1">
            <w:pPr>
              <w:rPr>
                <w:rFonts w:eastAsia="Times New Roman"/>
                <w:b/>
                <w:bCs/>
              </w:rPr>
            </w:pPr>
            <w:r>
              <w:rPr>
                <w:rFonts w:eastAsia="Times New Roman"/>
                <w:b/>
                <w:bCs/>
              </w:rPr>
              <w:t>Definitie</w:t>
            </w:r>
          </w:p>
        </w:tc>
        <w:tc>
          <w:tcPr>
            <w:tcW w:w="3703" w:type="pct"/>
            <w:hideMark/>
          </w:tcPr>
          <w:p w14:paraId="38674FAE" w14:textId="77777777" w:rsidR="003F33C8" w:rsidRDefault="003F33C8" w:rsidP="009F59D1">
            <w:pPr>
              <w:pStyle w:val="NormalWeb"/>
              <w:rPr>
                <w:rFonts w:eastAsiaTheme="minorEastAsia"/>
              </w:rPr>
            </w:pPr>
            <w:r>
              <w:t>De nieuwe datum die het begin aangeeft van de periode gedurende welke de vergunning geldig is.</w:t>
            </w:r>
          </w:p>
        </w:tc>
      </w:tr>
      <w:tr w:rsidR="003F33C8" w14:paraId="2A1DA19B" w14:textId="77777777" w:rsidTr="003F33C8">
        <w:trPr>
          <w:tblCellSpacing w:w="15" w:type="dxa"/>
        </w:trPr>
        <w:tc>
          <w:tcPr>
            <w:tcW w:w="1249" w:type="pct"/>
            <w:hideMark/>
          </w:tcPr>
          <w:p w14:paraId="407A5141" w14:textId="77777777" w:rsidR="003F33C8" w:rsidRDefault="003F33C8" w:rsidP="009F59D1">
            <w:pPr>
              <w:rPr>
                <w:rFonts w:eastAsia="Times New Roman"/>
                <w:b/>
                <w:bCs/>
              </w:rPr>
            </w:pPr>
            <w:r>
              <w:rPr>
                <w:rFonts w:eastAsia="Times New Roman"/>
                <w:b/>
                <w:bCs/>
              </w:rPr>
              <w:t>Juridische status</w:t>
            </w:r>
          </w:p>
        </w:tc>
        <w:tc>
          <w:tcPr>
            <w:tcW w:w="3703" w:type="pct"/>
            <w:hideMark/>
          </w:tcPr>
          <w:p w14:paraId="2F8C080D" w14:textId="77777777" w:rsidR="003F33C8" w:rsidRDefault="003F33C8" w:rsidP="009F59D1">
            <w:pPr>
              <w:rPr>
                <w:rFonts w:eastAsia="Times New Roman"/>
              </w:rPr>
            </w:pPr>
            <w:r>
              <w:rPr>
                <w:rFonts w:eastAsia="Times New Roman"/>
              </w:rPr>
              <w:t>Authentiek</w:t>
            </w:r>
          </w:p>
        </w:tc>
      </w:tr>
      <w:tr w:rsidR="003F33C8" w14:paraId="2E16FF1D" w14:textId="77777777" w:rsidTr="003F33C8">
        <w:trPr>
          <w:tblCellSpacing w:w="15" w:type="dxa"/>
        </w:trPr>
        <w:tc>
          <w:tcPr>
            <w:tcW w:w="1249" w:type="pct"/>
            <w:hideMark/>
          </w:tcPr>
          <w:p w14:paraId="4DCD8AB4" w14:textId="77777777" w:rsidR="003F33C8" w:rsidRDefault="003F33C8" w:rsidP="009F59D1">
            <w:pPr>
              <w:rPr>
                <w:rFonts w:eastAsia="Times New Roman"/>
                <w:b/>
                <w:bCs/>
              </w:rPr>
            </w:pPr>
            <w:r>
              <w:rPr>
                <w:rFonts w:eastAsia="Times New Roman"/>
                <w:b/>
                <w:bCs/>
              </w:rPr>
              <w:t>Kardinaliteit</w:t>
            </w:r>
          </w:p>
        </w:tc>
        <w:tc>
          <w:tcPr>
            <w:tcW w:w="3703" w:type="pct"/>
            <w:hideMark/>
          </w:tcPr>
          <w:p w14:paraId="614EFB99" w14:textId="77777777" w:rsidR="003F33C8" w:rsidRDefault="003F33C8" w:rsidP="009F59D1">
            <w:pPr>
              <w:rPr>
                <w:rFonts w:eastAsia="Times New Roman"/>
              </w:rPr>
            </w:pPr>
            <w:r>
              <w:rPr>
                <w:rFonts w:eastAsia="Times New Roman"/>
              </w:rPr>
              <w:t>0..1</w:t>
            </w:r>
          </w:p>
        </w:tc>
      </w:tr>
      <w:tr w:rsidR="003F33C8" w14:paraId="56BCC33B" w14:textId="77777777" w:rsidTr="003F33C8">
        <w:trPr>
          <w:tblCellSpacing w:w="15" w:type="dxa"/>
        </w:trPr>
        <w:tc>
          <w:tcPr>
            <w:tcW w:w="1249" w:type="pct"/>
            <w:hideMark/>
          </w:tcPr>
          <w:p w14:paraId="4345CFE8" w14:textId="77777777" w:rsidR="003F33C8" w:rsidRDefault="003F33C8" w:rsidP="009F59D1">
            <w:pPr>
              <w:rPr>
                <w:rFonts w:eastAsia="Times New Roman"/>
                <w:b/>
                <w:bCs/>
              </w:rPr>
            </w:pPr>
            <w:r>
              <w:rPr>
                <w:rFonts w:eastAsia="Times New Roman"/>
                <w:b/>
                <w:bCs/>
              </w:rPr>
              <w:t>Domein</w:t>
            </w:r>
          </w:p>
        </w:tc>
        <w:tc>
          <w:tcPr>
            <w:tcW w:w="3703" w:type="pct"/>
            <w:hideMark/>
          </w:tcPr>
          <w:p w14:paraId="6845BEFC" w14:textId="77777777" w:rsidR="003F33C8" w:rsidRDefault="003F33C8" w:rsidP="009F59D1">
            <w:pPr>
              <w:rPr>
                <w:rFonts w:eastAsia="Times New Roman"/>
                <w:b/>
                <w:bCs/>
              </w:rPr>
            </w:pPr>
          </w:p>
        </w:tc>
      </w:tr>
      <w:tr w:rsidR="003F33C8" w14:paraId="2FCBEAB6" w14:textId="77777777" w:rsidTr="003F33C8">
        <w:trPr>
          <w:tblCellSpacing w:w="15" w:type="dxa"/>
        </w:trPr>
        <w:tc>
          <w:tcPr>
            <w:tcW w:w="1249" w:type="pct"/>
            <w:hideMark/>
          </w:tcPr>
          <w:p w14:paraId="229A87AD"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1D53B823" w14:textId="77777777" w:rsidR="003F33C8" w:rsidRDefault="003F33C8" w:rsidP="009F59D1">
            <w:pPr>
              <w:rPr>
                <w:rFonts w:eastAsia="Times New Roman"/>
              </w:rPr>
            </w:pPr>
            <w:r>
              <w:rPr>
                <w:rFonts w:eastAsia="Times New Roman"/>
              </w:rPr>
              <w:t>Datum</w:t>
            </w:r>
          </w:p>
        </w:tc>
      </w:tr>
      <w:tr w:rsidR="003F33C8" w14:paraId="04E16E90" w14:textId="77777777" w:rsidTr="003F33C8">
        <w:trPr>
          <w:tblCellSpacing w:w="15" w:type="dxa"/>
        </w:trPr>
        <w:tc>
          <w:tcPr>
            <w:tcW w:w="1249" w:type="pct"/>
            <w:hideMark/>
          </w:tcPr>
          <w:p w14:paraId="3CF81359" w14:textId="77777777" w:rsidR="003F33C8" w:rsidRDefault="003F33C8" w:rsidP="009F59D1">
            <w:pPr>
              <w:rPr>
                <w:rFonts w:eastAsia="Times New Roman"/>
                <w:b/>
                <w:bCs/>
              </w:rPr>
            </w:pPr>
            <w:r>
              <w:rPr>
                <w:rFonts w:eastAsia="Times New Roman"/>
                <w:b/>
                <w:bCs/>
              </w:rPr>
              <w:t>  Waardebereik</w:t>
            </w:r>
          </w:p>
        </w:tc>
        <w:tc>
          <w:tcPr>
            <w:tcW w:w="3703" w:type="pct"/>
            <w:hideMark/>
          </w:tcPr>
          <w:p w14:paraId="140AFEE6" w14:textId="77777777" w:rsidR="003F33C8" w:rsidRDefault="003F33C8" w:rsidP="009F59D1">
            <w:pPr>
              <w:rPr>
                <w:rFonts w:eastAsia="Times New Roman"/>
              </w:rPr>
            </w:pPr>
            <w:r>
              <w:rPr>
                <w:rFonts w:eastAsia="Times New Roman"/>
              </w:rPr>
              <w:t>vanaf 1 juli 2022</w:t>
            </w:r>
          </w:p>
        </w:tc>
      </w:tr>
      <w:tr w:rsidR="003F33C8" w14:paraId="2BA45A11" w14:textId="77777777" w:rsidTr="003F33C8">
        <w:trPr>
          <w:tblCellSpacing w:w="15" w:type="dxa"/>
        </w:trPr>
        <w:tc>
          <w:tcPr>
            <w:tcW w:w="1249" w:type="pct"/>
            <w:hideMark/>
          </w:tcPr>
          <w:p w14:paraId="575B35D8"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12D8DC3" w14:textId="77777777" w:rsidR="003F33C8" w:rsidRDefault="003F33C8" w:rsidP="009F59D1">
            <w:pPr>
              <w:rPr>
                <w:rFonts w:eastAsia="Times New Roman"/>
              </w:rPr>
            </w:pPr>
            <w:r>
              <w:rPr>
                <w:rFonts w:eastAsia="Times New Roman"/>
              </w:rPr>
              <w:t>Nee</w:t>
            </w:r>
          </w:p>
        </w:tc>
      </w:tr>
      <w:tr w:rsidR="003F33C8" w14:paraId="0D28CCEF" w14:textId="77777777" w:rsidTr="003F33C8">
        <w:trPr>
          <w:tblCellSpacing w:w="15" w:type="dxa"/>
        </w:trPr>
        <w:tc>
          <w:tcPr>
            <w:tcW w:w="1249" w:type="pct"/>
            <w:hideMark/>
          </w:tcPr>
          <w:p w14:paraId="5B200B0D" w14:textId="77777777" w:rsidR="003F33C8" w:rsidRDefault="003F33C8" w:rsidP="009F59D1">
            <w:pPr>
              <w:rPr>
                <w:rFonts w:eastAsia="Times New Roman"/>
                <w:b/>
                <w:bCs/>
              </w:rPr>
            </w:pPr>
            <w:r>
              <w:rPr>
                <w:rFonts w:eastAsia="Times New Roman"/>
                <w:b/>
                <w:bCs/>
              </w:rPr>
              <w:t>Toelichting</w:t>
            </w:r>
          </w:p>
        </w:tc>
        <w:tc>
          <w:tcPr>
            <w:tcW w:w="3703" w:type="pct"/>
            <w:hideMark/>
          </w:tcPr>
          <w:p w14:paraId="7754D97F" w14:textId="77777777" w:rsidR="003F33C8" w:rsidRDefault="003F33C8" w:rsidP="009F59D1">
            <w:pPr>
              <w:pStyle w:val="NormalWeb"/>
              <w:rPr>
                <w:rFonts w:eastAsiaTheme="minorEastAsia"/>
              </w:rPr>
            </w:pPr>
            <w:r>
              <w:t xml:space="preserve">Gewoonlijk kan de ingangsdatum niet meer wijzigen vanaf het moment dat de vergunning is </w:t>
            </w:r>
            <w:r>
              <w:rPr>
                <w:rStyle w:val="Emphasis"/>
              </w:rPr>
              <w:t>verleend</w:t>
            </w:r>
            <w:r>
              <w:t>. Er is één uitzondering en dat is wanneer de ingangsdatum na de datum ligt waarop het besluit definitief is vastgesteld. Zolang de vergunning niet is ingegaan, kan de ingangsdatum van de vergunning gewijzigd worden.</w:t>
            </w:r>
          </w:p>
        </w:tc>
      </w:tr>
    </w:tbl>
    <w:p w14:paraId="714AA099" w14:textId="77777777" w:rsidR="003F33C8" w:rsidRDefault="003F33C8" w:rsidP="003F33C8">
      <w:pPr>
        <w:pStyle w:val="Heading4"/>
        <w:rPr>
          <w:rFonts w:eastAsia="Times New Roman"/>
        </w:rPr>
      </w:pPr>
      <w:r>
        <w:rPr>
          <w:rFonts w:eastAsia="Times New Roman"/>
        </w:rPr>
        <w:t>vervaldatum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228C85A9" w14:textId="77777777" w:rsidTr="003F33C8">
        <w:trPr>
          <w:tblCellSpacing w:w="15" w:type="dxa"/>
        </w:trPr>
        <w:tc>
          <w:tcPr>
            <w:tcW w:w="1249" w:type="pct"/>
            <w:hideMark/>
          </w:tcPr>
          <w:p w14:paraId="56FFFB20" w14:textId="77777777" w:rsidR="003F33C8" w:rsidRDefault="003F33C8" w:rsidP="009F59D1">
            <w:pPr>
              <w:rPr>
                <w:rFonts w:eastAsia="Times New Roman"/>
                <w:b/>
                <w:bCs/>
              </w:rPr>
            </w:pPr>
            <w:r>
              <w:rPr>
                <w:rFonts w:eastAsia="Times New Roman"/>
                <w:b/>
                <w:bCs/>
              </w:rPr>
              <w:t>Type gegeven</w:t>
            </w:r>
          </w:p>
        </w:tc>
        <w:tc>
          <w:tcPr>
            <w:tcW w:w="3703" w:type="pct"/>
            <w:hideMark/>
          </w:tcPr>
          <w:p w14:paraId="3551EA0B" w14:textId="77777777" w:rsidR="003F33C8" w:rsidRDefault="003F33C8" w:rsidP="009F59D1">
            <w:pPr>
              <w:rPr>
                <w:rFonts w:eastAsia="Times New Roman"/>
              </w:rPr>
            </w:pPr>
            <w:r>
              <w:rPr>
                <w:rFonts w:eastAsia="Times New Roman"/>
              </w:rPr>
              <w:t>Attribuut van Te wijzigen gegevens</w:t>
            </w:r>
          </w:p>
        </w:tc>
      </w:tr>
      <w:tr w:rsidR="003F33C8" w14:paraId="7BF0EF1E" w14:textId="77777777" w:rsidTr="003F33C8">
        <w:trPr>
          <w:tblCellSpacing w:w="15" w:type="dxa"/>
        </w:trPr>
        <w:tc>
          <w:tcPr>
            <w:tcW w:w="1249" w:type="pct"/>
            <w:hideMark/>
          </w:tcPr>
          <w:p w14:paraId="03F059D3" w14:textId="77777777" w:rsidR="003F33C8" w:rsidRDefault="003F33C8" w:rsidP="009F59D1">
            <w:pPr>
              <w:rPr>
                <w:rFonts w:eastAsia="Times New Roman"/>
                <w:b/>
                <w:bCs/>
              </w:rPr>
            </w:pPr>
            <w:r>
              <w:rPr>
                <w:rFonts w:eastAsia="Times New Roman"/>
                <w:b/>
                <w:bCs/>
              </w:rPr>
              <w:t>Definitie</w:t>
            </w:r>
          </w:p>
        </w:tc>
        <w:tc>
          <w:tcPr>
            <w:tcW w:w="3703" w:type="pct"/>
            <w:hideMark/>
          </w:tcPr>
          <w:p w14:paraId="36B29452" w14:textId="77777777" w:rsidR="003F33C8" w:rsidRDefault="003F33C8" w:rsidP="009F59D1">
            <w:pPr>
              <w:pStyle w:val="NormalWeb"/>
              <w:rPr>
                <w:rFonts w:eastAsiaTheme="minorEastAsia"/>
              </w:rPr>
            </w:pPr>
            <w:r>
              <w:t>De nieuwe datum waarop de vergunning haar geldigheid zal verliezen.</w:t>
            </w:r>
          </w:p>
        </w:tc>
      </w:tr>
      <w:tr w:rsidR="003F33C8" w14:paraId="365F9DC3" w14:textId="77777777" w:rsidTr="003F33C8">
        <w:trPr>
          <w:tblCellSpacing w:w="15" w:type="dxa"/>
        </w:trPr>
        <w:tc>
          <w:tcPr>
            <w:tcW w:w="1249" w:type="pct"/>
            <w:hideMark/>
          </w:tcPr>
          <w:p w14:paraId="6512503A" w14:textId="77777777" w:rsidR="003F33C8" w:rsidRDefault="003F33C8" w:rsidP="009F59D1">
            <w:pPr>
              <w:rPr>
                <w:rFonts w:eastAsia="Times New Roman"/>
                <w:b/>
                <w:bCs/>
              </w:rPr>
            </w:pPr>
            <w:r>
              <w:rPr>
                <w:rFonts w:eastAsia="Times New Roman"/>
                <w:b/>
                <w:bCs/>
              </w:rPr>
              <w:t>Juridische status</w:t>
            </w:r>
          </w:p>
        </w:tc>
        <w:tc>
          <w:tcPr>
            <w:tcW w:w="3703" w:type="pct"/>
            <w:hideMark/>
          </w:tcPr>
          <w:p w14:paraId="0A9CA481" w14:textId="77777777" w:rsidR="003F33C8" w:rsidRDefault="003F33C8" w:rsidP="009F59D1">
            <w:pPr>
              <w:rPr>
                <w:rFonts w:eastAsia="Times New Roman"/>
              </w:rPr>
            </w:pPr>
            <w:r>
              <w:rPr>
                <w:rFonts w:eastAsia="Times New Roman"/>
              </w:rPr>
              <w:t>Authentiek</w:t>
            </w:r>
          </w:p>
        </w:tc>
      </w:tr>
      <w:tr w:rsidR="003F33C8" w14:paraId="468E3527" w14:textId="77777777" w:rsidTr="003F33C8">
        <w:trPr>
          <w:tblCellSpacing w:w="15" w:type="dxa"/>
        </w:trPr>
        <w:tc>
          <w:tcPr>
            <w:tcW w:w="1249" w:type="pct"/>
            <w:hideMark/>
          </w:tcPr>
          <w:p w14:paraId="0D3424D3" w14:textId="77777777" w:rsidR="003F33C8" w:rsidRDefault="003F33C8" w:rsidP="009F59D1">
            <w:pPr>
              <w:rPr>
                <w:rFonts w:eastAsia="Times New Roman"/>
                <w:b/>
                <w:bCs/>
              </w:rPr>
            </w:pPr>
            <w:r>
              <w:rPr>
                <w:rFonts w:eastAsia="Times New Roman"/>
                <w:b/>
                <w:bCs/>
              </w:rPr>
              <w:t>Kardinaliteit</w:t>
            </w:r>
          </w:p>
        </w:tc>
        <w:tc>
          <w:tcPr>
            <w:tcW w:w="3703" w:type="pct"/>
            <w:hideMark/>
          </w:tcPr>
          <w:p w14:paraId="2475641B" w14:textId="77777777" w:rsidR="003F33C8" w:rsidRDefault="003F33C8" w:rsidP="009F59D1">
            <w:pPr>
              <w:rPr>
                <w:rFonts w:eastAsia="Times New Roman"/>
              </w:rPr>
            </w:pPr>
            <w:r>
              <w:rPr>
                <w:rFonts w:eastAsia="Times New Roman"/>
              </w:rPr>
              <w:t>0..1</w:t>
            </w:r>
          </w:p>
        </w:tc>
      </w:tr>
      <w:tr w:rsidR="003F33C8" w14:paraId="59ED3FAD" w14:textId="77777777" w:rsidTr="003F33C8">
        <w:trPr>
          <w:tblCellSpacing w:w="15" w:type="dxa"/>
        </w:trPr>
        <w:tc>
          <w:tcPr>
            <w:tcW w:w="1249" w:type="pct"/>
            <w:hideMark/>
          </w:tcPr>
          <w:p w14:paraId="5899EEBC" w14:textId="77777777" w:rsidR="003F33C8" w:rsidRDefault="003F33C8" w:rsidP="009F59D1">
            <w:pPr>
              <w:rPr>
                <w:rFonts w:eastAsia="Times New Roman"/>
                <w:b/>
                <w:bCs/>
              </w:rPr>
            </w:pPr>
            <w:r>
              <w:rPr>
                <w:rFonts w:eastAsia="Times New Roman"/>
                <w:b/>
                <w:bCs/>
              </w:rPr>
              <w:t>Domein</w:t>
            </w:r>
          </w:p>
        </w:tc>
        <w:tc>
          <w:tcPr>
            <w:tcW w:w="3703" w:type="pct"/>
            <w:hideMark/>
          </w:tcPr>
          <w:p w14:paraId="24688CC6" w14:textId="77777777" w:rsidR="003F33C8" w:rsidRDefault="003F33C8" w:rsidP="009F59D1">
            <w:pPr>
              <w:rPr>
                <w:rFonts w:eastAsia="Times New Roman"/>
                <w:b/>
                <w:bCs/>
              </w:rPr>
            </w:pPr>
          </w:p>
        </w:tc>
      </w:tr>
      <w:tr w:rsidR="003F33C8" w14:paraId="00EE8058" w14:textId="77777777" w:rsidTr="003F33C8">
        <w:trPr>
          <w:tblCellSpacing w:w="15" w:type="dxa"/>
        </w:trPr>
        <w:tc>
          <w:tcPr>
            <w:tcW w:w="1249" w:type="pct"/>
            <w:hideMark/>
          </w:tcPr>
          <w:p w14:paraId="7DB0AF1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E398D4B" w14:textId="77777777" w:rsidR="003F33C8" w:rsidRDefault="003F33C8" w:rsidP="009F59D1">
            <w:pPr>
              <w:rPr>
                <w:rFonts w:eastAsia="Times New Roman"/>
              </w:rPr>
            </w:pPr>
            <w:r>
              <w:rPr>
                <w:rFonts w:eastAsia="Times New Roman"/>
              </w:rPr>
              <w:t>Datum</w:t>
            </w:r>
          </w:p>
        </w:tc>
      </w:tr>
      <w:tr w:rsidR="003F33C8" w14:paraId="4DC833F7" w14:textId="77777777" w:rsidTr="003F33C8">
        <w:trPr>
          <w:tblCellSpacing w:w="15" w:type="dxa"/>
        </w:trPr>
        <w:tc>
          <w:tcPr>
            <w:tcW w:w="1249" w:type="pct"/>
            <w:hideMark/>
          </w:tcPr>
          <w:p w14:paraId="58BE5A74" w14:textId="77777777" w:rsidR="003F33C8" w:rsidRDefault="003F33C8" w:rsidP="009F59D1">
            <w:pPr>
              <w:rPr>
                <w:rFonts w:eastAsia="Times New Roman"/>
                <w:b/>
                <w:bCs/>
              </w:rPr>
            </w:pPr>
            <w:r>
              <w:rPr>
                <w:rFonts w:eastAsia="Times New Roman"/>
                <w:b/>
                <w:bCs/>
              </w:rPr>
              <w:t>  Waardebereik</w:t>
            </w:r>
          </w:p>
        </w:tc>
        <w:tc>
          <w:tcPr>
            <w:tcW w:w="3703" w:type="pct"/>
            <w:hideMark/>
          </w:tcPr>
          <w:p w14:paraId="19A0ED9C" w14:textId="77777777" w:rsidR="003F33C8" w:rsidRDefault="003F33C8" w:rsidP="009F59D1">
            <w:pPr>
              <w:rPr>
                <w:rFonts w:eastAsia="Times New Roman"/>
              </w:rPr>
            </w:pPr>
            <w:r>
              <w:rPr>
                <w:rFonts w:eastAsia="Times New Roman"/>
              </w:rPr>
              <w:t>vanaf 1 juli 2022</w:t>
            </w:r>
          </w:p>
        </w:tc>
      </w:tr>
      <w:tr w:rsidR="003F33C8" w14:paraId="68CE4FCB" w14:textId="77777777" w:rsidTr="003F33C8">
        <w:trPr>
          <w:tblCellSpacing w:w="15" w:type="dxa"/>
        </w:trPr>
        <w:tc>
          <w:tcPr>
            <w:tcW w:w="1249" w:type="pct"/>
            <w:hideMark/>
          </w:tcPr>
          <w:p w14:paraId="147E70B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1B6B1C2" w14:textId="77777777" w:rsidR="003F33C8" w:rsidRDefault="003F33C8" w:rsidP="009F59D1">
            <w:pPr>
              <w:rPr>
                <w:rFonts w:eastAsia="Times New Roman"/>
              </w:rPr>
            </w:pPr>
            <w:r>
              <w:rPr>
                <w:rFonts w:eastAsia="Times New Roman"/>
              </w:rPr>
              <w:t>Nee</w:t>
            </w:r>
          </w:p>
        </w:tc>
      </w:tr>
    </w:tbl>
    <w:p w14:paraId="4DD8034D" w14:textId="77777777" w:rsidR="003F33C8" w:rsidRDefault="003F33C8" w:rsidP="003F33C8">
      <w:pPr>
        <w:pStyle w:val="Heading4"/>
        <w:rPr>
          <w:rFonts w:eastAsia="Times New Roman"/>
        </w:rPr>
      </w:pPr>
      <w:r>
        <w:rPr>
          <w:rFonts w:eastAsia="Times New Roman"/>
        </w:rPr>
        <w:t>vertrekkende organisatie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8DD1386" w14:textId="77777777" w:rsidTr="003F33C8">
        <w:trPr>
          <w:tblCellSpacing w:w="15" w:type="dxa"/>
        </w:trPr>
        <w:tc>
          <w:tcPr>
            <w:tcW w:w="1249" w:type="pct"/>
            <w:hideMark/>
          </w:tcPr>
          <w:p w14:paraId="730371AB" w14:textId="77777777" w:rsidR="003F33C8" w:rsidRDefault="003F33C8" w:rsidP="009F59D1">
            <w:pPr>
              <w:rPr>
                <w:rFonts w:eastAsia="Times New Roman"/>
                <w:b/>
                <w:bCs/>
              </w:rPr>
            </w:pPr>
            <w:r>
              <w:rPr>
                <w:rFonts w:eastAsia="Times New Roman"/>
                <w:b/>
                <w:bCs/>
              </w:rPr>
              <w:t>Type gegeven</w:t>
            </w:r>
          </w:p>
        </w:tc>
        <w:tc>
          <w:tcPr>
            <w:tcW w:w="3703" w:type="pct"/>
            <w:hideMark/>
          </w:tcPr>
          <w:p w14:paraId="662C9F03" w14:textId="77777777" w:rsidR="003F33C8" w:rsidRDefault="003F33C8" w:rsidP="009F59D1">
            <w:pPr>
              <w:rPr>
                <w:rFonts w:eastAsia="Times New Roman"/>
              </w:rPr>
            </w:pPr>
            <w:r>
              <w:rPr>
                <w:rFonts w:eastAsia="Times New Roman"/>
              </w:rPr>
              <w:t>Attribuut van Te wijzigen gegevens</w:t>
            </w:r>
          </w:p>
        </w:tc>
      </w:tr>
      <w:tr w:rsidR="003F33C8" w14:paraId="2E6984FC" w14:textId="77777777" w:rsidTr="003F33C8">
        <w:trPr>
          <w:tblCellSpacing w:w="15" w:type="dxa"/>
        </w:trPr>
        <w:tc>
          <w:tcPr>
            <w:tcW w:w="1249" w:type="pct"/>
            <w:hideMark/>
          </w:tcPr>
          <w:p w14:paraId="3442E8ED" w14:textId="77777777" w:rsidR="003F33C8" w:rsidRDefault="003F33C8" w:rsidP="009F59D1">
            <w:pPr>
              <w:rPr>
                <w:rFonts w:eastAsia="Times New Roman"/>
                <w:b/>
                <w:bCs/>
              </w:rPr>
            </w:pPr>
            <w:r>
              <w:rPr>
                <w:rFonts w:eastAsia="Times New Roman"/>
                <w:b/>
                <w:bCs/>
              </w:rPr>
              <w:t>Definitie</w:t>
            </w:r>
          </w:p>
        </w:tc>
        <w:tc>
          <w:tcPr>
            <w:tcW w:w="3703" w:type="pct"/>
            <w:hideMark/>
          </w:tcPr>
          <w:p w14:paraId="05EE9F7F" w14:textId="77777777" w:rsidR="003F33C8" w:rsidRDefault="003F33C8" w:rsidP="009F59D1">
            <w:pPr>
              <w:pStyle w:val="NormalWeb"/>
              <w:rPr>
                <w:rFonts w:eastAsiaTheme="minorEastAsia"/>
              </w:rPr>
            </w:pPr>
            <w:r>
              <w:t>Het KvK-nummer van de onderneming of de maatschappelijke activiteit van de rechtspersoon die niet langer deel kan uitmaken van vergunninghouder, of het equivalent daarvan in een handelsregister van een andere lidstaat van de Europese Unie dan Nederland.</w:t>
            </w:r>
          </w:p>
        </w:tc>
      </w:tr>
      <w:tr w:rsidR="003F33C8" w14:paraId="78E4FDE6" w14:textId="77777777" w:rsidTr="003F33C8">
        <w:trPr>
          <w:tblCellSpacing w:w="15" w:type="dxa"/>
        </w:trPr>
        <w:tc>
          <w:tcPr>
            <w:tcW w:w="1249" w:type="pct"/>
            <w:hideMark/>
          </w:tcPr>
          <w:p w14:paraId="211F73B7" w14:textId="77777777" w:rsidR="003F33C8" w:rsidRDefault="003F33C8" w:rsidP="009F59D1">
            <w:pPr>
              <w:rPr>
                <w:rFonts w:eastAsia="Times New Roman"/>
                <w:b/>
                <w:bCs/>
              </w:rPr>
            </w:pPr>
            <w:r>
              <w:rPr>
                <w:rFonts w:eastAsia="Times New Roman"/>
                <w:b/>
                <w:bCs/>
              </w:rPr>
              <w:t>Juridische status</w:t>
            </w:r>
          </w:p>
        </w:tc>
        <w:tc>
          <w:tcPr>
            <w:tcW w:w="3703" w:type="pct"/>
            <w:hideMark/>
          </w:tcPr>
          <w:p w14:paraId="4EA707D9" w14:textId="77777777" w:rsidR="003F33C8" w:rsidRDefault="003F33C8" w:rsidP="009F59D1">
            <w:pPr>
              <w:rPr>
                <w:rFonts w:eastAsia="Times New Roman"/>
              </w:rPr>
            </w:pPr>
            <w:r>
              <w:rPr>
                <w:rFonts w:eastAsia="Times New Roman"/>
              </w:rPr>
              <w:t>Authentiek</w:t>
            </w:r>
          </w:p>
        </w:tc>
      </w:tr>
      <w:tr w:rsidR="003F33C8" w14:paraId="2C74C2B5" w14:textId="77777777" w:rsidTr="003F33C8">
        <w:trPr>
          <w:tblCellSpacing w:w="15" w:type="dxa"/>
        </w:trPr>
        <w:tc>
          <w:tcPr>
            <w:tcW w:w="1249" w:type="pct"/>
            <w:hideMark/>
          </w:tcPr>
          <w:p w14:paraId="03ED5A3E" w14:textId="77777777" w:rsidR="003F33C8" w:rsidRDefault="003F33C8" w:rsidP="009F59D1">
            <w:pPr>
              <w:rPr>
                <w:rFonts w:eastAsia="Times New Roman"/>
                <w:b/>
                <w:bCs/>
              </w:rPr>
            </w:pPr>
            <w:r>
              <w:rPr>
                <w:rFonts w:eastAsia="Times New Roman"/>
                <w:b/>
                <w:bCs/>
              </w:rPr>
              <w:t>Kardinaliteit</w:t>
            </w:r>
          </w:p>
        </w:tc>
        <w:tc>
          <w:tcPr>
            <w:tcW w:w="3703" w:type="pct"/>
            <w:hideMark/>
          </w:tcPr>
          <w:p w14:paraId="43ABAF66" w14:textId="77777777" w:rsidR="003F33C8" w:rsidRDefault="003F33C8" w:rsidP="009F59D1">
            <w:pPr>
              <w:rPr>
                <w:rFonts w:eastAsia="Times New Roman"/>
              </w:rPr>
            </w:pPr>
            <w:r>
              <w:rPr>
                <w:rFonts w:eastAsia="Times New Roman"/>
              </w:rPr>
              <w:t>0..*</w:t>
            </w:r>
          </w:p>
        </w:tc>
      </w:tr>
      <w:tr w:rsidR="003F33C8" w14:paraId="3E4843BF" w14:textId="77777777" w:rsidTr="003F33C8">
        <w:trPr>
          <w:tblCellSpacing w:w="15" w:type="dxa"/>
        </w:trPr>
        <w:tc>
          <w:tcPr>
            <w:tcW w:w="1249" w:type="pct"/>
            <w:hideMark/>
          </w:tcPr>
          <w:p w14:paraId="165E6DC0" w14:textId="77777777" w:rsidR="003F33C8" w:rsidRDefault="003F33C8" w:rsidP="009F59D1">
            <w:pPr>
              <w:rPr>
                <w:rFonts w:eastAsia="Times New Roman"/>
                <w:b/>
                <w:bCs/>
              </w:rPr>
            </w:pPr>
            <w:r>
              <w:rPr>
                <w:rFonts w:eastAsia="Times New Roman"/>
                <w:b/>
                <w:bCs/>
              </w:rPr>
              <w:t>Domein</w:t>
            </w:r>
          </w:p>
        </w:tc>
        <w:tc>
          <w:tcPr>
            <w:tcW w:w="3703" w:type="pct"/>
            <w:hideMark/>
          </w:tcPr>
          <w:p w14:paraId="3FA529FA" w14:textId="77777777" w:rsidR="003F33C8" w:rsidRDefault="003F33C8" w:rsidP="009F59D1">
            <w:pPr>
              <w:rPr>
                <w:rFonts w:eastAsia="Times New Roman"/>
                <w:b/>
                <w:bCs/>
              </w:rPr>
            </w:pPr>
          </w:p>
        </w:tc>
      </w:tr>
      <w:tr w:rsidR="003F33C8" w14:paraId="09D83619" w14:textId="77777777" w:rsidTr="003F33C8">
        <w:trPr>
          <w:tblCellSpacing w:w="15" w:type="dxa"/>
        </w:trPr>
        <w:tc>
          <w:tcPr>
            <w:tcW w:w="1249" w:type="pct"/>
            <w:hideMark/>
          </w:tcPr>
          <w:p w14:paraId="755BCDC0"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DF13702" w14:textId="77777777" w:rsidR="003F33C8" w:rsidRDefault="003F33C8" w:rsidP="009F59D1">
            <w:pPr>
              <w:rPr>
                <w:rFonts w:eastAsia="Times New Roman"/>
              </w:rPr>
            </w:pPr>
            <w:r>
              <w:rPr>
                <w:rFonts w:eastAsia="Times New Roman"/>
              </w:rPr>
              <w:t>Organisatie</w:t>
            </w:r>
          </w:p>
        </w:tc>
      </w:tr>
      <w:tr w:rsidR="003F33C8" w14:paraId="5FD002FD" w14:textId="77777777" w:rsidTr="003F33C8">
        <w:trPr>
          <w:tblCellSpacing w:w="15" w:type="dxa"/>
        </w:trPr>
        <w:tc>
          <w:tcPr>
            <w:tcW w:w="1249" w:type="pct"/>
            <w:hideMark/>
          </w:tcPr>
          <w:p w14:paraId="46A025EA"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8DB4AC4" w14:textId="77777777" w:rsidR="003F33C8" w:rsidRDefault="003F33C8" w:rsidP="009F59D1">
            <w:pPr>
              <w:rPr>
                <w:rFonts w:eastAsia="Times New Roman"/>
              </w:rPr>
            </w:pPr>
            <w:r>
              <w:rPr>
                <w:rFonts w:eastAsia="Times New Roman"/>
              </w:rPr>
              <w:t>Nee</w:t>
            </w:r>
          </w:p>
        </w:tc>
      </w:tr>
      <w:tr w:rsidR="003F33C8" w14:paraId="75BEC9B9" w14:textId="77777777" w:rsidTr="003F33C8">
        <w:trPr>
          <w:tblCellSpacing w:w="15" w:type="dxa"/>
        </w:trPr>
        <w:tc>
          <w:tcPr>
            <w:tcW w:w="1249" w:type="pct"/>
            <w:hideMark/>
          </w:tcPr>
          <w:p w14:paraId="4A0F902E" w14:textId="77777777" w:rsidR="003F33C8" w:rsidRDefault="003F33C8" w:rsidP="009F59D1">
            <w:pPr>
              <w:rPr>
                <w:rFonts w:eastAsia="Times New Roman"/>
                <w:b/>
                <w:bCs/>
              </w:rPr>
            </w:pPr>
            <w:r>
              <w:rPr>
                <w:rFonts w:eastAsia="Times New Roman"/>
                <w:b/>
                <w:bCs/>
              </w:rPr>
              <w:t>Toelichting</w:t>
            </w:r>
          </w:p>
        </w:tc>
        <w:tc>
          <w:tcPr>
            <w:tcW w:w="3703" w:type="pct"/>
            <w:hideMark/>
          </w:tcPr>
          <w:p w14:paraId="521B209B" w14:textId="77777777" w:rsidR="003F33C8" w:rsidRDefault="003F33C8" w:rsidP="009F59D1">
            <w:pPr>
              <w:pStyle w:val="NormalWeb"/>
              <w:rPr>
                <w:rFonts w:eastAsiaTheme="minorEastAsia"/>
              </w:rPr>
            </w:pPr>
            <w:r>
              <w:t>Een wijziging van de vergunninghouder wordt zelden eerst geregistreerd als een lopende wijziging. Normaliter volgt de registratie het proces van overdracht en wordt het gegeven direct gewijzigd (</w:t>
            </w:r>
            <w:proofErr w:type="spellStart"/>
            <w:r>
              <w:rPr>
                <w:rStyle w:val="Emphasis"/>
              </w:rPr>
              <w:t>vergunningOvergedragen</w:t>
            </w:r>
            <w:proofErr w:type="spellEnd"/>
            <w:r>
              <w:t>).</w:t>
            </w:r>
          </w:p>
        </w:tc>
      </w:tr>
    </w:tbl>
    <w:p w14:paraId="334DC23B" w14:textId="77777777" w:rsidR="003F33C8" w:rsidRDefault="003F33C8" w:rsidP="003F33C8">
      <w:pPr>
        <w:pStyle w:val="Heading4"/>
        <w:rPr>
          <w:rFonts w:eastAsia="Times New Roman"/>
        </w:rPr>
      </w:pPr>
      <w:r>
        <w:rPr>
          <w:rFonts w:eastAsia="Times New Roman"/>
        </w:rPr>
        <w:lastRenderedPageBreak/>
        <w:t>toetredende organisatie</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74BFC9C5" w14:textId="77777777" w:rsidTr="003F33C8">
        <w:trPr>
          <w:tblCellSpacing w:w="15" w:type="dxa"/>
        </w:trPr>
        <w:tc>
          <w:tcPr>
            <w:tcW w:w="1249" w:type="pct"/>
            <w:hideMark/>
          </w:tcPr>
          <w:p w14:paraId="49212D5F" w14:textId="77777777" w:rsidR="003F33C8" w:rsidRDefault="003F33C8" w:rsidP="009F59D1">
            <w:pPr>
              <w:rPr>
                <w:rFonts w:eastAsia="Times New Roman"/>
                <w:b/>
                <w:bCs/>
              </w:rPr>
            </w:pPr>
            <w:r>
              <w:rPr>
                <w:rFonts w:eastAsia="Times New Roman"/>
                <w:b/>
                <w:bCs/>
              </w:rPr>
              <w:t>Type gegeven</w:t>
            </w:r>
          </w:p>
        </w:tc>
        <w:tc>
          <w:tcPr>
            <w:tcW w:w="3703" w:type="pct"/>
            <w:hideMark/>
          </w:tcPr>
          <w:p w14:paraId="18D66A7C" w14:textId="77777777" w:rsidR="003F33C8" w:rsidRDefault="003F33C8" w:rsidP="009F59D1">
            <w:pPr>
              <w:rPr>
                <w:rFonts w:eastAsia="Times New Roman"/>
              </w:rPr>
            </w:pPr>
            <w:r>
              <w:rPr>
                <w:rFonts w:eastAsia="Times New Roman"/>
              </w:rPr>
              <w:t>Attribuut van Te wijzigen gegevens</w:t>
            </w:r>
          </w:p>
        </w:tc>
      </w:tr>
      <w:tr w:rsidR="003F33C8" w14:paraId="079BBE45" w14:textId="77777777" w:rsidTr="003F33C8">
        <w:trPr>
          <w:tblCellSpacing w:w="15" w:type="dxa"/>
        </w:trPr>
        <w:tc>
          <w:tcPr>
            <w:tcW w:w="1249" w:type="pct"/>
            <w:hideMark/>
          </w:tcPr>
          <w:p w14:paraId="7CAC89A4" w14:textId="77777777" w:rsidR="003F33C8" w:rsidRDefault="003F33C8" w:rsidP="009F59D1">
            <w:pPr>
              <w:rPr>
                <w:rFonts w:eastAsia="Times New Roman"/>
                <w:b/>
                <w:bCs/>
              </w:rPr>
            </w:pPr>
            <w:r>
              <w:rPr>
                <w:rFonts w:eastAsia="Times New Roman"/>
                <w:b/>
                <w:bCs/>
              </w:rPr>
              <w:t>Definitie</w:t>
            </w:r>
          </w:p>
        </w:tc>
        <w:tc>
          <w:tcPr>
            <w:tcW w:w="3703" w:type="pct"/>
            <w:hideMark/>
          </w:tcPr>
          <w:p w14:paraId="02295B2F" w14:textId="77777777" w:rsidR="003F33C8" w:rsidRDefault="003F33C8" w:rsidP="009F59D1">
            <w:pPr>
              <w:pStyle w:val="NormalWeb"/>
              <w:rPr>
                <w:rFonts w:eastAsiaTheme="minorEastAsia"/>
              </w:rPr>
            </w:pPr>
            <w:r>
              <w:t>Het KvK-nummer van de onderneming of de maatschappelijke activiteit van de rechtspersoon die deel uit gaat maken van de vergunninghouder, of het equivalent daarvan in een handelsregister van een andere lidstaat van de Europese Unie dan Nederland.</w:t>
            </w:r>
          </w:p>
        </w:tc>
      </w:tr>
      <w:tr w:rsidR="003F33C8" w14:paraId="1EA79A6D" w14:textId="77777777" w:rsidTr="003F33C8">
        <w:trPr>
          <w:tblCellSpacing w:w="15" w:type="dxa"/>
        </w:trPr>
        <w:tc>
          <w:tcPr>
            <w:tcW w:w="1249" w:type="pct"/>
            <w:hideMark/>
          </w:tcPr>
          <w:p w14:paraId="7CDF0647" w14:textId="77777777" w:rsidR="003F33C8" w:rsidRDefault="003F33C8" w:rsidP="009F59D1">
            <w:pPr>
              <w:rPr>
                <w:rFonts w:eastAsia="Times New Roman"/>
                <w:b/>
                <w:bCs/>
              </w:rPr>
            </w:pPr>
            <w:r>
              <w:rPr>
                <w:rFonts w:eastAsia="Times New Roman"/>
                <w:b/>
                <w:bCs/>
              </w:rPr>
              <w:t>Juridische status</w:t>
            </w:r>
          </w:p>
        </w:tc>
        <w:tc>
          <w:tcPr>
            <w:tcW w:w="3703" w:type="pct"/>
            <w:hideMark/>
          </w:tcPr>
          <w:p w14:paraId="1300BEE2" w14:textId="77777777" w:rsidR="003F33C8" w:rsidRDefault="003F33C8" w:rsidP="009F59D1">
            <w:pPr>
              <w:rPr>
                <w:rFonts w:eastAsia="Times New Roman"/>
              </w:rPr>
            </w:pPr>
            <w:r>
              <w:rPr>
                <w:rFonts w:eastAsia="Times New Roman"/>
              </w:rPr>
              <w:t>Authentiek</w:t>
            </w:r>
          </w:p>
        </w:tc>
      </w:tr>
      <w:tr w:rsidR="003F33C8" w14:paraId="3A2EB932" w14:textId="77777777" w:rsidTr="003F33C8">
        <w:trPr>
          <w:tblCellSpacing w:w="15" w:type="dxa"/>
        </w:trPr>
        <w:tc>
          <w:tcPr>
            <w:tcW w:w="1249" w:type="pct"/>
            <w:hideMark/>
          </w:tcPr>
          <w:p w14:paraId="1EDC1587" w14:textId="77777777" w:rsidR="003F33C8" w:rsidRDefault="003F33C8" w:rsidP="009F59D1">
            <w:pPr>
              <w:rPr>
                <w:rFonts w:eastAsia="Times New Roman"/>
                <w:b/>
                <w:bCs/>
              </w:rPr>
            </w:pPr>
            <w:r>
              <w:rPr>
                <w:rFonts w:eastAsia="Times New Roman"/>
                <w:b/>
                <w:bCs/>
              </w:rPr>
              <w:t>Kardinaliteit</w:t>
            </w:r>
          </w:p>
        </w:tc>
        <w:tc>
          <w:tcPr>
            <w:tcW w:w="3703" w:type="pct"/>
            <w:hideMark/>
          </w:tcPr>
          <w:p w14:paraId="7C328BEB" w14:textId="77777777" w:rsidR="003F33C8" w:rsidRDefault="003F33C8" w:rsidP="009F59D1">
            <w:pPr>
              <w:rPr>
                <w:rFonts w:eastAsia="Times New Roman"/>
              </w:rPr>
            </w:pPr>
            <w:r>
              <w:rPr>
                <w:rFonts w:eastAsia="Times New Roman"/>
              </w:rPr>
              <w:t>0..*</w:t>
            </w:r>
          </w:p>
        </w:tc>
      </w:tr>
      <w:tr w:rsidR="003F33C8" w14:paraId="26DE6F5A" w14:textId="77777777" w:rsidTr="003F33C8">
        <w:trPr>
          <w:tblCellSpacing w:w="15" w:type="dxa"/>
        </w:trPr>
        <w:tc>
          <w:tcPr>
            <w:tcW w:w="1249" w:type="pct"/>
            <w:hideMark/>
          </w:tcPr>
          <w:p w14:paraId="2D8392B3" w14:textId="77777777" w:rsidR="003F33C8" w:rsidRDefault="003F33C8" w:rsidP="009F59D1">
            <w:pPr>
              <w:rPr>
                <w:rFonts w:eastAsia="Times New Roman"/>
                <w:b/>
                <w:bCs/>
              </w:rPr>
            </w:pPr>
            <w:r>
              <w:rPr>
                <w:rFonts w:eastAsia="Times New Roman"/>
                <w:b/>
                <w:bCs/>
              </w:rPr>
              <w:t>Domein</w:t>
            </w:r>
          </w:p>
        </w:tc>
        <w:tc>
          <w:tcPr>
            <w:tcW w:w="3703" w:type="pct"/>
            <w:hideMark/>
          </w:tcPr>
          <w:p w14:paraId="2B9FA735" w14:textId="77777777" w:rsidR="003F33C8" w:rsidRDefault="003F33C8" w:rsidP="009F59D1">
            <w:pPr>
              <w:rPr>
                <w:rFonts w:eastAsia="Times New Roman"/>
                <w:b/>
                <w:bCs/>
              </w:rPr>
            </w:pPr>
          </w:p>
        </w:tc>
      </w:tr>
      <w:tr w:rsidR="003F33C8" w14:paraId="31BC17D2" w14:textId="77777777" w:rsidTr="003F33C8">
        <w:trPr>
          <w:tblCellSpacing w:w="15" w:type="dxa"/>
        </w:trPr>
        <w:tc>
          <w:tcPr>
            <w:tcW w:w="1249" w:type="pct"/>
            <w:hideMark/>
          </w:tcPr>
          <w:p w14:paraId="3E629408"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66D5C38E" w14:textId="77777777" w:rsidR="003F33C8" w:rsidRDefault="003F33C8" w:rsidP="009F59D1">
            <w:pPr>
              <w:rPr>
                <w:rFonts w:eastAsia="Times New Roman"/>
              </w:rPr>
            </w:pPr>
            <w:r>
              <w:rPr>
                <w:rFonts w:eastAsia="Times New Roman"/>
              </w:rPr>
              <w:t>Organisatie</w:t>
            </w:r>
          </w:p>
        </w:tc>
      </w:tr>
      <w:tr w:rsidR="003F33C8" w14:paraId="6CAC82B0" w14:textId="77777777" w:rsidTr="003F33C8">
        <w:trPr>
          <w:tblCellSpacing w:w="15" w:type="dxa"/>
        </w:trPr>
        <w:tc>
          <w:tcPr>
            <w:tcW w:w="1249" w:type="pct"/>
            <w:hideMark/>
          </w:tcPr>
          <w:p w14:paraId="17EAA91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06563A5" w14:textId="77777777" w:rsidR="003F33C8" w:rsidRDefault="003F33C8" w:rsidP="009F59D1">
            <w:pPr>
              <w:rPr>
                <w:rFonts w:eastAsia="Times New Roman"/>
              </w:rPr>
            </w:pPr>
            <w:r>
              <w:rPr>
                <w:rFonts w:eastAsia="Times New Roman"/>
              </w:rPr>
              <w:t>Nee</w:t>
            </w:r>
          </w:p>
        </w:tc>
      </w:tr>
      <w:tr w:rsidR="003F33C8" w14:paraId="20A41B5A" w14:textId="77777777" w:rsidTr="003F33C8">
        <w:trPr>
          <w:tblCellSpacing w:w="15" w:type="dxa"/>
        </w:trPr>
        <w:tc>
          <w:tcPr>
            <w:tcW w:w="1249" w:type="pct"/>
            <w:hideMark/>
          </w:tcPr>
          <w:p w14:paraId="311E7A4C" w14:textId="77777777" w:rsidR="003F33C8" w:rsidRDefault="003F33C8" w:rsidP="009F59D1">
            <w:pPr>
              <w:rPr>
                <w:rFonts w:eastAsia="Times New Roman"/>
                <w:b/>
                <w:bCs/>
              </w:rPr>
            </w:pPr>
            <w:r>
              <w:rPr>
                <w:rFonts w:eastAsia="Times New Roman"/>
                <w:b/>
                <w:bCs/>
              </w:rPr>
              <w:t>Toelichting</w:t>
            </w:r>
          </w:p>
        </w:tc>
        <w:tc>
          <w:tcPr>
            <w:tcW w:w="3703" w:type="pct"/>
            <w:hideMark/>
          </w:tcPr>
          <w:p w14:paraId="79467FDC" w14:textId="77777777" w:rsidR="003F33C8" w:rsidRDefault="003F33C8" w:rsidP="009F59D1">
            <w:pPr>
              <w:pStyle w:val="NormalWeb"/>
              <w:rPr>
                <w:rFonts w:eastAsiaTheme="minorEastAsia"/>
              </w:rPr>
            </w:pPr>
            <w:r>
              <w:t>Een wijziging van de vergunninghouder wordt zelden eerst geregistreerd als een lopende wijziging. Normaliter volgt de registratie het proces van overdracht en wordt het gegeven direct gewijzigd (</w:t>
            </w:r>
            <w:proofErr w:type="spellStart"/>
            <w:r>
              <w:rPr>
                <w:rStyle w:val="Emphasis"/>
              </w:rPr>
              <w:t>vergunningOvergedragen</w:t>
            </w:r>
            <w:proofErr w:type="spellEnd"/>
            <w:r>
              <w:t>).</w:t>
            </w:r>
          </w:p>
        </w:tc>
      </w:tr>
    </w:tbl>
    <w:p w14:paraId="52BA0C0F" w14:textId="77777777" w:rsidR="003F33C8" w:rsidRDefault="003F33C8" w:rsidP="003F33C8">
      <w:pPr>
        <w:pStyle w:val="Heading4"/>
        <w:rPr>
          <w:rFonts w:eastAsia="Times New Roman"/>
        </w:rPr>
      </w:pPr>
      <w:r>
        <w:rPr>
          <w:rFonts w:eastAsia="Times New Roman"/>
        </w:rPr>
        <w:t xml:space="preserve">te </w:t>
      </w:r>
      <w:proofErr w:type="spellStart"/>
      <w:r>
        <w:rPr>
          <w:rFonts w:eastAsia="Times New Roman"/>
        </w:rPr>
        <w:t>beeindigen</w:t>
      </w:r>
      <w:proofErr w:type="spellEnd"/>
      <w:r>
        <w:rPr>
          <w:rFonts w:eastAsia="Times New Roman"/>
        </w:rPr>
        <w:t xml:space="preserve"> gebied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BB37A55" w14:textId="77777777" w:rsidTr="003F33C8">
        <w:trPr>
          <w:tblCellSpacing w:w="15" w:type="dxa"/>
        </w:trPr>
        <w:tc>
          <w:tcPr>
            <w:tcW w:w="1249" w:type="pct"/>
            <w:hideMark/>
          </w:tcPr>
          <w:p w14:paraId="466D7669" w14:textId="77777777" w:rsidR="003F33C8" w:rsidRDefault="003F33C8" w:rsidP="009F59D1">
            <w:pPr>
              <w:rPr>
                <w:rFonts w:eastAsia="Times New Roman"/>
                <w:b/>
                <w:bCs/>
              </w:rPr>
            </w:pPr>
            <w:r>
              <w:rPr>
                <w:rFonts w:eastAsia="Times New Roman"/>
                <w:b/>
                <w:bCs/>
              </w:rPr>
              <w:t>Type gegeven</w:t>
            </w:r>
          </w:p>
        </w:tc>
        <w:tc>
          <w:tcPr>
            <w:tcW w:w="3703" w:type="pct"/>
            <w:hideMark/>
          </w:tcPr>
          <w:p w14:paraId="7064879D" w14:textId="77777777" w:rsidR="003F33C8" w:rsidRDefault="003F33C8" w:rsidP="009F59D1">
            <w:pPr>
              <w:rPr>
                <w:rFonts w:eastAsia="Times New Roman"/>
              </w:rPr>
            </w:pPr>
            <w:r>
              <w:rPr>
                <w:rFonts w:eastAsia="Times New Roman"/>
              </w:rPr>
              <w:t>Attribuut van Te wijzigen gegevens</w:t>
            </w:r>
          </w:p>
        </w:tc>
      </w:tr>
      <w:tr w:rsidR="003F33C8" w14:paraId="331DCE1C" w14:textId="77777777" w:rsidTr="003F33C8">
        <w:trPr>
          <w:tblCellSpacing w:w="15" w:type="dxa"/>
        </w:trPr>
        <w:tc>
          <w:tcPr>
            <w:tcW w:w="1249" w:type="pct"/>
            <w:hideMark/>
          </w:tcPr>
          <w:p w14:paraId="0F690917" w14:textId="77777777" w:rsidR="003F33C8" w:rsidRDefault="003F33C8" w:rsidP="009F59D1">
            <w:pPr>
              <w:rPr>
                <w:rFonts w:eastAsia="Times New Roman"/>
                <w:b/>
                <w:bCs/>
              </w:rPr>
            </w:pPr>
            <w:r>
              <w:rPr>
                <w:rFonts w:eastAsia="Times New Roman"/>
                <w:b/>
                <w:bCs/>
              </w:rPr>
              <w:t>Definitie</w:t>
            </w:r>
          </w:p>
        </w:tc>
        <w:tc>
          <w:tcPr>
            <w:tcW w:w="3703" w:type="pct"/>
            <w:hideMark/>
          </w:tcPr>
          <w:p w14:paraId="4B8E74A5" w14:textId="77777777" w:rsidR="003F33C8" w:rsidRDefault="003F33C8" w:rsidP="009F59D1">
            <w:pPr>
              <w:pStyle w:val="NormalWeb"/>
              <w:rPr>
                <w:rFonts w:eastAsiaTheme="minorEastAsia"/>
              </w:rPr>
            </w:pPr>
            <w:r>
              <w:t>Het nummer van het verleende gebied van de mijnbouwwetvergunning waarop de houder ingevolge de wijziging geen recht meer zal hebben.</w:t>
            </w:r>
          </w:p>
        </w:tc>
      </w:tr>
      <w:tr w:rsidR="003F33C8" w14:paraId="3E036EEE" w14:textId="77777777" w:rsidTr="003F33C8">
        <w:trPr>
          <w:tblCellSpacing w:w="15" w:type="dxa"/>
        </w:trPr>
        <w:tc>
          <w:tcPr>
            <w:tcW w:w="1249" w:type="pct"/>
            <w:hideMark/>
          </w:tcPr>
          <w:p w14:paraId="1978DECB" w14:textId="77777777" w:rsidR="003F33C8" w:rsidRDefault="003F33C8" w:rsidP="009F59D1">
            <w:pPr>
              <w:rPr>
                <w:rFonts w:eastAsia="Times New Roman"/>
                <w:b/>
                <w:bCs/>
              </w:rPr>
            </w:pPr>
            <w:r>
              <w:rPr>
                <w:rFonts w:eastAsia="Times New Roman"/>
                <w:b/>
                <w:bCs/>
              </w:rPr>
              <w:t>Juridische status</w:t>
            </w:r>
          </w:p>
        </w:tc>
        <w:tc>
          <w:tcPr>
            <w:tcW w:w="3703" w:type="pct"/>
            <w:hideMark/>
          </w:tcPr>
          <w:p w14:paraId="4D07C452" w14:textId="77777777" w:rsidR="003F33C8" w:rsidRDefault="003F33C8" w:rsidP="009F59D1">
            <w:pPr>
              <w:rPr>
                <w:rFonts w:eastAsia="Times New Roman"/>
              </w:rPr>
            </w:pPr>
            <w:r>
              <w:rPr>
                <w:rFonts w:eastAsia="Times New Roman"/>
              </w:rPr>
              <w:t>Authentiek</w:t>
            </w:r>
          </w:p>
        </w:tc>
      </w:tr>
      <w:tr w:rsidR="003F33C8" w14:paraId="701C28CD" w14:textId="77777777" w:rsidTr="003F33C8">
        <w:trPr>
          <w:tblCellSpacing w:w="15" w:type="dxa"/>
        </w:trPr>
        <w:tc>
          <w:tcPr>
            <w:tcW w:w="1249" w:type="pct"/>
            <w:hideMark/>
          </w:tcPr>
          <w:p w14:paraId="24C384F1" w14:textId="77777777" w:rsidR="003F33C8" w:rsidRDefault="003F33C8" w:rsidP="009F59D1">
            <w:pPr>
              <w:rPr>
                <w:rFonts w:eastAsia="Times New Roman"/>
                <w:b/>
                <w:bCs/>
              </w:rPr>
            </w:pPr>
            <w:r>
              <w:rPr>
                <w:rFonts w:eastAsia="Times New Roman"/>
                <w:b/>
                <w:bCs/>
              </w:rPr>
              <w:t>Kardinaliteit</w:t>
            </w:r>
          </w:p>
        </w:tc>
        <w:tc>
          <w:tcPr>
            <w:tcW w:w="3703" w:type="pct"/>
            <w:hideMark/>
          </w:tcPr>
          <w:p w14:paraId="7BCFDB47" w14:textId="77777777" w:rsidR="003F33C8" w:rsidRDefault="003F33C8" w:rsidP="009F59D1">
            <w:pPr>
              <w:rPr>
                <w:rFonts w:eastAsia="Times New Roman"/>
              </w:rPr>
            </w:pPr>
            <w:r>
              <w:rPr>
                <w:rFonts w:eastAsia="Times New Roman"/>
              </w:rPr>
              <w:t>0..*</w:t>
            </w:r>
          </w:p>
        </w:tc>
      </w:tr>
      <w:tr w:rsidR="003F33C8" w14:paraId="387D20C4" w14:textId="77777777" w:rsidTr="003F33C8">
        <w:trPr>
          <w:tblCellSpacing w:w="15" w:type="dxa"/>
        </w:trPr>
        <w:tc>
          <w:tcPr>
            <w:tcW w:w="1249" w:type="pct"/>
            <w:hideMark/>
          </w:tcPr>
          <w:p w14:paraId="035643FA" w14:textId="77777777" w:rsidR="003F33C8" w:rsidRDefault="003F33C8" w:rsidP="009F59D1">
            <w:pPr>
              <w:rPr>
                <w:rFonts w:eastAsia="Times New Roman"/>
                <w:b/>
                <w:bCs/>
              </w:rPr>
            </w:pPr>
            <w:r>
              <w:rPr>
                <w:rFonts w:eastAsia="Times New Roman"/>
                <w:b/>
                <w:bCs/>
              </w:rPr>
              <w:t>Domein</w:t>
            </w:r>
          </w:p>
        </w:tc>
        <w:tc>
          <w:tcPr>
            <w:tcW w:w="3703" w:type="pct"/>
            <w:hideMark/>
          </w:tcPr>
          <w:p w14:paraId="1F7A78E8" w14:textId="77777777" w:rsidR="003F33C8" w:rsidRDefault="003F33C8" w:rsidP="009F59D1">
            <w:pPr>
              <w:rPr>
                <w:rFonts w:eastAsia="Times New Roman"/>
                <w:b/>
                <w:bCs/>
              </w:rPr>
            </w:pPr>
          </w:p>
        </w:tc>
      </w:tr>
      <w:tr w:rsidR="003F33C8" w14:paraId="267F386B" w14:textId="77777777" w:rsidTr="003F33C8">
        <w:trPr>
          <w:tblCellSpacing w:w="15" w:type="dxa"/>
        </w:trPr>
        <w:tc>
          <w:tcPr>
            <w:tcW w:w="1249" w:type="pct"/>
            <w:hideMark/>
          </w:tcPr>
          <w:p w14:paraId="335ED9CB"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8D60B60" w14:textId="77777777" w:rsidR="003F33C8" w:rsidRDefault="003F33C8" w:rsidP="009F59D1">
            <w:pPr>
              <w:rPr>
                <w:rFonts w:eastAsia="Times New Roman"/>
              </w:rPr>
            </w:pPr>
            <w:r>
              <w:rPr>
                <w:rFonts w:eastAsia="Times New Roman"/>
              </w:rPr>
              <w:t>Nummer 1</w:t>
            </w:r>
          </w:p>
        </w:tc>
      </w:tr>
      <w:tr w:rsidR="003F33C8" w14:paraId="38079554" w14:textId="77777777" w:rsidTr="003F33C8">
        <w:trPr>
          <w:tblCellSpacing w:w="15" w:type="dxa"/>
        </w:trPr>
        <w:tc>
          <w:tcPr>
            <w:tcW w:w="1249" w:type="pct"/>
            <w:hideMark/>
          </w:tcPr>
          <w:p w14:paraId="79A432D7"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B3F575F" w14:textId="77777777" w:rsidR="003F33C8" w:rsidRDefault="003F33C8" w:rsidP="009F59D1">
            <w:pPr>
              <w:rPr>
                <w:rFonts w:eastAsia="Times New Roman"/>
              </w:rPr>
            </w:pPr>
            <w:r>
              <w:rPr>
                <w:rFonts w:eastAsia="Times New Roman"/>
              </w:rPr>
              <w:t>Nee</w:t>
            </w:r>
          </w:p>
        </w:tc>
      </w:tr>
      <w:tr w:rsidR="003F33C8" w14:paraId="0492D687" w14:textId="77777777" w:rsidTr="003F33C8">
        <w:trPr>
          <w:tblCellSpacing w:w="15" w:type="dxa"/>
        </w:trPr>
        <w:tc>
          <w:tcPr>
            <w:tcW w:w="1249" w:type="pct"/>
            <w:hideMark/>
          </w:tcPr>
          <w:p w14:paraId="15F88BBD" w14:textId="77777777" w:rsidR="003F33C8" w:rsidRDefault="003F33C8" w:rsidP="009F59D1">
            <w:pPr>
              <w:rPr>
                <w:rFonts w:eastAsia="Times New Roman"/>
                <w:b/>
                <w:bCs/>
              </w:rPr>
            </w:pPr>
            <w:r>
              <w:rPr>
                <w:rFonts w:eastAsia="Times New Roman"/>
                <w:b/>
                <w:bCs/>
              </w:rPr>
              <w:t>Toelichting</w:t>
            </w:r>
          </w:p>
        </w:tc>
        <w:tc>
          <w:tcPr>
            <w:tcW w:w="3703" w:type="pct"/>
            <w:hideMark/>
          </w:tcPr>
          <w:p w14:paraId="7B158B6D" w14:textId="77777777" w:rsidR="003F33C8" w:rsidRDefault="003F33C8" w:rsidP="009F59D1">
            <w:pPr>
              <w:pStyle w:val="NormalWeb"/>
              <w:rPr>
                <w:rFonts w:eastAsiaTheme="minorEastAsia"/>
              </w:rPr>
            </w:pPr>
            <w:r>
              <w:t xml:space="preserve">Het te beëindigen gebied is onderdeel van de lopende wijziging en wanneer de wijziging wordt doorgevoerd wordt de datum waarop het gebied is beëindigd vastgelegd bij het verleend gebied. </w:t>
            </w:r>
          </w:p>
        </w:tc>
      </w:tr>
    </w:tbl>
    <w:p w14:paraId="103CAB53" w14:textId="77777777" w:rsidR="003F33C8" w:rsidRDefault="003F33C8" w:rsidP="003F33C8">
      <w:pPr>
        <w:pStyle w:val="Heading4"/>
        <w:rPr>
          <w:rFonts w:eastAsia="Times New Roman"/>
        </w:rPr>
      </w:pPr>
      <w:r>
        <w:rPr>
          <w:rFonts w:eastAsia="Times New Roman"/>
        </w:rPr>
        <w:t>gebiedsgegevens</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6FE7EF5" w14:textId="77777777" w:rsidTr="003F33C8">
        <w:trPr>
          <w:tblCellSpacing w:w="15" w:type="dxa"/>
        </w:trPr>
        <w:tc>
          <w:tcPr>
            <w:tcW w:w="1249" w:type="pct"/>
            <w:hideMark/>
          </w:tcPr>
          <w:p w14:paraId="02853E10" w14:textId="77777777" w:rsidR="003F33C8" w:rsidRDefault="003F33C8" w:rsidP="009F59D1">
            <w:pPr>
              <w:rPr>
                <w:rFonts w:eastAsia="Times New Roman"/>
                <w:b/>
                <w:bCs/>
              </w:rPr>
            </w:pPr>
            <w:r>
              <w:rPr>
                <w:rFonts w:eastAsia="Times New Roman"/>
                <w:b/>
                <w:bCs/>
              </w:rPr>
              <w:t>Type gegeven</w:t>
            </w:r>
          </w:p>
        </w:tc>
        <w:tc>
          <w:tcPr>
            <w:tcW w:w="3703" w:type="pct"/>
            <w:hideMark/>
          </w:tcPr>
          <w:p w14:paraId="4CAA940C" w14:textId="77777777" w:rsidR="003F33C8" w:rsidRDefault="003F33C8" w:rsidP="009F59D1">
            <w:pPr>
              <w:rPr>
                <w:rFonts w:eastAsia="Times New Roman"/>
              </w:rPr>
            </w:pPr>
            <w:r>
              <w:rPr>
                <w:rFonts w:eastAsia="Times New Roman"/>
              </w:rPr>
              <w:t>Gegevensgroep van Te wijzigen gegevens</w:t>
            </w:r>
          </w:p>
        </w:tc>
      </w:tr>
      <w:tr w:rsidR="003F33C8" w14:paraId="3829EB32" w14:textId="77777777" w:rsidTr="003F33C8">
        <w:trPr>
          <w:tblCellSpacing w:w="15" w:type="dxa"/>
        </w:trPr>
        <w:tc>
          <w:tcPr>
            <w:tcW w:w="1249" w:type="pct"/>
            <w:hideMark/>
          </w:tcPr>
          <w:p w14:paraId="2C594B61" w14:textId="77777777" w:rsidR="003F33C8" w:rsidRDefault="003F33C8" w:rsidP="009F59D1">
            <w:pPr>
              <w:rPr>
                <w:rFonts w:eastAsia="Times New Roman"/>
                <w:b/>
                <w:bCs/>
              </w:rPr>
            </w:pPr>
            <w:r>
              <w:rPr>
                <w:rFonts w:eastAsia="Times New Roman"/>
                <w:b/>
                <w:bCs/>
              </w:rPr>
              <w:t>Definitie</w:t>
            </w:r>
          </w:p>
        </w:tc>
        <w:tc>
          <w:tcPr>
            <w:tcW w:w="3703" w:type="pct"/>
            <w:hideMark/>
          </w:tcPr>
          <w:p w14:paraId="78ADA1ED" w14:textId="77777777" w:rsidR="003F33C8" w:rsidRDefault="003F33C8" w:rsidP="009F59D1">
            <w:pPr>
              <w:pStyle w:val="NormalWeb"/>
              <w:rPr>
                <w:rFonts w:eastAsiaTheme="minorEastAsia"/>
              </w:rPr>
            </w:pPr>
            <w:r>
              <w:t>De gegevens van een gebied in de lopende wijziging.</w:t>
            </w:r>
          </w:p>
        </w:tc>
      </w:tr>
      <w:tr w:rsidR="003F33C8" w14:paraId="2189FE4A" w14:textId="77777777" w:rsidTr="003F33C8">
        <w:trPr>
          <w:tblCellSpacing w:w="15" w:type="dxa"/>
        </w:trPr>
        <w:tc>
          <w:tcPr>
            <w:tcW w:w="1249" w:type="pct"/>
            <w:hideMark/>
          </w:tcPr>
          <w:p w14:paraId="3B30BECC" w14:textId="77777777" w:rsidR="003F33C8" w:rsidRDefault="003F33C8" w:rsidP="009F59D1">
            <w:pPr>
              <w:rPr>
                <w:rFonts w:eastAsia="Times New Roman"/>
                <w:b/>
                <w:bCs/>
              </w:rPr>
            </w:pPr>
            <w:r>
              <w:rPr>
                <w:rFonts w:eastAsia="Times New Roman"/>
                <w:b/>
                <w:bCs/>
              </w:rPr>
              <w:t>Juridische status</w:t>
            </w:r>
          </w:p>
        </w:tc>
        <w:tc>
          <w:tcPr>
            <w:tcW w:w="3703" w:type="pct"/>
            <w:hideMark/>
          </w:tcPr>
          <w:p w14:paraId="58146596" w14:textId="77777777" w:rsidR="003F33C8" w:rsidRDefault="003F33C8" w:rsidP="009F59D1">
            <w:pPr>
              <w:rPr>
                <w:rFonts w:eastAsia="Times New Roman"/>
              </w:rPr>
            </w:pPr>
            <w:r>
              <w:rPr>
                <w:rFonts w:eastAsia="Times New Roman"/>
              </w:rPr>
              <w:t>Authentiek</w:t>
            </w:r>
          </w:p>
        </w:tc>
      </w:tr>
      <w:tr w:rsidR="003F33C8" w14:paraId="7D134B32" w14:textId="77777777" w:rsidTr="003F33C8">
        <w:trPr>
          <w:tblCellSpacing w:w="15" w:type="dxa"/>
        </w:trPr>
        <w:tc>
          <w:tcPr>
            <w:tcW w:w="1249" w:type="pct"/>
            <w:hideMark/>
          </w:tcPr>
          <w:p w14:paraId="45ED2BB5" w14:textId="77777777" w:rsidR="003F33C8" w:rsidRDefault="003F33C8" w:rsidP="009F59D1">
            <w:pPr>
              <w:rPr>
                <w:rFonts w:eastAsia="Times New Roman"/>
                <w:b/>
                <w:bCs/>
              </w:rPr>
            </w:pPr>
            <w:r>
              <w:rPr>
                <w:rFonts w:eastAsia="Times New Roman"/>
                <w:b/>
                <w:bCs/>
              </w:rPr>
              <w:t>Kardinaliteit</w:t>
            </w:r>
          </w:p>
        </w:tc>
        <w:tc>
          <w:tcPr>
            <w:tcW w:w="3703" w:type="pct"/>
            <w:hideMark/>
          </w:tcPr>
          <w:p w14:paraId="36B29BE4" w14:textId="77777777" w:rsidR="003F33C8" w:rsidRDefault="003F33C8" w:rsidP="009F59D1">
            <w:pPr>
              <w:rPr>
                <w:rFonts w:eastAsia="Times New Roman"/>
              </w:rPr>
            </w:pPr>
            <w:r>
              <w:rPr>
                <w:rFonts w:eastAsia="Times New Roman"/>
              </w:rPr>
              <w:t>0..*</w:t>
            </w:r>
          </w:p>
        </w:tc>
      </w:tr>
      <w:tr w:rsidR="003F33C8" w14:paraId="662FEEE5" w14:textId="77777777" w:rsidTr="003F33C8">
        <w:trPr>
          <w:tblCellSpacing w:w="15" w:type="dxa"/>
        </w:trPr>
        <w:tc>
          <w:tcPr>
            <w:tcW w:w="1249" w:type="pct"/>
            <w:hideMark/>
          </w:tcPr>
          <w:p w14:paraId="6838C768"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6546BF90" w14:textId="77777777" w:rsidR="003F33C8" w:rsidRDefault="003F33C8" w:rsidP="009F59D1">
            <w:pPr>
              <w:rPr>
                <w:rFonts w:eastAsia="Times New Roman"/>
              </w:rPr>
            </w:pPr>
            <w:r>
              <w:rPr>
                <w:rFonts w:eastAsia="Times New Roman"/>
              </w:rPr>
              <w:t xml:space="preserve">Te wijzigen gebiedsgegevens </w:t>
            </w:r>
          </w:p>
        </w:tc>
      </w:tr>
    </w:tbl>
    <w:p w14:paraId="57ECC37F" w14:textId="77777777" w:rsidR="003F33C8" w:rsidRDefault="003F33C8" w:rsidP="003F33C8">
      <w:pPr>
        <w:pStyle w:val="Heading3"/>
        <w:rPr>
          <w:rFonts w:eastAsia="Times New Roman"/>
        </w:rPr>
      </w:pPr>
      <w:bookmarkStart w:id="18" w:name="_Toc70805173"/>
      <w:r>
        <w:rPr>
          <w:rFonts w:eastAsia="Times New Roman"/>
        </w:rPr>
        <w:lastRenderedPageBreak/>
        <w:t>Te wijzigen gebiedsgegevens</w:t>
      </w:r>
      <w:bookmarkEnd w:id="18"/>
    </w:p>
    <w:p w14:paraId="3114C617" w14:textId="77777777" w:rsidR="003F33C8" w:rsidRDefault="003F33C8" w:rsidP="003F33C8">
      <w:pPr>
        <w:rPr>
          <w:rFonts w:eastAsia="Times New Roman"/>
        </w:rPr>
      </w:pPr>
      <w:r>
        <w:rPr>
          <w:noProof/>
        </w:rPr>
        <mc:AlternateContent>
          <mc:Choice Requires="wpg">
            <w:drawing>
              <wp:anchor distT="0" distB="0" distL="114300" distR="114300" simplePos="0" relativeHeight="251682816" behindDoc="0" locked="1" layoutInCell="1" allowOverlap="1" wp14:anchorId="7FD5967E" wp14:editId="3FFB544A">
                <wp:simplePos x="0" y="0"/>
                <wp:positionH relativeFrom="character">
                  <wp:posOffset>95250</wp:posOffset>
                </wp:positionH>
                <wp:positionV relativeFrom="line">
                  <wp:posOffset>95250</wp:posOffset>
                </wp:positionV>
                <wp:extent cx="4524375" cy="1285875"/>
                <wp:effectExtent l="0" t="0" r="0" b="0"/>
                <wp:wrapNone/>
                <wp:docPr id="48"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4375" cy="1285875"/>
                          <a:chOff x="150" y="150"/>
                          <a:chExt cx="7125" cy="2025"/>
                        </a:xfrm>
                      </wpg:grpSpPr>
                      <wps:wsp>
                        <wps:cNvPr id="49" name="Rectangle 42">
                          <a:hlinkClick r:id="rId51"/>
                        </wps:cNvPr>
                        <wps:cNvSpPr>
                          <a:spLocks noChangeArrowheads="1"/>
                        </wps:cNvSpPr>
                        <wps:spPr bwMode="auto">
                          <a:xfrm>
                            <a:off x="150" y="150"/>
                            <a:ext cx="3240" cy="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43">
                          <a:hlinkClick r:id="rId40"/>
                        </wps:cNvPr>
                        <wps:cNvSpPr>
                          <a:spLocks noChangeArrowheads="1"/>
                        </wps:cNvSpPr>
                        <wps:spPr bwMode="auto">
                          <a:xfrm>
                            <a:off x="4830" y="690"/>
                            <a:ext cx="244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EC65D" id="Group 41" o:spid="_x0000_s1026" style="position:absolute;margin-left:7.5pt;margin-top:7.5pt;width:356.25pt;height:101.25pt;z-index:251682816;mso-position-horizontal-relative:char;mso-position-vertical-relative:line" coordorigin="150,150" coordsize="7125,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">
                <v:rect id="Rectangle 42" o:spid="_x0000_s1027" href="#graph_EAID_9A0DD9CE_84ED_48e5_8319_8FDDEEABB6E6" style="position:absolute;left:150;top:150;width:3240;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" o:button="t" filled="f" stroked="f">
                  <v:fill o:detectmouseclick="t"/>
                </v:rect>
                <v:rect id="Rectangle 43" o:spid="_x0000_s1028" href="#graph_EAID_53D77CAF_74C5_46b4_8B27_C92A8E442BC2" style="position:absolute;left:4830;top:690;width:244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" o:button="t" filled="f" stroked="f">
                  <v:fill o:detectmouseclick="t"/>
                </v:rect>
                <w10:wrap anchory="line"/>
                <w10:anchorlock/>
              </v:group>
            </w:pict>
          </mc:Fallback>
        </mc:AlternateContent>
      </w:r>
      <w:r>
        <w:rPr>
          <w:rFonts w:eastAsia="Times New Roman"/>
          <w:noProof/>
        </w:rPr>
        <w:drawing>
          <wp:inline distT="0" distB="0" distL="0" distR="0" wp14:anchorId="27DD5FBE" wp14:editId="294A71A5">
            <wp:extent cx="4838700" cy="1476375"/>
            <wp:effectExtent l="0" t="0" r="0" b="9525"/>
            <wp:docPr id="60" name="Picture 60"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4838700" cy="14763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B50FBF7" w14:textId="77777777" w:rsidTr="003F33C8">
        <w:trPr>
          <w:tblCellSpacing w:w="15" w:type="dxa"/>
        </w:trPr>
        <w:tc>
          <w:tcPr>
            <w:tcW w:w="1249" w:type="pct"/>
            <w:hideMark/>
          </w:tcPr>
          <w:p w14:paraId="050029DD" w14:textId="77777777" w:rsidR="003F33C8" w:rsidRDefault="003F33C8" w:rsidP="009F59D1">
            <w:pPr>
              <w:rPr>
                <w:rFonts w:eastAsia="Times New Roman"/>
                <w:b/>
                <w:bCs/>
              </w:rPr>
            </w:pPr>
            <w:r>
              <w:rPr>
                <w:rFonts w:eastAsia="Times New Roman"/>
                <w:b/>
                <w:bCs/>
              </w:rPr>
              <w:t>Type gegeven</w:t>
            </w:r>
          </w:p>
        </w:tc>
        <w:tc>
          <w:tcPr>
            <w:tcW w:w="3703" w:type="pct"/>
            <w:hideMark/>
          </w:tcPr>
          <w:p w14:paraId="7252BE07" w14:textId="77777777" w:rsidR="003F33C8" w:rsidRDefault="003F33C8" w:rsidP="009F59D1">
            <w:pPr>
              <w:rPr>
                <w:rFonts w:eastAsia="Times New Roman"/>
              </w:rPr>
            </w:pPr>
            <w:r>
              <w:rPr>
                <w:rFonts w:eastAsia="Times New Roman"/>
              </w:rPr>
              <w:t>Entiteit</w:t>
            </w:r>
          </w:p>
        </w:tc>
      </w:tr>
      <w:tr w:rsidR="003F33C8" w14:paraId="307EDD74" w14:textId="77777777" w:rsidTr="003F33C8">
        <w:trPr>
          <w:tblCellSpacing w:w="15" w:type="dxa"/>
        </w:trPr>
        <w:tc>
          <w:tcPr>
            <w:tcW w:w="1249" w:type="pct"/>
            <w:hideMark/>
          </w:tcPr>
          <w:p w14:paraId="1CDF2273" w14:textId="77777777" w:rsidR="003F33C8" w:rsidRDefault="003F33C8" w:rsidP="009F59D1">
            <w:pPr>
              <w:rPr>
                <w:rFonts w:eastAsia="Times New Roman"/>
                <w:b/>
                <w:bCs/>
              </w:rPr>
            </w:pPr>
            <w:r>
              <w:rPr>
                <w:rFonts w:eastAsia="Times New Roman"/>
                <w:b/>
                <w:bCs/>
              </w:rPr>
              <w:t>Definitie</w:t>
            </w:r>
          </w:p>
        </w:tc>
        <w:tc>
          <w:tcPr>
            <w:tcW w:w="3703" w:type="pct"/>
            <w:hideMark/>
          </w:tcPr>
          <w:p w14:paraId="37396906" w14:textId="77777777" w:rsidR="003F33C8" w:rsidRDefault="003F33C8" w:rsidP="009F59D1">
            <w:pPr>
              <w:pStyle w:val="NormalWeb"/>
              <w:rPr>
                <w:rFonts w:eastAsiaTheme="minorEastAsia"/>
              </w:rPr>
            </w:pPr>
            <w:r>
              <w:t>De gegevens van een gebied.</w:t>
            </w:r>
          </w:p>
        </w:tc>
      </w:tr>
    </w:tbl>
    <w:p w14:paraId="0E026F8E" w14:textId="77777777" w:rsidR="003F33C8" w:rsidRDefault="003F33C8" w:rsidP="003F33C8">
      <w:pPr>
        <w:pStyle w:val="Heading4"/>
        <w:rPr>
          <w:rFonts w:eastAsia="Times New Roman"/>
        </w:rPr>
      </w:pPr>
      <w:r>
        <w:rPr>
          <w:rFonts w:eastAsia="Times New Roman"/>
        </w:rPr>
        <w:t>gebiedsnummer</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43BD5283" w14:textId="77777777" w:rsidTr="003F33C8">
        <w:trPr>
          <w:tblCellSpacing w:w="15" w:type="dxa"/>
        </w:trPr>
        <w:tc>
          <w:tcPr>
            <w:tcW w:w="1249" w:type="pct"/>
            <w:hideMark/>
          </w:tcPr>
          <w:p w14:paraId="0E7E47D9" w14:textId="77777777" w:rsidR="003F33C8" w:rsidRDefault="003F33C8" w:rsidP="009F59D1">
            <w:pPr>
              <w:rPr>
                <w:rFonts w:eastAsia="Times New Roman"/>
                <w:b/>
                <w:bCs/>
              </w:rPr>
            </w:pPr>
            <w:r>
              <w:rPr>
                <w:rFonts w:eastAsia="Times New Roman"/>
                <w:b/>
                <w:bCs/>
              </w:rPr>
              <w:t>Type gegeven</w:t>
            </w:r>
          </w:p>
        </w:tc>
        <w:tc>
          <w:tcPr>
            <w:tcW w:w="3703" w:type="pct"/>
            <w:hideMark/>
          </w:tcPr>
          <w:p w14:paraId="1D96F839" w14:textId="77777777" w:rsidR="003F33C8" w:rsidRDefault="003F33C8" w:rsidP="009F59D1">
            <w:pPr>
              <w:rPr>
                <w:rFonts w:eastAsia="Times New Roman"/>
              </w:rPr>
            </w:pPr>
            <w:r>
              <w:rPr>
                <w:rFonts w:eastAsia="Times New Roman"/>
              </w:rPr>
              <w:t>Attribuut van Te wijzigen gebiedsgegevens</w:t>
            </w:r>
          </w:p>
        </w:tc>
      </w:tr>
      <w:tr w:rsidR="003F33C8" w14:paraId="2F564895" w14:textId="77777777" w:rsidTr="003F33C8">
        <w:trPr>
          <w:tblCellSpacing w:w="15" w:type="dxa"/>
        </w:trPr>
        <w:tc>
          <w:tcPr>
            <w:tcW w:w="1249" w:type="pct"/>
            <w:hideMark/>
          </w:tcPr>
          <w:p w14:paraId="51134115" w14:textId="77777777" w:rsidR="003F33C8" w:rsidRDefault="003F33C8" w:rsidP="009F59D1">
            <w:pPr>
              <w:rPr>
                <w:rFonts w:eastAsia="Times New Roman"/>
                <w:b/>
                <w:bCs/>
              </w:rPr>
            </w:pPr>
            <w:r>
              <w:rPr>
                <w:rFonts w:eastAsia="Times New Roman"/>
                <w:b/>
                <w:bCs/>
              </w:rPr>
              <w:t>Definitie</w:t>
            </w:r>
          </w:p>
        </w:tc>
        <w:tc>
          <w:tcPr>
            <w:tcW w:w="3703" w:type="pct"/>
            <w:hideMark/>
          </w:tcPr>
          <w:p w14:paraId="6AB4A622" w14:textId="77777777" w:rsidR="003F33C8" w:rsidRDefault="003F33C8" w:rsidP="009F59D1">
            <w:pPr>
              <w:pStyle w:val="NormalWeb"/>
              <w:rPr>
                <w:rFonts w:eastAsiaTheme="minorEastAsia"/>
              </w:rPr>
            </w:pPr>
            <w:r>
              <w:t>Het nummer dat het verleend gebied identificeert.</w:t>
            </w:r>
          </w:p>
        </w:tc>
      </w:tr>
      <w:tr w:rsidR="003F33C8" w14:paraId="4AC8DB44" w14:textId="77777777" w:rsidTr="003F33C8">
        <w:trPr>
          <w:tblCellSpacing w:w="15" w:type="dxa"/>
        </w:trPr>
        <w:tc>
          <w:tcPr>
            <w:tcW w:w="1249" w:type="pct"/>
            <w:hideMark/>
          </w:tcPr>
          <w:p w14:paraId="1C2B5AFE" w14:textId="77777777" w:rsidR="003F33C8" w:rsidRDefault="003F33C8" w:rsidP="009F59D1">
            <w:pPr>
              <w:rPr>
                <w:rFonts w:eastAsia="Times New Roman"/>
                <w:b/>
                <w:bCs/>
              </w:rPr>
            </w:pPr>
            <w:r>
              <w:rPr>
                <w:rFonts w:eastAsia="Times New Roman"/>
                <w:b/>
                <w:bCs/>
              </w:rPr>
              <w:t>Juridische status</w:t>
            </w:r>
          </w:p>
        </w:tc>
        <w:tc>
          <w:tcPr>
            <w:tcW w:w="3703" w:type="pct"/>
            <w:hideMark/>
          </w:tcPr>
          <w:p w14:paraId="464E741A" w14:textId="77777777" w:rsidR="003F33C8" w:rsidRDefault="003F33C8" w:rsidP="009F59D1">
            <w:pPr>
              <w:rPr>
                <w:rFonts w:eastAsia="Times New Roman"/>
              </w:rPr>
            </w:pPr>
            <w:r>
              <w:rPr>
                <w:rFonts w:eastAsia="Times New Roman"/>
              </w:rPr>
              <w:t>Authentiek</w:t>
            </w:r>
          </w:p>
        </w:tc>
      </w:tr>
      <w:tr w:rsidR="003F33C8" w14:paraId="1DF02E55" w14:textId="77777777" w:rsidTr="003F33C8">
        <w:trPr>
          <w:tblCellSpacing w:w="15" w:type="dxa"/>
        </w:trPr>
        <w:tc>
          <w:tcPr>
            <w:tcW w:w="1249" w:type="pct"/>
            <w:hideMark/>
          </w:tcPr>
          <w:p w14:paraId="1690A708" w14:textId="77777777" w:rsidR="003F33C8" w:rsidRDefault="003F33C8" w:rsidP="009F59D1">
            <w:pPr>
              <w:rPr>
                <w:rFonts w:eastAsia="Times New Roman"/>
                <w:b/>
                <w:bCs/>
              </w:rPr>
            </w:pPr>
            <w:r>
              <w:rPr>
                <w:rFonts w:eastAsia="Times New Roman"/>
                <w:b/>
                <w:bCs/>
              </w:rPr>
              <w:t>Kardinaliteit</w:t>
            </w:r>
          </w:p>
        </w:tc>
        <w:tc>
          <w:tcPr>
            <w:tcW w:w="3703" w:type="pct"/>
            <w:hideMark/>
          </w:tcPr>
          <w:p w14:paraId="4664A3E4" w14:textId="77777777" w:rsidR="003F33C8" w:rsidRDefault="003F33C8" w:rsidP="009F59D1">
            <w:pPr>
              <w:rPr>
                <w:rFonts w:eastAsia="Times New Roman"/>
              </w:rPr>
            </w:pPr>
            <w:r>
              <w:rPr>
                <w:rFonts w:eastAsia="Times New Roman"/>
              </w:rPr>
              <w:t>1</w:t>
            </w:r>
          </w:p>
        </w:tc>
      </w:tr>
      <w:tr w:rsidR="003F33C8" w14:paraId="015D39DA" w14:textId="77777777" w:rsidTr="003F33C8">
        <w:trPr>
          <w:tblCellSpacing w:w="15" w:type="dxa"/>
        </w:trPr>
        <w:tc>
          <w:tcPr>
            <w:tcW w:w="1249" w:type="pct"/>
            <w:hideMark/>
          </w:tcPr>
          <w:p w14:paraId="222E37D1" w14:textId="77777777" w:rsidR="003F33C8" w:rsidRDefault="003F33C8" w:rsidP="009F59D1">
            <w:pPr>
              <w:rPr>
                <w:rFonts w:eastAsia="Times New Roman"/>
                <w:b/>
                <w:bCs/>
              </w:rPr>
            </w:pPr>
            <w:r>
              <w:rPr>
                <w:rFonts w:eastAsia="Times New Roman"/>
                <w:b/>
                <w:bCs/>
              </w:rPr>
              <w:t>Domein</w:t>
            </w:r>
          </w:p>
        </w:tc>
        <w:tc>
          <w:tcPr>
            <w:tcW w:w="3703" w:type="pct"/>
            <w:hideMark/>
          </w:tcPr>
          <w:p w14:paraId="62200499" w14:textId="77777777" w:rsidR="003F33C8" w:rsidRDefault="003F33C8" w:rsidP="009F59D1">
            <w:pPr>
              <w:rPr>
                <w:rFonts w:eastAsia="Times New Roman"/>
                <w:b/>
                <w:bCs/>
              </w:rPr>
            </w:pPr>
          </w:p>
        </w:tc>
      </w:tr>
      <w:tr w:rsidR="003F33C8" w14:paraId="782D3BFD" w14:textId="77777777" w:rsidTr="003F33C8">
        <w:trPr>
          <w:tblCellSpacing w:w="15" w:type="dxa"/>
        </w:trPr>
        <w:tc>
          <w:tcPr>
            <w:tcW w:w="1249" w:type="pct"/>
            <w:hideMark/>
          </w:tcPr>
          <w:p w14:paraId="7081129F"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2B440F8" w14:textId="77777777" w:rsidR="003F33C8" w:rsidRDefault="003F33C8" w:rsidP="009F59D1">
            <w:pPr>
              <w:rPr>
                <w:rFonts w:eastAsia="Times New Roman"/>
              </w:rPr>
            </w:pPr>
            <w:r>
              <w:rPr>
                <w:rFonts w:eastAsia="Times New Roman"/>
              </w:rPr>
              <w:t>Nummer 1</w:t>
            </w:r>
          </w:p>
        </w:tc>
      </w:tr>
      <w:tr w:rsidR="003F33C8" w14:paraId="608611D9" w14:textId="77777777" w:rsidTr="003F33C8">
        <w:trPr>
          <w:tblCellSpacing w:w="15" w:type="dxa"/>
        </w:trPr>
        <w:tc>
          <w:tcPr>
            <w:tcW w:w="1249" w:type="pct"/>
            <w:hideMark/>
          </w:tcPr>
          <w:p w14:paraId="7A634734"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DAF7E1E" w14:textId="77777777" w:rsidR="003F33C8" w:rsidRDefault="003F33C8" w:rsidP="009F59D1">
            <w:pPr>
              <w:rPr>
                <w:rFonts w:eastAsia="Times New Roman"/>
              </w:rPr>
            </w:pPr>
            <w:r>
              <w:rPr>
                <w:rFonts w:eastAsia="Times New Roman"/>
              </w:rPr>
              <w:t>Nee</w:t>
            </w:r>
          </w:p>
        </w:tc>
      </w:tr>
    </w:tbl>
    <w:p w14:paraId="1267A094" w14:textId="77777777" w:rsidR="003F33C8" w:rsidRDefault="003F33C8" w:rsidP="003F33C8">
      <w:pPr>
        <w:pStyle w:val="Heading4"/>
        <w:rPr>
          <w:rFonts w:eastAsia="Times New Roman"/>
        </w:rPr>
      </w:pPr>
      <w:r>
        <w:rPr>
          <w:rFonts w:eastAsia="Times New Roman"/>
        </w:rPr>
        <w:t>naam gebied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5E40BE88" w14:textId="77777777" w:rsidTr="003F33C8">
        <w:trPr>
          <w:tblCellSpacing w:w="15" w:type="dxa"/>
        </w:trPr>
        <w:tc>
          <w:tcPr>
            <w:tcW w:w="1249" w:type="pct"/>
            <w:hideMark/>
          </w:tcPr>
          <w:p w14:paraId="2C881313" w14:textId="77777777" w:rsidR="003F33C8" w:rsidRDefault="003F33C8" w:rsidP="009F59D1">
            <w:pPr>
              <w:rPr>
                <w:rFonts w:eastAsia="Times New Roman"/>
                <w:b/>
                <w:bCs/>
              </w:rPr>
            </w:pPr>
            <w:r>
              <w:rPr>
                <w:rFonts w:eastAsia="Times New Roman"/>
                <w:b/>
                <w:bCs/>
              </w:rPr>
              <w:t>Type gegeven</w:t>
            </w:r>
          </w:p>
        </w:tc>
        <w:tc>
          <w:tcPr>
            <w:tcW w:w="3703" w:type="pct"/>
            <w:hideMark/>
          </w:tcPr>
          <w:p w14:paraId="7B509A6A" w14:textId="77777777" w:rsidR="003F33C8" w:rsidRDefault="003F33C8" w:rsidP="009F59D1">
            <w:pPr>
              <w:rPr>
                <w:rFonts w:eastAsia="Times New Roman"/>
              </w:rPr>
            </w:pPr>
            <w:r>
              <w:rPr>
                <w:rFonts w:eastAsia="Times New Roman"/>
              </w:rPr>
              <w:t>Attribuut van Te wijzigen gebiedsgegevens</w:t>
            </w:r>
          </w:p>
        </w:tc>
      </w:tr>
      <w:tr w:rsidR="003F33C8" w14:paraId="4BAB412D" w14:textId="77777777" w:rsidTr="003F33C8">
        <w:trPr>
          <w:tblCellSpacing w:w="15" w:type="dxa"/>
        </w:trPr>
        <w:tc>
          <w:tcPr>
            <w:tcW w:w="1249" w:type="pct"/>
            <w:hideMark/>
          </w:tcPr>
          <w:p w14:paraId="74DA4224" w14:textId="77777777" w:rsidR="003F33C8" w:rsidRDefault="003F33C8" w:rsidP="009F59D1">
            <w:pPr>
              <w:rPr>
                <w:rFonts w:eastAsia="Times New Roman"/>
                <w:b/>
                <w:bCs/>
              </w:rPr>
            </w:pPr>
            <w:r>
              <w:rPr>
                <w:rFonts w:eastAsia="Times New Roman"/>
                <w:b/>
                <w:bCs/>
              </w:rPr>
              <w:t>Definitie</w:t>
            </w:r>
          </w:p>
        </w:tc>
        <w:tc>
          <w:tcPr>
            <w:tcW w:w="3703" w:type="pct"/>
            <w:hideMark/>
          </w:tcPr>
          <w:p w14:paraId="74285E01" w14:textId="77777777" w:rsidR="003F33C8" w:rsidRDefault="003F33C8" w:rsidP="009F59D1">
            <w:pPr>
              <w:pStyle w:val="NormalWeb"/>
              <w:rPr>
                <w:rFonts w:eastAsiaTheme="minorEastAsia"/>
              </w:rPr>
            </w:pPr>
            <w:r>
              <w:t>De nieuwe herkenbare naam van het gebied.</w:t>
            </w:r>
          </w:p>
        </w:tc>
      </w:tr>
      <w:tr w:rsidR="003F33C8" w14:paraId="04D0CD82" w14:textId="77777777" w:rsidTr="003F33C8">
        <w:trPr>
          <w:tblCellSpacing w:w="15" w:type="dxa"/>
        </w:trPr>
        <w:tc>
          <w:tcPr>
            <w:tcW w:w="1249" w:type="pct"/>
            <w:hideMark/>
          </w:tcPr>
          <w:p w14:paraId="03F03C16" w14:textId="77777777" w:rsidR="003F33C8" w:rsidRDefault="003F33C8" w:rsidP="009F59D1">
            <w:pPr>
              <w:rPr>
                <w:rFonts w:eastAsia="Times New Roman"/>
                <w:b/>
                <w:bCs/>
              </w:rPr>
            </w:pPr>
            <w:r>
              <w:rPr>
                <w:rFonts w:eastAsia="Times New Roman"/>
                <w:b/>
                <w:bCs/>
              </w:rPr>
              <w:t>Juridische status</w:t>
            </w:r>
          </w:p>
        </w:tc>
        <w:tc>
          <w:tcPr>
            <w:tcW w:w="3703" w:type="pct"/>
            <w:hideMark/>
          </w:tcPr>
          <w:p w14:paraId="323DB836" w14:textId="77777777" w:rsidR="003F33C8" w:rsidRDefault="003F33C8" w:rsidP="009F59D1">
            <w:pPr>
              <w:rPr>
                <w:rFonts w:eastAsia="Times New Roman"/>
              </w:rPr>
            </w:pPr>
            <w:r>
              <w:rPr>
                <w:rFonts w:eastAsia="Times New Roman"/>
              </w:rPr>
              <w:t>Authentiek</w:t>
            </w:r>
          </w:p>
        </w:tc>
      </w:tr>
      <w:tr w:rsidR="003F33C8" w14:paraId="452C7DD6" w14:textId="77777777" w:rsidTr="003F33C8">
        <w:trPr>
          <w:tblCellSpacing w:w="15" w:type="dxa"/>
        </w:trPr>
        <w:tc>
          <w:tcPr>
            <w:tcW w:w="1249" w:type="pct"/>
            <w:hideMark/>
          </w:tcPr>
          <w:p w14:paraId="59689831" w14:textId="77777777" w:rsidR="003F33C8" w:rsidRDefault="003F33C8" w:rsidP="009F59D1">
            <w:pPr>
              <w:rPr>
                <w:rFonts w:eastAsia="Times New Roman"/>
                <w:b/>
                <w:bCs/>
              </w:rPr>
            </w:pPr>
            <w:r>
              <w:rPr>
                <w:rFonts w:eastAsia="Times New Roman"/>
                <w:b/>
                <w:bCs/>
              </w:rPr>
              <w:t>Kardinaliteit</w:t>
            </w:r>
          </w:p>
        </w:tc>
        <w:tc>
          <w:tcPr>
            <w:tcW w:w="3703" w:type="pct"/>
            <w:hideMark/>
          </w:tcPr>
          <w:p w14:paraId="1CA370D6" w14:textId="77777777" w:rsidR="003F33C8" w:rsidRDefault="003F33C8" w:rsidP="009F59D1">
            <w:pPr>
              <w:rPr>
                <w:rFonts w:eastAsia="Times New Roman"/>
              </w:rPr>
            </w:pPr>
            <w:r>
              <w:rPr>
                <w:rFonts w:eastAsia="Times New Roman"/>
              </w:rPr>
              <w:t>0..1</w:t>
            </w:r>
          </w:p>
        </w:tc>
      </w:tr>
      <w:tr w:rsidR="003F33C8" w14:paraId="240F4D04" w14:textId="77777777" w:rsidTr="003F33C8">
        <w:trPr>
          <w:tblCellSpacing w:w="15" w:type="dxa"/>
        </w:trPr>
        <w:tc>
          <w:tcPr>
            <w:tcW w:w="1249" w:type="pct"/>
            <w:hideMark/>
          </w:tcPr>
          <w:p w14:paraId="56E44824" w14:textId="77777777" w:rsidR="003F33C8" w:rsidRDefault="003F33C8" w:rsidP="009F59D1">
            <w:pPr>
              <w:rPr>
                <w:rFonts w:eastAsia="Times New Roman"/>
                <w:b/>
                <w:bCs/>
              </w:rPr>
            </w:pPr>
            <w:r>
              <w:rPr>
                <w:rFonts w:eastAsia="Times New Roman"/>
                <w:b/>
                <w:bCs/>
              </w:rPr>
              <w:t>Domein</w:t>
            </w:r>
          </w:p>
        </w:tc>
        <w:tc>
          <w:tcPr>
            <w:tcW w:w="3703" w:type="pct"/>
            <w:hideMark/>
          </w:tcPr>
          <w:p w14:paraId="0EB07F46" w14:textId="77777777" w:rsidR="003F33C8" w:rsidRDefault="003F33C8" w:rsidP="009F59D1">
            <w:pPr>
              <w:rPr>
                <w:rFonts w:eastAsia="Times New Roman"/>
                <w:b/>
                <w:bCs/>
              </w:rPr>
            </w:pPr>
          </w:p>
        </w:tc>
      </w:tr>
      <w:tr w:rsidR="003F33C8" w14:paraId="5CD24C8D" w14:textId="77777777" w:rsidTr="003F33C8">
        <w:trPr>
          <w:tblCellSpacing w:w="15" w:type="dxa"/>
        </w:trPr>
        <w:tc>
          <w:tcPr>
            <w:tcW w:w="1249" w:type="pct"/>
            <w:hideMark/>
          </w:tcPr>
          <w:p w14:paraId="7A0A48D9"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7799A816" w14:textId="77777777" w:rsidR="003F33C8" w:rsidRDefault="003F33C8" w:rsidP="009F59D1">
            <w:pPr>
              <w:rPr>
                <w:rFonts w:eastAsia="Times New Roman"/>
              </w:rPr>
            </w:pPr>
            <w:r>
              <w:rPr>
                <w:rFonts w:eastAsia="Times New Roman"/>
              </w:rPr>
              <w:t>Tekst 100</w:t>
            </w:r>
          </w:p>
        </w:tc>
      </w:tr>
      <w:tr w:rsidR="003F33C8" w14:paraId="532465C9" w14:textId="77777777" w:rsidTr="003F33C8">
        <w:trPr>
          <w:tblCellSpacing w:w="15" w:type="dxa"/>
        </w:trPr>
        <w:tc>
          <w:tcPr>
            <w:tcW w:w="1249" w:type="pct"/>
            <w:hideMark/>
          </w:tcPr>
          <w:p w14:paraId="0ACFA11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5A644127" w14:textId="77777777" w:rsidR="003F33C8" w:rsidRDefault="003F33C8" w:rsidP="009F59D1">
            <w:pPr>
              <w:rPr>
                <w:rFonts w:eastAsia="Times New Roman"/>
              </w:rPr>
            </w:pPr>
            <w:r>
              <w:rPr>
                <w:rFonts w:eastAsia="Times New Roman"/>
              </w:rPr>
              <w:t>Nee</w:t>
            </w:r>
          </w:p>
        </w:tc>
      </w:tr>
    </w:tbl>
    <w:p w14:paraId="3661AA16" w14:textId="77777777" w:rsidR="003F33C8" w:rsidRDefault="003F33C8" w:rsidP="003F33C8">
      <w:pPr>
        <w:pStyle w:val="Heading4"/>
        <w:rPr>
          <w:rFonts w:eastAsia="Times New Roman"/>
        </w:rPr>
      </w:pPr>
      <w:r>
        <w:rPr>
          <w:rFonts w:eastAsia="Times New Roman"/>
        </w:rPr>
        <w:t>aangeleverde begrenzing</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D025D82" w14:textId="77777777" w:rsidTr="003F33C8">
        <w:trPr>
          <w:tblCellSpacing w:w="15" w:type="dxa"/>
        </w:trPr>
        <w:tc>
          <w:tcPr>
            <w:tcW w:w="1249" w:type="pct"/>
            <w:hideMark/>
          </w:tcPr>
          <w:p w14:paraId="5BC6CE34" w14:textId="77777777" w:rsidR="003F33C8" w:rsidRDefault="003F33C8" w:rsidP="009F59D1">
            <w:pPr>
              <w:rPr>
                <w:rFonts w:eastAsia="Times New Roman"/>
                <w:b/>
                <w:bCs/>
              </w:rPr>
            </w:pPr>
            <w:r>
              <w:rPr>
                <w:rFonts w:eastAsia="Times New Roman"/>
                <w:b/>
                <w:bCs/>
              </w:rPr>
              <w:t>Type gegeven</w:t>
            </w:r>
          </w:p>
        </w:tc>
        <w:tc>
          <w:tcPr>
            <w:tcW w:w="3703" w:type="pct"/>
            <w:hideMark/>
          </w:tcPr>
          <w:p w14:paraId="74E19447" w14:textId="77777777" w:rsidR="003F33C8" w:rsidRDefault="003F33C8" w:rsidP="009F59D1">
            <w:pPr>
              <w:rPr>
                <w:rFonts w:eastAsia="Times New Roman"/>
              </w:rPr>
            </w:pPr>
            <w:r>
              <w:rPr>
                <w:rFonts w:eastAsia="Times New Roman"/>
              </w:rPr>
              <w:t>Attribuut van Te wijzigen gebiedsgegevens</w:t>
            </w:r>
          </w:p>
        </w:tc>
      </w:tr>
      <w:tr w:rsidR="003F33C8" w14:paraId="44300916" w14:textId="77777777" w:rsidTr="003F33C8">
        <w:trPr>
          <w:tblCellSpacing w:w="15" w:type="dxa"/>
        </w:trPr>
        <w:tc>
          <w:tcPr>
            <w:tcW w:w="1249" w:type="pct"/>
            <w:hideMark/>
          </w:tcPr>
          <w:p w14:paraId="2ECA057E" w14:textId="77777777" w:rsidR="003F33C8" w:rsidRDefault="003F33C8" w:rsidP="009F59D1">
            <w:pPr>
              <w:rPr>
                <w:rFonts w:eastAsia="Times New Roman"/>
                <w:b/>
                <w:bCs/>
              </w:rPr>
            </w:pPr>
            <w:r>
              <w:rPr>
                <w:rFonts w:eastAsia="Times New Roman"/>
                <w:b/>
                <w:bCs/>
              </w:rPr>
              <w:t>Definitie</w:t>
            </w:r>
          </w:p>
        </w:tc>
        <w:tc>
          <w:tcPr>
            <w:tcW w:w="3703" w:type="pct"/>
            <w:hideMark/>
          </w:tcPr>
          <w:p w14:paraId="17416E45" w14:textId="77777777" w:rsidR="003F33C8" w:rsidRDefault="003F33C8" w:rsidP="009F59D1">
            <w:pPr>
              <w:pStyle w:val="NormalWeb"/>
              <w:rPr>
                <w:rFonts w:eastAsiaTheme="minorEastAsia"/>
              </w:rPr>
            </w:pPr>
            <w:r>
              <w:t>De nieuwe begrenzing van het gebied op het aardoppervlak.</w:t>
            </w:r>
          </w:p>
        </w:tc>
      </w:tr>
      <w:tr w:rsidR="003F33C8" w14:paraId="1A168D6F" w14:textId="77777777" w:rsidTr="003F33C8">
        <w:trPr>
          <w:tblCellSpacing w:w="15" w:type="dxa"/>
        </w:trPr>
        <w:tc>
          <w:tcPr>
            <w:tcW w:w="1249" w:type="pct"/>
            <w:hideMark/>
          </w:tcPr>
          <w:p w14:paraId="01D9576E" w14:textId="77777777" w:rsidR="003F33C8" w:rsidRDefault="003F33C8" w:rsidP="009F59D1">
            <w:pPr>
              <w:rPr>
                <w:rFonts w:eastAsia="Times New Roman"/>
                <w:b/>
                <w:bCs/>
              </w:rPr>
            </w:pPr>
            <w:r>
              <w:rPr>
                <w:rFonts w:eastAsia="Times New Roman"/>
                <w:b/>
                <w:bCs/>
              </w:rPr>
              <w:t>Juridische status</w:t>
            </w:r>
          </w:p>
        </w:tc>
        <w:tc>
          <w:tcPr>
            <w:tcW w:w="3703" w:type="pct"/>
            <w:hideMark/>
          </w:tcPr>
          <w:p w14:paraId="09FBC08D" w14:textId="77777777" w:rsidR="003F33C8" w:rsidRDefault="003F33C8" w:rsidP="009F59D1">
            <w:pPr>
              <w:rPr>
                <w:rFonts w:eastAsia="Times New Roman"/>
              </w:rPr>
            </w:pPr>
            <w:r>
              <w:rPr>
                <w:rFonts w:eastAsia="Times New Roman"/>
              </w:rPr>
              <w:t>Authentiek</w:t>
            </w:r>
          </w:p>
        </w:tc>
      </w:tr>
      <w:tr w:rsidR="003F33C8" w14:paraId="611122A5" w14:textId="77777777" w:rsidTr="003F33C8">
        <w:trPr>
          <w:tblCellSpacing w:w="15" w:type="dxa"/>
        </w:trPr>
        <w:tc>
          <w:tcPr>
            <w:tcW w:w="1249" w:type="pct"/>
            <w:hideMark/>
          </w:tcPr>
          <w:p w14:paraId="6E3CAC3C" w14:textId="77777777" w:rsidR="003F33C8" w:rsidRDefault="003F33C8" w:rsidP="009F59D1">
            <w:pPr>
              <w:rPr>
                <w:rFonts w:eastAsia="Times New Roman"/>
                <w:b/>
                <w:bCs/>
              </w:rPr>
            </w:pPr>
            <w:r>
              <w:rPr>
                <w:rFonts w:eastAsia="Times New Roman"/>
                <w:b/>
                <w:bCs/>
              </w:rPr>
              <w:t>Kardinaliteit</w:t>
            </w:r>
          </w:p>
        </w:tc>
        <w:tc>
          <w:tcPr>
            <w:tcW w:w="3703" w:type="pct"/>
            <w:hideMark/>
          </w:tcPr>
          <w:p w14:paraId="28A87159" w14:textId="77777777" w:rsidR="003F33C8" w:rsidRDefault="003F33C8" w:rsidP="009F59D1">
            <w:pPr>
              <w:rPr>
                <w:rFonts w:eastAsia="Times New Roman"/>
              </w:rPr>
            </w:pPr>
            <w:r>
              <w:rPr>
                <w:rFonts w:eastAsia="Times New Roman"/>
              </w:rPr>
              <w:t>0..1</w:t>
            </w:r>
          </w:p>
        </w:tc>
      </w:tr>
      <w:tr w:rsidR="003F33C8" w14:paraId="1F0AE5AF" w14:textId="77777777" w:rsidTr="003F33C8">
        <w:trPr>
          <w:tblCellSpacing w:w="15" w:type="dxa"/>
        </w:trPr>
        <w:tc>
          <w:tcPr>
            <w:tcW w:w="1249" w:type="pct"/>
            <w:hideMark/>
          </w:tcPr>
          <w:p w14:paraId="696B006F" w14:textId="77777777" w:rsidR="003F33C8" w:rsidRDefault="003F33C8" w:rsidP="009F59D1">
            <w:pPr>
              <w:rPr>
                <w:rFonts w:eastAsia="Times New Roman"/>
                <w:b/>
                <w:bCs/>
              </w:rPr>
            </w:pPr>
            <w:r>
              <w:rPr>
                <w:rFonts w:eastAsia="Times New Roman"/>
                <w:b/>
                <w:bCs/>
              </w:rPr>
              <w:t>Domein</w:t>
            </w:r>
          </w:p>
        </w:tc>
        <w:tc>
          <w:tcPr>
            <w:tcW w:w="3703" w:type="pct"/>
            <w:hideMark/>
          </w:tcPr>
          <w:p w14:paraId="48FCA320" w14:textId="77777777" w:rsidR="003F33C8" w:rsidRDefault="003F33C8" w:rsidP="009F59D1">
            <w:pPr>
              <w:rPr>
                <w:rFonts w:eastAsia="Times New Roman"/>
                <w:b/>
                <w:bCs/>
              </w:rPr>
            </w:pPr>
          </w:p>
        </w:tc>
      </w:tr>
      <w:tr w:rsidR="003F33C8" w14:paraId="4D600ADE" w14:textId="77777777" w:rsidTr="003F33C8">
        <w:trPr>
          <w:tblCellSpacing w:w="15" w:type="dxa"/>
        </w:trPr>
        <w:tc>
          <w:tcPr>
            <w:tcW w:w="1249" w:type="pct"/>
            <w:hideMark/>
          </w:tcPr>
          <w:p w14:paraId="001A2300"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05BD61DD" w14:textId="77777777" w:rsidR="003F33C8" w:rsidRDefault="003F33C8" w:rsidP="009F59D1">
            <w:pPr>
              <w:rPr>
                <w:rFonts w:eastAsia="Times New Roman"/>
              </w:rPr>
            </w:pPr>
            <w:proofErr w:type="spellStart"/>
            <w:r>
              <w:rPr>
                <w:rFonts w:eastAsia="Times New Roman"/>
              </w:rPr>
              <w:t>GM_Surface</w:t>
            </w:r>
            <w:proofErr w:type="spellEnd"/>
          </w:p>
        </w:tc>
      </w:tr>
      <w:tr w:rsidR="003F33C8" w14:paraId="27F20BF7" w14:textId="77777777" w:rsidTr="003F33C8">
        <w:trPr>
          <w:tblCellSpacing w:w="15" w:type="dxa"/>
        </w:trPr>
        <w:tc>
          <w:tcPr>
            <w:tcW w:w="1249" w:type="pct"/>
            <w:hideMark/>
          </w:tcPr>
          <w:p w14:paraId="788DB59B"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6F7CF5E4" w14:textId="77777777" w:rsidR="003F33C8" w:rsidRDefault="003F33C8" w:rsidP="009F59D1">
            <w:pPr>
              <w:rPr>
                <w:rFonts w:eastAsia="Times New Roman"/>
              </w:rPr>
            </w:pPr>
            <w:r>
              <w:rPr>
                <w:rFonts w:eastAsia="Times New Roman"/>
              </w:rPr>
              <w:t>Nee</w:t>
            </w:r>
          </w:p>
        </w:tc>
      </w:tr>
    </w:tbl>
    <w:p w14:paraId="0BC1B802" w14:textId="77777777" w:rsidR="003F33C8" w:rsidRDefault="003F33C8" w:rsidP="003F33C8">
      <w:pPr>
        <w:pStyle w:val="Heading4"/>
        <w:rPr>
          <w:rFonts w:eastAsia="Times New Roman"/>
        </w:rPr>
      </w:pPr>
      <w:r>
        <w:rPr>
          <w:rFonts w:eastAsia="Times New Roman"/>
        </w:rPr>
        <w:t>verticaal begrensd</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025B780" w14:textId="77777777" w:rsidTr="003F33C8">
        <w:trPr>
          <w:tblCellSpacing w:w="15" w:type="dxa"/>
        </w:trPr>
        <w:tc>
          <w:tcPr>
            <w:tcW w:w="1249" w:type="pct"/>
            <w:hideMark/>
          </w:tcPr>
          <w:p w14:paraId="21BCDDD3" w14:textId="77777777" w:rsidR="003F33C8" w:rsidRDefault="003F33C8" w:rsidP="009F59D1">
            <w:pPr>
              <w:rPr>
                <w:rFonts w:eastAsia="Times New Roman"/>
                <w:b/>
                <w:bCs/>
              </w:rPr>
            </w:pPr>
            <w:r>
              <w:rPr>
                <w:rFonts w:eastAsia="Times New Roman"/>
                <w:b/>
                <w:bCs/>
              </w:rPr>
              <w:t>Type gegeven</w:t>
            </w:r>
          </w:p>
        </w:tc>
        <w:tc>
          <w:tcPr>
            <w:tcW w:w="3703" w:type="pct"/>
            <w:hideMark/>
          </w:tcPr>
          <w:p w14:paraId="6596AADC" w14:textId="77777777" w:rsidR="003F33C8" w:rsidRDefault="003F33C8" w:rsidP="009F59D1">
            <w:pPr>
              <w:rPr>
                <w:rFonts w:eastAsia="Times New Roman"/>
              </w:rPr>
            </w:pPr>
            <w:r>
              <w:rPr>
                <w:rFonts w:eastAsia="Times New Roman"/>
              </w:rPr>
              <w:t>Attribuut van Te wijzigen gebiedsgegevens</w:t>
            </w:r>
          </w:p>
        </w:tc>
      </w:tr>
      <w:tr w:rsidR="003F33C8" w14:paraId="2543E721" w14:textId="77777777" w:rsidTr="003F33C8">
        <w:trPr>
          <w:tblCellSpacing w:w="15" w:type="dxa"/>
        </w:trPr>
        <w:tc>
          <w:tcPr>
            <w:tcW w:w="1249" w:type="pct"/>
            <w:hideMark/>
          </w:tcPr>
          <w:p w14:paraId="21FD93D3" w14:textId="77777777" w:rsidR="003F33C8" w:rsidRDefault="003F33C8" w:rsidP="009F59D1">
            <w:pPr>
              <w:rPr>
                <w:rFonts w:eastAsia="Times New Roman"/>
                <w:b/>
                <w:bCs/>
              </w:rPr>
            </w:pPr>
            <w:r>
              <w:rPr>
                <w:rFonts w:eastAsia="Times New Roman"/>
                <w:b/>
                <w:bCs/>
              </w:rPr>
              <w:lastRenderedPageBreak/>
              <w:t>Definitie</w:t>
            </w:r>
          </w:p>
        </w:tc>
        <w:tc>
          <w:tcPr>
            <w:tcW w:w="3703" w:type="pct"/>
            <w:hideMark/>
          </w:tcPr>
          <w:p w14:paraId="181CD5D4" w14:textId="77777777" w:rsidR="003F33C8" w:rsidRDefault="003F33C8" w:rsidP="009F59D1">
            <w:pPr>
              <w:pStyle w:val="NormalWeb"/>
              <w:rPr>
                <w:rFonts w:eastAsiaTheme="minorEastAsia"/>
              </w:rPr>
            </w:pPr>
            <w:r>
              <w:t>De aanduiding die aangeeft dat het verleende gebied in de diepte gaat worden begrensd.</w:t>
            </w:r>
          </w:p>
        </w:tc>
      </w:tr>
      <w:tr w:rsidR="003F33C8" w14:paraId="1585EFF8" w14:textId="77777777" w:rsidTr="003F33C8">
        <w:trPr>
          <w:tblCellSpacing w:w="15" w:type="dxa"/>
        </w:trPr>
        <w:tc>
          <w:tcPr>
            <w:tcW w:w="1249" w:type="pct"/>
            <w:hideMark/>
          </w:tcPr>
          <w:p w14:paraId="3906B0E9" w14:textId="77777777" w:rsidR="003F33C8" w:rsidRDefault="003F33C8" w:rsidP="009F59D1">
            <w:pPr>
              <w:rPr>
                <w:rFonts w:eastAsia="Times New Roman"/>
                <w:b/>
                <w:bCs/>
              </w:rPr>
            </w:pPr>
            <w:r>
              <w:rPr>
                <w:rFonts w:eastAsia="Times New Roman"/>
                <w:b/>
                <w:bCs/>
              </w:rPr>
              <w:t>Juridische status</w:t>
            </w:r>
          </w:p>
        </w:tc>
        <w:tc>
          <w:tcPr>
            <w:tcW w:w="3703" w:type="pct"/>
            <w:hideMark/>
          </w:tcPr>
          <w:p w14:paraId="50BD9EE7" w14:textId="77777777" w:rsidR="003F33C8" w:rsidRDefault="003F33C8" w:rsidP="009F59D1">
            <w:pPr>
              <w:rPr>
                <w:rFonts w:eastAsia="Times New Roman"/>
              </w:rPr>
            </w:pPr>
            <w:r>
              <w:rPr>
                <w:rFonts w:eastAsia="Times New Roman"/>
              </w:rPr>
              <w:t>Authentiek</w:t>
            </w:r>
          </w:p>
        </w:tc>
      </w:tr>
      <w:tr w:rsidR="003F33C8" w14:paraId="576041A9" w14:textId="77777777" w:rsidTr="003F33C8">
        <w:trPr>
          <w:tblCellSpacing w:w="15" w:type="dxa"/>
        </w:trPr>
        <w:tc>
          <w:tcPr>
            <w:tcW w:w="1249" w:type="pct"/>
            <w:hideMark/>
          </w:tcPr>
          <w:p w14:paraId="4E53ADB9" w14:textId="77777777" w:rsidR="003F33C8" w:rsidRDefault="003F33C8" w:rsidP="009F59D1">
            <w:pPr>
              <w:rPr>
                <w:rFonts w:eastAsia="Times New Roman"/>
                <w:b/>
                <w:bCs/>
              </w:rPr>
            </w:pPr>
            <w:r>
              <w:rPr>
                <w:rFonts w:eastAsia="Times New Roman"/>
                <w:b/>
                <w:bCs/>
              </w:rPr>
              <w:t>Kardinaliteit</w:t>
            </w:r>
          </w:p>
        </w:tc>
        <w:tc>
          <w:tcPr>
            <w:tcW w:w="3703" w:type="pct"/>
            <w:hideMark/>
          </w:tcPr>
          <w:p w14:paraId="7B3C679F" w14:textId="77777777" w:rsidR="003F33C8" w:rsidRDefault="003F33C8" w:rsidP="009F59D1">
            <w:pPr>
              <w:rPr>
                <w:rFonts w:eastAsia="Times New Roman"/>
              </w:rPr>
            </w:pPr>
            <w:r>
              <w:rPr>
                <w:rFonts w:eastAsia="Times New Roman"/>
              </w:rPr>
              <w:t>0..1</w:t>
            </w:r>
          </w:p>
        </w:tc>
      </w:tr>
      <w:tr w:rsidR="003F33C8" w14:paraId="1AD61F9E" w14:textId="77777777" w:rsidTr="003F33C8">
        <w:trPr>
          <w:tblCellSpacing w:w="15" w:type="dxa"/>
        </w:trPr>
        <w:tc>
          <w:tcPr>
            <w:tcW w:w="1249" w:type="pct"/>
            <w:hideMark/>
          </w:tcPr>
          <w:p w14:paraId="22C3D6D3" w14:textId="77777777" w:rsidR="003F33C8" w:rsidRDefault="003F33C8" w:rsidP="009F59D1">
            <w:pPr>
              <w:rPr>
                <w:rFonts w:eastAsia="Times New Roman"/>
                <w:b/>
                <w:bCs/>
              </w:rPr>
            </w:pPr>
            <w:r>
              <w:rPr>
                <w:rFonts w:eastAsia="Times New Roman"/>
                <w:b/>
                <w:bCs/>
              </w:rPr>
              <w:t>Domein</w:t>
            </w:r>
          </w:p>
        </w:tc>
        <w:tc>
          <w:tcPr>
            <w:tcW w:w="3703" w:type="pct"/>
            <w:hideMark/>
          </w:tcPr>
          <w:p w14:paraId="4E151BBE" w14:textId="77777777" w:rsidR="003F33C8" w:rsidRDefault="003F33C8" w:rsidP="009F59D1">
            <w:pPr>
              <w:rPr>
                <w:rFonts w:eastAsia="Times New Roman"/>
                <w:b/>
                <w:bCs/>
              </w:rPr>
            </w:pPr>
          </w:p>
        </w:tc>
      </w:tr>
      <w:tr w:rsidR="003F33C8" w14:paraId="090626D6" w14:textId="77777777" w:rsidTr="003F33C8">
        <w:trPr>
          <w:tblCellSpacing w:w="15" w:type="dxa"/>
        </w:trPr>
        <w:tc>
          <w:tcPr>
            <w:tcW w:w="1249" w:type="pct"/>
            <w:hideMark/>
          </w:tcPr>
          <w:p w14:paraId="2387B0D7"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797E3AD"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0DA26233" w14:textId="77777777" w:rsidTr="003F33C8">
        <w:trPr>
          <w:tblCellSpacing w:w="15" w:type="dxa"/>
        </w:trPr>
        <w:tc>
          <w:tcPr>
            <w:tcW w:w="1249" w:type="pct"/>
            <w:hideMark/>
          </w:tcPr>
          <w:p w14:paraId="4C0CA20E" w14:textId="77777777" w:rsidR="003F33C8" w:rsidRDefault="003F33C8" w:rsidP="009F59D1">
            <w:pPr>
              <w:rPr>
                <w:rFonts w:eastAsia="Times New Roman"/>
                <w:b/>
                <w:bCs/>
              </w:rPr>
            </w:pPr>
            <w:r>
              <w:rPr>
                <w:rFonts w:eastAsia="Times New Roman"/>
                <w:b/>
                <w:bCs/>
              </w:rPr>
              <w:t>  Type</w:t>
            </w:r>
          </w:p>
        </w:tc>
        <w:tc>
          <w:tcPr>
            <w:tcW w:w="3703" w:type="pct"/>
            <w:hideMark/>
          </w:tcPr>
          <w:p w14:paraId="1BB1C369" w14:textId="77777777" w:rsidR="003F33C8" w:rsidRDefault="003F33C8" w:rsidP="009F59D1">
            <w:pPr>
              <w:rPr>
                <w:rFonts w:eastAsia="Times New Roman"/>
              </w:rPr>
            </w:pPr>
            <w:r>
              <w:rPr>
                <w:rFonts w:eastAsia="Times New Roman"/>
              </w:rPr>
              <w:t>Waardelijst niet uitbreidbaar</w:t>
            </w:r>
          </w:p>
        </w:tc>
      </w:tr>
      <w:tr w:rsidR="003F33C8" w14:paraId="48451F53" w14:textId="77777777" w:rsidTr="003F33C8">
        <w:trPr>
          <w:tblCellSpacing w:w="15" w:type="dxa"/>
        </w:trPr>
        <w:tc>
          <w:tcPr>
            <w:tcW w:w="1249" w:type="pct"/>
            <w:hideMark/>
          </w:tcPr>
          <w:p w14:paraId="299DE3D8"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293A9A7B" w14:textId="77777777" w:rsidR="003F33C8" w:rsidRDefault="003F33C8" w:rsidP="009F59D1">
            <w:pPr>
              <w:rPr>
                <w:rFonts w:eastAsia="Times New Roman"/>
              </w:rPr>
            </w:pPr>
            <w:r>
              <w:rPr>
                <w:rFonts w:eastAsia="Times New Roman"/>
              </w:rPr>
              <w:t>Nee</w:t>
            </w:r>
          </w:p>
        </w:tc>
      </w:tr>
    </w:tbl>
    <w:p w14:paraId="1ECF874D" w14:textId="77777777" w:rsidR="003F33C8" w:rsidRDefault="003F33C8" w:rsidP="003F33C8">
      <w:pPr>
        <w:pStyle w:val="Heading4"/>
        <w:rPr>
          <w:rFonts w:eastAsia="Times New Roman"/>
        </w:rPr>
      </w:pPr>
      <w:r>
        <w:rPr>
          <w:rFonts w:eastAsia="Times New Roman"/>
        </w:rPr>
        <w:t>dieptebereik</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9139D27" w14:textId="77777777" w:rsidTr="003F33C8">
        <w:trPr>
          <w:tblCellSpacing w:w="15" w:type="dxa"/>
        </w:trPr>
        <w:tc>
          <w:tcPr>
            <w:tcW w:w="1249" w:type="pct"/>
            <w:hideMark/>
          </w:tcPr>
          <w:p w14:paraId="1A8647C7" w14:textId="77777777" w:rsidR="003F33C8" w:rsidRDefault="003F33C8" w:rsidP="009F59D1">
            <w:pPr>
              <w:rPr>
                <w:rFonts w:eastAsia="Times New Roman"/>
                <w:b/>
                <w:bCs/>
              </w:rPr>
            </w:pPr>
            <w:r>
              <w:rPr>
                <w:rFonts w:eastAsia="Times New Roman"/>
                <w:b/>
                <w:bCs/>
              </w:rPr>
              <w:t>Type gegeven</w:t>
            </w:r>
          </w:p>
        </w:tc>
        <w:tc>
          <w:tcPr>
            <w:tcW w:w="3703" w:type="pct"/>
            <w:hideMark/>
          </w:tcPr>
          <w:p w14:paraId="2C7C569D" w14:textId="77777777" w:rsidR="003F33C8" w:rsidRDefault="003F33C8" w:rsidP="009F59D1">
            <w:pPr>
              <w:rPr>
                <w:rFonts w:eastAsia="Times New Roman"/>
              </w:rPr>
            </w:pPr>
            <w:r>
              <w:rPr>
                <w:rFonts w:eastAsia="Times New Roman"/>
              </w:rPr>
              <w:t>Gegevensgroep van Te wijzigen gebiedsgegevens</w:t>
            </w:r>
          </w:p>
        </w:tc>
      </w:tr>
      <w:tr w:rsidR="003F33C8" w14:paraId="6E73214F" w14:textId="77777777" w:rsidTr="003F33C8">
        <w:trPr>
          <w:tblCellSpacing w:w="15" w:type="dxa"/>
        </w:trPr>
        <w:tc>
          <w:tcPr>
            <w:tcW w:w="1249" w:type="pct"/>
            <w:hideMark/>
          </w:tcPr>
          <w:p w14:paraId="4080AC06" w14:textId="77777777" w:rsidR="003F33C8" w:rsidRDefault="003F33C8" w:rsidP="009F59D1">
            <w:pPr>
              <w:rPr>
                <w:rFonts w:eastAsia="Times New Roman"/>
                <w:b/>
                <w:bCs/>
              </w:rPr>
            </w:pPr>
            <w:r>
              <w:rPr>
                <w:rFonts w:eastAsia="Times New Roman"/>
                <w:b/>
                <w:bCs/>
              </w:rPr>
              <w:t>Definitie</w:t>
            </w:r>
          </w:p>
        </w:tc>
        <w:tc>
          <w:tcPr>
            <w:tcW w:w="3703" w:type="pct"/>
            <w:hideMark/>
          </w:tcPr>
          <w:p w14:paraId="23542744" w14:textId="77777777" w:rsidR="003F33C8" w:rsidRDefault="003F33C8" w:rsidP="009F59D1">
            <w:pPr>
              <w:pStyle w:val="NormalWeb"/>
              <w:rPr>
                <w:rFonts w:eastAsiaTheme="minorEastAsia"/>
              </w:rPr>
            </w:pPr>
            <w:r>
              <w:t>De nieuwe begrenzing van het gebied in de diepte.</w:t>
            </w:r>
          </w:p>
        </w:tc>
      </w:tr>
      <w:tr w:rsidR="003F33C8" w14:paraId="2B564892" w14:textId="77777777" w:rsidTr="003F33C8">
        <w:trPr>
          <w:tblCellSpacing w:w="15" w:type="dxa"/>
        </w:trPr>
        <w:tc>
          <w:tcPr>
            <w:tcW w:w="1249" w:type="pct"/>
            <w:hideMark/>
          </w:tcPr>
          <w:p w14:paraId="51D1CA16" w14:textId="77777777" w:rsidR="003F33C8" w:rsidRDefault="003F33C8" w:rsidP="009F59D1">
            <w:pPr>
              <w:rPr>
                <w:rFonts w:eastAsia="Times New Roman"/>
                <w:b/>
                <w:bCs/>
              </w:rPr>
            </w:pPr>
            <w:r>
              <w:rPr>
                <w:rFonts w:eastAsia="Times New Roman"/>
                <w:b/>
                <w:bCs/>
              </w:rPr>
              <w:t>Juridische status</w:t>
            </w:r>
          </w:p>
        </w:tc>
        <w:tc>
          <w:tcPr>
            <w:tcW w:w="3703" w:type="pct"/>
            <w:hideMark/>
          </w:tcPr>
          <w:p w14:paraId="78428787" w14:textId="77777777" w:rsidR="003F33C8" w:rsidRDefault="003F33C8" w:rsidP="009F59D1">
            <w:pPr>
              <w:rPr>
                <w:rFonts w:eastAsia="Times New Roman"/>
              </w:rPr>
            </w:pPr>
            <w:r>
              <w:rPr>
                <w:rFonts w:eastAsia="Times New Roman"/>
              </w:rPr>
              <w:t>Authentiek</w:t>
            </w:r>
          </w:p>
        </w:tc>
      </w:tr>
      <w:tr w:rsidR="003F33C8" w14:paraId="32755CE6" w14:textId="77777777" w:rsidTr="003F33C8">
        <w:trPr>
          <w:tblCellSpacing w:w="15" w:type="dxa"/>
        </w:trPr>
        <w:tc>
          <w:tcPr>
            <w:tcW w:w="1249" w:type="pct"/>
            <w:hideMark/>
          </w:tcPr>
          <w:p w14:paraId="282ACCB3" w14:textId="77777777" w:rsidR="003F33C8" w:rsidRDefault="003F33C8" w:rsidP="009F59D1">
            <w:pPr>
              <w:rPr>
                <w:rFonts w:eastAsia="Times New Roman"/>
                <w:b/>
                <w:bCs/>
              </w:rPr>
            </w:pPr>
            <w:r>
              <w:rPr>
                <w:rFonts w:eastAsia="Times New Roman"/>
                <w:b/>
                <w:bCs/>
              </w:rPr>
              <w:t>Kardinaliteit</w:t>
            </w:r>
          </w:p>
        </w:tc>
        <w:tc>
          <w:tcPr>
            <w:tcW w:w="3703" w:type="pct"/>
            <w:hideMark/>
          </w:tcPr>
          <w:p w14:paraId="0CFBC9B2" w14:textId="77777777" w:rsidR="003F33C8" w:rsidRDefault="003F33C8" w:rsidP="009F59D1">
            <w:pPr>
              <w:rPr>
                <w:rFonts w:eastAsia="Times New Roman"/>
              </w:rPr>
            </w:pPr>
            <w:r>
              <w:rPr>
                <w:rFonts w:eastAsia="Times New Roman"/>
              </w:rPr>
              <w:t>0..1</w:t>
            </w:r>
          </w:p>
        </w:tc>
      </w:tr>
      <w:tr w:rsidR="003F33C8" w14:paraId="2B5DDF00" w14:textId="77777777" w:rsidTr="003F33C8">
        <w:trPr>
          <w:tblCellSpacing w:w="15" w:type="dxa"/>
        </w:trPr>
        <w:tc>
          <w:tcPr>
            <w:tcW w:w="1249" w:type="pct"/>
            <w:hideMark/>
          </w:tcPr>
          <w:p w14:paraId="5B79B5F9" w14:textId="77777777" w:rsidR="003F33C8" w:rsidRDefault="003F33C8" w:rsidP="009F59D1">
            <w:pPr>
              <w:rPr>
                <w:rFonts w:eastAsia="Times New Roman"/>
                <w:b/>
                <w:bCs/>
              </w:rPr>
            </w:pPr>
            <w:proofErr w:type="spellStart"/>
            <w:r>
              <w:rPr>
                <w:rFonts w:eastAsia="Times New Roman"/>
                <w:b/>
                <w:bCs/>
              </w:rPr>
              <w:t>Gegevensgroeptype</w:t>
            </w:r>
            <w:proofErr w:type="spellEnd"/>
          </w:p>
        </w:tc>
        <w:tc>
          <w:tcPr>
            <w:tcW w:w="3703" w:type="pct"/>
            <w:hideMark/>
          </w:tcPr>
          <w:p w14:paraId="67470A2A" w14:textId="77777777" w:rsidR="003F33C8" w:rsidRDefault="003F33C8" w:rsidP="009F59D1">
            <w:pPr>
              <w:rPr>
                <w:rFonts w:eastAsia="Times New Roman"/>
              </w:rPr>
            </w:pPr>
            <w:r>
              <w:rPr>
                <w:rFonts w:eastAsia="Times New Roman"/>
              </w:rPr>
              <w:t xml:space="preserve">Dieptebereik </w:t>
            </w:r>
          </w:p>
        </w:tc>
      </w:tr>
      <w:tr w:rsidR="003F33C8" w14:paraId="544097C5" w14:textId="77777777" w:rsidTr="003F33C8">
        <w:trPr>
          <w:tblCellSpacing w:w="15" w:type="dxa"/>
        </w:trPr>
        <w:tc>
          <w:tcPr>
            <w:tcW w:w="1249" w:type="pct"/>
            <w:hideMark/>
          </w:tcPr>
          <w:p w14:paraId="4B40D280" w14:textId="77777777" w:rsidR="003F33C8" w:rsidRDefault="003F33C8" w:rsidP="009F59D1">
            <w:pPr>
              <w:rPr>
                <w:rFonts w:eastAsia="Times New Roman"/>
                <w:b/>
                <w:bCs/>
              </w:rPr>
            </w:pPr>
            <w:r>
              <w:rPr>
                <w:rFonts w:eastAsia="Times New Roman"/>
                <w:b/>
                <w:bCs/>
              </w:rPr>
              <w:t>Regels</w:t>
            </w:r>
          </w:p>
        </w:tc>
        <w:tc>
          <w:tcPr>
            <w:tcW w:w="3703" w:type="pct"/>
            <w:hideMark/>
          </w:tcPr>
          <w:p w14:paraId="10D847A1" w14:textId="77777777" w:rsidR="003F33C8" w:rsidRDefault="003F33C8" w:rsidP="009F59D1">
            <w:pPr>
              <w:pStyle w:val="NormalWeb"/>
              <w:rPr>
                <w:rFonts w:eastAsiaTheme="minorEastAsia"/>
              </w:rPr>
            </w:pPr>
            <w:r>
              <w:t xml:space="preserve">De gegevensgroep moet aanwezig zijn wanneer de waarde van het attribuut </w:t>
            </w:r>
            <w:r>
              <w:rPr>
                <w:rStyle w:val="Emphasis"/>
              </w:rPr>
              <w:t>verticaal begrensd</w:t>
            </w:r>
            <w:r>
              <w:t xml:space="preserve"> gelijk is aan </w:t>
            </w:r>
            <w:r>
              <w:rPr>
                <w:rStyle w:val="Emphasis"/>
              </w:rPr>
              <w:t>ja</w:t>
            </w:r>
            <w:r>
              <w:t>.</w:t>
            </w:r>
            <w:r>
              <w:br/>
              <w:t>De gegevensgroep mag niet aanwezig zijn in alle andere gevallen.</w:t>
            </w:r>
          </w:p>
        </w:tc>
      </w:tr>
    </w:tbl>
    <w:p w14:paraId="4D0B47D1" w14:textId="77777777" w:rsidR="003F33C8" w:rsidRDefault="003F33C8" w:rsidP="003F33C8">
      <w:pPr>
        <w:pStyle w:val="Heading3"/>
        <w:rPr>
          <w:rFonts w:eastAsia="Times New Roman"/>
        </w:rPr>
      </w:pPr>
      <w:bookmarkStart w:id="19" w:name="_Toc70805174"/>
      <w:r>
        <w:rPr>
          <w:rFonts w:eastAsia="Times New Roman"/>
        </w:rPr>
        <w:t>Lopende intrekking</w:t>
      </w:r>
      <w:bookmarkEnd w:id="19"/>
    </w:p>
    <w:p w14:paraId="44CF024E" w14:textId="77777777" w:rsidR="003F33C8" w:rsidRDefault="003F33C8" w:rsidP="003F33C8">
      <w:pPr>
        <w:rPr>
          <w:rFonts w:eastAsia="Times New Roman"/>
        </w:rPr>
      </w:pPr>
      <w:r>
        <w:rPr>
          <w:rFonts w:eastAsia="Times New Roman"/>
          <w:noProof/>
        </w:rPr>
        <w:drawing>
          <wp:inline distT="0" distB="0" distL="0" distR="0" wp14:anchorId="37E4F5BE" wp14:editId="27F695FE">
            <wp:extent cx="2266950" cy="942975"/>
            <wp:effectExtent l="0" t="0" r="0" b="9525"/>
            <wp:docPr id="61" name="Picture 61" descr="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266950" cy="942975"/>
                    </a:xfrm>
                    <a:prstGeom prst="rect">
                      <a:avLst/>
                    </a:prstGeom>
                    <a:noFill/>
                    <a:ln>
                      <a:noFill/>
                    </a:ln>
                  </pic:spPr>
                </pic:pic>
              </a:graphicData>
            </a:graphic>
          </wp:inline>
        </w:drawing>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6E756CA7" w14:textId="77777777" w:rsidTr="003F33C8">
        <w:trPr>
          <w:tblCellSpacing w:w="15" w:type="dxa"/>
        </w:trPr>
        <w:tc>
          <w:tcPr>
            <w:tcW w:w="1249" w:type="pct"/>
            <w:hideMark/>
          </w:tcPr>
          <w:p w14:paraId="54983AF5" w14:textId="77777777" w:rsidR="003F33C8" w:rsidRDefault="003F33C8" w:rsidP="009F59D1">
            <w:pPr>
              <w:rPr>
                <w:rFonts w:eastAsia="Times New Roman"/>
                <w:b/>
                <w:bCs/>
              </w:rPr>
            </w:pPr>
            <w:r>
              <w:rPr>
                <w:rFonts w:eastAsia="Times New Roman"/>
                <w:b/>
                <w:bCs/>
              </w:rPr>
              <w:t>Type gegeven</w:t>
            </w:r>
          </w:p>
        </w:tc>
        <w:tc>
          <w:tcPr>
            <w:tcW w:w="3703" w:type="pct"/>
            <w:hideMark/>
          </w:tcPr>
          <w:p w14:paraId="6F1AB3ED" w14:textId="77777777" w:rsidR="003F33C8" w:rsidRDefault="003F33C8" w:rsidP="009F59D1">
            <w:pPr>
              <w:rPr>
                <w:rFonts w:eastAsia="Times New Roman"/>
              </w:rPr>
            </w:pPr>
            <w:r>
              <w:rPr>
                <w:rFonts w:eastAsia="Times New Roman"/>
              </w:rPr>
              <w:t>Entiteit</w:t>
            </w:r>
          </w:p>
        </w:tc>
      </w:tr>
      <w:tr w:rsidR="003F33C8" w14:paraId="5767ACD3" w14:textId="77777777" w:rsidTr="003F33C8">
        <w:trPr>
          <w:tblCellSpacing w:w="15" w:type="dxa"/>
        </w:trPr>
        <w:tc>
          <w:tcPr>
            <w:tcW w:w="1249" w:type="pct"/>
            <w:hideMark/>
          </w:tcPr>
          <w:p w14:paraId="29D62FB1" w14:textId="77777777" w:rsidR="003F33C8" w:rsidRDefault="003F33C8" w:rsidP="009F59D1">
            <w:pPr>
              <w:rPr>
                <w:rFonts w:eastAsia="Times New Roman"/>
                <w:b/>
                <w:bCs/>
              </w:rPr>
            </w:pPr>
            <w:r>
              <w:rPr>
                <w:rFonts w:eastAsia="Times New Roman"/>
                <w:b/>
                <w:bCs/>
              </w:rPr>
              <w:t>Definitie</w:t>
            </w:r>
          </w:p>
        </w:tc>
        <w:tc>
          <w:tcPr>
            <w:tcW w:w="3703" w:type="pct"/>
            <w:hideMark/>
          </w:tcPr>
          <w:p w14:paraId="18F057DE" w14:textId="77777777" w:rsidR="003F33C8" w:rsidRDefault="003F33C8" w:rsidP="009F59D1">
            <w:pPr>
              <w:pStyle w:val="NormalWeb"/>
              <w:rPr>
                <w:rFonts w:eastAsiaTheme="minorEastAsia"/>
              </w:rPr>
            </w:pPr>
            <w:r>
              <w:t>De gegevens die inzicht geven in de intrekking van de vergunning die nog niet is ingegaan.</w:t>
            </w:r>
          </w:p>
        </w:tc>
      </w:tr>
      <w:tr w:rsidR="003F33C8" w14:paraId="24C390C7" w14:textId="77777777" w:rsidTr="003F33C8">
        <w:trPr>
          <w:tblCellSpacing w:w="15" w:type="dxa"/>
        </w:trPr>
        <w:tc>
          <w:tcPr>
            <w:tcW w:w="1249" w:type="pct"/>
            <w:hideMark/>
          </w:tcPr>
          <w:p w14:paraId="3F5DF7F0" w14:textId="77777777" w:rsidR="003F33C8" w:rsidRDefault="003F33C8" w:rsidP="009F59D1">
            <w:pPr>
              <w:rPr>
                <w:rFonts w:eastAsia="Times New Roman"/>
                <w:b/>
                <w:bCs/>
              </w:rPr>
            </w:pPr>
            <w:r>
              <w:rPr>
                <w:rFonts w:eastAsia="Times New Roman"/>
                <w:b/>
                <w:bCs/>
              </w:rPr>
              <w:t>Toelichting</w:t>
            </w:r>
          </w:p>
        </w:tc>
        <w:tc>
          <w:tcPr>
            <w:tcW w:w="3703" w:type="pct"/>
            <w:hideMark/>
          </w:tcPr>
          <w:p w14:paraId="12FD9180" w14:textId="77777777" w:rsidR="003F33C8" w:rsidRDefault="003F33C8" w:rsidP="009F59D1">
            <w:pPr>
              <w:pStyle w:val="NormalWeb"/>
              <w:rPr>
                <w:rFonts w:eastAsiaTheme="minorEastAsia"/>
              </w:rPr>
            </w:pPr>
            <w:r>
              <w:t xml:space="preserve">De </w:t>
            </w:r>
            <w:r>
              <w:rPr>
                <w:rStyle w:val="Emphasis"/>
              </w:rPr>
              <w:t>lopende intrekking</w:t>
            </w:r>
            <w:r>
              <w:t xml:space="preserve"> bevat de geplande intrekkingsdatum die bij een actueel intrekkingsbesluit hoort. De entiteit is van tijdelijke aard en ontstaat op het moment dat een intrekkingsproces is gestart, en verdwijnt op het moment dat het proces is afgesloten.</w:t>
            </w:r>
            <w:r>
              <w:br/>
              <w:t>Wanneer het intrekkingsproces is voltooid, en dat is wanneer het besluit onherroepelijk is geworden en de intrekking is ingegaan, verdwijnt de lopende intrekking. De intrekkingsdatum wordt in de vergunning vastgelegd als vervaldatum en de vergunning is beëindigd.</w:t>
            </w:r>
            <w:r>
              <w:br/>
              <w:t>Wanneer het intrekkingsproces wordt afgebroken verdwijnen de gegevens helemaal.</w:t>
            </w:r>
            <w:r>
              <w:br/>
              <w:t xml:space="preserve">Zolang de intrekking niet is vastgesteld kan de </w:t>
            </w:r>
            <w:r>
              <w:rPr>
                <w:rStyle w:val="Emphasis"/>
              </w:rPr>
              <w:t>geplande intrekkingsdatum</w:t>
            </w:r>
            <w:r>
              <w:t xml:space="preserve"> worden overschreven.</w:t>
            </w:r>
          </w:p>
        </w:tc>
      </w:tr>
    </w:tbl>
    <w:p w14:paraId="7D95DB63" w14:textId="77777777" w:rsidR="003F33C8" w:rsidRDefault="003F33C8" w:rsidP="003F33C8">
      <w:pPr>
        <w:pStyle w:val="Heading4"/>
        <w:rPr>
          <w:rFonts w:eastAsia="Times New Roman"/>
        </w:rPr>
      </w:pPr>
      <w:r>
        <w:rPr>
          <w:rFonts w:eastAsia="Times New Roman"/>
        </w:rPr>
        <w:t>geplande intrekkingsdatum</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3DD9AF9A" w14:textId="77777777" w:rsidTr="003F33C8">
        <w:trPr>
          <w:tblCellSpacing w:w="15" w:type="dxa"/>
        </w:trPr>
        <w:tc>
          <w:tcPr>
            <w:tcW w:w="1249" w:type="pct"/>
            <w:hideMark/>
          </w:tcPr>
          <w:p w14:paraId="790E4E89" w14:textId="77777777" w:rsidR="003F33C8" w:rsidRDefault="003F33C8" w:rsidP="009F59D1">
            <w:pPr>
              <w:rPr>
                <w:rFonts w:eastAsia="Times New Roman"/>
                <w:b/>
                <w:bCs/>
              </w:rPr>
            </w:pPr>
            <w:r>
              <w:rPr>
                <w:rFonts w:eastAsia="Times New Roman"/>
                <w:b/>
                <w:bCs/>
              </w:rPr>
              <w:t>Type gegeven</w:t>
            </w:r>
          </w:p>
        </w:tc>
        <w:tc>
          <w:tcPr>
            <w:tcW w:w="3703" w:type="pct"/>
            <w:hideMark/>
          </w:tcPr>
          <w:p w14:paraId="34E7DB6D" w14:textId="77777777" w:rsidR="003F33C8" w:rsidRDefault="003F33C8" w:rsidP="009F59D1">
            <w:pPr>
              <w:rPr>
                <w:rFonts w:eastAsia="Times New Roman"/>
              </w:rPr>
            </w:pPr>
            <w:r>
              <w:rPr>
                <w:rFonts w:eastAsia="Times New Roman"/>
              </w:rPr>
              <w:t>Attribuut van Lopende intrekking</w:t>
            </w:r>
          </w:p>
        </w:tc>
      </w:tr>
      <w:tr w:rsidR="003F33C8" w14:paraId="517F6BA4" w14:textId="77777777" w:rsidTr="003F33C8">
        <w:trPr>
          <w:tblCellSpacing w:w="15" w:type="dxa"/>
        </w:trPr>
        <w:tc>
          <w:tcPr>
            <w:tcW w:w="1249" w:type="pct"/>
            <w:hideMark/>
          </w:tcPr>
          <w:p w14:paraId="633279F7" w14:textId="77777777" w:rsidR="003F33C8" w:rsidRDefault="003F33C8" w:rsidP="009F59D1">
            <w:pPr>
              <w:rPr>
                <w:rFonts w:eastAsia="Times New Roman"/>
                <w:b/>
                <w:bCs/>
              </w:rPr>
            </w:pPr>
            <w:r>
              <w:rPr>
                <w:rFonts w:eastAsia="Times New Roman"/>
                <w:b/>
                <w:bCs/>
              </w:rPr>
              <w:t>Definitie</w:t>
            </w:r>
          </w:p>
        </w:tc>
        <w:tc>
          <w:tcPr>
            <w:tcW w:w="3703" w:type="pct"/>
            <w:hideMark/>
          </w:tcPr>
          <w:p w14:paraId="227DDC76" w14:textId="77777777" w:rsidR="003F33C8" w:rsidRDefault="003F33C8" w:rsidP="009F59D1">
            <w:pPr>
              <w:pStyle w:val="NormalWeb"/>
              <w:rPr>
                <w:rFonts w:eastAsiaTheme="minorEastAsia"/>
              </w:rPr>
            </w:pPr>
            <w:r>
              <w:t>De datum waarop de intrekking gepland is in te gaan.</w:t>
            </w:r>
          </w:p>
        </w:tc>
      </w:tr>
      <w:tr w:rsidR="003F33C8" w14:paraId="1EF5029A" w14:textId="77777777" w:rsidTr="003F33C8">
        <w:trPr>
          <w:tblCellSpacing w:w="15" w:type="dxa"/>
        </w:trPr>
        <w:tc>
          <w:tcPr>
            <w:tcW w:w="1249" w:type="pct"/>
            <w:hideMark/>
          </w:tcPr>
          <w:p w14:paraId="20514514" w14:textId="77777777" w:rsidR="003F33C8" w:rsidRDefault="003F33C8" w:rsidP="009F59D1">
            <w:pPr>
              <w:rPr>
                <w:rFonts w:eastAsia="Times New Roman"/>
                <w:b/>
                <w:bCs/>
              </w:rPr>
            </w:pPr>
            <w:r>
              <w:rPr>
                <w:rFonts w:eastAsia="Times New Roman"/>
                <w:b/>
                <w:bCs/>
              </w:rPr>
              <w:t>Juridische status</w:t>
            </w:r>
          </w:p>
        </w:tc>
        <w:tc>
          <w:tcPr>
            <w:tcW w:w="3703" w:type="pct"/>
            <w:hideMark/>
          </w:tcPr>
          <w:p w14:paraId="68D3C337" w14:textId="77777777" w:rsidR="003F33C8" w:rsidRDefault="003F33C8" w:rsidP="009F59D1">
            <w:pPr>
              <w:rPr>
                <w:rFonts w:eastAsia="Times New Roman"/>
              </w:rPr>
            </w:pPr>
            <w:r>
              <w:rPr>
                <w:rFonts w:eastAsia="Times New Roman"/>
              </w:rPr>
              <w:t>Authentiek</w:t>
            </w:r>
          </w:p>
        </w:tc>
      </w:tr>
      <w:tr w:rsidR="003F33C8" w14:paraId="6152AB3B" w14:textId="77777777" w:rsidTr="003F33C8">
        <w:trPr>
          <w:tblCellSpacing w:w="15" w:type="dxa"/>
        </w:trPr>
        <w:tc>
          <w:tcPr>
            <w:tcW w:w="1249" w:type="pct"/>
            <w:hideMark/>
          </w:tcPr>
          <w:p w14:paraId="38719DD2" w14:textId="77777777" w:rsidR="003F33C8" w:rsidRDefault="003F33C8" w:rsidP="009F59D1">
            <w:pPr>
              <w:rPr>
                <w:rFonts w:eastAsia="Times New Roman"/>
                <w:b/>
                <w:bCs/>
              </w:rPr>
            </w:pPr>
            <w:r>
              <w:rPr>
                <w:rFonts w:eastAsia="Times New Roman"/>
                <w:b/>
                <w:bCs/>
              </w:rPr>
              <w:t>Kardinaliteit</w:t>
            </w:r>
          </w:p>
        </w:tc>
        <w:tc>
          <w:tcPr>
            <w:tcW w:w="3703" w:type="pct"/>
            <w:hideMark/>
          </w:tcPr>
          <w:p w14:paraId="79C04CE3" w14:textId="77777777" w:rsidR="003F33C8" w:rsidRDefault="003F33C8" w:rsidP="009F59D1">
            <w:pPr>
              <w:rPr>
                <w:rFonts w:eastAsia="Times New Roman"/>
              </w:rPr>
            </w:pPr>
            <w:r>
              <w:rPr>
                <w:rFonts w:eastAsia="Times New Roman"/>
              </w:rPr>
              <w:t>0..1</w:t>
            </w:r>
          </w:p>
        </w:tc>
      </w:tr>
      <w:tr w:rsidR="003F33C8" w14:paraId="0C492389" w14:textId="77777777" w:rsidTr="003F33C8">
        <w:trPr>
          <w:tblCellSpacing w:w="15" w:type="dxa"/>
        </w:trPr>
        <w:tc>
          <w:tcPr>
            <w:tcW w:w="1249" w:type="pct"/>
            <w:hideMark/>
          </w:tcPr>
          <w:p w14:paraId="3B7FDF8F" w14:textId="77777777" w:rsidR="003F33C8" w:rsidRDefault="003F33C8" w:rsidP="009F59D1">
            <w:pPr>
              <w:rPr>
                <w:rFonts w:eastAsia="Times New Roman"/>
                <w:b/>
                <w:bCs/>
              </w:rPr>
            </w:pPr>
            <w:r>
              <w:rPr>
                <w:rFonts w:eastAsia="Times New Roman"/>
                <w:b/>
                <w:bCs/>
              </w:rPr>
              <w:lastRenderedPageBreak/>
              <w:t>Domein</w:t>
            </w:r>
          </w:p>
        </w:tc>
        <w:tc>
          <w:tcPr>
            <w:tcW w:w="3703" w:type="pct"/>
            <w:hideMark/>
          </w:tcPr>
          <w:p w14:paraId="33B044B8" w14:textId="77777777" w:rsidR="003F33C8" w:rsidRDefault="003F33C8" w:rsidP="009F59D1">
            <w:pPr>
              <w:rPr>
                <w:rFonts w:eastAsia="Times New Roman"/>
                <w:b/>
                <w:bCs/>
              </w:rPr>
            </w:pPr>
          </w:p>
        </w:tc>
      </w:tr>
      <w:tr w:rsidR="003F33C8" w14:paraId="56B47ECC" w14:textId="77777777" w:rsidTr="003F33C8">
        <w:trPr>
          <w:tblCellSpacing w:w="15" w:type="dxa"/>
        </w:trPr>
        <w:tc>
          <w:tcPr>
            <w:tcW w:w="1249" w:type="pct"/>
            <w:hideMark/>
          </w:tcPr>
          <w:p w14:paraId="6CE4E654"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24652120" w14:textId="77777777" w:rsidR="003F33C8" w:rsidRDefault="003F33C8" w:rsidP="009F59D1">
            <w:pPr>
              <w:rPr>
                <w:rFonts w:eastAsia="Times New Roman"/>
              </w:rPr>
            </w:pPr>
            <w:r>
              <w:rPr>
                <w:rFonts w:eastAsia="Times New Roman"/>
              </w:rPr>
              <w:t>Datum</w:t>
            </w:r>
          </w:p>
        </w:tc>
      </w:tr>
      <w:tr w:rsidR="003F33C8" w14:paraId="00D13F69" w14:textId="77777777" w:rsidTr="003F33C8">
        <w:trPr>
          <w:tblCellSpacing w:w="15" w:type="dxa"/>
        </w:trPr>
        <w:tc>
          <w:tcPr>
            <w:tcW w:w="1249" w:type="pct"/>
            <w:hideMark/>
          </w:tcPr>
          <w:p w14:paraId="65713E76"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4476135A" w14:textId="77777777" w:rsidR="003F33C8" w:rsidRDefault="003F33C8" w:rsidP="009F59D1">
            <w:pPr>
              <w:rPr>
                <w:rFonts w:eastAsia="Times New Roman"/>
              </w:rPr>
            </w:pPr>
            <w:r>
              <w:rPr>
                <w:rFonts w:eastAsia="Times New Roman"/>
              </w:rPr>
              <w:t>Nee</w:t>
            </w:r>
          </w:p>
        </w:tc>
      </w:tr>
      <w:tr w:rsidR="003F33C8" w14:paraId="48B557E2" w14:textId="77777777" w:rsidTr="003F33C8">
        <w:trPr>
          <w:tblCellSpacing w:w="15" w:type="dxa"/>
        </w:trPr>
        <w:tc>
          <w:tcPr>
            <w:tcW w:w="1249" w:type="pct"/>
            <w:hideMark/>
          </w:tcPr>
          <w:p w14:paraId="767A5F35" w14:textId="77777777" w:rsidR="003F33C8" w:rsidRDefault="003F33C8" w:rsidP="009F59D1">
            <w:pPr>
              <w:rPr>
                <w:rFonts w:eastAsia="Times New Roman"/>
                <w:b/>
                <w:bCs/>
              </w:rPr>
            </w:pPr>
            <w:r>
              <w:rPr>
                <w:rFonts w:eastAsia="Times New Roman"/>
                <w:b/>
                <w:bCs/>
              </w:rPr>
              <w:t>Toelichting</w:t>
            </w:r>
          </w:p>
        </w:tc>
        <w:tc>
          <w:tcPr>
            <w:tcW w:w="3703" w:type="pct"/>
            <w:hideMark/>
          </w:tcPr>
          <w:p w14:paraId="4FA359B5" w14:textId="77777777" w:rsidR="003F33C8" w:rsidRDefault="003F33C8" w:rsidP="009F59D1">
            <w:pPr>
              <w:pStyle w:val="NormalWeb"/>
              <w:rPr>
                <w:rFonts w:eastAsiaTheme="minorEastAsia"/>
              </w:rPr>
            </w:pPr>
            <w:r>
              <w:t>Gewoonlijk staat de intrekkingsdatum vast op het moment dat de intrekking definitief is vastgesteld. Er is één uitzondering en dat is wanneer in het definitieve besluit een voorwaarde is opgenomen waaraan de vergunninghouder moet hebben voldaan voordat de intrekking ingaat. In dat geval wordt de datum op een later moment vastgesteld.</w:t>
            </w:r>
          </w:p>
        </w:tc>
      </w:tr>
    </w:tbl>
    <w:p w14:paraId="6FF95EDA" w14:textId="77777777" w:rsidR="003F33C8" w:rsidRDefault="003F33C8" w:rsidP="003F33C8">
      <w:pPr>
        <w:pStyle w:val="Heading4"/>
        <w:rPr>
          <w:rFonts w:eastAsia="Times New Roman"/>
        </w:rPr>
      </w:pPr>
      <w:r>
        <w:rPr>
          <w:rFonts w:eastAsia="Times New Roman"/>
        </w:rPr>
        <w:t>intrekking definitief</w:t>
      </w:r>
    </w:p>
    <w:tbl>
      <w:tblPr>
        <w:tblW w:w="4997" w:type="pct"/>
        <w:tblCellSpacing w:w="15" w:type="dxa"/>
        <w:tblCellMar>
          <w:top w:w="15" w:type="dxa"/>
          <w:left w:w="15" w:type="dxa"/>
          <w:bottom w:w="15" w:type="dxa"/>
          <w:right w:w="15" w:type="dxa"/>
        </w:tblCellMar>
        <w:tblLook w:val="04A0" w:firstRow="1" w:lastRow="0" w:firstColumn="1" w:lastColumn="0" w:noHBand="0" w:noVBand="1"/>
      </w:tblPr>
      <w:tblGrid>
        <w:gridCol w:w="2381"/>
        <w:gridCol w:w="6973"/>
      </w:tblGrid>
      <w:tr w:rsidR="003F33C8" w14:paraId="03E3D26C" w14:textId="77777777" w:rsidTr="003F33C8">
        <w:trPr>
          <w:tblCellSpacing w:w="15" w:type="dxa"/>
        </w:trPr>
        <w:tc>
          <w:tcPr>
            <w:tcW w:w="1249" w:type="pct"/>
            <w:hideMark/>
          </w:tcPr>
          <w:p w14:paraId="4CB8C4A9" w14:textId="77777777" w:rsidR="003F33C8" w:rsidRDefault="003F33C8" w:rsidP="009F59D1">
            <w:pPr>
              <w:rPr>
                <w:rFonts w:eastAsia="Times New Roman"/>
                <w:b/>
                <w:bCs/>
              </w:rPr>
            </w:pPr>
            <w:r>
              <w:rPr>
                <w:rFonts w:eastAsia="Times New Roman"/>
                <w:b/>
                <w:bCs/>
              </w:rPr>
              <w:t>Type gegeven</w:t>
            </w:r>
          </w:p>
        </w:tc>
        <w:tc>
          <w:tcPr>
            <w:tcW w:w="3703" w:type="pct"/>
            <w:hideMark/>
          </w:tcPr>
          <w:p w14:paraId="675D5DC9" w14:textId="77777777" w:rsidR="003F33C8" w:rsidRDefault="003F33C8" w:rsidP="009F59D1">
            <w:pPr>
              <w:rPr>
                <w:rFonts w:eastAsia="Times New Roman"/>
              </w:rPr>
            </w:pPr>
            <w:r>
              <w:rPr>
                <w:rFonts w:eastAsia="Times New Roman"/>
              </w:rPr>
              <w:t>Attribuut van Lopende intrekking</w:t>
            </w:r>
          </w:p>
        </w:tc>
      </w:tr>
      <w:tr w:rsidR="003F33C8" w14:paraId="4A4921B5" w14:textId="77777777" w:rsidTr="003F33C8">
        <w:trPr>
          <w:tblCellSpacing w:w="15" w:type="dxa"/>
        </w:trPr>
        <w:tc>
          <w:tcPr>
            <w:tcW w:w="1249" w:type="pct"/>
            <w:hideMark/>
          </w:tcPr>
          <w:p w14:paraId="560C2A03" w14:textId="77777777" w:rsidR="003F33C8" w:rsidRDefault="003F33C8" w:rsidP="009F59D1">
            <w:pPr>
              <w:rPr>
                <w:rFonts w:eastAsia="Times New Roman"/>
                <w:b/>
                <w:bCs/>
              </w:rPr>
            </w:pPr>
            <w:r>
              <w:rPr>
                <w:rFonts w:eastAsia="Times New Roman"/>
                <w:b/>
                <w:bCs/>
              </w:rPr>
              <w:t>Definitie</w:t>
            </w:r>
          </w:p>
        </w:tc>
        <w:tc>
          <w:tcPr>
            <w:tcW w:w="3703" w:type="pct"/>
            <w:hideMark/>
          </w:tcPr>
          <w:p w14:paraId="2BB49872" w14:textId="77777777" w:rsidR="003F33C8" w:rsidRDefault="003F33C8" w:rsidP="009F59D1">
            <w:pPr>
              <w:pStyle w:val="NormalWeb"/>
              <w:rPr>
                <w:rFonts w:eastAsiaTheme="minorEastAsia"/>
              </w:rPr>
            </w:pPr>
            <w:r>
              <w:t>De aanduiding die aangeeft of de intrekking definitief is, op het moment dat de registratie ondergrond wordt bevraagd.</w:t>
            </w:r>
          </w:p>
        </w:tc>
      </w:tr>
      <w:tr w:rsidR="003F33C8" w14:paraId="62C998F0" w14:textId="77777777" w:rsidTr="003F33C8">
        <w:trPr>
          <w:tblCellSpacing w:w="15" w:type="dxa"/>
        </w:trPr>
        <w:tc>
          <w:tcPr>
            <w:tcW w:w="1249" w:type="pct"/>
            <w:hideMark/>
          </w:tcPr>
          <w:p w14:paraId="729F03DA" w14:textId="77777777" w:rsidR="003F33C8" w:rsidRDefault="003F33C8" w:rsidP="009F59D1">
            <w:pPr>
              <w:rPr>
                <w:rFonts w:eastAsia="Times New Roman"/>
                <w:b/>
                <w:bCs/>
              </w:rPr>
            </w:pPr>
            <w:r>
              <w:rPr>
                <w:rFonts w:eastAsia="Times New Roman"/>
                <w:b/>
                <w:bCs/>
              </w:rPr>
              <w:t>Juridische status</w:t>
            </w:r>
          </w:p>
        </w:tc>
        <w:tc>
          <w:tcPr>
            <w:tcW w:w="3703" w:type="pct"/>
            <w:hideMark/>
          </w:tcPr>
          <w:p w14:paraId="5963C000" w14:textId="77777777" w:rsidR="003F33C8" w:rsidRDefault="003F33C8" w:rsidP="009F59D1">
            <w:pPr>
              <w:rPr>
                <w:rFonts w:eastAsia="Times New Roman"/>
              </w:rPr>
            </w:pPr>
            <w:r>
              <w:rPr>
                <w:rFonts w:eastAsia="Times New Roman"/>
              </w:rPr>
              <w:t>Authentiek</w:t>
            </w:r>
          </w:p>
        </w:tc>
      </w:tr>
      <w:tr w:rsidR="003F33C8" w14:paraId="7CEE7270" w14:textId="77777777" w:rsidTr="003F33C8">
        <w:trPr>
          <w:tblCellSpacing w:w="15" w:type="dxa"/>
        </w:trPr>
        <w:tc>
          <w:tcPr>
            <w:tcW w:w="1249" w:type="pct"/>
            <w:hideMark/>
          </w:tcPr>
          <w:p w14:paraId="6AFD2054" w14:textId="77777777" w:rsidR="003F33C8" w:rsidRDefault="003F33C8" w:rsidP="009F59D1">
            <w:pPr>
              <w:rPr>
                <w:rFonts w:eastAsia="Times New Roman"/>
                <w:b/>
                <w:bCs/>
              </w:rPr>
            </w:pPr>
            <w:r>
              <w:rPr>
                <w:rFonts w:eastAsia="Times New Roman"/>
                <w:b/>
                <w:bCs/>
              </w:rPr>
              <w:t>Kardinaliteit</w:t>
            </w:r>
          </w:p>
        </w:tc>
        <w:tc>
          <w:tcPr>
            <w:tcW w:w="3703" w:type="pct"/>
            <w:hideMark/>
          </w:tcPr>
          <w:p w14:paraId="0BCE1AFF" w14:textId="77777777" w:rsidR="003F33C8" w:rsidRDefault="003F33C8" w:rsidP="009F59D1">
            <w:pPr>
              <w:rPr>
                <w:rFonts w:eastAsia="Times New Roman"/>
              </w:rPr>
            </w:pPr>
            <w:r>
              <w:rPr>
                <w:rFonts w:eastAsia="Times New Roman"/>
              </w:rPr>
              <w:t>1</w:t>
            </w:r>
          </w:p>
        </w:tc>
      </w:tr>
      <w:tr w:rsidR="003F33C8" w14:paraId="1D880C98" w14:textId="77777777" w:rsidTr="003F33C8">
        <w:trPr>
          <w:tblCellSpacing w:w="15" w:type="dxa"/>
        </w:trPr>
        <w:tc>
          <w:tcPr>
            <w:tcW w:w="1249" w:type="pct"/>
            <w:hideMark/>
          </w:tcPr>
          <w:p w14:paraId="62A92FAB" w14:textId="77777777" w:rsidR="003F33C8" w:rsidRDefault="003F33C8" w:rsidP="009F59D1">
            <w:pPr>
              <w:rPr>
                <w:rFonts w:eastAsia="Times New Roman"/>
                <w:b/>
                <w:bCs/>
              </w:rPr>
            </w:pPr>
            <w:r>
              <w:rPr>
                <w:rFonts w:eastAsia="Times New Roman"/>
                <w:b/>
                <w:bCs/>
              </w:rPr>
              <w:t>Domein</w:t>
            </w:r>
          </w:p>
        </w:tc>
        <w:tc>
          <w:tcPr>
            <w:tcW w:w="3703" w:type="pct"/>
            <w:hideMark/>
          </w:tcPr>
          <w:p w14:paraId="0F968C10" w14:textId="77777777" w:rsidR="003F33C8" w:rsidRDefault="003F33C8" w:rsidP="009F59D1">
            <w:pPr>
              <w:rPr>
                <w:rFonts w:eastAsia="Times New Roman"/>
                <w:b/>
                <w:bCs/>
              </w:rPr>
            </w:pPr>
          </w:p>
        </w:tc>
      </w:tr>
      <w:tr w:rsidR="003F33C8" w14:paraId="472A451B" w14:textId="77777777" w:rsidTr="003F33C8">
        <w:trPr>
          <w:tblCellSpacing w:w="15" w:type="dxa"/>
        </w:trPr>
        <w:tc>
          <w:tcPr>
            <w:tcW w:w="1249" w:type="pct"/>
            <w:hideMark/>
          </w:tcPr>
          <w:p w14:paraId="0757E157" w14:textId="77777777" w:rsidR="003F33C8" w:rsidRDefault="003F33C8" w:rsidP="009F59D1">
            <w:pPr>
              <w:rPr>
                <w:rFonts w:eastAsia="Times New Roman"/>
                <w:b/>
                <w:bCs/>
                <w:sz w:val="24"/>
                <w:szCs w:val="24"/>
              </w:rPr>
            </w:pPr>
            <w:r>
              <w:rPr>
                <w:rFonts w:eastAsia="Times New Roman"/>
                <w:b/>
                <w:bCs/>
              </w:rPr>
              <w:t>  Naam</w:t>
            </w:r>
          </w:p>
        </w:tc>
        <w:tc>
          <w:tcPr>
            <w:tcW w:w="3703" w:type="pct"/>
            <w:hideMark/>
          </w:tcPr>
          <w:p w14:paraId="516C69F9" w14:textId="77777777" w:rsidR="003F33C8" w:rsidRDefault="003F33C8" w:rsidP="009F59D1">
            <w:pPr>
              <w:rPr>
                <w:rFonts w:eastAsia="Times New Roman"/>
              </w:rPr>
            </w:pPr>
            <w:proofErr w:type="spellStart"/>
            <w:r>
              <w:rPr>
                <w:rFonts w:eastAsia="Times New Roman"/>
              </w:rPr>
              <w:t>IndicatieJaNee</w:t>
            </w:r>
            <w:proofErr w:type="spellEnd"/>
          </w:p>
        </w:tc>
      </w:tr>
      <w:tr w:rsidR="003F33C8" w14:paraId="730D8C81" w14:textId="77777777" w:rsidTr="003F33C8">
        <w:trPr>
          <w:tblCellSpacing w:w="15" w:type="dxa"/>
        </w:trPr>
        <w:tc>
          <w:tcPr>
            <w:tcW w:w="1249" w:type="pct"/>
            <w:hideMark/>
          </w:tcPr>
          <w:p w14:paraId="3BA9F9DF" w14:textId="77777777" w:rsidR="003F33C8" w:rsidRDefault="003F33C8" w:rsidP="009F59D1">
            <w:pPr>
              <w:rPr>
                <w:rFonts w:eastAsia="Times New Roman"/>
                <w:b/>
                <w:bCs/>
              </w:rPr>
            </w:pPr>
            <w:r>
              <w:rPr>
                <w:rFonts w:eastAsia="Times New Roman"/>
                <w:b/>
                <w:bCs/>
              </w:rPr>
              <w:t>  Type</w:t>
            </w:r>
          </w:p>
        </w:tc>
        <w:tc>
          <w:tcPr>
            <w:tcW w:w="3703" w:type="pct"/>
            <w:hideMark/>
          </w:tcPr>
          <w:p w14:paraId="02E3AA6B" w14:textId="77777777" w:rsidR="003F33C8" w:rsidRDefault="003F33C8" w:rsidP="009F59D1">
            <w:pPr>
              <w:rPr>
                <w:rFonts w:eastAsia="Times New Roman"/>
              </w:rPr>
            </w:pPr>
            <w:r>
              <w:rPr>
                <w:rFonts w:eastAsia="Times New Roman"/>
              </w:rPr>
              <w:t>Waardelijst niet uitbreidbaar</w:t>
            </w:r>
          </w:p>
        </w:tc>
      </w:tr>
      <w:tr w:rsidR="003F33C8" w14:paraId="624AE9F5" w14:textId="77777777" w:rsidTr="003F33C8">
        <w:trPr>
          <w:tblCellSpacing w:w="15" w:type="dxa"/>
        </w:trPr>
        <w:tc>
          <w:tcPr>
            <w:tcW w:w="1249" w:type="pct"/>
            <w:hideMark/>
          </w:tcPr>
          <w:p w14:paraId="69D43590" w14:textId="77777777" w:rsidR="003F33C8" w:rsidRDefault="003F33C8" w:rsidP="009F59D1">
            <w:pPr>
              <w:rPr>
                <w:rFonts w:eastAsia="Times New Roman"/>
                <w:b/>
                <w:bCs/>
              </w:rPr>
            </w:pPr>
            <w:r>
              <w:rPr>
                <w:rFonts w:eastAsia="Times New Roman"/>
                <w:b/>
                <w:bCs/>
              </w:rPr>
              <w:t>Materiële geschiedenis</w:t>
            </w:r>
          </w:p>
        </w:tc>
        <w:tc>
          <w:tcPr>
            <w:tcW w:w="3703" w:type="pct"/>
            <w:hideMark/>
          </w:tcPr>
          <w:p w14:paraId="0D17BA18" w14:textId="77777777" w:rsidR="003F33C8" w:rsidRDefault="003F33C8" w:rsidP="009F59D1">
            <w:pPr>
              <w:rPr>
                <w:rFonts w:eastAsia="Times New Roman"/>
              </w:rPr>
            </w:pPr>
            <w:r>
              <w:rPr>
                <w:rFonts w:eastAsia="Times New Roman"/>
              </w:rPr>
              <w:t>Nee</w:t>
            </w:r>
          </w:p>
        </w:tc>
      </w:tr>
      <w:tr w:rsidR="003F33C8" w14:paraId="403DD290" w14:textId="77777777" w:rsidTr="003F33C8">
        <w:trPr>
          <w:tblCellSpacing w:w="15" w:type="dxa"/>
        </w:trPr>
        <w:tc>
          <w:tcPr>
            <w:tcW w:w="1249" w:type="pct"/>
            <w:hideMark/>
          </w:tcPr>
          <w:p w14:paraId="6EFE4187" w14:textId="77777777" w:rsidR="003F33C8" w:rsidRDefault="003F33C8" w:rsidP="009F59D1">
            <w:pPr>
              <w:rPr>
                <w:rFonts w:eastAsia="Times New Roman"/>
                <w:b/>
                <w:bCs/>
              </w:rPr>
            </w:pPr>
            <w:r>
              <w:rPr>
                <w:rFonts w:eastAsia="Times New Roman"/>
                <w:b/>
                <w:bCs/>
              </w:rPr>
              <w:t>Is afgeleid</w:t>
            </w:r>
          </w:p>
        </w:tc>
        <w:tc>
          <w:tcPr>
            <w:tcW w:w="3703" w:type="pct"/>
            <w:hideMark/>
          </w:tcPr>
          <w:p w14:paraId="2B24DCF8" w14:textId="77777777" w:rsidR="003F33C8" w:rsidRDefault="003F33C8" w:rsidP="009F59D1">
            <w:pPr>
              <w:rPr>
                <w:rFonts w:eastAsia="Times New Roman"/>
              </w:rPr>
            </w:pPr>
            <w:r>
              <w:rPr>
                <w:rFonts w:eastAsia="Times New Roman"/>
              </w:rPr>
              <w:t>Ja</w:t>
            </w:r>
          </w:p>
        </w:tc>
      </w:tr>
      <w:tr w:rsidR="003F33C8" w14:paraId="63F7D3C8" w14:textId="77777777" w:rsidTr="003F33C8">
        <w:trPr>
          <w:tblCellSpacing w:w="15" w:type="dxa"/>
        </w:trPr>
        <w:tc>
          <w:tcPr>
            <w:tcW w:w="1249" w:type="pct"/>
            <w:hideMark/>
          </w:tcPr>
          <w:p w14:paraId="1EC3A832" w14:textId="77777777" w:rsidR="003F33C8" w:rsidRDefault="003F33C8" w:rsidP="009F59D1">
            <w:pPr>
              <w:rPr>
                <w:rFonts w:eastAsia="Times New Roman"/>
                <w:b/>
                <w:bCs/>
              </w:rPr>
            </w:pPr>
            <w:r>
              <w:rPr>
                <w:rFonts w:eastAsia="Times New Roman"/>
                <w:b/>
                <w:bCs/>
              </w:rPr>
              <w:t>Toelichting</w:t>
            </w:r>
          </w:p>
        </w:tc>
        <w:tc>
          <w:tcPr>
            <w:tcW w:w="3703" w:type="pct"/>
            <w:hideMark/>
          </w:tcPr>
          <w:p w14:paraId="53183D63" w14:textId="77777777" w:rsidR="003F33C8" w:rsidRDefault="003F33C8" w:rsidP="009F59D1">
            <w:pPr>
              <w:pStyle w:val="NormalWeb"/>
              <w:rPr>
                <w:rFonts w:eastAsiaTheme="minorEastAsia"/>
              </w:rPr>
            </w:pPr>
            <w:r>
              <w:t>De basisregistratie ondergrond kent automatisch de juiste waarde aan het attribuut toe bij de verwerking van de brondocumenten.</w:t>
            </w:r>
            <w:r>
              <w:br/>
              <w:t xml:space="preserve">Het gegeven heeft de waarde </w:t>
            </w:r>
            <w:r>
              <w:rPr>
                <w:rStyle w:val="Emphasis"/>
              </w:rPr>
              <w:t>ja</w:t>
            </w:r>
            <w:r>
              <w:t xml:space="preserve"> wanneer de intrekking definitief is vastgesteld, het intrekkingsbesluit is onherroepelijk, en de intrekking is nog niet ingegaan.</w:t>
            </w:r>
          </w:p>
        </w:tc>
      </w:tr>
    </w:tbl>
    <w:p w14:paraId="29DC535A" w14:textId="77777777" w:rsidR="003F33C8" w:rsidRDefault="003F33C8" w:rsidP="003F33C8"/>
    <w:p w14:paraId="510E35B1" w14:textId="77777777" w:rsidR="003F33C8" w:rsidRDefault="003F33C8">
      <w:pPr>
        <w:spacing w:after="160" w:line="259" w:lineRule="auto"/>
        <w:rPr>
          <w:rFonts w:eastAsia="Times New Roman" w:cstheme="majorBidi"/>
          <w:sz w:val="32"/>
          <w:szCs w:val="32"/>
        </w:rPr>
      </w:pPr>
      <w:r>
        <w:rPr>
          <w:rFonts w:eastAsia="Times New Roman"/>
        </w:rPr>
        <w:br w:type="page"/>
      </w:r>
    </w:p>
    <w:p w14:paraId="3584912C" w14:textId="04767FB7" w:rsidR="003F33C8" w:rsidRDefault="003F33C8" w:rsidP="003F33C8">
      <w:pPr>
        <w:pStyle w:val="Heading1"/>
        <w:rPr>
          <w:rFonts w:eastAsia="Times New Roman"/>
        </w:rPr>
      </w:pPr>
      <w:bookmarkStart w:id="20" w:name="_Toc70805175"/>
      <w:r>
        <w:rPr>
          <w:rFonts w:eastAsia="Times New Roman"/>
        </w:rPr>
        <w:lastRenderedPageBreak/>
        <w:t xml:space="preserve">Artikel 2 Beschrijving van uitbreidbare </w:t>
      </w:r>
      <w:proofErr w:type="spellStart"/>
      <w:r>
        <w:rPr>
          <w:rFonts w:eastAsia="Times New Roman"/>
        </w:rPr>
        <w:t>waardelijsten</w:t>
      </w:r>
      <w:bookmarkEnd w:id="20"/>
      <w:proofErr w:type="spellEnd"/>
      <w:r>
        <w:rPr>
          <w:rFonts w:eastAsia="Times New Roman"/>
        </w:rPr>
        <w:t xml:space="preserve"> </w:t>
      </w:r>
    </w:p>
    <w:p w14:paraId="7F76A3DE" w14:textId="77777777" w:rsidR="003F33C8" w:rsidRDefault="003F33C8" w:rsidP="003F33C8">
      <w:pPr>
        <w:pStyle w:val="Heading3"/>
        <w:rPr>
          <w:rFonts w:eastAsia="Times New Roman"/>
        </w:rPr>
      </w:pPr>
      <w:bookmarkStart w:id="21" w:name="_Toc70805176"/>
      <w:proofErr w:type="spellStart"/>
      <w:r>
        <w:rPr>
          <w:rFonts w:eastAsia="Times New Roman"/>
        </w:rPr>
        <w:t>ActueleStatus</w:t>
      </w:r>
      <w:bookmarkEnd w:id="21"/>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22DB919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5798B24" w14:textId="77777777" w:rsidR="003F33C8" w:rsidRDefault="003F33C8" w:rsidP="009F59D1">
            <w:pPr>
              <w:pStyle w:val="NormalWeb"/>
              <w:rPr>
                <w:rFonts w:eastAsiaTheme="minorEastAsia"/>
              </w:rPr>
            </w:pPr>
            <w:r>
              <w:t>De lijst met de statussen waarin de vergunning zich bevindt.</w:t>
            </w:r>
          </w:p>
        </w:tc>
      </w:tr>
    </w:tbl>
    <w:p w14:paraId="5C6BFE9A"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950"/>
        <w:gridCol w:w="730"/>
        <w:gridCol w:w="994"/>
        <w:gridCol w:w="4670"/>
      </w:tblGrid>
      <w:tr w:rsidR="003F33C8" w14:paraId="6CB228C1"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6134A1D"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1D0F1128"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611DE1B"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682A2F3" w14:textId="77777777" w:rsidR="003F33C8" w:rsidRDefault="003F33C8" w:rsidP="009F59D1">
            <w:pPr>
              <w:rPr>
                <w:rFonts w:eastAsia="Times New Roman"/>
                <w:b/>
                <w:bCs/>
              </w:rPr>
            </w:pPr>
            <w:r>
              <w:rPr>
                <w:rFonts w:eastAsia="Times New Roman"/>
                <w:b/>
                <w:bCs/>
              </w:rPr>
              <w:t>Omschrijving</w:t>
            </w:r>
          </w:p>
        </w:tc>
      </w:tr>
      <w:tr w:rsidR="003F33C8" w14:paraId="0B7CFB7F"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9D26436" w14:textId="77777777" w:rsidR="003F33C8" w:rsidRDefault="003F33C8" w:rsidP="009F59D1">
            <w:pPr>
              <w:rPr>
                <w:rFonts w:eastAsia="Times New Roman"/>
              </w:rPr>
            </w:pPr>
            <w:proofErr w:type="spellStart"/>
            <w:r>
              <w:rPr>
                <w:rFonts w:eastAsia="Times New Roman"/>
              </w:rPr>
              <w:t>verleendNietDefinitief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75B14E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C3DBEF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7D46D96" w14:textId="77777777" w:rsidR="003F33C8" w:rsidRDefault="003F33C8" w:rsidP="009F59D1">
            <w:pPr>
              <w:pStyle w:val="NormalWeb"/>
              <w:rPr>
                <w:rFonts w:eastAsiaTheme="minorEastAsia"/>
              </w:rPr>
            </w:pPr>
            <w:r>
              <w:t>De vergunningverlener heeft besloten de vergunning aan een bepaalde partij te verlenen; het besluit is nog niet onherroepelijk. Het verleningsproces loopt.</w:t>
            </w:r>
          </w:p>
        </w:tc>
      </w:tr>
      <w:tr w:rsidR="003F33C8" w14:paraId="16937E0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4C8EF1B" w14:textId="77777777" w:rsidR="003F33C8" w:rsidRDefault="003F33C8" w:rsidP="009F59D1">
            <w:pPr>
              <w:rPr>
                <w:rFonts w:eastAsia="Times New Roman"/>
              </w:rPr>
            </w:pPr>
            <w:r>
              <w:rPr>
                <w:rFonts w:eastAsia="Times New Roman"/>
              </w:rPr>
              <w:t>verleend</w:t>
            </w:r>
          </w:p>
        </w:tc>
        <w:tc>
          <w:tcPr>
            <w:tcW w:w="0" w:type="auto"/>
            <w:tcBorders>
              <w:top w:val="single" w:sz="6" w:space="0" w:color="000000"/>
              <w:left w:val="single" w:sz="6" w:space="0" w:color="000000"/>
              <w:bottom w:val="single" w:sz="6" w:space="0" w:color="000000"/>
              <w:right w:val="single" w:sz="6" w:space="0" w:color="000000"/>
            </w:tcBorders>
            <w:hideMark/>
          </w:tcPr>
          <w:p w14:paraId="3B89D2F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16E7C9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6AE44D4" w14:textId="77777777" w:rsidR="003F33C8" w:rsidRDefault="003F33C8" w:rsidP="009F59D1">
            <w:pPr>
              <w:pStyle w:val="NormalWeb"/>
              <w:rPr>
                <w:rFonts w:eastAsiaTheme="minorEastAsia"/>
              </w:rPr>
            </w:pPr>
            <w:r>
              <w:t xml:space="preserve">De vergunning is verleend. De vergunningverlener heeft besloten de vergunning aan een bepaalde partij te verlenen; het besluit is onherroepelijk. De vergunning is </w:t>
            </w:r>
            <w:r w:rsidRPr="00192C87">
              <w:rPr>
                <w:i/>
                <w:iCs/>
              </w:rPr>
              <w:t>verleend</w:t>
            </w:r>
            <w:r>
              <w:t>.</w:t>
            </w:r>
          </w:p>
        </w:tc>
      </w:tr>
      <w:tr w:rsidR="003F33C8" w14:paraId="4D29DF3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35622D1" w14:textId="77777777" w:rsidR="003F33C8" w:rsidRDefault="003F33C8" w:rsidP="009F59D1">
            <w:pPr>
              <w:rPr>
                <w:rFonts w:eastAsia="Times New Roman"/>
              </w:rPr>
            </w:pPr>
            <w:proofErr w:type="spellStart"/>
            <w:r>
              <w:rPr>
                <w:rFonts w:eastAsia="Times New Roman"/>
              </w:rPr>
              <w:t>voortijdigBeeindigdNietDefinitief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A826AB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844D09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301F53D" w14:textId="77777777" w:rsidR="003F33C8" w:rsidRDefault="003F33C8" w:rsidP="009F59D1">
            <w:pPr>
              <w:pStyle w:val="NormalWeb"/>
              <w:rPr>
                <w:rFonts w:eastAsiaTheme="minorEastAsia"/>
              </w:rPr>
            </w:pPr>
            <w:r>
              <w:t>De vergunningverlener heeft besloten het verleningsproces af te breken en de vergunning voortijdig te beëindigen; het besluit is nog niet onherroepelijk. Het beëindigingsproces loopt.</w:t>
            </w:r>
          </w:p>
        </w:tc>
      </w:tr>
      <w:tr w:rsidR="003F33C8" w14:paraId="0D2237AD"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A65AB81" w14:textId="77777777" w:rsidR="003F33C8" w:rsidRDefault="003F33C8" w:rsidP="009F59D1">
            <w:pPr>
              <w:rPr>
                <w:rFonts w:eastAsia="Times New Roman"/>
              </w:rPr>
            </w:pPr>
            <w:proofErr w:type="spellStart"/>
            <w:r>
              <w:rPr>
                <w:rFonts w:eastAsia="Times New Roman"/>
              </w:rPr>
              <w:t>voortijdigBeeindigd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971623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DD260A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AD1C93E" w14:textId="77777777" w:rsidR="003F33C8" w:rsidRDefault="003F33C8" w:rsidP="009F59D1">
            <w:pPr>
              <w:pStyle w:val="NormalWeb"/>
              <w:rPr>
                <w:rFonts w:eastAsiaTheme="minorEastAsia"/>
              </w:rPr>
            </w:pPr>
            <w:r>
              <w:t xml:space="preserve">De vergunning is </w:t>
            </w:r>
            <w:r w:rsidRPr="00192C87">
              <w:rPr>
                <w:i/>
                <w:iCs/>
              </w:rPr>
              <w:t>voortijdig</w:t>
            </w:r>
            <w:r>
              <w:t xml:space="preserve"> </w:t>
            </w:r>
            <w:r w:rsidRPr="00192C87">
              <w:rPr>
                <w:i/>
                <w:iCs/>
              </w:rPr>
              <w:t>beëindigd</w:t>
            </w:r>
            <w:r>
              <w:t>.</w:t>
            </w:r>
          </w:p>
        </w:tc>
      </w:tr>
      <w:tr w:rsidR="003F33C8" w14:paraId="44ACF9C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4BEADE7" w14:textId="77777777" w:rsidR="003F33C8" w:rsidRDefault="003F33C8" w:rsidP="009F59D1">
            <w:pPr>
              <w:rPr>
                <w:rFonts w:eastAsia="Times New Roman"/>
              </w:rPr>
            </w:pPr>
            <w:proofErr w:type="spellStart"/>
            <w:r>
              <w:rPr>
                <w:rFonts w:eastAsia="Times New Roman"/>
              </w:rPr>
              <w:t>wijzigingLoopt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22270C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E4C5D14"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29B8E40" w14:textId="77777777" w:rsidR="003F33C8" w:rsidRDefault="003F33C8" w:rsidP="009F59D1">
            <w:pPr>
              <w:pStyle w:val="NormalWeb"/>
              <w:rPr>
                <w:rFonts w:eastAsiaTheme="minorEastAsia"/>
              </w:rPr>
            </w:pPr>
            <w:r>
              <w:t>De vergunningverlener heeft besloten de vergunning te wijzigen; er loopt een wijzigingsproces.</w:t>
            </w:r>
          </w:p>
        </w:tc>
      </w:tr>
      <w:tr w:rsidR="003F33C8" w14:paraId="5447E406"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AF6260C" w14:textId="77777777" w:rsidR="003F33C8" w:rsidRDefault="003F33C8" w:rsidP="009F59D1">
            <w:pPr>
              <w:rPr>
                <w:rFonts w:eastAsia="Times New Roman"/>
              </w:rPr>
            </w:pPr>
            <w:proofErr w:type="spellStart"/>
            <w:r>
              <w:rPr>
                <w:rFonts w:eastAsia="Times New Roman"/>
              </w:rPr>
              <w:t>intrekkingLoopt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01E786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BFD92F4"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9FB99CB" w14:textId="77777777" w:rsidR="003F33C8" w:rsidRDefault="003F33C8" w:rsidP="009F59D1">
            <w:pPr>
              <w:pStyle w:val="NormalWeb"/>
              <w:rPr>
                <w:rFonts w:eastAsiaTheme="minorEastAsia"/>
              </w:rPr>
            </w:pPr>
            <w:r>
              <w:t>De vergunningverlener heeft besloten de vergunning in te trekken. Het beëindigingsproces loopt.</w:t>
            </w:r>
          </w:p>
        </w:tc>
      </w:tr>
      <w:tr w:rsidR="003F33C8" w14:paraId="72B0682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503ADDE" w14:textId="77777777" w:rsidR="003F33C8" w:rsidRDefault="003F33C8" w:rsidP="009F59D1">
            <w:pPr>
              <w:rPr>
                <w:rFonts w:eastAsia="Times New Roman"/>
              </w:rPr>
            </w:pPr>
            <w:proofErr w:type="spellStart"/>
            <w:r>
              <w:rPr>
                <w:rFonts w:eastAsia="Times New Roman"/>
              </w:rPr>
              <w:t>opvolgingLoopt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93208D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F8B2A1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8DA1DA7" w14:textId="77777777" w:rsidR="003F33C8" w:rsidRDefault="003F33C8" w:rsidP="009F59D1">
            <w:pPr>
              <w:pStyle w:val="NormalWeb"/>
              <w:rPr>
                <w:rFonts w:eastAsiaTheme="minorEastAsia"/>
              </w:rPr>
            </w:pPr>
            <w:r>
              <w:t>De vergunningverlener heeft besloten de vergunning op te volgen. Het beëindigingsproces loopt.</w:t>
            </w:r>
          </w:p>
        </w:tc>
      </w:tr>
      <w:tr w:rsidR="003F33C8" w14:paraId="279ACFEF"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498B439" w14:textId="77777777" w:rsidR="003F33C8" w:rsidRDefault="003F33C8" w:rsidP="009F59D1">
            <w:pPr>
              <w:rPr>
                <w:rFonts w:eastAsia="Times New Roman"/>
              </w:rPr>
            </w:pPr>
            <w:proofErr w:type="spellStart"/>
            <w:r>
              <w:rPr>
                <w:rFonts w:eastAsia="Times New Roman"/>
              </w:rPr>
              <w:t>beeindigd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146EBE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8D5379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6C17B0F" w14:textId="77777777" w:rsidR="003F33C8" w:rsidRDefault="003F33C8" w:rsidP="009F59D1">
            <w:pPr>
              <w:pStyle w:val="NormalWeb"/>
              <w:rPr>
                <w:rFonts w:eastAsiaTheme="minorEastAsia"/>
              </w:rPr>
            </w:pPr>
            <w:r>
              <w:t xml:space="preserve">De vergunning is </w:t>
            </w:r>
            <w:r w:rsidRPr="00192C87">
              <w:rPr>
                <w:i/>
                <w:iCs/>
              </w:rPr>
              <w:t>beëindigd</w:t>
            </w:r>
            <w:r>
              <w:t>.</w:t>
            </w:r>
          </w:p>
        </w:tc>
      </w:tr>
    </w:tbl>
    <w:p w14:paraId="7927C35C" w14:textId="77777777" w:rsidR="003F33C8" w:rsidRDefault="003F33C8" w:rsidP="003F33C8">
      <w:pPr>
        <w:pStyle w:val="Heading3"/>
        <w:rPr>
          <w:rFonts w:eastAsia="Times New Roman"/>
        </w:rPr>
      </w:pPr>
      <w:bookmarkStart w:id="22" w:name="_Toc70805177"/>
      <w:r>
        <w:rPr>
          <w:rFonts w:eastAsia="Times New Roman"/>
        </w:rPr>
        <w:t>Coördinaattransformatie</w:t>
      </w:r>
      <w:bookmarkEnd w:id="22"/>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6612E9CD"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57EA1D4" w14:textId="77777777" w:rsidR="003F33C8" w:rsidRDefault="003F33C8" w:rsidP="009F59D1">
            <w:pPr>
              <w:pStyle w:val="NormalWeb"/>
              <w:rPr>
                <w:rFonts w:eastAsiaTheme="minorEastAsia"/>
              </w:rPr>
            </w:pPr>
            <w:r>
              <w:t>De lijst met de methoden waarmee de coördinaten zijn omgezet.</w:t>
            </w:r>
          </w:p>
        </w:tc>
      </w:tr>
    </w:tbl>
    <w:p w14:paraId="7EA0489E"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124"/>
        <w:gridCol w:w="730"/>
        <w:gridCol w:w="994"/>
        <w:gridCol w:w="5496"/>
      </w:tblGrid>
      <w:tr w:rsidR="003F33C8" w14:paraId="004099A9"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60ECBDC"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0AF9781"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4B540EDF"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72CB6723" w14:textId="77777777" w:rsidR="003F33C8" w:rsidRDefault="003F33C8" w:rsidP="009F59D1">
            <w:pPr>
              <w:rPr>
                <w:rFonts w:eastAsia="Times New Roman"/>
                <w:b/>
                <w:bCs/>
              </w:rPr>
            </w:pPr>
            <w:r>
              <w:rPr>
                <w:rFonts w:eastAsia="Times New Roman"/>
                <w:b/>
                <w:bCs/>
              </w:rPr>
              <w:t>Omschrijving</w:t>
            </w:r>
          </w:p>
        </w:tc>
      </w:tr>
      <w:tr w:rsidR="003F33C8" w14:paraId="221E3A9D"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4953AA42" w14:textId="77777777" w:rsidR="003F33C8" w:rsidRDefault="003F33C8" w:rsidP="009F59D1">
            <w:pPr>
              <w:rPr>
                <w:rFonts w:eastAsia="Times New Roman"/>
              </w:rPr>
            </w:pPr>
            <w:proofErr w:type="spellStart"/>
            <w:r>
              <w:rPr>
                <w:rFonts w:eastAsia="Times New Roman"/>
              </w:rPr>
              <w:t>nietGetransformeerd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9B772D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DBE0B5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EC68D0D" w14:textId="77777777" w:rsidR="003F33C8" w:rsidRDefault="003F33C8" w:rsidP="009F59D1">
            <w:pPr>
              <w:pStyle w:val="NormalWeb"/>
              <w:rPr>
                <w:rFonts w:eastAsiaTheme="minorEastAsia"/>
              </w:rPr>
            </w:pPr>
            <w:r>
              <w:t>De gegevens zijn aangeleverd in ETRS89; transformatie was niet nodig.</w:t>
            </w:r>
          </w:p>
        </w:tc>
      </w:tr>
      <w:tr w:rsidR="003F33C8" w14:paraId="751B9039"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CBB5B7E" w14:textId="77777777" w:rsidR="003F33C8" w:rsidRDefault="003F33C8" w:rsidP="009F59D1">
            <w:pPr>
              <w:rPr>
                <w:rFonts w:eastAsia="Times New Roman"/>
              </w:rPr>
            </w:pPr>
            <w:r>
              <w:rPr>
                <w:rFonts w:eastAsia="Times New Roman"/>
              </w:rPr>
              <w:t>RDNAPTRANS2018</w:t>
            </w:r>
          </w:p>
        </w:tc>
        <w:tc>
          <w:tcPr>
            <w:tcW w:w="0" w:type="auto"/>
            <w:tcBorders>
              <w:top w:val="single" w:sz="6" w:space="0" w:color="000000"/>
              <w:left w:val="single" w:sz="6" w:space="0" w:color="000000"/>
              <w:bottom w:val="single" w:sz="6" w:space="0" w:color="000000"/>
              <w:right w:val="single" w:sz="6" w:space="0" w:color="000000"/>
            </w:tcBorders>
            <w:hideMark/>
          </w:tcPr>
          <w:p w14:paraId="3AB1F56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820110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1397A74" w14:textId="77777777" w:rsidR="003F33C8" w:rsidRDefault="003F33C8" w:rsidP="009F59D1">
            <w:pPr>
              <w:pStyle w:val="NormalWeb"/>
              <w:rPr>
                <w:rFonts w:eastAsiaTheme="minorEastAsia"/>
              </w:rPr>
            </w:pPr>
            <w:r>
              <w:t>De gegevens zijn getransformeerd van RD naar ETRS89, gebruikmakend van de transformatie RDNAPTRANS™, versie 2018. RDNAPTRANS™ is de officiële transformatie tussen RD/NAP en ETRS89 afkomstig van het Kadaster, Rijkswaterstaat en de Dienst der Hydrografie van de Koninklijke Marine in het samenwerkingsverband NSGI (Nederlandse Samenwerking Geodetische Infrastructuur).</w:t>
            </w:r>
          </w:p>
        </w:tc>
      </w:tr>
      <w:tr w:rsidR="003F33C8" w14:paraId="3BB89192"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D78E3FA" w14:textId="77777777" w:rsidR="003F33C8" w:rsidRDefault="003F33C8" w:rsidP="009F59D1">
            <w:pPr>
              <w:rPr>
                <w:rFonts w:eastAsia="Times New Roman"/>
              </w:rPr>
            </w:pPr>
            <w:r>
              <w:rPr>
                <w:rFonts w:eastAsia="Times New Roman"/>
              </w:rPr>
              <w:t>RDNAPTRANS2018MV0</w:t>
            </w:r>
          </w:p>
        </w:tc>
        <w:tc>
          <w:tcPr>
            <w:tcW w:w="0" w:type="auto"/>
            <w:tcBorders>
              <w:top w:val="single" w:sz="6" w:space="0" w:color="000000"/>
              <w:left w:val="single" w:sz="6" w:space="0" w:color="000000"/>
              <w:bottom w:val="single" w:sz="6" w:space="0" w:color="000000"/>
              <w:right w:val="single" w:sz="6" w:space="0" w:color="000000"/>
            </w:tcBorders>
            <w:hideMark/>
          </w:tcPr>
          <w:p w14:paraId="61CEBEA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3757F9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DAC72AF" w14:textId="77777777" w:rsidR="003F33C8" w:rsidRDefault="003F33C8" w:rsidP="009F59D1">
            <w:pPr>
              <w:pStyle w:val="NormalWeb"/>
              <w:rPr>
                <w:rFonts w:eastAsiaTheme="minorEastAsia"/>
              </w:rPr>
            </w:pPr>
            <w:r>
              <w:t>De gegevens zijn getransformeerd van RD naar ETRS89, gebruikmakend van de transformatie RDNAPTRANS™, versie 2018. De positie van het aardoppervlak is onbekend, bij transformatie is uitgegaan van 0 m NAP. RDNAPTRANS™ is de officiële transformatie tussen RD/NAP en ETRS89 afkomstig van het Kadaster, Rijkswaterstaat en de Dienst der Hydrografie van de Koninklijke Marine in het samenwerkingsverband NSGI (Nederlandse Samenwerking Geodetische Infrastructuur).</w:t>
            </w:r>
          </w:p>
        </w:tc>
      </w:tr>
    </w:tbl>
    <w:p w14:paraId="32B55A64" w14:textId="77777777" w:rsidR="003F33C8" w:rsidRDefault="003F33C8" w:rsidP="003F33C8">
      <w:pPr>
        <w:pStyle w:val="Heading3"/>
        <w:rPr>
          <w:rFonts w:eastAsia="Times New Roman"/>
        </w:rPr>
      </w:pPr>
      <w:bookmarkStart w:id="23" w:name="_Toc70805178"/>
      <w:r>
        <w:rPr>
          <w:rFonts w:eastAsia="Times New Roman"/>
        </w:rPr>
        <w:t>Delfstof</w:t>
      </w:r>
      <w:bookmarkEnd w:id="23"/>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7050C536"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2598BB0" w14:textId="77777777" w:rsidR="003F33C8" w:rsidRDefault="003F33C8" w:rsidP="009F59D1">
            <w:pPr>
              <w:pStyle w:val="NormalWeb"/>
              <w:rPr>
                <w:rFonts w:eastAsiaTheme="minorEastAsia"/>
              </w:rPr>
            </w:pPr>
            <w:r>
              <w:t>De lijst met de delfstoffen waarop de mijnbouwactiviteit betrekking heeft.</w:t>
            </w:r>
          </w:p>
        </w:tc>
      </w:tr>
    </w:tbl>
    <w:p w14:paraId="65AAA692"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537"/>
        <w:gridCol w:w="730"/>
        <w:gridCol w:w="994"/>
        <w:gridCol w:w="6083"/>
      </w:tblGrid>
      <w:tr w:rsidR="003F33C8" w14:paraId="6BB57798"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EC515EA" w14:textId="77777777" w:rsidR="003F33C8" w:rsidRDefault="003F33C8" w:rsidP="009F59D1">
            <w:pPr>
              <w:rPr>
                <w:rFonts w:eastAsia="Times New Roman"/>
                <w:b/>
                <w:bCs/>
              </w:rPr>
            </w:pPr>
            <w:r>
              <w:rPr>
                <w:rFonts w:eastAsia="Times New Roman"/>
                <w:b/>
                <w:bCs/>
              </w:rPr>
              <w:lastRenderedPageBreak/>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49E69AE8"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2ED19B83"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A47B347" w14:textId="77777777" w:rsidR="003F33C8" w:rsidRDefault="003F33C8" w:rsidP="009F59D1">
            <w:pPr>
              <w:rPr>
                <w:rFonts w:eastAsia="Times New Roman"/>
                <w:b/>
                <w:bCs/>
              </w:rPr>
            </w:pPr>
            <w:r>
              <w:rPr>
                <w:rFonts w:eastAsia="Times New Roman"/>
                <w:b/>
                <w:bCs/>
              </w:rPr>
              <w:t>Omschrijving</w:t>
            </w:r>
          </w:p>
        </w:tc>
      </w:tr>
      <w:tr w:rsidR="003F33C8" w14:paraId="74693D5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2BB9E307" w14:textId="77777777" w:rsidR="003F33C8" w:rsidRDefault="003F33C8" w:rsidP="009F59D1">
            <w:pPr>
              <w:rPr>
                <w:rFonts w:eastAsia="Times New Roman"/>
              </w:rPr>
            </w:pPr>
            <w:r>
              <w:rPr>
                <w:rFonts w:eastAsia="Times New Roman"/>
              </w:rPr>
              <w:t>koolwaterstoffen</w:t>
            </w:r>
          </w:p>
        </w:tc>
        <w:tc>
          <w:tcPr>
            <w:tcW w:w="0" w:type="auto"/>
            <w:tcBorders>
              <w:top w:val="single" w:sz="6" w:space="0" w:color="000000"/>
              <w:left w:val="single" w:sz="6" w:space="0" w:color="000000"/>
              <w:bottom w:val="single" w:sz="6" w:space="0" w:color="000000"/>
              <w:right w:val="single" w:sz="6" w:space="0" w:color="000000"/>
            </w:tcBorders>
            <w:hideMark/>
          </w:tcPr>
          <w:p w14:paraId="1547511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BFEDF7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BD062C0" w14:textId="77777777" w:rsidR="003F33C8" w:rsidRDefault="003F33C8" w:rsidP="009F59D1">
            <w:pPr>
              <w:pStyle w:val="NormalWeb"/>
              <w:rPr>
                <w:rFonts w:eastAsiaTheme="minorEastAsia"/>
              </w:rPr>
            </w:pPr>
            <w:r>
              <w:t>De verzamelnaam voor de delfstoffen aardolie, condensaat en aardgas.</w:t>
            </w:r>
          </w:p>
        </w:tc>
      </w:tr>
      <w:tr w:rsidR="003F33C8" w14:paraId="08AC3B2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462E111" w14:textId="77777777" w:rsidR="003F33C8" w:rsidRDefault="003F33C8" w:rsidP="009F59D1">
            <w:pPr>
              <w:rPr>
                <w:rFonts w:eastAsia="Times New Roman"/>
              </w:rPr>
            </w:pPr>
            <w:r>
              <w:rPr>
                <w:rFonts w:eastAsia="Times New Roman"/>
              </w:rPr>
              <w:t>steenkool</w:t>
            </w:r>
          </w:p>
        </w:tc>
        <w:tc>
          <w:tcPr>
            <w:tcW w:w="0" w:type="auto"/>
            <w:tcBorders>
              <w:top w:val="single" w:sz="6" w:space="0" w:color="000000"/>
              <w:left w:val="single" w:sz="6" w:space="0" w:color="000000"/>
              <w:bottom w:val="single" w:sz="6" w:space="0" w:color="000000"/>
              <w:right w:val="single" w:sz="6" w:space="0" w:color="000000"/>
            </w:tcBorders>
            <w:hideMark/>
          </w:tcPr>
          <w:p w14:paraId="6060EDF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195FDB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232246C" w14:textId="77777777" w:rsidR="003F33C8" w:rsidRDefault="003F33C8" w:rsidP="009F59D1">
            <w:pPr>
              <w:pStyle w:val="NormalWeb"/>
              <w:rPr>
                <w:rFonts w:eastAsiaTheme="minorEastAsia"/>
              </w:rPr>
            </w:pPr>
            <w:r>
              <w:t>Steenkool.</w:t>
            </w:r>
          </w:p>
        </w:tc>
      </w:tr>
      <w:tr w:rsidR="003F33C8" w14:paraId="44E72FE7"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264EB41" w14:textId="77777777" w:rsidR="003F33C8" w:rsidRDefault="003F33C8" w:rsidP="009F59D1">
            <w:pPr>
              <w:rPr>
                <w:rFonts w:eastAsia="Times New Roman"/>
              </w:rPr>
            </w:pPr>
            <w:r>
              <w:rPr>
                <w:rFonts w:eastAsia="Times New Roman"/>
              </w:rPr>
              <w:t>steenzout</w:t>
            </w:r>
          </w:p>
        </w:tc>
        <w:tc>
          <w:tcPr>
            <w:tcW w:w="0" w:type="auto"/>
            <w:tcBorders>
              <w:top w:val="single" w:sz="6" w:space="0" w:color="000000"/>
              <w:left w:val="single" w:sz="6" w:space="0" w:color="000000"/>
              <w:bottom w:val="single" w:sz="6" w:space="0" w:color="000000"/>
              <w:right w:val="single" w:sz="6" w:space="0" w:color="000000"/>
            </w:tcBorders>
            <w:hideMark/>
          </w:tcPr>
          <w:p w14:paraId="04A1F20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3CEF97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6444A67" w14:textId="77777777" w:rsidR="003F33C8" w:rsidRDefault="003F33C8" w:rsidP="009F59D1">
            <w:pPr>
              <w:pStyle w:val="NormalWeb"/>
              <w:rPr>
                <w:rFonts w:eastAsiaTheme="minorEastAsia"/>
              </w:rPr>
            </w:pPr>
            <w:r>
              <w:t>Steenzout.</w:t>
            </w:r>
          </w:p>
        </w:tc>
      </w:tr>
    </w:tbl>
    <w:p w14:paraId="663EF9FC" w14:textId="77777777" w:rsidR="003F33C8" w:rsidRDefault="003F33C8" w:rsidP="003F33C8">
      <w:pPr>
        <w:pStyle w:val="Heading3"/>
        <w:rPr>
          <w:rFonts w:eastAsia="Times New Roman"/>
        </w:rPr>
      </w:pPr>
      <w:bookmarkStart w:id="24" w:name="_Toc70805179"/>
      <w:proofErr w:type="spellStart"/>
      <w:r>
        <w:rPr>
          <w:rFonts w:eastAsia="Times New Roman"/>
        </w:rPr>
        <w:t>GeologischeEenheid</w:t>
      </w:r>
      <w:bookmarkEnd w:id="24"/>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6AC6C04E" w14:textId="77777777" w:rsidTr="005A2F6C">
        <w:tc>
          <w:tcPr>
            <w:tcW w:w="0" w:type="auto"/>
            <w:tcBorders>
              <w:top w:val="single" w:sz="6" w:space="0" w:color="000000"/>
              <w:left w:val="single" w:sz="6" w:space="0" w:color="000000"/>
              <w:bottom w:val="single" w:sz="6" w:space="0" w:color="000000"/>
              <w:right w:val="single" w:sz="6" w:space="0" w:color="000000"/>
            </w:tcBorders>
            <w:hideMark/>
          </w:tcPr>
          <w:p w14:paraId="19092FB0" w14:textId="77777777" w:rsidR="003F33C8" w:rsidRDefault="003F33C8" w:rsidP="005A2F6C">
            <w:pPr>
              <w:pStyle w:val="NormalWeb"/>
              <w:rPr>
                <w:rFonts w:eastAsiaTheme="minorEastAsia"/>
              </w:rPr>
            </w:pPr>
            <w:r>
              <w:t xml:space="preserve">De lijst met geologische eenheden uit de </w:t>
            </w:r>
            <w:proofErr w:type="spellStart"/>
            <w:r>
              <w:t>Stratigrafische</w:t>
            </w:r>
            <w:proofErr w:type="spellEnd"/>
            <w:r>
              <w:t xml:space="preserve"> Nomenclator.</w:t>
            </w:r>
          </w:p>
          <w:p w14:paraId="10771F13" w14:textId="77777777" w:rsidR="003F33C8" w:rsidRDefault="003F33C8" w:rsidP="005A2F6C">
            <w:pPr>
              <w:numPr>
                <w:ilvl w:val="0"/>
                <w:numId w:val="17"/>
              </w:numPr>
              <w:spacing w:before="100" w:beforeAutospacing="1" w:after="100" w:afterAutospacing="1" w:line="240" w:lineRule="auto"/>
              <w:rPr>
                <w:rFonts w:eastAsia="Times New Roman"/>
              </w:rPr>
            </w:pPr>
            <w:r>
              <w:rPr>
                <w:rFonts w:eastAsia="Times New Roman"/>
                <w:b/>
                <w:bCs/>
              </w:rPr>
              <w:t>Waarde</w:t>
            </w:r>
            <w:r>
              <w:rPr>
                <w:rFonts w:eastAsia="Times New Roman"/>
              </w:rPr>
              <w:t>: De naam van de geologische eenheid.</w:t>
            </w:r>
          </w:p>
          <w:p w14:paraId="44EFCEDB" w14:textId="77777777" w:rsidR="003F33C8" w:rsidRDefault="003F33C8" w:rsidP="005A2F6C">
            <w:pPr>
              <w:numPr>
                <w:ilvl w:val="0"/>
                <w:numId w:val="17"/>
              </w:numPr>
              <w:spacing w:before="100" w:beforeAutospacing="1" w:after="100" w:afterAutospacing="1" w:line="240" w:lineRule="auto"/>
              <w:rPr>
                <w:rFonts w:eastAsia="Times New Roman"/>
              </w:rPr>
            </w:pPr>
            <w:r>
              <w:rPr>
                <w:rFonts w:eastAsia="Times New Roman"/>
                <w:b/>
                <w:bCs/>
              </w:rPr>
              <w:t>Code</w:t>
            </w:r>
            <w:r>
              <w:rPr>
                <w:rFonts w:eastAsia="Times New Roman"/>
              </w:rPr>
              <w:t xml:space="preserve">: De identificatie van de geologische eenheid in de </w:t>
            </w:r>
            <w:proofErr w:type="spellStart"/>
            <w:r>
              <w:rPr>
                <w:rFonts w:eastAsia="Times New Roman"/>
              </w:rPr>
              <w:t>Stratigrafische</w:t>
            </w:r>
            <w:proofErr w:type="spellEnd"/>
            <w:r>
              <w:rPr>
                <w:rFonts w:eastAsia="Times New Roman"/>
              </w:rPr>
              <w:t xml:space="preserve"> Nomenclator.</w:t>
            </w:r>
          </w:p>
          <w:p w14:paraId="3EDF6ED1" w14:textId="77777777" w:rsidR="003F33C8" w:rsidRDefault="003F33C8" w:rsidP="005A2F6C">
            <w:pPr>
              <w:numPr>
                <w:ilvl w:val="0"/>
                <w:numId w:val="17"/>
              </w:numPr>
              <w:spacing w:before="100" w:beforeAutospacing="1" w:after="100" w:afterAutospacing="1" w:line="240" w:lineRule="auto"/>
              <w:rPr>
                <w:rFonts w:eastAsia="Times New Roman"/>
              </w:rPr>
            </w:pPr>
            <w:r>
              <w:rPr>
                <w:rFonts w:eastAsia="Times New Roman"/>
                <w:b/>
                <w:bCs/>
              </w:rPr>
              <w:t>IMBRO</w:t>
            </w:r>
            <w:r>
              <w:rPr>
                <w:rFonts w:eastAsia="Times New Roman"/>
              </w:rPr>
              <w:t>: De aanduiding die aangeeft of de waarde onder IMBRO geldig is.</w:t>
            </w:r>
          </w:p>
          <w:p w14:paraId="1CAB17CD" w14:textId="77777777" w:rsidR="003F33C8" w:rsidRDefault="003F33C8" w:rsidP="005A2F6C">
            <w:pPr>
              <w:numPr>
                <w:ilvl w:val="0"/>
                <w:numId w:val="17"/>
              </w:numPr>
              <w:spacing w:before="100" w:beforeAutospacing="1" w:after="100" w:afterAutospacing="1" w:line="240" w:lineRule="auto"/>
              <w:rPr>
                <w:rFonts w:eastAsia="Times New Roman"/>
              </w:rPr>
            </w:pPr>
            <w:r>
              <w:rPr>
                <w:rFonts w:eastAsia="Times New Roman"/>
                <w:b/>
                <w:bCs/>
              </w:rPr>
              <w:t>IMBRO/A</w:t>
            </w:r>
            <w:r>
              <w:rPr>
                <w:rFonts w:eastAsia="Times New Roman"/>
              </w:rPr>
              <w:t>: De aanduiding die aangeeft of de waarde onder IMBRO/A geldig is.</w:t>
            </w:r>
          </w:p>
          <w:p w14:paraId="6ABCDF13" w14:textId="77777777" w:rsidR="003F33C8" w:rsidRDefault="003F33C8" w:rsidP="005A2F6C">
            <w:pPr>
              <w:numPr>
                <w:ilvl w:val="0"/>
                <w:numId w:val="17"/>
              </w:numPr>
              <w:spacing w:before="100" w:beforeAutospacing="1" w:after="100" w:afterAutospacing="1" w:line="240" w:lineRule="auto"/>
              <w:rPr>
                <w:rFonts w:eastAsia="Times New Roman"/>
              </w:rPr>
            </w:pPr>
            <w:r>
              <w:rPr>
                <w:rFonts w:eastAsia="Times New Roman"/>
                <w:b/>
                <w:bCs/>
              </w:rPr>
              <w:t>Omschrijving</w:t>
            </w:r>
            <w:r>
              <w:rPr>
                <w:rFonts w:eastAsia="Times New Roman"/>
              </w:rPr>
              <w:t>: De omschrijving van de geologische eenheid.</w:t>
            </w:r>
          </w:p>
        </w:tc>
      </w:tr>
    </w:tbl>
    <w:p w14:paraId="65CC5975" w14:textId="77777777" w:rsidR="003F33C8" w:rsidRDefault="003F33C8" w:rsidP="003F33C8">
      <w:pPr>
        <w:rPr>
          <w:rFonts w:eastAsia="Times New Roman"/>
          <w:vanish/>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865"/>
        <w:gridCol w:w="1868"/>
        <w:gridCol w:w="794"/>
        <w:gridCol w:w="1077"/>
        <w:gridCol w:w="3740"/>
      </w:tblGrid>
      <w:tr w:rsidR="003F33C8" w14:paraId="61F3D976" w14:textId="77777777" w:rsidTr="003F33C8">
        <w:tc>
          <w:tcPr>
            <w:tcW w:w="1866" w:type="dxa"/>
            <w:tcBorders>
              <w:top w:val="single" w:sz="6" w:space="0" w:color="000000"/>
              <w:left w:val="single" w:sz="6" w:space="0" w:color="000000"/>
              <w:bottom w:val="single" w:sz="6" w:space="0" w:color="000000"/>
              <w:right w:val="single" w:sz="6" w:space="0" w:color="000000"/>
            </w:tcBorders>
            <w:shd w:val="clear" w:color="auto" w:fill="D3D3D3"/>
            <w:hideMark/>
          </w:tcPr>
          <w:p w14:paraId="6B90D7B6" w14:textId="77777777" w:rsidR="003F33C8" w:rsidRDefault="003F33C8" w:rsidP="005A2F6C">
            <w:pPr>
              <w:rPr>
                <w:rFonts w:eastAsia="Times New Roman"/>
                <w:b/>
                <w:bCs/>
              </w:rPr>
            </w:pPr>
            <w:r>
              <w:rPr>
                <w:rFonts w:eastAsia="Times New Roman"/>
                <w:b/>
                <w:bCs/>
              </w:rPr>
              <w:t>Waarde</w:t>
            </w:r>
          </w:p>
        </w:tc>
        <w:tc>
          <w:tcPr>
            <w:tcW w:w="1869" w:type="dxa"/>
            <w:tcBorders>
              <w:top w:val="single" w:sz="6" w:space="0" w:color="000000"/>
              <w:left w:val="single" w:sz="6" w:space="0" w:color="000000"/>
              <w:bottom w:val="single" w:sz="6" w:space="0" w:color="000000"/>
              <w:right w:val="single" w:sz="6" w:space="0" w:color="000000"/>
            </w:tcBorders>
            <w:shd w:val="clear" w:color="auto" w:fill="D3D3D3"/>
            <w:hideMark/>
          </w:tcPr>
          <w:p w14:paraId="2EB044C6" w14:textId="77777777" w:rsidR="003F33C8" w:rsidRDefault="003F33C8" w:rsidP="005A2F6C">
            <w:pPr>
              <w:rPr>
                <w:rFonts w:eastAsia="Times New Roman"/>
                <w:b/>
                <w:bCs/>
              </w:rPr>
            </w:pPr>
            <w:r>
              <w:rPr>
                <w:rFonts w:eastAsia="Times New Roman"/>
                <w:b/>
                <w:bCs/>
              </w:rPr>
              <w:t>Code</w:t>
            </w:r>
          </w:p>
        </w:tc>
        <w:tc>
          <w:tcPr>
            <w:tcW w:w="794" w:type="dxa"/>
            <w:tcBorders>
              <w:top w:val="single" w:sz="6" w:space="0" w:color="000000"/>
              <w:left w:val="single" w:sz="6" w:space="0" w:color="000000"/>
              <w:bottom w:val="single" w:sz="6" w:space="0" w:color="000000"/>
              <w:right w:val="single" w:sz="6" w:space="0" w:color="000000"/>
            </w:tcBorders>
            <w:shd w:val="clear" w:color="auto" w:fill="D3D3D3"/>
            <w:hideMark/>
          </w:tcPr>
          <w:p w14:paraId="3B4B29E2" w14:textId="77777777" w:rsidR="003F33C8" w:rsidRDefault="003F33C8" w:rsidP="005A2F6C">
            <w:pPr>
              <w:rPr>
                <w:rFonts w:eastAsia="Times New Roman"/>
                <w:b/>
                <w:bCs/>
              </w:rPr>
            </w:pPr>
            <w:r>
              <w:rPr>
                <w:rFonts w:eastAsia="Times New Roman"/>
                <w:b/>
                <w:bCs/>
              </w:rPr>
              <w:t>IMBRO</w:t>
            </w:r>
          </w:p>
        </w:tc>
        <w:tc>
          <w:tcPr>
            <w:tcW w:w="1077" w:type="dxa"/>
            <w:tcBorders>
              <w:top w:val="single" w:sz="6" w:space="0" w:color="000000"/>
              <w:left w:val="single" w:sz="6" w:space="0" w:color="000000"/>
              <w:bottom w:val="single" w:sz="6" w:space="0" w:color="000000"/>
              <w:right w:val="single" w:sz="6" w:space="0" w:color="000000"/>
            </w:tcBorders>
            <w:shd w:val="clear" w:color="auto" w:fill="D3D3D3"/>
            <w:hideMark/>
          </w:tcPr>
          <w:p w14:paraId="4D92A7A8" w14:textId="77777777" w:rsidR="003F33C8" w:rsidRDefault="003F33C8" w:rsidP="005A2F6C">
            <w:pPr>
              <w:rPr>
                <w:rFonts w:eastAsia="Times New Roman"/>
                <w:b/>
                <w:bCs/>
              </w:rPr>
            </w:pPr>
            <w:r>
              <w:rPr>
                <w:rFonts w:eastAsia="Times New Roman"/>
                <w:b/>
                <w:bCs/>
              </w:rPr>
              <w:t>IMBRO/A</w:t>
            </w:r>
          </w:p>
        </w:tc>
        <w:tc>
          <w:tcPr>
            <w:tcW w:w="3742" w:type="dxa"/>
            <w:tcBorders>
              <w:top w:val="single" w:sz="6" w:space="0" w:color="000000"/>
              <w:left w:val="single" w:sz="6" w:space="0" w:color="000000"/>
              <w:bottom w:val="single" w:sz="6" w:space="0" w:color="000000"/>
              <w:right w:val="single" w:sz="6" w:space="0" w:color="000000"/>
            </w:tcBorders>
            <w:shd w:val="clear" w:color="auto" w:fill="D3D3D3"/>
            <w:hideMark/>
          </w:tcPr>
          <w:p w14:paraId="0E36A8BB" w14:textId="77777777" w:rsidR="003F33C8" w:rsidRDefault="003F33C8" w:rsidP="005A2F6C">
            <w:pPr>
              <w:rPr>
                <w:rFonts w:eastAsia="Times New Roman"/>
                <w:b/>
                <w:bCs/>
              </w:rPr>
            </w:pPr>
            <w:r>
              <w:rPr>
                <w:rFonts w:eastAsia="Times New Roman"/>
                <w:b/>
                <w:bCs/>
              </w:rPr>
              <w:t>Omschrijving</w:t>
            </w:r>
          </w:p>
        </w:tc>
      </w:tr>
      <w:tr w:rsidR="003F33C8" w14:paraId="46582D15"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62EA614D" w14:textId="77777777" w:rsidR="003F33C8" w:rsidRDefault="003F33C8" w:rsidP="005A2F6C">
            <w:pPr>
              <w:rPr>
                <w:rFonts w:eastAsia="Times New Roman"/>
              </w:rPr>
            </w:pPr>
            <w:proofErr w:type="spellStart"/>
            <w:r>
              <w:rPr>
                <w:rFonts w:eastAsia="Times New Roman"/>
              </w:rPr>
              <w:t>AltenaGroep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54A3B438" w14:textId="77777777" w:rsidR="003F33C8" w:rsidRDefault="003F33C8" w:rsidP="005A2F6C">
            <w:pPr>
              <w:rPr>
                <w:rFonts w:eastAsia="Times New Roman"/>
              </w:rPr>
            </w:pPr>
            <w:r>
              <w:rPr>
                <w:rFonts w:eastAsia="Times New Roman"/>
              </w:rPr>
              <w:t>AT</w:t>
            </w:r>
          </w:p>
        </w:tc>
        <w:tc>
          <w:tcPr>
            <w:tcW w:w="794" w:type="dxa"/>
            <w:tcBorders>
              <w:top w:val="single" w:sz="6" w:space="0" w:color="000000"/>
              <w:left w:val="single" w:sz="6" w:space="0" w:color="000000"/>
              <w:bottom w:val="single" w:sz="6" w:space="0" w:color="000000"/>
              <w:right w:val="single" w:sz="6" w:space="0" w:color="000000"/>
            </w:tcBorders>
            <w:hideMark/>
          </w:tcPr>
          <w:p w14:paraId="27459BBE"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347481DE"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74A7042D" w14:textId="77777777" w:rsidR="003F33C8" w:rsidRDefault="003F33C8" w:rsidP="005A2F6C">
            <w:pPr>
              <w:rPr>
                <w:rFonts w:eastAsia="Times New Roman"/>
              </w:rPr>
            </w:pPr>
            <w:r>
              <w:rPr>
                <w:rFonts w:eastAsia="Times New Roman"/>
              </w:rPr>
              <w:t xml:space="preserve">Altena Groep, in het Engels Altena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4AA542A1"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3FC6467C" w14:textId="77777777" w:rsidR="003F33C8" w:rsidRDefault="003F33C8" w:rsidP="005A2F6C">
            <w:pPr>
              <w:rPr>
                <w:rFonts w:eastAsia="Times New Roman"/>
              </w:rPr>
            </w:pPr>
            <w:r>
              <w:rPr>
                <w:rFonts w:eastAsia="Times New Roman"/>
              </w:rPr>
              <w:t>Carboon</w:t>
            </w:r>
          </w:p>
        </w:tc>
        <w:tc>
          <w:tcPr>
            <w:tcW w:w="1869" w:type="dxa"/>
            <w:tcBorders>
              <w:top w:val="single" w:sz="6" w:space="0" w:color="000000"/>
              <w:left w:val="single" w:sz="6" w:space="0" w:color="000000"/>
              <w:bottom w:val="single" w:sz="6" w:space="0" w:color="000000"/>
              <w:right w:val="single" w:sz="6" w:space="0" w:color="000000"/>
            </w:tcBorders>
            <w:hideMark/>
          </w:tcPr>
          <w:p w14:paraId="348AE44E" w14:textId="77777777" w:rsidR="003F33C8" w:rsidRDefault="003F33C8" w:rsidP="005A2F6C">
            <w:pPr>
              <w:rPr>
                <w:rFonts w:eastAsia="Times New Roman"/>
              </w:rPr>
            </w:pPr>
            <w:r>
              <w:rPr>
                <w:rFonts w:eastAsia="Times New Roman"/>
              </w:rPr>
              <w:t>CARBONIFEROUS</w:t>
            </w:r>
          </w:p>
        </w:tc>
        <w:tc>
          <w:tcPr>
            <w:tcW w:w="794" w:type="dxa"/>
            <w:tcBorders>
              <w:top w:val="single" w:sz="6" w:space="0" w:color="000000"/>
              <w:left w:val="single" w:sz="6" w:space="0" w:color="000000"/>
              <w:bottom w:val="single" w:sz="6" w:space="0" w:color="000000"/>
              <w:right w:val="single" w:sz="6" w:space="0" w:color="000000"/>
            </w:tcBorders>
            <w:hideMark/>
          </w:tcPr>
          <w:p w14:paraId="4F655555"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7D878547"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5310E81B" w14:textId="77777777" w:rsidR="003F33C8" w:rsidRDefault="003F33C8" w:rsidP="005A2F6C">
            <w:pPr>
              <w:rPr>
                <w:rFonts w:eastAsia="Times New Roman"/>
              </w:rPr>
            </w:pPr>
            <w:r>
              <w:rPr>
                <w:rFonts w:eastAsia="Times New Roman"/>
              </w:rPr>
              <w:t xml:space="preserve">Carboon, in het Engels </w:t>
            </w:r>
            <w:proofErr w:type="spellStart"/>
            <w:r>
              <w:rPr>
                <w:rFonts w:eastAsia="Times New Roman"/>
              </w:rPr>
              <w:t>Carboniferous</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48FB88B4"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40F9E6C4" w14:textId="77777777" w:rsidR="003F33C8" w:rsidRDefault="003F33C8" w:rsidP="005A2F6C">
            <w:pPr>
              <w:rPr>
                <w:rFonts w:eastAsia="Times New Roman"/>
              </w:rPr>
            </w:pPr>
            <w:proofErr w:type="spellStart"/>
            <w:r>
              <w:rPr>
                <w:rFonts w:eastAsia="Times New Roman"/>
              </w:rPr>
              <w:t>EpenFormatie</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4E16C398" w14:textId="77777777" w:rsidR="003F33C8" w:rsidRDefault="003F33C8" w:rsidP="005A2F6C">
            <w:pPr>
              <w:rPr>
                <w:rFonts w:eastAsia="Times New Roman"/>
              </w:rPr>
            </w:pPr>
            <w:r>
              <w:rPr>
                <w:rFonts w:eastAsia="Times New Roman"/>
              </w:rPr>
              <w:t>DCGE</w:t>
            </w:r>
          </w:p>
        </w:tc>
        <w:tc>
          <w:tcPr>
            <w:tcW w:w="794" w:type="dxa"/>
            <w:tcBorders>
              <w:top w:val="single" w:sz="6" w:space="0" w:color="000000"/>
              <w:left w:val="single" w:sz="6" w:space="0" w:color="000000"/>
              <w:bottom w:val="single" w:sz="6" w:space="0" w:color="000000"/>
              <w:right w:val="single" w:sz="6" w:space="0" w:color="000000"/>
            </w:tcBorders>
            <w:hideMark/>
          </w:tcPr>
          <w:p w14:paraId="5A5A889E"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5E37EC8A"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27A4D7D" w14:textId="77777777" w:rsidR="003F33C8" w:rsidRDefault="003F33C8" w:rsidP="005A2F6C">
            <w:pPr>
              <w:rPr>
                <w:rFonts w:eastAsia="Times New Roman"/>
              </w:rPr>
            </w:pPr>
            <w:r>
              <w:rPr>
                <w:rFonts w:eastAsia="Times New Roman"/>
              </w:rPr>
              <w:t xml:space="preserve">Epen Formatie, in het Engelse Epen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0684B146"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74B8487D" w14:textId="77777777" w:rsidR="003F33C8" w:rsidRDefault="003F33C8" w:rsidP="005A2F6C">
            <w:pPr>
              <w:rPr>
                <w:rFonts w:eastAsia="Times New Roman"/>
              </w:rPr>
            </w:pPr>
            <w:proofErr w:type="spellStart"/>
            <w:r>
              <w:rPr>
                <w:rFonts w:eastAsia="Times New Roman"/>
              </w:rPr>
              <w:t>FormatieHolland</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5CC1E137" w14:textId="77777777" w:rsidR="003F33C8" w:rsidRDefault="003F33C8" w:rsidP="005A2F6C">
            <w:pPr>
              <w:rPr>
                <w:rFonts w:eastAsia="Times New Roman"/>
              </w:rPr>
            </w:pPr>
            <w:r>
              <w:rPr>
                <w:rFonts w:eastAsia="Times New Roman"/>
              </w:rPr>
              <w:t>KNGL</w:t>
            </w:r>
          </w:p>
        </w:tc>
        <w:tc>
          <w:tcPr>
            <w:tcW w:w="794" w:type="dxa"/>
            <w:tcBorders>
              <w:top w:val="single" w:sz="6" w:space="0" w:color="000000"/>
              <w:left w:val="single" w:sz="6" w:space="0" w:color="000000"/>
              <w:bottom w:val="single" w:sz="6" w:space="0" w:color="000000"/>
              <w:right w:val="single" w:sz="6" w:space="0" w:color="000000"/>
            </w:tcBorders>
            <w:hideMark/>
          </w:tcPr>
          <w:p w14:paraId="14E9D3EC"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6973CF83"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1AECB912" w14:textId="77777777" w:rsidR="003F33C8" w:rsidRDefault="003F33C8" w:rsidP="005A2F6C">
            <w:pPr>
              <w:rPr>
                <w:rFonts w:eastAsia="Times New Roman"/>
              </w:rPr>
            </w:pPr>
            <w:r>
              <w:rPr>
                <w:rFonts w:eastAsia="Times New Roman"/>
              </w:rPr>
              <w:t xml:space="preserve">Formatie van Holland, in het Engels Holland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10E05983"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2B9173B7" w14:textId="77777777" w:rsidR="003F33C8" w:rsidRDefault="003F33C8" w:rsidP="005A2F6C">
            <w:pPr>
              <w:rPr>
                <w:rFonts w:eastAsia="Times New Roman"/>
              </w:rPr>
            </w:pPr>
            <w:proofErr w:type="spellStart"/>
            <w:r>
              <w:rPr>
                <w:rFonts w:eastAsia="Times New Roman"/>
              </w:rPr>
              <w:t>FormatieLanden</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0611108C" w14:textId="77777777" w:rsidR="003F33C8" w:rsidRDefault="003F33C8" w:rsidP="005A2F6C">
            <w:pPr>
              <w:rPr>
                <w:rFonts w:eastAsia="Times New Roman"/>
              </w:rPr>
            </w:pPr>
            <w:r>
              <w:rPr>
                <w:rFonts w:eastAsia="Times New Roman"/>
              </w:rPr>
              <w:t>NLLA</w:t>
            </w:r>
          </w:p>
        </w:tc>
        <w:tc>
          <w:tcPr>
            <w:tcW w:w="794" w:type="dxa"/>
            <w:tcBorders>
              <w:top w:val="single" w:sz="6" w:space="0" w:color="000000"/>
              <w:left w:val="single" w:sz="6" w:space="0" w:color="000000"/>
              <w:bottom w:val="single" w:sz="6" w:space="0" w:color="000000"/>
              <w:right w:val="single" w:sz="6" w:space="0" w:color="000000"/>
            </w:tcBorders>
            <w:hideMark/>
          </w:tcPr>
          <w:p w14:paraId="57B46EE6"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400F558E"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75206EC" w14:textId="77777777" w:rsidR="003F33C8" w:rsidRDefault="003F33C8" w:rsidP="005A2F6C">
            <w:pPr>
              <w:rPr>
                <w:rFonts w:eastAsia="Times New Roman"/>
              </w:rPr>
            </w:pPr>
            <w:r>
              <w:rPr>
                <w:rFonts w:eastAsia="Times New Roman"/>
              </w:rPr>
              <w:t xml:space="preserve">Formatie van Landen, in het Engels Landen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2596A1BD"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09D6BEE6" w14:textId="77777777" w:rsidR="003F33C8" w:rsidRDefault="003F33C8" w:rsidP="005A2F6C">
            <w:pPr>
              <w:rPr>
                <w:rFonts w:eastAsia="Times New Roman"/>
              </w:rPr>
            </w:pPr>
            <w:proofErr w:type="spellStart"/>
            <w:r>
              <w:rPr>
                <w:rFonts w:eastAsia="Times New Roman"/>
              </w:rPr>
              <w:t>KrijtkalkGroep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0E663BE6" w14:textId="77777777" w:rsidR="003F33C8" w:rsidRDefault="003F33C8" w:rsidP="005A2F6C">
            <w:pPr>
              <w:rPr>
                <w:rFonts w:eastAsia="Times New Roman"/>
              </w:rPr>
            </w:pPr>
            <w:r>
              <w:rPr>
                <w:rFonts w:eastAsia="Times New Roman"/>
              </w:rPr>
              <w:t>CK</w:t>
            </w:r>
          </w:p>
        </w:tc>
        <w:tc>
          <w:tcPr>
            <w:tcW w:w="794" w:type="dxa"/>
            <w:tcBorders>
              <w:top w:val="single" w:sz="6" w:space="0" w:color="000000"/>
              <w:left w:val="single" w:sz="6" w:space="0" w:color="000000"/>
              <w:bottom w:val="single" w:sz="6" w:space="0" w:color="000000"/>
              <w:right w:val="single" w:sz="6" w:space="0" w:color="000000"/>
            </w:tcBorders>
            <w:hideMark/>
          </w:tcPr>
          <w:p w14:paraId="03149ED4"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491DEE4D"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1C4BDE2A" w14:textId="77777777" w:rsidR="003F33C8" w:rsidRDefault="003F33C8" w:rsidP="005A2F6C">
            <w:pPr>
              <w:rPr>
                <w:rFonts w:eastAsia="Times New Roman"/>
              </w:rPr>
            </w:pPr>
            <w:r>
              <w:rPr>
                <w:rFonts w:eastAsia="Times New Roman"/>
              </w:rPr>
              <w:t xml:space="preserve">Krijtkalk Groep, in het </w:t>
            </w:r>
            <w:proofErr w:type="spellStart"/>
            <w:r>
              <w:rPr>
                <w:rFonts w:eastAsia="Times New Roman"/>
              </w:rPr>
              <w:t>engels</w:t>
            </w:r>
            <w:proofErr w:type="spellEnd"/>
            <w:r>
              <w:rPr>
                <w:rFonts w:eastAsia="Times New Roman"/>
              </w:rPr>
              <w:t xml:space="preserve"> </w:t>
            </w:r>
            <w:proofErr w:type="spellStart"/>
            <w:r>
              <w:rPr>
                <w:rFonts w:eastAsia="Times New Roman"/>
              </w:rPr>
              <w:t>Chalk</w:t>
            </w:r>
            <w:proofErr w:type="spellEnd"/>
            <w:r>
              <w:rPr>
                <w:rFonts w:eastAsia="Times New Roman"/>
              </w:rPr>
              <w:t xml:space="preserve">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67CFD893"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1EC79725" w14:textId="77777777" w:rsidR="003F33C8" w:rsidRDefault="003F33C8" w:rsidP="005A2F6C">
            <w:pPr>
              <w:rPr>
                <w:rFonts w:eastAsia="Times New Roman"/>
              </w:rPr>
            </w:pPr>
            <w:proofErr w:type="spellStart"/>
            <w:r>
              <w:rPr>
                <w:rFonts w:eastAsia="Times New Roman"/>
              </w:rPr>
              <w:t>LimburgGroep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69FE24DB" w14:textId="77777777" w:rsidR="003F33C8" w:rsidRDefault="003F33C8" w:rsidP="005A2F6C">
            <w:pPr>
              <w:rPr>
                <w:rFonts w:eastAsia="Times New Roman"/>
              </w:rPr>
            </w:pPr>
            <w:r>
              <w:rPr>
                <w:rFonts w:eastAsia="Times New Roman"/>
              </w:rPr>
              <w:t>DC</w:t>
            </w:r>
          </w:p>
        </w:tc>
        <w:tc>
          <w:tcPr>
            <w:tcW w:w="794" w:type="dxa"/>
            <w:tcBorders>
              <w:top w:val="single" w:sz="6" w:space="0" w:color="000000"/>
              <w:left w:val="single" w:sz="6" w:space="0" w:color="000000"/>
              <w:bottom w:val="single" w:sz="6" w:space="0" w:color="000000"/>
              <w:right w:val="single" w:sz="6" w:space="0" w:color="000000"/>
            </w:tcBorders>
            <w:hideMark/>
          </w:tcPr>
          <w:p w14:paraId="55D8CB29"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78F6C96B"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E9A12CC" w14:textId="77777777" w:rsidR="003F33C8" w:rsidRDefault="003F33C8" w:rsidP="005A2F6C">
            <w:pPr>
              <w:rPr>
                <w:rFonts w:eastAsia="Times New Roman"/>
              </w:rPr>
            </w:pPr>
            <w:r>
              <w:rPr>
                <w:rFonts w:eastAsia="Times New Roman"/>
              </w:rPr>
              <w:t xml:space="preserve">Limburg Groep, in het Engels Limburg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3A70406E"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2BB46FA6" w14:textId="77777777" w:rsidR="003F33C8" w:rsidRDefault="003F33C8" w:rsidP="005A2F6C">
            <w:pPr>
              <w:rPr>
                <w:rFonts w:eastAsia="Times New Roman"/>
              </w:rPr>
            </w:pPr>
            <w:proofErr w:type="spellStart"/>
            <w:r>
              <w:rPr>
                <w:rFonts w:eastAsia="Times New Roman"/>
              </w:rPr>
              <w:t>MiddenJuraVroegJura</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442BEA87" w14:textId="77777777" w:rsidR="003F33C8" w:rsidRDefault="003F33C8" w:rsidP="005A2F6C">
            <w:pPr>
              <w:rPr>
                <w:rFonts w:eastAsia="Times New Roman"/>
              </w:rPr>
            </w:pPr>
            <w:r>
              <w:rPr>
                <w:rFonts w:eastAsia="Times New Roman"/>
              </w:rPr>
              <w:t>MIDDLEJURASSICEARLYJURASSIC</w:t>
            </w:r>
          </w:p>
        </w:tc>
        <w:tc>
          <w:tcPr>
            <w:tcW w:w="794" w:type="dxa"/>
            <w:tcBorders>
              <w:top w:val="single" w:sz="6" w:space="0" w:color="000000"/>
              <w:left w:val="single" w:sz="6" w:space="0" w:color="000000"/>
              <w:bottom w:val="single" w:sz="6" w:space="0" w:color="000000"/>
              <w:right w:val="single" w:sz="6" w:space="0" w:color="000000"/>
            </w:tcBorders>
            <w:hideMark/>
          </w:tcPr>
          <w:p w14:paraId="63D111DC"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66A71670"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3314A7A5" w14:textId="77777777" w:rsidR="003F33C8" w:rsidRDefault="003F33C8" w:rsidP="005A2F6C">
            <w:pPr>
              <w:rPr>
                <w:rFonts w:eastAsia="Times New Roman"/>
              </w:rPr>
            </w:pPr>
            <w:r>
              <w:rPr>
                <w:rFonts w:eastAsia="Times New Roman"/>
              </w:rPr>
              <w:t xml:space="preserve">Midden-Jura &amp; Vroeg-Jura, in het Engels </w:t>
            </w:r>
            <w:proofErr w:type="spellStart"/>
            <w:r>
              <w:rPr>
                <w:rFonts w:eastAsia="Times New Roman"/>
              </w:rPr>
              <w:t>Middle</w:t>
            </w:r>
            <w:proofErr w:type="spellEnd"/>
            <w:r>
              <w:rPr>
                <w:rFonts w:eastAsia="Times New Roman"/>
              </w:rPr>
              <w:t xml:space="preserve"> Jurassic &amp; </w:t>
            </w:r>
            <w:proofErr w:type="spellStart"/>
            <w:r>
              <w:rPr>
                <w:rFonts w:eastAsia="Times New Roman"/>
              </w:rPr>
              <w:t>Early</w:t>
            </w:r>
            <w:proofErr w:type="spellEnd"/>
            <w:r>
              <w:rPr>
                <w:rFonts w:eastAsia="Times New Roman"/>
              </w:rPr>
              <w:t xml:space="preserve"> Jurassic. De eenheid is omschreven in de </w:t>
            </w:r>
            <w:proofErr w:type="spellStart"/>
            <w:r>
              <w:rPr>
                <w:rFonts w:eastAsia="Times New Roman"/>
              </w:rPr>
              <w:lastRenderedPageBreak/>
              <w:t>Stratigrafische</w:t>
            </w:r>
            <w:proofErr w:type="spellEnd"/>
            <w:r>
              <w:rPr>
                <w:rFonts w:eastAsia="Times New Roman"/>
              </w:rPr>
              <w:t xml:space="preserve"> Nomenclator van Nederland (versie 2020). </w:t>
            </w:r>
          </w:p>
        </w:tc>
      </w:tr>
      <w:tr w:rsidR="003F33C8" w14:paraId="28C87D61"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7F648D7B" w14:textId="77777777" w:rsidR="003F33C8" w:rsidRDefault="003F33C8" w:rsidP="005A2F6C">
            <w:pPr>
              <w:rPr>
                <w:rFonts w:eastAsia="Times New Roman"/>
              </w:rPr>
            </w:pPr>
            <w:proofErr w:type="spellStart"/>
            <w:r>
              <w:rPr>
                <w:rFonts w:eastAsia="Times New Roman"/>
              </w:rPr>
              <w:lastRenderedPageBreak/>
              <w:t>Namurien</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4F949980" w14:textId="77777777" w:rsidR="003F33C8" w:rsidRDefault="003F33C8" w:rsidP="005A2F6C">
            <w:pPr>
              <w:rPr>
                <w:rFonts w:eastAsia="Times New Roman"/>
              </w:rPr>
            </w:pPr>
            <w:r>
              <w:rPr>
                <w:rFonts w:eastAsia="Times New Roman"/>
              </w:rPr>
              <w:t>NAMURIAN</w:t>
            </w:r>
          </w:p>
        </w:tc>
        <w:tc>
          <w:tcPr>
            <w:tcW w:w="794" w:type="dxa"/>
            <w:tcBorders>
              <w:top w:val="single" w:sz="6" w:space="0" w:color="000000"/>
              <w:left w:val="single" w:sz="6" w:space="0" w:color="000000"/>
              <w:bottom w:val="single" w:sz="6" w:space="0" w:color="000000"/>
              <w:right w:val="single" w:sz="6" w:space="0" w:color="000000"/>
            </w:tcBorders>
            <w:hideMark/>
          </w:tcPr>
          <w:p w14:paraId="12D19A0C"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0E0F69F9"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00611DFF" w14:textId="77777777" w:rsidR="003F33C8" w:rsidRDefault="003F33C8" w:rsidP="005A2F6C">
            <w:pPr>
              <w:rPr>
                <w:rFonts w:eastAsia="Times New Roman"/>
              </w:rPr>
            </w:pPr>
            <w:proofErr w:type="spellStart"/>
            <w:r>
              <w:rPr>
                <w:rFonts w:eastAsia="Times New Roman"/>
              </w:rPr>
              <w:t>Namurien</w:t>
            </w:r>
            <w:proofErr w:type="spellEnd"/>
            <w:r>
              <w:rPr>
                <w:rFonts w:eastAsia="Times New Roman"/>
              </w:rPr>
              <w:t xml:space="preserve">, in het Engels </w:t>
            </w:r>
            <w:proofErr w:type="spellStart"/>
            <w:r>
              <w:rPr>
                <w:rFonts w:eastAsia="Times New Roman"/>
              </w:rPr>
              <w:t>Namurian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45BB3229"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2E7EBF7E" w14:textId="77777777" w:rsidR="003F33C8" w:rsidRDefault="003F33C8" w:rsidP="005A2F6C">
            <w:pPr>
              <w:rPr>
                <w:rFonts w:eastAsia="Times New Roman"/>
              </w:rPr>
            </w:pPr>
            <w:proofErr w:type="spellStart"/>
            <w:r>
              <w:rPr>
                <w:rFonts w:eastAsia="Times New Roman"/>
              </w:rPr>
              <w:t>OnderBontzandsteenSubgroep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4F85110D" w14:textId="77777777" w:rsidR="003F33C8" w:rsidRDefault="003F33C8" w:rsidP="005A2F6C">
            <w:pPr>
              <w:rPr>
                <w:rFonts w:eastAsia="Times New Roman"/>
              </w:rPr>
            </w:pPr>
            <w:r>
              <w:rPr>
                <w:rFonts w:eastAsia="Times New Roman"/>
              </w:rPr>
              <w:t>RBS</w:t>
            </w:r>
          </w:p>
        </w:tc>
        <w:tc>
          <w:tcPr>
            <w:tcW w:w="794" w:type="dxa"/>
            <w:tcBorders>
              <w:top w:val="single" w:sz="6" w:space="0" w:color="000000"/>
              <w:left w:val="single" w:sz="6" w:space="0" w:color="000000"/>
              <w:bottom w:val="single" w:sz="6" w:space="0" w:color="000000"/>
              <w:right w:val="single" w:sz="6" w:space="0" w:color="000000"/>
            </w:tcBorders>
            <w:hideMark/>
          </w:tcPr>
          <w:p w14:paraId="3EEBF61E"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7D4DA0EE"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623C7F8" w14:textId="77777777" w:rsidR="003F33C8" w:rsidRDefault="003F33C8" w:rsidP="005A2F6C">
            <w:pPr>
              <w:rPr>
                <w:rFonts w:eastAsia="Times New Roman"/>
              </w:rPr>
            </w:pPr>
            <w:r>
              <w:rPr>
                <w:rFonts w:eastAsia="Times New Roman"/>
              </w:rPr>
              <w:t xml:space="preserve">Onder-Bontzandsteen Subgroep, in het Engels </w:t>
            </w:r>
            <w:proofErr w:type="spellStart"/>
            <w:r>
              <w:rPr>
                <w:rFonts w:eastAsia="Times New Roman"/>
              </w:rPr>
              <w:t>Lower</w:t>
            </w:r>
            <w:proofErr w:type="spellEnd"/>
            <w:r>
              <w:rPr>
                <w:rFonts w:eastAsia="Times New Roman"/>
              </w:rPr>
              <w:t xml:space="preserve"> </w:t>
            </w:r>
            <w:proofErr w:type="spellStart"/>
            <w:r>
              <w:rPr>
                <w:rFonts w:eastAsia="Times New Roman"/>
              </w:rPr>
              <w:t>Buntsandstein</w:t>
            </w:r>
            <w:proofErr w:type="spellEnd"/>
            <w:r>
              <w:rPr>
                <w:rFonts w:eastAsia="Times New Roman"/>
              </w:rPr>
              <w:t xml:space="preserve"> </w:t>
            </w:r>
            <w:proofErr w:type="spellStart"/>
            <w:r>
              <w:rPr>
                <w:rFonts w:eastAsia="Times New Roman"/>
              </w:rPr>
              <w:t>Subgroup</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024AB247"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39802A28" w14:textId="77777777" w:rsidR="003F33C8" w:rsidRDefault="003F33C8" w:rsidP="005A2F6C">
            <w:pPr>
              <w:rPr>
                <w:rFonts w:eastAsia="Times New Roman"/>
              </w:rPr>
            </w:pPr>
            <w:proofErr w:type="spellStart"/>
            <w:r>
              <w:rPr>
                <w:rFonts w:eastAsia="Times New Roman"/>
              </w:rPr>
              <w:t>OnderNoordzeeGroep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04DE2384" w14:textId="77777777" w:rsidR="003F33C8" w:rsidRDefault="003F33C8" w:rsidP="005A2F6C">
            <w:pPr>
              <w:rPr>
                <w:rFonts w:eastAsia="Times New Roman"/>
              </w:rPr>
            </w:pPr>
            <w:r>
              <w:rPr>
                <w:rFonts w:eastAsia="Times New Roman"/>
              </w:rPr>
              <w:t>NL</w:t>
            </w:r>
          </w:p>
        </w:tc>
        <w:tc>
          <w:tcPr>
            <w:tcW w:w="794" w:type="dxa"/>
            <w:tcBorders>
              <w:top w:val="single" w:sz="6" w:space="0" w:color="000000"/>
              <w:left w:val="single" w:sz="6" w:space="0" w:color="000000"/>
              <w:bottom w:val="single" w:sz="6" w:space="0" w:color="000000"/>
              <w:right w:val="single" w:sz="6" w:space="0" w:color="000000"/>
            </w:tcBorders>
            <w:hideMark/>
          </w:tcPr>
          <w:p w14:paraId="59053068"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371EDB20"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35C93032" w14:textId="77777777" w:rsidR="003F33C8" w:rsidRDefault="003F33C8" w:rsidP="005A2F6C">
            <w:pPr>
              <w:rPr>
                <w:rFonts w:eastAsia="Times New Roman"/>
              </w:rPr>
            </w:pPr>
            <w:r>
              <w:rPr>
                <w:rFonts w:eastAsia="Times New Roman"/>
              </w:rPr>
              <w:t xml:space="preserve">Onder-Noordzee Groep, in het Engels </w:t>
            </w:r>
            <w:proofErr w:type="spellStart"/>
            <w:r>
              <w:rPr>
                <w:rFonts w:eastAsia="Times New Roman"/>
              </w:rPr>
              <w:t>Lower</w:t>
            </w:r>
            <w:proofErr w:type="spellEnd"/>
            <w:r>
              <w:rPr>
                <w:rFonts w:eastAsia="Times New Roman"/>
              </w:rPr>
              <w:t xml:space="preserve"> North Sea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208C74D2"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06A6058B" w14:textId="77777777" w:rsidR="003F33C8" w:rsidRDefault="003F33C8" w:rsidP="005A2F6C">
            <w:pPr>
              <w:rPr>
                <w:rFonts w:eastAsia="Times New Roman"/>
              </w:rPr>
            </w:pPr>
            <w:proofErr w:type="spellStart"/>
            <w:r>
              <w:rPr>
                <w:rFonts w:eastAsia="Times New Roman"/>
              </w:rPr>
              <w:t>OnderVolpriehausenZandsteenLaagpakket</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2A2F5E5F" w14:textId="77777777" w:rsidR="003F33C8" w:rsidRDefault="003F33C8" w:rsidP="005A2F6C">
            <w:pPr>
              <w:rPr>
                <w:rFonts w:eastAsia="Times New Roman"/>
              </w:rPr>
            </w:pPr>
            <w:r>
              <w:rPr>
                <w:rFonts w:eastAsia="Times New Roman"/>
              </w:rPr>
              <w:t>RBMVL</w:t>
            </w:r>
          </w:p>
        </w:tc>
        <w:tc>
          <w:tcPr>
            <w:tcW w:w="794" w:type="dxa"/>
            <w:tcBorders>
              <w:top w:val="single" w:sz="6" w:space="0" w:color="000000"/>
              <w:left w:val="single" w:sz="6" w:space="0" w:color="000000"/>
              <w:bottom w:val="single" w:sz="6" w:space="0" w:color="000000"/>
              <w:right w:val="single" w:sz="6" w:space="0" w:color="000000"/>
            </w:tcBorders>
            <w:hideMark/>
          </w:tcPr>
          <w:p w14:paraId="764427CF"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2FB821D4"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45F69A5B" w14:textId="77777777" w:rsidR="003F33C8" w:rsidRDefault="003F33C8" w:rsidP="005A2F6C">
            <w:pPr>
              <w:rPr>
                <w:rFonts w:eastAsia="Times New Roman"/>
              </w:rPr>
            </w:pPr>
            <w:r>
              <w:rPr>
                <w:rFonts w:eastAsia="Times New Roman"/>
              </w:rPr>
              <w:t>Onder-</w:t>
            </w:r>
            <w:proofErr w:type="spellStart"/>
            <w:r>
              <w:rPr>
                <w:rFonts w:eastAsia="Times New Roman"/>
              </w:rPr>
              <w:t>Volpriehausen</w:t>
            </w:r>
            <w:proofErr w:type="spellEnd"/>
            <w:r>
              <w:rPr>
                <w:rFonts w:eastAsia="Times New Roman"/>
              </w:rPr>
              <w:t xml:space="preserve"> Zandsteen Laagpakket, in het Engels </w:t>
            </w:r>
            <w:proofErr w:type="spellStart"/>
            <w:r>
              <w:rPr>
                <w:rFonts w:eastAsia="Times New Roman"/>
              </w:rPr>
              <w:t>Lower</w:t>
            </w:r>
            <w:proofErr w:type="spellEnd"/>
            <w:r>
              <w:rPr>
                <w:rFonts w:eastAsia="Times New Roman"/>
              </w:rPr>
              <w:t xml:space="preserve"> </w:t>
            </w:r>
            <w:proofErr w:type="spellStart"/>
            <w:r>
              <w:rPr>
                <w:rFonts w:eastAsia="Times New Roman"/>
              </w:rPr>
              <w:t>Volpriehausen</w:t>
            </w:r>
            <w:proofErr w:type="spellEnd"/>
            <w:r>
              <w:rPr>
                <w:rFonts w:eastAsia="Times New Roman"/>
              </w:rPr>
              <w:t xml:space="preserve"> </w:t>
            </w:r>
            <w:proofErr w:type="spellStart"/>
            <w:r>
              <w:rPr>
                <w:rFonts w:eastAsia="Times New Roman"/>
              </w:rPr>
              <w:t>Sandstone</w:t>
            </w:r>
            <w:proofErr w:type="spellEnd"/>
            <w:r>
              <w:rPr>
                <w:rFonts w:eastAsia="Times New Roman"/>
              </w:rPr>
              <w:t xml:space="preserve"> Member.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548A08E8"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476A5502" w14:textId="77777777" w:rsidR="003F33C8" w:rsidRDefault="003F33C8" w:rsidP="005A2F6C">
            <w:pPr>
              <w:rPr>
                <w:rFonts w:eastAsia="Times New Roman"/>
              </w:rPr>
            </w:pPr>
            <w:r>
              <w:rPr>
                <w:rFonts w:eastAsia="Times New Roman"/>
              </w:rPr>
              <w:t>Perm</w:t>
            </w:r>
          </w:p>
        </w:tc>
        <w:tc>
          <w:tcPr>
            <w:tcW w:w="1869" w:type="dxa"/>
            <w:tcBorders>
              <w:top w:val="single" w:sz="6" w:space="0" w:color="000000"/>
              <w:left w:val="single" w:sz="6" w:space="0" w:color="000000"/>
              <w:bottom w:val="single" w:sz="6" w:space="0" w:color="000000"/>
              <w:right w:val="single" w:sz="6" w:space="0" w:color="000000"/>
            </w:tcBorders>
            <w:hideMark/>
          </w:tcPr>
          <w:p w14:paraId="554C1AD2" w14:textId="77777777" w:rsidR="003F33C8" w:rsidRDefault="003F33C8" w:rsidP="005A2F6C">
            <w:pPr>
              <w:rPr>
                <w:rFonts w:eastAsia="Times New Roman"/>
              </w:rPr>
            </w:pPr>
            <w:r>
              <w:rPr>
                <w:rFonts w:eastAsia="Times New Roman"/>
              </w:rPr>
              <w:t>PERMIAN</w:t>
            </w:r>
          </w:p>
        </w:tc>
        <w:tc>
          <w:tcPr>
            <w:tcW w:w="794" w:type="dxa"/>
            <w:tcBorders>
              <w:top w:val="single" w:sz="6" w:space="0" w:color="000000"/>
              <w:left w:val="single" w:sz="6" w:space="0" w:color="000000"/>
              <w:bottom w:val="single" w:sz="6" w:space="0" w:color="000000"/>
              <w:right w:val="single" w:sz="6" w:space="0" w:color="000000"/>
            </w:tcBorders>
            <w:hideMark/>
          </w:tcPr>
          <w:p w14:paraId="63ADD61C"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1EFBD8A0"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3EB22D8B" w14:textId="77777777" w:rsidR="003F33C8" w:rsidRDefault="003F33C8" w:rsidP="005A2F6C">
            <w:pPr>
              <w:rPr>
                <w:rFonts w:eastAsia="Times New Roman"/>
              </w:rPr>
            </w:pPr>
            <w:r>
              <w:rPr>
                <w:rFonts w:eastAsia="Times New Roman"/>
              </w:rPr>
              <w:t xml:space="preserve">Perm in het Engels </w:t>
            </w:r>
            <w:proofErr w:type="spellStart"/>
            <w:r>
              <w:rPr>
                <w:rFonts w:eastAsia="Times New Roman"/>
              </w:rPr>
              <w:t>Permian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03A562E4"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4E849D33" w14:textId="77777777" w:rsidR="003F33C8" w:rsidRDefault="003F33C8" w:rsidP="005A2F6C">
            <w:pPr>
              <w:rPr>
                <w:rFonts w:eastAsia="Times New Roman"/>
              </w:rPr>
            </w:pPr>
            <w:proofErr w:type="spellStart"/>
            <w:r>
              <w:rPr>
                <w:rFonts w:eastAsia="Times New Roman"/>
              </w:rPr>
              <w:t>PosidoniaSchalieFormatie</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508F7D1A" w14:textId="77777777" w:rsidR="003F33C8" w:rsidRDefault="003F33C8" w:rsidP="005A2F6C">
            <w:pPr>
              <w:rPr>
                <w:rFonts w:eastAsia="Times New Roman"/>
              </w:rPr>
            </w:pPr>
            <w:r>
              <w:rPr>
                <w:rFonts w:eastAsia="Times New Roman"/>
              </w:rPr>
              <w:t>ATPO</w:t>
            </w:r>
          </w:p>
        </w:tc>
        <w:tc>
          <w:tcPr>
            <w:tcW w:w="794" w:type="dxa"/>
            <w:tcBorders>
              <w:top w:val="single" w:sz="6" w:space="0" w:color="000000"/>
              <w:left w:val="single" w:sz="6" w:space="0" w:color="000000"/>
              <w:bottom w:val="single" w:sz="6" w:space="0" w:color="000000"/>
              <w:right w:val="single" w:sz="6" w:space="0" w:color="000000"/>
            </w:tcBorders>
            <w:hideMark/>
          </w:tcPr>
          <w:p w14:paraId="2BBF248A"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5EE990A8"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415F64A8" w14:textId="77777777" w:rsidR="003F33C8" w:rsidRDefault="003F33C8" w:rsidP="005A2F6C">
            <w:pPr>
              <w:rPr>
                <w:rFonts w:eastAsia="Times New Roman"/>
              </w:rPr>
            </w:pPr>
            <w:proofErr w:type="spellStart"/>
            <w:r>
              <w:rPr>
                <w:rFonts w:eastAsia="Times New Roman"/>
              </w:rPr>
              <w:t>Posidonia</w:t>
            </w:r>
            <w:proofErr w:type="spellEnd"/>
            <w:r>
              <w:rPr>
                <w:rFonts w:eastAsia="Times New Roman"/>
              </w:rPr>
              <w:t xml:space="preserve"> Schalie Formatie, in het Engels </w:t>
            </w:r>
            <w:proofErr w:type="spellStart"/>
            <w:r>
              <w:rPr>
                <w:rFonts w:eastAsia="Times New Roman"/>
              </w:rPr>
              <w:t>Posidonia</w:t>
            </w:r>
            <w:proofErr w:type="spellEnd"/>
            <w:r>
              <w:rPr>
                <w:rFonts w:eastAsia="Times New Roman"/>
              </w:rPr>
              <w:t xml:space="preserve"> </w:t>
            </w:r>
            <w:proofErr w:type="spellStart"/>
            <w:r>
              <w:rPr>
                <w:rFonts w:eastAsia="Times New Roman"/>
              </w:rPr>
              <w:t>Shale</w:t>
            </w:r>
            <w:proofErr w:type="spellEnd"/>
            <w:r>
              <w:rPr>
                <w:rFonts w:eastAsia="Times New Roman"/>
              </w:rPr>
              <w:t xml:space="preserve">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3C55688D"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7ACF80D8" w14:textId="77777777" w:rsidR="003F33C8" w:rsidRDefault="003F33C8" w:rsidP="005A2F6C">
            <w:pPr>
              <w:rPr>
                <w:rFonts w:eastAsia="Times New Roman"/>
              </w:rPr>
            </w:pPr>
            <w:proofErr w:type="spellStart"/>
            <w:r>
              <w:rPr>
                <w:rFonts w:eastAsia="Times New Roman"/>
              </w:rPr>
              <w:t>RuurloFormatie</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058ECB45" w14:textId="77777777" w:rsidR="003F33C8" w:rsidRDefault="003F33C8" w:rsidP="005A2F6C">
            <w:pPr>
              <w:rPr>
                <w:rFonts w:eastAsia="Times New Roman"/>
              </w:rPr>
            </w:pPr>
            <w:r>
              <w:rPr>
                <w:rFonts w:eastAsia="Times New Roman"/>
              </w:rPr>
              <w:t>DCCR</w:t>
            </w:r>
          </w:p>
        </w:tc>
        <w:tc>
          <w:tcPr>
            <w:tcW w:w="794" w:type="dxa"/>
            <w:tcBorders>
              <w:top w:val="single" w:sz="6" w:space="0" w:color="000000"/>
              <w:left w:val="single" w:sz="6" w:space="0" w:color="000000"/>
              <w:bottom w:val="single" w:sz="6" w:space="0" w:color="000000"/>
              <w:right w:val="single" w:sz="6" w:space="0" w:color="000000"/>
            </w:tcBorders>
            <w:hideMark/>
          </w:tcPr>
          <w:p w14:paraId="5218BFA7"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1A7D3C3E"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517CD071" w14:textId="77777777" w:rsidR="003F33C8" w:rsidRDefault="003F33C8" w:rsidP="005A2F6C">
            <w:pPr>
              <w:rPr>
                <w:rFonts w:eastAsia="Times New Roman"/>
              </w:rPr>
            </w:pPr>
            <w:r>
              <w:rPr>
                <w:rFonts w:eastAsia="Times New Roman"/>
              </w:rPr>
              <w:t xml:space="preserve">Ruurlo Formatie, in het Engels Ruurlo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42C6D6CB"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3398B979" w14:textId="77777777" w:rsidR="003F33C8" w:rsidRDefault="003F33C8" w:rsidP="005A2F6C">
            <w:pPr>
              <w:rPr>
                <w:rFonts w:eastAsia="Times New Roman"/>
              </w:rPr>
            </w:pPr>
            <w:proofErr w:type="spellStart"/>
            <w:r>
              <w:rPr>
                <w:rFonts w:eastAsia="Times New Roman"/>
              </w:rPr>
              <w:t>SchielandGroep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05101F0B" w14:textId="77777777" w:rsidR="003F33C8" w:rsidRDefault="003F33C8" w:rsidP="005A2F6C">
            <w:pPr>
              <w:rPr>
                <w:rFonts w:eastAsia="Times New Roman"/>
              </w:rPr>
            </w:pPr>
            <w:r>
              <w:rPr>
                <w:rFonts w:eastAsia="Times New Roman"/>
              </w:rPr>
              <w:t>SL</w:t>
            </w:r>
          </w:p>
        </w:tc>
        <w:tc>
          <w:tcPr>
            <w:tcW w:w="794" w:type="dxa"/>
            <w:tcBorders>
              <w:top w:val="single" w:sz="6" w:space="0" w:color="000000"/>
              <w:left w:val="single" w:sz="6" w:space="0" w:color="000000"/>
              <w:bottom w:val="single" w:sz="6" w:space="0" w:color="000000"/>
              <w:right w:val="single" w:sz="6" w:space="0" w:color="000000"/>
            </w:tcBorders>
            <w:hideMark/>
          </w:tcPr>
          <w:p w14:paraId="5683926E"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109570F6"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501B4F87" w14:textId="77777777" w:rsidR="003F33C8" w:rsidRDefault="003F33C8" w:rsidP="005A2F6C">
            <w:pPr>
              <w:rPr>
                <w:rFonts w:eastAsia="Times New Roman"/>
              </w:rPr>
            </w:pPr>
            <w:r>
              <w:rPr>
                <w:rFonts w:eastAsia="Times New Roman"/>
              </w:rPr>
              <w:t xml:space="preserve">Schieland Groep, in het Engels Schieland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512F8C0D"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612B0109" w14:textId="77777777" w:rsidR="003F33C8" w:rsidRDefault="003F33C8" w:rsidP="005A2F6C">
            <w:pPr>
              <w:rPr>
                <w:rFonts w:eastAsia="Times New Roman"/>
              </w:rPr>
            </w:pPr>
            <w:r>
              <w:rPr>
                <w:rFonts w:eastAsia="Times New Roman"/>
              </w:rPr>
              <w:t>Trias</w:t>
            </w:r>
          </w:p>
        </w:tc>
        <w:tc>
          <w:tcPr>
            <w:tcW w:w="1869" w:type="dxa"/>
            <w:tcBorders>
              <w:top w:val="single" w:sz="6" w:space="0" w:color="000000"/>
              <w:left w:val="single" w:sz="6" w:space="0" w:color="000000"/>
              <w:bottom w:val="single" w:sz="6" w:space="0" w:color="000000"/>
              <w:right w:val="single" w:sz="6" w:space="0" w:color="000000"/>
            </w:tcBorders>
            <w:hideMark/>
          </w:tcPr>
          <w:p w14:paraId="49D3A790" w14:textId="77777777" w:rsidR="003F33C8" w:rsidRDefault="003F33C8" w:rsidP="005A2F6C">
            <w:pPr>
              <w:rPr>
                <w:rFonts w:eastAsia="Times New Roman"/>
              </w:rPr>
            </w:pPr>
            <w:r>
              <w:rPr>
                <w:rFonts w:eastAsia="Times New Roman"/>
              </w:rPr>
              <w:t>TRIASSIC</w:t>
            </w:r>
          </w:p>
        </w:tc>
        <w:tc>
          <w:tcPr>
            <w:tcW w:w="794" w:type="dxa"/>
            <w:tcBorders>
              <w:top w:val="single" w:sz="6" w:space="0" w:color="000000"/>
              <w:left w:val="single" w:sz="6" w:space="0" w:color="000000"/>
              <w:bottom w:val="single" w:sz="6" w:space="0" w:color="000000"/>
              <w:right w:val="single" w:sz="6" w:space="0" w:color="000000"/>
            </w:tcBorders>
            <w:hideMark/>
          </w:tcPr>
          <w:p w14:paraId="57D00B5D"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6350D6A2"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F46FB9D" w14:textId="77777777" w:rsidR="003F33C8" w:rsidRDefault="003F33C8" w:rsidP="005A2F6C">
            <w:pPr>
              <w:rPr>
                <w:rFonts w:eastAsia="Times New Roman"/>
              </w:rPr>
            </w:pPr>
            <w:r>
              <w:rPr>
                <w:rFonts w:eastAsia="Times New Roman"/>
              </w:rPr>
              <w:t xml:space="preserve">Trias, in het Engels </w:t>
            </w:r>
            <w:proofErr w:type="spellStart"/>
            <w:r>
              <w:rPr>
                <w:rFonts w:eastAsia="Times New Roman"/>
              </w:rPr>
              <w:t>Triassic</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66E24E23"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281CBCA5" w14:textId="77777777" w:rsidR="003F33C8" w:rsidRDefault="003F33C8" w:rsidP="005A2F6C">
            <w:pPr>
              <w:rPr>
                <w:rFonts w:eastAsia="Times New Roman"/>
              </w:rPr>
            </w:pPr>
            <w:proofErr w:type="spellStart"/>
            <w:r>
              <w:rPr>
                <w:rFonts w:eastAsia="Times New Roman"/>
              </w:rPr>
              <w:t>VlielandKleisteenFormatie</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717DCB53" w14:textId="77777777" w:rsidR="003F33C8" w:rsidRDefault="003F33C8" w:rsidP="005A2F6C">
            <w:pPr>
              <w:rPr>
                <w:rFonts w:eastAsia="Times New Roman"/>
              </w:rPr>
            </w:pPr>
            <w:r>
              <w:rPr>
                <w:rFonts w:eastAsia="Times New Roman"/>
              </w:rPr>
              <w:t>KNNC</w:t>
            </w:r>
          </w:p>
        </w:tc>
        <w:tc>
          <w:tcPr>
            <w:tcW w:w="794" w:type="dxa"/>
            <w:tcBorders>
              <w:top w:val="single" w:sz="6" w:space="0" w:color="000000"/>
              <w:left w:val="single" w:sz="6" w:space="0" w:color="000000"/>
              <w:bottom w:val="single" w:sz="6" w:space="0" w:color="000000"/>
              <w:right w:val="single" w:sz="6" w:space="0" w:color="000000"/>
            </w:tcBorders>
            <w:hideMark/>
          </w:tcPr>
          <w:p w14:paraId="01EE10A3"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2500FCD5"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31F03306" w14:textId="77777777" w:rsidR="003F33C8" w:rsidRDefault="003F33C8" w:rsidP="005A2F6C">
            <w:pPr>
              <w:rPr>
                <w:rFonts w:eastAsia="Times New Roman"/>
              </w:rPr>
            </w:pPr>
            <w:r>
              <w:rPr>
                <w:rFonts w:eastAsia="Times New Roman"/>
              </w:rPr>
              <w:t xml:space="preserve">Vlieland Kleisteen Formatie, in het Engels Vlieland </w:t>
            </w:r>
            <w:proofErr w:type="spellStart"/>
            <w:r>
              <w:rPr>
                <w:rFonts w:eastAsia="Times New Roman"/>
              </w:rPr>
              <w:t>Claystone</w:t>
            </w:r>
            <w:proofErr w:type="spellEnd"/>
            <w:r>
              <w:rPr>
                <w:rFonts w:eastAsia="Times New Roman"/>
              </w:rPr>
              <w:t xml:space="preserve"> </w:t>
            </w:r>
            <w:proofErr w:type="spellStart"/>
            <w:r>
              <w:rPr>
                <w:rFonts w:eastAsia="Times New Roman"/>
              </w:rPr>
              <w:t>Formation</w:t>
            </w:r>
            <w:proofErr w:type="spellEnd"/>
            <w:r>
              <w:rPr>
                <w:rFonts w:eastAsia="Times New Roman"/>
              </w:rPr>
              <w:t xml:space="preserve">.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1FEC567C"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12DC7035" w14:textId="77777777" w:rsidR="003F33C8" w:rsidRDefault="003F33C8" w:rsidP="005A2F6C">
            <w:pPr>
              <w:rPr>
                <w:rFonts w:eastAsia="Times New Roman"/>
              </w:rPr>
            </w:pPr>
            <w:proofErr w:type="spellStart"/>
            <w:r>
              <w:rPr>
                <w:rFonts w:eastAsia="Times New Roman"/>
              </w:rPr>
              <w:lastRenderedPageBreak/>
              <w:t>VroegKrijtLaatJura</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2DC94C6A" w14:textId="77777777" w:rsidR="003F33C8" w:rsidRDefault="003F33C8" w:rsidP="005A2F6C">
            <w:pPr>
              <w:rPr>
                <w:rFonts w:eastAsia="Times New Roman"/>
              </w:rPr>
            </w:pPr>
            <w:r>
              <w:rPr>
                <w:rFonts w:eastAsia="Times New Roman"/>
              </w:rPr>
              <w:t>EARLYCRETACEOUSLATEJURASSIC</w:t>
            </w:r>
          </w:p>
        </w:tc>
        <w:tc>
          <w:tcPr>
            <w:tcW w:w="794" w:type="dxa"/>
            <w:tcBorders>
              <w:top w:val="single" w:sz="6" w:space="0" w:color="000000"/>
              <w:left w:val="single" w:sz="6" w:space="0" w:color="000000"/>
              <w:bottom w:val="single" w:sz="6" w:space="0" w:color="000000"/>
              <w:right w:val="single" w:sz="6" w:space="0" w:color="000000"/>
            </w:tcBorders>
            <w:hideMark/>
          </w:tcPr>
          <w:p w14:paraId="1E8549F7"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7A7338D5"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315834BF" w14:textId="77777777" w:rsidR="003F33C8" w:rsidRDefault="003F33C8" w:rsidP="005A2F6C">
            <w:pPr>
              <w:rPr>
                <w:rFonts w:eastAsia="Times New Roman"/>
              </w:rPr>
            </w:pPr>
            <w:r>
              <w:rPr>
                <w:rFonts w:eastAsia="Times New Roman"/>
              </w:rPr>
              <w:t xml:space="preserve">Vroeg-Krijt &amp; Laat-Jura, in het Engels </w:t>
            </w:r>
            <w:proofErr w:type="spellStart"/>
            <w:r>
              <w:rPr>
                <w:rFonts w:eastAsia="Times New Roman"/>
              </w:rPr>
              <w:t>Early</w:t>
            </w:r>
            <w:proofErr w:type="spellEnd"/>
            <w:r>
              <w:rPr>
                <w:rFonts w:eastAsia="Times New Roman"/>
              </w:rPr>
              <w:t xml:space="preserve"> </w:t>
            </w:r>
            <w:proofErr w:type="spellStart"/>
            <w:r>
              <w:rPr>
                <w:rFonts w:eastAsia="Times New Roman"/>
              </w:rPr>
              <w:t>Cretaceous</w:t>
            </w:r>
            <w:proofErr w:type="spellEnd"/>
            <w:r>
              <w:rPr>
                <w:rFonts w:eastAsia="Times New Roman"/>
              </w:rPr>
              <w:t xml:space="preserve"> &amp; Late Jurassic. De eenheid is omschreven in de </w:t>
            </w:r>
            <w:proofErr w:type="spellStart"/>
            <w:r>
              <w:rPr>
                <w:rFonts w:eastAsia="Times New Roman"/>
              </w:rPr>
              <w:t>Stratigrafische</w:t>
            </w:r>
            <w:proofErr w:type="spellEnd"/>
            <w:r>
              <w:rPr>
                <w:rFonts w:eastAsia="Times New Roman"/>
              </w:rPr>
              <w:t xml:space="preserve"> Nomenclator van Nederland (versie 2020).</w:t>
            </w:r>
          </w:p>
        </w:tc>
      </w:tr>
      <w:tr w:rsidR="003F33C8" w14:paraId="377DB502" w14:textId="77777777" w:rsidTr="003F33C8">
        <w:tc>
          <w:tcPr>
            <w:tcW w:w="1866" w:type="dxa"/>
            <w:tcBorders>
              <w:top w:val="single" w:sz="6" w:space="0" w:color="000000"/>
              <w:left w:val="single" w:sz="6" w:space="0" w:color="000000"/>
              <w:bottom w:val="single" w:sz="6" w:space="0" w:color="000000"/>
              <w:right w:val="single" w:sz="6" w:space="0" w:color="000000"/>
            </w:tcBorders>
            <w:hideMark/>
          </w:tcPr>
          <w:p w14:paraId="48BE9762" w14:textId="77777777" w:rsidR="003F33C8" w:rsidRDefault="003F33C8" w:rsidP="005A2F6C">
            <w:pPr>
              <w:rPr>
                <w:rFonts w:eastAsia="Times New Roman"/>
              </w:rPr>
            </w:pPr>
            <w:proofErr w:type="spellStart"/>
            <w:r>
              <w:rPr>
                <w:rFonts w:eastAsia="Times New Roman"/>
              </w:rPr>
              <w:t>ZechsteinGroep</w:t>
            </w:r>
            <w:proofErr w:type="spellEnd"/>
          </w:p>
        </w:tc>
        <w:tc>
          <w:tcPr>
            <w:tcW w:w="1869" w:type="dxa"/>
            <w:tcBorders>
              <w:top w:val="single" w:sz="6" w:space="0" w:color="000000"/>
              <w:left w:val="single" w:sz="6" w:space="0" w:color="000000"/>
              <w:bottom w:val="single" w:sz="6" w:space="0" w:color="000000"/>
              <w:right w:val="single" w:sz="6" w:space="0" w:color="000000"/>
            </w:tcBorders>
            <w:hideMark/>
          </w:tcPr>
          <w:p w14:paraId="52C25741" w14:textId="77777777" w:rsidR="003F33C8" w:rsidRDefault="003F33C8" w:rsidP="005A2F6C">
            <w:pPr>
              <w:rPr>
                <w:rFonts w:eastAsia="Times New Roman"/>
              </w:rPr>
            </w:pPr>
            <w:r>
              <w:rPr>
                <w:rFonts w:eastAsia="Times New Roman"/>
              </w:rPr>
              <w:t>ZE</w:t>
            </w:r>
          </w:p>
        </w:tc>
        <w:tc>
          <w:tcPr>
            <w:tcW w:w="794" w:type="dxa"/>
            <w:tcBorders>
              <w:top w:val="single" w:sz="6" w:space="0" w:color="000000"/>
              <w:left w:val="single" w:sz="6" w:space="0" w:color="000000"/>
              <w:bottom w:val="single" w:sz="6" w:space="0" w:color="000000"/>
              <w:right w:val="single" w:sz="6" w:space="0" w:color="000000"/>
            </w:tcBorders>
            <w:hideMark/>
          </w:tcPr>
          <w:p w14:paraId="049A2B7D" w14:textId="77777777" w:rsidR="003F33C8" w:rsidRDefault="003F33C8" w:rsidP="005A2F6C">
            <w:pPr>
              <w:rPr>
                <w:rFonts w:eastAsia="Times New Roman"/>
              </w:rPr>
            </w:pPr>
            <w:r>
              <w:rPr>
                <w:rFonts w:eastAsia="Times New Roman"/>
              </w:rPr>
              <w:t>v</w:t>
            </w:r>
          </w:p>
        </w:tc>
        <w:tc>
          <w:tcPr>
            <w:tcW w:w="1077" w:type="dxa"/>
            <w:tcBorders>
              <w:top w:val="single" w:sz="6" w:space="0" w:color="000000"/>
              <w:left w:val="single" w:sz="6" w:space="0" w:color="000000"/>
              <w:bottom w:val="single" w:sz="6" w:space="0" w:color="000000"/>
              <w:right w:val="single" w:sz="6" w:space="0" w:color="000000"/>
            </w:tcBorders>
            <w:hideMark/>
          </w:tcPr>
          <w:p w14:paraId="298309D7" w14:textId="77777777" w:rsidR="003F33C8" w:rsidRDefault="003F33C8" w:rsidP="005A2F6C">
            <w:pPr>
              <w:rPr>
                <w:rFonts w:eastAsia="Times New Roman"/>
              </w:rPr>
            </w:pPr>
            <w:r>
              <w:rPr>
                <w:rFonts w:eastAsia="Times New Roman"/>
              </w:rPr>
              <w:t>v</w:t>
            </w:r>
          </w:p>
        </w:tc>
        <w:tc>
          <w:tcPr>
            <w:tcW w:w="3742" w:type="dxa"/>
            <w:tcBorders>
              <w:top w:val="single" w:sz="6" w:space="0" w:color="000000"/>
              <w:left w:val="single" w:sz="6" w:space="0" w:color="000000"/>
              <w:bottom w:val="single" w:sz="6" w:space="0" w:color="000000"/>
              <w:right w:val="single" w:sz="6" w:space="0" w:color="000000"/>
            </w:tcBorders>
            <w:hideMark/>
          </w:tcPr>
          <w:p w14:paraId="231D561F" w14:textId="77777777" w:rsidR="003F33C8" w:rsidRDefault="003F33C8" w:rsidP="005A2F6C">
            <w:pPr>
              <w:rPr>
                <w:rFonts w:eastAsia="Times New Roman"/>
              </w:rPr>
            </w:pPr>
            <w:proofErr w:type="spellStart"/>
            <w:r>
              <w:rPr>
                <w:rFonts w:eastAsia="Times New Roman"/>
              </w:rPr>
              <w:t>Zechstein</w:t>
            </w:r>
            <w:proofErr w:type="spellEnd"/>
            <w:r>
              <w:rPr>
                <w:rFonts w:eastAsia="Times New Roman"/>
              </w:rPr>
              <w:t xml:space="preserve"> Groep, in het Engels </w:t>
            </w:r>
            <w:proofErr w:type="spellStart"/>
            <w:r>
              <w:rPr>
                <w:rFonts w:eastAsia="Times New Roman"/>
              </w:rPr>
              <w:t>Zechstein</w:t>
            </w:r>
            <w:proofErr w:type="spellEnd"/>
            <w:r>
              <w:rPr>
                <w:rFonts w:eastAsia="Times New Roman"/>
              </w:rPr>
              <w:t xml:space="preserve"> Group. De eenheid is omschreven in de </w:t>
            </w:r>
            <w:proofErr w:type="spellStart"/>
            <w:r>
              <w:rPr>
                <w:rFonts w:eastAsia="Times New Roman"/>
              </w:rPr>
              <w:t>Stratigrafische</w:t>
            </w:r>
            <w:proofErr w:type="spellEnd"/>
            <w:r>
              <w:rPr>
                <w:rFonts w:eastAsia="Times New Roman"/>
              </w:rPr>
              <w:t xml:space="preserve"> Nomenclator van Nederland (versie 2020).</w:t>
            </w:r>
          </w:p>
        </w:tc>
      </w:tr>
    </w:tbl>
    <w:p w14:paraId="74258CA1" w14:textId="77777777" w:rsidR="003F33C8" w:rsidRDefault="003F33C8" w:rsidP="003F33C8">
      <w:pPr>
        <w:pStyle w:val="Heading3"/>
        <w:rPr>
          <w:rFonts w:eastAsia="Times New Roman"/>
        </w:rPr>
      </w:pPr>
      <w:bookmarkStart w:id="25" w:name="_Toc70805180"/>
      <w:proofErr w:type="spellStart"/>
      <w:r>
        <w:rPr>
          <w:rFonts w:eastAsia="Times New Roman"/>
        </w:rPr>
        <w:t>GeologischGrensvlak</w:t>
      </w:r>
      <w:bookmarkEnd w:id="25"/>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545E1089"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F90E2EA" w14:textId="77777777" w:rsidR="003F33C8" w:rsidRDefault="003F33C8" w:rsidP="009F59D1">
            <w:pPr>
              <w:pStyle w:val="NormalWeb"/>
              <w:rPr>
                <w:rFonts w:eastAsiaTheme="minorEastAsia"/>
              </w:rPr>
            </w:pPr>
            <w:r>
              <w:t>De lijst met de grenzen van geologische eenheden.</w:t>
            </w:r>
          </w:p>
        </w:tc>
      </w:tr>
    </w:tbl>
    <w:p w14:paraId="37AD3654"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170"/>
        <w:gridCol w:w="1057"/>
        <w:gridCol w:w="1439"/>
        <w:gridCol w:w="5678"/>
      </w:tblGrid>
      <w:tr w:rsidR="003F33C8" w14:paraId="3E53E988"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B0A1733"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1D28BB79"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EACD06C"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6C4934F" w14:textId="77777777" w:rsidR="003F33C8" w:rsidRDefault="003F33C8" w:rsidP="009F59D1">
            <w:pPr>
              <w:rPr>
                <w:rFonts w:eastAsia="Times New Roman"/>
                <w:b/>
                <w:bCs/>
              </w:rPr>
            </w:pPr>
            <w:r>
              <w:rPr>
                <w:rFonts w:eastAsia="Times New Roman"/>
                <w:b/>
                <w:bCs/>
              </w:rPr>
              <w:t>Omschrijving</w:t>
            </w:r>
          </w:p>
        </w:tc>
      </w:tr>
      <w:tr w:rsidR="003F33C8" w14:paraId="37069F3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432EA36" w14:textId="77777777" w:rsidR="003F33C8" w:rsidRDefault="003F33C8" w:rsidP="009F59D1">
            <w:pPr>
              <w:rPr>
                <w:rFonts w:eastAsia="Times New Roman"/>
              </w:rPr>
            </w:pPr>
            <w:r>
              <w:rPr>
                <w:rFonts w:eastAsia="Times New Roman"/>
              </w:rPr>
              <w:t>basis</w:t>
            </w:r>
          </w:p>
        </w:tc>
        <w:tc>
          <w:tcPr>
            <w:tcW w:w="0" w:type="auto"/>
            <w:tcBorders>
              <w:top w:val="single" w:sz="6" w:space="0" w:color="000000"/>
              <w:left w:val="single" w:sz="6" w:space="0" w:color="000000"/>
              <w:bottom w:val="single" w:sz="6" w:space="0" w:color="000000"/>
              <w:right w:val="single" w:sz="6" w:space="0" w:color="000000"/>
            </w:tcBorders>
            <w:hideMark/>
          </w:tcPr>
          <w:p w14:paraId="204FF15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5EB24C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8EF7FCD" w14:textId="77777777" w:rsidR="003F33C8" w:rsidRDefault="003F33C8" w:rsidP="009F59D1">
            <w:pPr>
              <w:pStyle w:val="NormalWeb"/>
              <w:rPr>
                <w:rFonts w:eastAsiaTheme="minorEastAsia"/>
              </w:rPr>
            </w:pPr>
            <w:r>
              <w:t>De onderkant van de geologische eenheid.</w:t>
            </w:r>
          </w:p>
        </w:tc>
      </w:tr>
      <w:tr w:rsidR="003F33C8" w14:paraId="5A4176AA"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41695E3" w14:textId="77777777" w:rsidR="003F33C8" w:rsidRDefault="003F33C8" w:rsidP="009F59D1">
            <w:pPr>
              <w:rPr>
                <w:rFonts w:eastAsia="Times New Roman"/>
              </w:rPr>
            </w:pPr>
            <w:r>
              <w:rPr>
                <w:rFonts w:eastAsia="Times New Roman"/>
              </w:rPr>
              <w:t>top</w:t>
            </w:r>
          </w:p>
        </w:tc>
        <w:tc>
          <w:tcPr>
            <w:tcW w:w="0" w:type="auto"/>
            <w:tcBorders>
              <w:top w:val="single" w:sz="6" w:space="0" w:color="000000"/>
              <w:left w:val="single" w:sz="6" w:space="0" w:color="000000"/>
              <w:bottom w:val="single" w:sz="6" w:space="0" w:color="000000"/>
              <w:right w:val="single" w:sz="6" w:space="0" w:color="000000"/>
            </w:tcBorders>
            <w:hideMark/>
          </w:tcPr>
          <w:p w14:paraId="4180F2F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AF4DA5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E695727" w14:textId="77777777" w:rsidR="003F33C8" w:rsidRDefault="003F33C8" w:rsidP="009F59D1">
            <w:pPr>
              <w:pStyle w:val="NormalWeb"/>
              <w:rPr>
                <w:rFonts w:eastAsiaTheme="minorEastAsia"/>
              </w:rPr>
            </w:pPr>
            <w:r>
              <w:t>De bovenkant van de geologische eenheid.</w:t>
            </w:r>
          </w:p>
        </w:tc>
      </w:tr>
    </w:tbl>
    <w:p w14:paraId="1C724F92" w14:textId="77777777" w:rsidR="003F33C8" w:rsidRDefault="003F33C8" w:rsidP="003F33C8">
      <w:pPr>
        <w:pStyle w:val="Heading3"/>
        <w:rPr>
          <w:rFonts w:eastAsia="Times New Roman"/>
        </w:rPr>
      </w:pPr>
      <w:bookmarkStart w:id="26" w:name="_Toc70805181"/>
      <w:proofErr w:type="spellStart"/>
      <w:r>
        <w:rPr>
          <w:rFonts w:eastAsia="Times New Roman"/>
        </w:rPr>
        <w:t>KaderAanlevering</w:t>
      </w:r>
      <w:bookmarkEnd w:id="26"/>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4647E74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8635885" w14:textId="77777777" w:rsidR="003F33C8" w:rsidRDefault="003F33C8" w:rsidP="009F59D1">
            <w:pPr>
              <w:pStyle w:val="NormalWeb"/>
              <w:rPr>
                <w:rFonts w:eastAsiaTheme="minorEastAsia"/>
              </w:rPr>
            </w:pPr>
            <w:r>
              <w:t>De lijst met de redenen waarom het registratieobject aan de basisregistratie ondergrond is aangeleverd.</w:t>
            </w:r>
          </w:p>
        </w:tc>
      </w:tr>
    </w:tbl>
    <w:p w14:paraId="4F800CB2"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619"/>
        <w:gridCol w:w="730"/>
        <w:gridCol w:w="994"/>
        <w:gridCol w:w="6001"/>
      </w:tblGrid>
      <w:tr w:rsidR="003F33C8" w14:paraId="5E99F08F"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7E73DF34"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E46C63A"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C2F6E1F"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2A066F2" w14:textId="77777777" w:rsidR="003F33C8" w:rsidRDefault="003F33C8" w:rsidP="009F59D1">
            <w:pPr>
              <w:rPr>
                <w:rFonts w:eastAsia="Times New Roman"/>
                <w:b/>
                <w:bCs/>
              </w:rPr>
            </w:pPr>
            <w:r>
              <w:rPr>
                <w:rFonts w:eastAsia="Times New Roman"/>
                <w:b/>
                <w:bCs/>
              </w:rPr>
              <w:t>Omschrijving</w:t>
            </w:r>
          </w:p>
        </w:tc>
      </w:tr>
      <w:tr w:rsidR="003F33C8" w14:paraId="7157E8D7"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2AE82F4" w14:textId="77777777" w:rsidR="003F33C8" w:rsidRDefault="003F33C8" w:rsidP="009F59D1">
            <w:pPr>
              <w:rPr>
                <w:rFonts w:eastAsia="Times New Roman"/>
              </w:rPr>
            </w:pPr>
            <w:r>
              <w:rPr>
                <w:rFonts w:eastAsia="Times New Roman"/>
              </w:rPr>
              <w:t>MBW</w:t>
            </w:r>
          </w:p>
        </w:tc>
        <w:tc>
          <w:tcPr>
            <w:tcW w:w="0" w:type="auto"/>
            <w:tcBorders>
              <w:top w:val="single" w:sz="6" w:space="0" w:color="000000"/>
              <w:left w:val="single" w:sz="6" w:space="0" w:color="000000"/>
              <w:bottom w:val="single" w:sz="6" w:space="0" w:color="000000"/>
              <w:right w:val="single" w:sz="6" w:space="0" w:color="000000"/>
            </w:tcBorders>
            <w:hideMark/>
          </w:tcPr>
          <w:p w14:paraId="0BE2B5C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364D67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E850D32" w14:textId="77777777" w:rsidR="003F33C8" w:rsidRDefault="003F33C8" w:rsidP="009F59D1">
            <w:pPr>
              <w:pStyle w:val="NormalWeb"/>
              <w:rPr>
                <w:rFonts w:eastAsiaTheme="minorEastAsia"/>
              </w:rPr>
            </w:pPr>
            <w:r>
              <w:t>De gegevens zijn aangeleverd in het kader van de Mijnbouwwet. De wet is op 1 januari 2003 in werking getreden.</w:t>
            </w:r>
          </w:p>
        </w:tc>
      </w:tr>
      <w:tr w:rsidR="003F33C8" w14:paraId="388AF97D"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48C6A5A" w14:textId="77777777" w:rsidR="003F33C8" w:rsidRDefault="003F33C8" w:rsidP="009F59D1">
            <w:pPr>
              <w:rPr>
                <w:rFonts w:eastAsia="Times New Roman"/>
              </w:rPr>
            </w:pPr>
            <w:r>
              <w:rPr>
                <w:rFonts w:eastAsia="Times New Roman"/>
              </w:rPr>
              <w:t>archiefoverdracht</w:t>
            </w:r>
          </w:p>
        </w:tc>
        <w:tc>
          <w:tcPr>
            <w:tcW w:w="0" w:type="auto"/>
            <w:tcBorders>
              <w:top w:val="single" w:sz="6" w:space="0" w:color="000000"/>
              <w:left w:val="single" w:sz="6" w:space="0" w:color="000000"/>
              <w:bottom w:val="single" w:sz="6" w:space="0" w:color="000000"/>
              <w:right w:val="single" w:sz="6" w:space="0" w:color="000000"/>
            </w:tcBorders>
            <w:hideMark/>
          </w:tcPr>
          <w:p w14:paraId="29D8EE6A" w14:textId="77777777" w:rsidR="003F33C8" w:rsidRDefault="003F33C8" w:rsidP="009F59D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hideMark/>
          </w:tcPr>
          <w:p w14:paraId="023F2BAF" w14:textId="77777777" w:rsidR="003F33C8" w:rsidRDefault="003F33C8" w:rsidP="009F59D1">
            <w:pPr>
              <w:rPr>
                <w:rFonts w:eastAsia="Times New Roman"/>
                <w:sz w:val="24"/>
                <w:szCs w:val="24"/>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C7B7D83" w14:textId="77777777" w:rsidR="003F33C8" w:rsidRDefault="003F33C8" w:rsidP="009F59D1">
            <w:pPr>
              <w:pStyle w:val="NormalWeb"/>
              <w:rPr>
                <w:rFonts w:eastAsiaTheme="minorEastAsia"/>
              </w:rPr>
            </w:pPr>
            <w:r>
              <w:t>De gegevens zijn aangeleverd in het kader van archiefoverdracht.</w:t>
            </w:r>
          </w:p>
        </w:tc>
      </w:tr>
    </w:tbl>
    <w:p w14:paraId="4691F44C" w14:textId="77777777" w:rsidR="003F33C8" w:rsidRDefault="003F33C8" w:rsidP="003F33C8">
      <w:pPr>
        <w:pStyle w:val="Heading3"/>
        <w:rPr>
          <w:rFonts w:eastAsia="Times New Roman"/>
        </w:rPr>
      </w:pPr>
      <w:bookmarkStart w:id="27" w:name="_Toc70805182"/>
      <w:r>
        <w:rPr>
          <w:rFonts w:eastAsia="Times New Roman"/>
        </w:rPr>
        <w:t>Mijnbouwactiviteit</w:t>
      </w:r>
      <w:bookmarkEnd w:id="27"/>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3F38A729"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855D0D0" w14:textId="77777777" w:rsidR="003F33C8" w:rsidRDefault="003F33C8" w:rsidP="009F59D1">
            <w:pPr>
              <w:pStyle w:val="NormalWeb"/>
              <w:rPr>
                <w:rFonts w:eastAsiaTheme="minorEastAsia"/>
              </w:rPr>
            </w:pPr>
            <w:r>
              <w:t>De lijst met de mijnbouwactiviteiten.</w:t>
            </w:r>
          </w:p>
        </w:tc>
      </w:tr>
    </w:tbl>
    <w:p w14:paraId="7B71A370"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236"/>
        <w:gridCol w:w="730"/>
        <w:gridCol w:w="994"/>
        <w:gridCol w:w="5384"/>
      </w:tblGrid>
      <w:tr w:rsidR="003F33C8" w14:paraId="7D0ED450"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197EDD5"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4C8BDED1"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2CEFDAFC"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8B0ADF9" w14:textId="77777777" w:rsidR="003F33C8" w:rsidRDefault="003F33C8" w:rsidP="009F59D1">
            <w:pPr>
              <w:rPr>
                <w:rFonts w:eastAsia="Times New Roman"/>
                <w:b/>
                <w:bCs/>
              </w:rPr>
            </w:pPr>
            <w:r>
              <w:rPr>
                <w:rFonts w:eastAsia="Times New Roman"/>
                <w:b/>
                <w:bCs/>
              </w:rPr>
              <w:t>Omschrijving</w:t>
            </w:r>
          </w:p>
        </w:tc>
      </w:tr>
      <w:tr w:rsidR="003F33C8" w14:paraId="653203F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CF3FD5E" w14:textId="77777777" w:rsidR="003F33C8" w:rsidRDefault="003F33C8" w:rsidP="009F59D1">
            <w:pPr>
              <w:rPr>
                <w:rFonts w:eastAsia="Times New Roman"/>
              </w:rPr>
            </w:pPr>
            <w:proofErr w:type="spellStart"/>
            <w:r>
              <w:rPr>
                <w:rFonts w:eastAsia="Times New Roman"/>
              </w:rPr>
              <w:t>onderzoekMijnbouw</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74BE62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5CA1CD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5C0816D" w14:textId="77777777" w:rsidR="003F33C8" w:rsidRDefault="003F33C8" w:rsidP="009F59D1">
            <w:pPr>
              <w:pStyle w:val="NormalWeb"/>
              <w:rPr>
                <w:rFonts w:eastAsiaTheme="minorEastAsia"/>
              </w:rPr>
            </w:pPr>
            <w:r>
              <w:t>Het opsporen of winnen van delfstoffen uit de ondergrond op een diepte van meer dan 100 meter onder het aardoppervlak om gegevens te verzamelen voor wetenschappelijk onderzoek of beleid.</w:t>
            </w:r>
          </w:p>
        </w:tc>
      </w:tr>
      <w:tr w:rsidR="003F33C8" w14:paraId="3CD0306A"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4ACF24F9" w14:textId="77777777" w:rsidR="003F33C8" w:rsidRDefault="003F33C8" w:rsidP="009F59D1">
            <w:pPr>
              <w:rPr>
                <w:rFonts w:eastAsia="Times New Roman"/>
              </w:rPr>
            </w:pPr>
            <w:r>
              <w:rPr>
                <w:rFonts w:eastAsia="Times New Roman"/>
              </w:rPr>
              <w:t>opslaanCO2</w:t>
            </w:r>
          </w:p>
        </w:tc>
        <w:tc>
          <w:tcPr>
            <w:tcW w:w="0" w:type="auto"/>
            <w:tcBorders>
              <w:top w:val="single" w:sz="6" w:space="0" w:color="000000"/>
              <w:left w:val="single" w:sz="6" w:space="0" w:color="000000"/>
              <w:bottom w:val="single" w:sz="6" w:space="0" w:color="000000"/>
              <w:right w:val="single" w:sz="6" w:space="0" w:color="000000"/>
            </w:tcBorders>
            <w:hideMark/>
          </w:tcPr>
          <w:p w14:paraId="07CA432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57F92D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A327571" w14:textId="77777777" w:rsidR="003F33C8" w:rsidRDefault="003F33C8" w:rsidP="009F59D1">
            <w:pPr>
              <w:pStyle w:val="NormalWeb"/>
              <w:rPr>
                <w:rFonts w:eastAsiaTheme="minorEastAsia"/>
              </w:rPr>
            </w:pPr>
            <w:r>
              <w:t>Het permanent opslaan van CO</w:t>
            </w:r>
            <w:r>
              <w:rPr>
                <w:vertAlign w:val="subscript"/>
              </w:rPr>
              <w:t>2</w:t>
            </w:r>
            <w:r>
              <w:t xml:space="preserve"> in de ondergrond op een diepte van meer dan 100 meter onder het aardoppervlak.</w:t>
            </w:r>
          </w:p>
        </w:tc>
      </w:tr>
      <w:tr w:rsidR="003F33C8" w14:paraId="159AF0F9"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9DE2D79" w14:textId="77777777" w:rsidR="003F33C8" w:rsidRDefault="003F33C8" w:rsidP="009F59D1">
            <w:pPr>
              <w:rPr>
                <w:rFonts w:eastAsia="Times New Roman"/>
              </w:rPr>
            </w:pPr>
            <w:proofErr w:type="spellStart"/>
            <w:r>
              <w:rPr>
                <w:rFonts w:eastAsia="Times New Roman"/>
              </w:rPr>
              <w:t>opslaanStof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B83421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58A481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4FD5461" w14:textId="77777777" w:rsidR="003F33C8" w:rsidRDefault="003F33C8" w:rsidP="009F59D1">
            <w:pPr>
              <w:pStyle w:val="NormalWeb"/>
              <w:rPr>
                <w:rFonts w:eastAsiaTheme="minorEastAsia"/>
              </w:rPr>
            </w:pPr>
            <w:r>
              <w:t>Het opslaan van stoffen in de ondergrond op een diepte van meer dan 100 meter onder het aardoppervlak , dan wel het terughalen van de opgeslagen stoffen.</w:t>
            </w:r>
          </w:p>
        </w:tc>
      </w:tr>
      <w:tr w:rsidR="003F33C8" w14:paraId="060F7C1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41B2ADD" w14:textId="77777777" w:rsidR="003F33C8" w:rsidRDefault="003F33C8" w:rsidP="009F59D1">
            <w:pPr>
              <w:rPr>
                <w:rFonts w:eastAsia="Times New Roman"/>
              </w:rPr>
            </w:pPr>
            <w:proofErr w:type="spellStart"/>
            <w:r>
              <w:rPr>
                <w:rFonts w:eastAsia="Times New Roman"/>
              </w:rPr>
              <w:t>opsporenAardwarmte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1485925"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F90B9D4"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E35EE9A" w14:textId="77777777" w:rsidR="003F33C8" w:rsidRDefault="003F33C8" w:rsidP="009F59D1">
            <w:pPr>
              <w:pStyle w:val="NormalWeb"/>
              <w:rPr>
                <w:rFonts w:eastAsiaTheme="minorEastAsia"/>
              </w:rPr>
            </w:pPr>
            <w:r>
              <w:t>Het opsporen van aardwarmte in de ondergrond op een diepte van meer dan 500 meter onder het aardoppervlak, met gebruikmaking van een boorgat.</w:t>
            </w:r>
            <w:r>
              <w:br/>
              <w:t>Vanaf 2021 valt hier ook een korte periode van winnen onder.</w:t>
            </w:r>
          </w:p>
        </w:tc>
      </w:tr>
      <w:tr w:rsidR="003F33C8" w14:paraId="43ED9FC6"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B173DCB" w14:textId="77777777" w:rsidR="003F33C8" w:rsidRDefault="003F33C8" w:rsidP="009F59D1">
            <w:pPr>
              <w:rPr>
                <w:rFonts w:eastAsia="Times New Roman"/>
              </w:rPr>
            </w:pPr>
            <w:proofErr w:type="spellStart"/>
            <w:r>
              <w:rPr>
                <w:rFonts w:eastAsia="Times New Roman"/>
              </w:rPr>
              <w:t>opsporenDelfstof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5AA4F4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1AFB83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D3B3859" w14:textId="77777777" w:rsidR="003F33C8" w:rsidRDefault="003F33C8" w:rsidP="009F59D1">
            <w:pPr>
              <w:pStyle w:val="NormalWeb"/>
              <w:rPr>
                <w:rFonts w:eastAsiaTheme="minorEastAsia"/>
              </w:rPr>
            </w:pPr>
            <w:r>
              <w:t>Het opsporen van delfstoffen in de ondergrond op een diepte van meer dan 100 meter onder het aardoppervlak, met gebruikmaking van een boorgat.</w:t>
            </w:r>
          </w:p>
        </w:tc>
      </w:tr>
      <w:tr w:rsidR="003F33C8" w14:paraId="7FFFA94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E1748EC" w14:textId="77777777" w:rsidR="003F33C8" w:rsidRDefault="003F33C8" w:rsidP="009F59D1">
            <w:pPr>
              <w:rPr>
                <w:rFonts w:eastAsia="Times New Roman"/>
              </w:rPr>
            </w:pPr>
            <w:proofErr w:type="spellStart"/>
            <w:r>
              <w:rPr>
                <w:rFonts w:eastAsia="Times New Roman"/>
              </w:rPr>
              <w:t>opsporenOpslagcomplex</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E553EF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75DF455"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A732FDB" w14:textId="77777777" w:rsidR="003F33C8" w:rsidRDefault="003F33C8" w:rsidP="009F59D1">
            <w:pPr>
              <w:pStyle w:val="NormalWeb"/>
              <w:rPr>
                <w:rFonts w:eastAsiaTheme="minorEastAsia"/>
              </w:rPr>
            </w:pPr>
            <w:r>
              <w:t>Het opsporen van CO</w:t>
            </w:r>
            <w:r>
              <w:rPr>
                <w:vertAlign w:val="subscript"/>
              </w:rPr>
              <w:t>2</w:t>
            </w:r>
            <w:r>
              <w:t>-opslagcomplexen in de ondergrond op een diepte van meer dan 100 meter onder het aardoppervlak, met gebruikmaking van een boorgat of door het verrichten van proeven met injectie van CO</w:t>
            </w:r>
            <w:r>
              <w:rPr>
                <w:vertAlign w:val="subscript"/>
              </w:rPr>
              <w:t>2</w:t>
            </w:r>
            <w:r>
              <w:t>.</w:t>
            </w:r>
          </w:p>
        </w:tc>
      </w:tr>
      <w:tr w:rsidR="003F33C8" w14:paraId="3BA06DD2"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E0D8533" w14:textId="77777777" w:rsidR="003F33C8" w:rsidRDefault="003F33C8" w:rsidP="009F59D1">
            <w:pPr>
              <w:rPr>
                <w:rFonts w:eastAsia="Times New Roman"/>
              </w:rPr>
            </w:pPr>
            <w:proofErr w:type="spellStart"/>
            <w:r>
              <w:rPr>
                <w:rFonts w:eastAsia="Times New Roman"/>
              </w:rPr>
              <w:lastRenderedPageBreak/>
              <w:t>winnenAardwarmte</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7BBB3C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6ED4A6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84C8BEA" w14:textId="77777777" w:rsidR="003F33C8" w:rsidRDefault="003F33C8" w:rsidP="009F59D1">
            <w:pPr>
              <w:pStyle w:val="NormalWeb"/>
              <w:rPr>
                <w:rFonts w:eastAsiaTheme="minorEastAsia"/>
              </w:rPr>
            </w:pPr>
            <w:r>
              <w:t>Het winnen van aardwarmte uit de ondergrond op een diepte van meer dan 500 meter onder het aardoppervlak.</w:t>
            </w:r>
          </w:p>
        </w:tc>
      </w:tr>
      <w:tr w:rsidR="003F33C8" w14:paraId="664328F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4A1D4A7" w14:textId="77777777" w:rsidR="003F33C8" w:rsidRDefault="003F33C8" w:rsidP="009F59D1">
            <w:pPr>
              <w:rPr>
                <w:rFonts w:eastAsia="Times New Roman"/>
              </w:rPr>
            </w:pPr>
            <w:proofErr w:type="spellStart"/>
            <w:r>
              <w:rPr>
                <w:rFonts w:eastAsia="Times New Roman"/>
              </w:rPr>
              <w:t>winnenDelfstof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F67C97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BA86F95"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7CD9E6A" w14:textId="77777777" w:rsidR="003F33C8" w:rsidRDefault="003F33C8" w:rsidP="009F59D1">
            <w:pPr>
              <w:pStyle w:val="NormalWeb"/>
              <w:rPr>
                <w:rFonts w:eastAsiaTheme="minorEastAsia"/>
              </w:rPr>
            </w:pPr>
            <w:r>
              <w:t>Het winnen en eventueel opsporen van delfstoffen uit de ondergrond op een diepte van meer dan 100 meter onder het aardoppervlak, met gebruikmaking van een boorgat, tunnel, schacht of ander ondergronds werk.</w:t>
            </w:r>
          </w:p>
        </w:tc>
      </w:tr>
      <w:tr w:rsidR="003F33C8" w14:paraId="2B611D2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98676A0" w14:textId="77777777" w:rsidR="003F33C8" w:rsidRDefault="003F33C8" w:rsidP="009F59D1">
            <w:pPr>
              <w:rPr>
                <w:rFonts w:eastAsia="Times New Roman"/>
              </w:rPr>
            </w:pPr>
            <w:proofErr w:type="spellStart"/>
            <w:r>
              <w:rPr>
                <w:rFonts w:eastAsia="Times New Roman"/>
              </w:rPr>
              <w:t>winnenKalksteen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681A02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5E9012E"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6DF30D5" w14:textId="77777777" w:rsidR="003F33C8" w:rsidRDefault="003F33C8" w:rsidP="009F59D1">
            <w:pPr>
              <w:pStyle w:val="NormalWeb"/>
              <w:rPr>
                <w:rFonts w:eastAsiaTheme="minorEastAsia"/>
              </w:rPr>
            </w:pPr>
            <w:r>
              <w:t>Het winnen van kalksteen uit de ondergrond, met gebruikmaking van een boorgat, tunnel, schacht of ander ondergronds werk.</w:t>
            </w:r>
          </w:p>
        </w:tc>
      </w:tr>
    </w:tbl>
    <w:p w14:paraId="47A8C087" w14:textId="77777777" w:rsidR="003F33C8" w:rsidRDefault="003F33C8" w:rsidP="003F33C8">
      <w:pPr>
        <w:pStyle w:val="Heading3"/>
        <w:rPr>
          <w:rFonts w:eastAsia="Times New Roman"/>
        </w:rPr>
      </w:pPr>
      <w:bookmarkStart w:id="28" w:name="_Toc70805183"/>
      <w:proofErr w:type="spellStart"/>
      <w:r>
        <w:rPr>
          <w:rFonts w:eastAsia="Times New Roman"/>
        </w:rPr>
        <w:t>NaamGebeurtenis</w:t>
      </w:r>
      <w:bookmarkEnd w:id="28"/>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7B1E749A"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2FEEE6F1" w14:textId="77777777" w:rsidR="003F33C8" w:rsidRDefault="003F33C8" w:rsidP="009F59D1">
            <w:pPr>
              <w:pStyle w:val="NormalWeb"/>
              <w:rPr>
                <w:rFonts w:eastAsiaTheme="minorEastAsia"/>
              </w:rPr>
            </w:pPr>
            <w:r>
              <w:t>De lijst met de gebeurtenissen.</w:t>
            </w:r>
          </w:p>
        </w:tc>
      </w:tr>
    </w:tbl>
    <w:p w14:paraId="5A6C3BF8"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086"/>
        <w:gridCol w:w="730"/>
        <w:gridCol w:w="994"/>
        <w:gridCol w:w="4534"/>
      </w:tblGrid>
      <w:tr w:rsidR="003F33C8" w14:paraId="563CDB26"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5457509"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4A788E0"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A3AD277"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7DA8F7F1" w14:textId="77777777" w:rsidR="003F33C8" w:rsidRDefault="003F33C8" w:rsidP="009F59D1">
            <w:pPr>
              <w:rPr>
                <w:rFonts w:eastAsia="Times New Roman"/>
                <w:b/>
                <w:bCs/>
              </w:rPr>
            </w:pPr>
            <w:r>
              <w:rPr>
                <w:rFonts w:eastAsia="Times New Roman"/>
                <w:b/>
                <w:bCs/>
              </w:rPr>
              <w:t>Omschrijving</w:t>
            </w:r>
          </w:p>
        </w:tc>
      </w:tr>
      <w:tr w:rsidR="003F33C8" w14:paraId="270263D7"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7B031B8" w14:textId="77777777" w:rsidR="003F33C8" w:rsidRDefault="003F33C8" w:rsidP="009F59D1">
            <w:pPr>
              <w:rPr>
                <w:rFonts w:eastAsia="Times New Roman"/>
              </w:rPr>
            </w:pPr>
            <w:proofErr w:type="spellStart"/>
            <w:r>
              <w:rPr>
                <w:rFonts w:eastAsia="Times New Roman"/>
              </w:rPr>
              <w:t>intrekkingsbesluitBekendgemaakt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D7055C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997AFE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B43E704" w14:textId="77777777" w:rsidR="003F33C8" w:rsidRDefault="003F33C8" w:rsidP="009F59D1">
            <w:pPr>
              <w:pStyle w:val="NormalWeb"/>
              <w:rPr>
                <w:rFonts w:eastAsiaTheme="minorEastAsia"/>
              </w:rPr>
            </w:pPr>
            <w:r>
              <w:t>De vergunningverlener heeft het besluit genomen dat hij de verleende vergunning wil intrekken. De intrekking is op verzoek van de vergunninghouder of ambtshalve besloten door de vergunningverlener.</w:t>
            </w:r>
            <w:r>
              <w:br/>
              <w:t>Het intrekkingsproces is daarmee gestart.</w:t>
            </w:r>
          </w:p>
        </w:tc>
      </w:tr>
      <w:tr w:rsidR="003F33C8" w14:paraId="4DF682E2"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21BCEB6D" w14:textId="77777777" w:rsidR="003F33C8" w:rsidRDefault="003F33C8" w:rsidP="009F59D1">
            <w:pPr>
              <w:rPr>
                <w:rFonts w:eastAsia="Times New Roman"/>
              </w:rPr>
            </w:pPr>
            <w:proofErr w:type="spellStart"/>
            <w:r>
              <w:rPr>
                <w:rFonts w:eastAsia="Times New Roman"/>
              </w:rPr>
              <w:t>intrekkingsbesluitBijgesteld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7A0708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10A43F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1DE0870" w14:textId="77777777" w:rsidR="003F33C8" w:rsidRDefault="003F33C8" w:rsidP="009F59D1">
            <w:pPr>
              <w:pStyle w:val="NormalWeb"/>
              <w:rPr>
                <w:rFonts w:eastAsiaTheme="minorEastAsia"/>
              </w:rPr>
            </w:pPr>
            <w:r>
              <w:t>De vergunningverlener heeft het besluit genomen tot het bijstellen van een eerder genomen besluit tot het intrekken van de verleende vergunning.</w:t>
            </w:r>
          </w:p>
        </w:tc>
      </w:tr>
      <w:tr w:rsidR="003F33C8" w14:paraId="2E58AF8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507FBE9" w14:textId="77777777" w:rsidR="003F33C8" w:rsidRDefault="003F33C8" w:rsidP="009F59D1">
            <w:pPr>
              <w:rPr>
                <w:rFonts w:eastAsia="Times New Roman"/>
              </w:rPr>
            </w:pPr>
            <w:proofErr w:type="spellStart"/>
            <w:r>
              <w:rPr>
                <w:rFonts w:eastAsia="Times New Roman"/>
              </w:rPr>
              <w:t>intrekkingDefinitief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E57CB0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914738E"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0A1E847" w14:textId="77777777" w:rsidR="003F33C8" w:rsidRDefault="003F33C8" w:rsidP="009F59D1">
            <w:pPr>
              <w:pStyle w:val="NormalWeb"/>
              <w:rPr>
                <w:rFonts w:eastAsiaTheme="minorEastAsia"/>
              </w:rPr>
            </w:pPr>
            <w:r>
              <w:t>Het besluit tot het intrekken van de verleende vergunning is definitief; het besluit is onherroepelijk en de intrekking is ingegaan.</w:t>
            </w:r>
            <w:r>
              <w:br/>
              <w:t xml:space="preserve">Het intrekkingsproces is daarmee voltooid en de vergunning is </w:t>
            </w:r>
            <w:r>
              <w:rPr>
                <w:rStyle w:val="Emphasis"/>
              </w:rPr>
              <w:t>beëindigd</w:t>
            </w:r>
            <w:r>
              <w:t>.</w:t>
            </w:r>
          </w:p>
        </w:tc>
      </w:tr>
      <w:tr w:rsidR="003F33C8" w14:paraId="7EF2CA9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B52AFAD" w14:textId="77777777" w:rsidR="003F33C8" w:rsidRDefault="003F33C8" w:rsidP="009F59D1">
            <w:pPr>
              <w:rPr>
                <w:rFonts w:eastAsia="Times New Roman"/>
              </w:rPr>
            </w:pPr>
            <w:proofErr w:type="spellStart"/>
            <w:r>
              <w:rPr>
                <w:rFonts w:eastAsia="Times New Roman"/>
              </w:rPr>
              <w:t>intrekkingVastgesteld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E2A4D5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7E53BF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039A81A" w14:textId="77777777" w:rsidR="003F33C8" w:rsidRDefault="003F33C8" w:rsidP="009F59D1">
            <w:pPr>
              <w:pStyle w:val="NormalWeb"/>
              <w:rPr>
                <w:rFonts w:eastAsiaTheme="minorEastAsia"/>
              </w:rPr>
            </w:pPr>
            <w:r>
              <w:t>Het besluit tot het intrekken van de verleende vergunning is definitief; het besluit is onherroepelijk. De intrekking is nog niet ingegaan.</w:t>
            </w:r>
          </w:p>
        </w:tc>
      </w:tr>
      <w:tr w:rsidR="003F33C8" w14:paraId="23422FE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43528780" w14:textId="77777777" w:rsidR="003F33C8" w:rsidRDefault="003F33C8" w:rsidP="009F59D1">
            <w:pPr>
              <w:rPr>
                <w:rFonts w:eastAsia="Times New Roman"/>
              </w:rPr>
            </w:pPr>
            <w:proofErr w:type="spellStart"/>
            <w:r>
              <w:rPr>
                <w:rFonts w:eastAsia="Times New Roman"/>
              </w:rPr>
              <w:t>intrekkingIngegaan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0251D8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AEAB0B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8893850" w14:textId="77777777" w:rsidR="003F33C8" w:rsidRDefault="003F33C8" w:rsidP="009F59D1">
            <w:pPr>
              <w:pStyle w:val="NormalWeb"/>
              <w:rPr>
                <w:rFonts w:eastAsiaTheme="minorEastAsia"/>
              </w:rPr>
            </w:pPr>
            <w:r>
              <w:t>De intrekking is ingegaan.</w:t>
            </w:r>
            <w:r>
              <w:br/>
              <w:t xml:space="preserve">Het intrekkingsproces is daarmee voltooid en de vergunning is </w:t>
            </w:r>
            <w:r>
              <w:rPr>
                <w:rStyle w:val="Emphasis"/>
              </w:rPr>
              <w:t>beëindigd</w:t>
            </w:r>
            <w:r>
              <w:t>.</w:t>
            </w:r>
          </w:p>
        </w:tc>
      </w:tr>
      <w:tr w:rsidR="003F33C8" w14:paraId="51494A8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D3383E9" w14:textId="77777777" w:rsidR="003F33C8" w:rsidRDefault="003F33C8" w:rsidP="009F59D1">
            <w:pPr>
              <w:rPr>
                <w:rFonts w:eastAsia="Times New Roman"/>
              </w:rPr>
            </w:pPr>
            <w:proofErr w:type="spellStart"/>
            <w:r>
              <w:rPr>
                <w:rFonts w:eastAsia="Times New Roman"/>
              </w:rPr>
              <w:t>intrekkingAfgebroken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C584BD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261B0B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8C67A29" w14:textId="77777777" w:rsidR="003F33C8" w:rsidRDefault="003F33C8" w:rsidP="009F59D1">
            <w:pPr>
              <w:pStyle w:val="NormalWeb"/>
              <w:rPr>
                <w:rFonts w:eastAsiaTheme="minorEastAsia"/>
              </w:rPr>
            </w:pPr>
            <w:r>
              <w:t>De vergunningverlener deelt mee dat hij zijn eerdere besluit tot het intrekken van de verleende vergunning heeft ingetrokken.</w:t>
            </w:r>
            <w:r>
              <w:br/>
              <w:t>Het intrekkingsproces is daarmee afgebroken.</w:t>
            </w:r>
          </w:p>
        </w:tc>
      </w:tr>
      <w:tr w:rsidR="003F33C8" w14:paraId="1828F1C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3BC78B5" w14:textId="77777777" w:rsidR="003F33C8" w:rsidRDefault="003F33C8" w:rsidP="009F59D1">
            <w:pPr>
              <w:rPr>
                <w:rFonts w:eastAsia="Times New Roman"/>
              </w:rPr>
            </w:pPr>
            <w:proofErr w:type="spellStart"/>
            <w:r>
              <w:rPr>
                <w:rFonts w:eastAsia="Times New Roman"/>
              </w:rPr>
              <w:t>opvolgingGestart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06F678E"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CE4AE7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C0508A1" w14:textId="77777777" w:rsidR="003F33C8" w:rsidRDefault="003F33C8" w:rsidP="009F59D1">
            <w:pPr>
              <w:pStyle w:val="NormalWeb"/>
              <w:rPr>
                <w:rFonts w:eastAsiaTheme="minorEastAsia"/>
              </w:rPr>
            </w:pPr>
            <w:r>
              <w:t>De vergunningverlener heeft het besluit genomen de vergunning te willen splitsen of samenvoegen, of een vergunning voor een vervolgactiviteit te willen verlenen.</w:t>
            </w:r>
            <w:r>
              <w:br/>
              <w:t>Het proces van opvolging is daarmee gestart.</w:t>
            </w:r>
          </w:p>
        </w:tc>
      </w:tr>
      <w:tr w:rsidR="003F33C8" w14:paraId="336DDADE"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5CFA79E" w14:textId="77777777" w:rsidR="003F33C8" w:rsidRDefault="003F33C8" w:rsidP="009F59D1">
            <w:pPr>
              <w:rPr>
                <w:rFonts w:eastAsia="Times New Roman"/>
              </w:rPr>
            </w:pPr>
            <w:proofErr w:type="spellStart"/>
            <w:r>
              <w:rPr>
                <w:rFonts w:eastAsia="Times New Roman"/>
              </w:rPr>
              <w:t>opvolgingVoltooid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A5E5A2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0B63AE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9FE7F7D" w14:textId="77777777" w:rsidR="003F33C8" w:rsidRDefault="003F33C8" w:rsidP="009F59D1">
            <w:pPr>
              <w:pStyle w:val="NormalWeb"/>
              <w:rPr>
                <w:rFonts w:eastAsiaTheme="minorEastAsia"/>
              </w:rPr>
            </w:pPr>
            <w:r>
              <w:t>Het besluit tot het verlenen van de vervolgvergunning is definitief; het besluit is onherroepelijk en de nieuwe vergunning is ingegaan.</w:t>
            </w:r>
            <w:r>
              <w:br/>
              <w:t xml:space="preserve">Het proces van opvolging is daarmee voltooid en de vergunning is </w:t>
            </w:r>
            <w:r>
              <w:rPr>
                <w:rStyle w:val="Emphasis"/>
              </w:rPr>
              <w:t>beëindigd</w:t>
            </w:r>
            <w:r>
              <w:t>.</w:t>
            </w:r>
          </w:p>
        </w:tc>
      </w:tr>
      <w:tr w:rsidR="003F33C8" w14:paraId="37EEFE4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8724540" w14:textId="77777777" w:rsidR="003F33C8" w:rsidRDefault="003F33C8" w:rsidP="009F59D1">
            <w:pPr>
              <w:rPr>
                <w:rFonts w:eastAsia="Times New Roman"/>
              </w:rPr>
            </w:pPr>
            <w:proofErr w:type="spellStart"/>
            <w:r>
              <w:rPr>
                <w:rFonts w:eastAsia="Times New Roman"/>
              </w:rPr>
              <w:t>opvolgingAfgebroken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2D7707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E02FC6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39A77B3" w14:textId="77777777" w:rsidR="003F33C8" w:rsidRDefault="003F33C8" w:rsidP="009F59D1">
            <w:pPr>
              <w:pStyle w:val="NormalWeb"/>
              <w:rPr>
                <w:rFonts w:eastAsiaTheme="minorEastAsia"/>
              </w:rPr>
            </w:pPr>
            <w:r>
              <w:t>De vergunningverlener deelt mee dat hij zijn eerdere besluit tot splitsing of samenvoeging heeft ingetrokken of dat hij de vervolgvergunning definitief niet heeft verleend.</w:t>
            </w:r>
            <w:r>
              <w:br/>
            </w:r>
            <w:r>
              <w:lastRenderedPageBreak/>
              <w:t>Het proces van opvolging is daarmee afgebroken.</w:t>
            </w:r>
          </w:p>
        </w:tc>
      </w:tr>
      <w:tr w:rsidR="003F33C8" w14:paraId="1E23CAB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69D7AA6" w14:textId="77777777" w:rsidR="003F33C8" w:rsidRDefault="003F33C8" w:rsidP="009F59D1">
            <w:pPr>
              <w:rPr>
                <w:rFonts w:eastAsia="Times New Roman"/>
              </w:rPr>
            </w:pPr>
            <w:proofErr w:type="spellStart"/>
            <w:r>
              <w:rPr>
                <w:rFonts w:eastAsia="Times New Roman"/>
              </w:rPr>
              <w:lastRenderedPageBreak/>
              <w:t>tijdelijkVerlengd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2772D7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118DF9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2457845" w14:textId="77777777" w:rsidR="003F33C8" w:rsidRDefault="003F33C8" w:rsidP="009F59D1">
            <w:pPr>
              <w:pStyle w:val="NormalWeb"/>
              <w:rPr>
                <w:rFonts w:eastAsiaTheme="minorEastAsia"/>
              </w:rPr>
            </w:pPr>
            <w:r>
              <w:t xml:space="preserve">De vergunningverlener deelt mee dat de vergunning tijdelijk is verlengd omdat de vergunninghouder een aanvraag heeft ingediend voor een vervolgvergunning of voor een verlenging van de vergunning. De vergunning blijft geldig zolang de procedures lopen. </w:t>
            </w:r>
          </w:p>
        </w:tc>
      </w:tr>
      <w:tr w:rsidR="003F33C8" w14:paraId="4B4D998A"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E243AD9" w14:textId="77777777" w:rsidR="003F33C8" w:rsidRDefault="003F33C8" w:rsidP="009F59D1">
            <w:pPr>
              <w:rPr>
                <w:rFonts w:eastAsia="Times New Roman"/>
              </w:rPr>
            </w:pPr>
            <w:proofErr w:type="spellStart"/>
            <w:r>
              <w:rPr>
                <w:rFonts w:eastAsia="Times New Roman"/>
              </w:rPr>
              <w:t>tijdelijkeVerlengingOpgeheven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EF2806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834ED0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174DCF7" w14:textId="77777777" w:rsidR="003F33C8" w:rsidRDefault="003F33C8" w:rsidP="009F59D1">
            <w:pPr>
              <w:pStyle w:val="NormalWeb"/>
              <w:rPr>
                <w:rFonts w:eastAsiaTheme="minorEastAsia"/>
              </w:rPr>
            </w:pPr>
            <w:r>
              <w:t xml:space="preserve">De vergunningverlener deelt mee dat de tijdelijke verlenging is opgeheven omdat de aangevraagde vervolgvergunning of verlenging definitief is geweigerd. </w:t>
            </w:r>
          </w:p>
        </w:tc>
      </w:tr>
      <w:tr w:rsidR="003F33C8" w14:paraId="7F954223"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B082A9B" w14:textId="77777777" w:rsidR="003F33C8" w:rsidRDefault="003F33C8" w:rsidP="009F59D1">
            <w:pPr>
              <w:rPr>
                <w:rFonts w:eastAsia="Times New Roman"/>
              </w:rPr>
            </w:pPr>
            <w:proofErr w:type="spellStart"/>
            <w:r>
              <w:rPr>
                <w:rFonts w:eastAsia="Times New Roman"/>
              </w:rPr>
              <w:t>vergunningOvergedragen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357769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D6D697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974595D" w14:textId="77777777" w:rsidR="003F33C8" w:rsidRDefault="003F33C8" w:rsidP="009F59D1">
            <w:pPr>
              <w:pStyle w:val="NormalWeb"/>
              <w:rPr>
                <w:rFonts w:eastAsiaTheme="minorEastAsia"/>
              </w:rPr>
            </w:pPr>
            <w:r>
              <w:t>De vergunningverlener deelt mee dat het houderschap van de vergunning is overgegaan op een ander. Er zijn één of meer organisaties tot de partij toegetreden, er zijn één of meer organisaties die de partij hebben verlaten, of de vergunning is overgegaan op een geheel nieuwe partij.</w:t>
            </w:r>
          </w:p>
        </w:tc>
      </w:tr>
      <w:tr w:rsidR="003F33C8" w14:paraId="04EBD85C"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C173493" w14:textId="77777777" w:rsidR="003F33C8" w:rsidRDefault="003F33C8" w:rsidP="009F59D1">
            <w:pPr>
              <w:rPr>
                <w:rFonts w:eastAsia="Times New Roman"/>
              </w:rPr>
            </w:pPr>
            <w:proofErr w:type="spellStart"/>
            <w:r>
              <w:rPr>
                <w:rFonts w:eastAsia="Times New Roman"/>
              </w:rPr>
              <w:t>vergunningVerlopen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148A89E"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B799E9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3C62E52" w14:textId="77777777" w:rsidR="003F33C8" w:rsidRDefault="003F33C8" w:rsidP="009F59D1">
            <w:pPr>
              <w:pStyle w:val="NormalWeb"/>
              <w:rPr>
                <w:rFonts w:eastAsiaTheme="minorEastAsia"/>
              </w:rPr>
            </w:pPr>
            <w:r>
              <w:t>De geldigheid van de vergunning is verlopen.</w:t>
            </w:r>
            <w:r>
              <w:br/>
              <w:t xml:space="preserve">De vergunning is daarmee </w:t>
            </w:r>
            <w:r>
              <w:rPr>
                <w:rStyle w:val="Emphasis"/>
              </w:rPr>
              <w:t>beëindigd</w:t>
            </w:r>
            <w:r>
              <w:t>.</w:t>
            </w:r>
          </w:p>
        </w:tc>
      </w:tr>
      <w:tr w:rsidR="003F33C8" w14:paraId="1D2A39A6"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6D7E95B" w14:textId="77777777" w:rsidR="003F33C8" w:rsidRDefault="003F33C8" w:rsidP="009F59D1">
            <w:pPr>
              <w:rPr>
                <w:rFonts w:eastAsia="Times New Roman"/>
              </w:rPr>
            </w:pPr>
            <w:proofErr w:type="spellStart"/>
            <w:r>
              <w:rPr>
                <w:rFonts w:eastAsia="Times New Roman"/>
              </w:rPr>
              <w:t>vergunningVervallen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420412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46FF04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56274DE" w14:textId="77777777" w:rsidR="003F33C8" w:rsidRDefault="003F33C8" w:rsidP="009F59D1">
            <w:pPr>
              <w:pStyle w:val="NormalWeb"/>
              <w:rPr>
                <w:rFonts w:eastAsiaTheme="minorEastAsia"/>
              </w:rPr>
            </w:pPr>
            <w:r>
              <w:t>De vergunningverlener deelt mee dat de vergunning is vervallen omdat de vergunninghouder afstand van de vergunning heeft gedaan of van rechtswege.</w:t>
            </w:r>
            <w:r>
              <w:br/>
              <w:t xml:space="preserve">De vergunning is daarmee </w:t>
            </w:r>
            <w:r>
              <w:rPr>
                <w:rStyle w:val="Emphasis"/>
              </w:rPr>
              <w:t>beëindigd</w:t>
            </w:r>
            <w:r>
              <w:t>.</w:t>
            </w:r>
          </w:p>
        </w:tc>
      </w:tr>
      <w:tr w:rsidR="003F33C8" w14:paraId="6368E1A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7F25657" w14:textId="77777777" w:rsidR="003F33C8" w:rsidRDefault="003F33C8" w:rsidP="009F59D1">
            <w:pPr>
              <w:rPr>
                <w:rFonts w:eastAsia="Times New Roman"/>
              </w:rPr>
            </w:pPr>
            <w:proofErr w:type="spellStart"/>
            <w:r>
              <w:rPr>
                <w:rFonts w:eastAsia="Times New Roman"/>
              </w:rPr>
              <w:t>verleningsbesluitBekendgemaakt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6E73AE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FCC383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8947C14" w14:textId="77777777" w:rsidR="003F33C8" w:rsidRDefault="003F33C8" w:rsidP="009F59D1">
            <w:pPr>
              <w:pStyle w:val="NormalWeb"/>
              <w:rPr>
                <w:rFonts w:eastAsiaTheme="minorEastAsia"/>
              </w:rPr>
            </w:pPr>
            <w:r>
              <w:t>De vergunningverlener heeft het besluit genomen aan een bepaalde partij een vergunning te willen verlenen.</w:t>
            </w:r>
            <w:r>
              <w:br/>
              <w:t>Het verleningsproces is daarmee gestart.</w:t>
            </w:r>
          </w:p>
        </w:tc>
      </w:tr>
      <w:tr w:rsidR="003F33C8" w14:paraId="7EB79D0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49A5D46E" w14:textId="77777777" w:rsidR="003F33C8" w:rsidRDefault="003F33C8" w:rsidP="009F59D1">
            <w:pPr>
              <w:rPr>
                <w:rFonts w:eastAsia="Times New Roman"/>
              </w:rPr>
            </w:pPr>
            <w:proofErr w:type="spellStart"/>
            <w:r>
              <w:rPr>
                <w:rFonts w:eastAsia="Times New Roman"/>
              </w:rPr>
              <w:t>verleningsbesluitBijgesteld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79D3571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BC163C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51E83EC" w14:textId="77777777" w:rsidR="003F33C8" w:rsidRDefault="003F33C8" w:rsidP="009F59D1">
            <w:pPr>
              <w:pStyle w:val="NormalWeb"/>
              <w:rPr>
                <w:rFonts w:eastAsiaTheme="minorEastAsia"/>
              </w:rPr>
            </w:pPr>
            <w:r>
              <w:t xml:space="preserve">De vergunningverlener heeft het besluit genomen tot het bijstellen van een eerder genomen besluit tot het verlenen van een vergunning. </w:t>
            </w:r>
          </w:p>
        </w:tc>
      </w:tr>
      <w:tr w:rsidR="003F33C8" w14:paraId="7765B623"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510A48F" w14:textId="77777777" w:rsidR="003F33C8" w:rsidRDefault="003F33C8" w:rsidP="009F59D1">
            <w:pPr>
              <w:rPr>
                <w:rFonts w:eastAsia="Times New Roman"/>
              </w:rPr>
            </w:pPr>
            <w:proofErr w:type="spellStart"/>
            <w:r>
              <w:rPr>
                <w:rFonts w:eastAsia="Times New Roman"/>
              </w:rPr>
              <w:t>verleningDefinitief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A85DBA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C47E65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D5B6CB2" w14:textId="77777777" w:rsidR="003F33C8" w:rsidRDefault="003F33C8" w:rsidP="009F59D1">
            <w:pPr>
              <w:pStyle w:val="NormalWeb"/>
              <w:rPr>
                <w:rFonts w:eastAsiaTheme="minorEastAsia"/>
              </w:rPr>
            </w:pPr>
            <w:r>
              <w:t>Het besluit tot het verlenen van de vergunning is definitief; het besluit is onherroepelijk en de vergunning is ingegaan.</w:t>
            </w:r>
            <w:r>
              <w:br/>
              <w:t xml:space="preserve">Het verleningsproces is daarmee voltooid en de vergunning is </w:t>
            </w:r>
            <w:r>
              <w:rPr>
                <w:rStyle w:val="Emphasis"/>
              </w:rPr>
              <w:t>verleend</w:t>
            </w:r>
            <w:r>
              <w:t>.</w:t>
            </w:r>
          </w:p>
        </w:tc>
      </w:tr>
      <w:tr w:rsidR="003F33C8" w14:paraId="6F78F31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40955E0" w14:textId="77777777" w:rsidR="003F33C8" w:rsidRDefault="003F33C8" w:rsidP="009F59D1">
            <w:pPr>
              <w:rPr>
                <w:rFonts w:eastAsia="Times New Roman"/>
              </w:rPr>
            </w:pPr>
            <w:proofErr w:type="spellStart"/>
            <w:r>
              <w:rPr>
                <w:rFonts w:eastAsia="Times New Roman"/>
              </w:rPr>
              <w:t>verleningVastgesteld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530414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744FE8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CE59B05" w14:textId="77777777" w:rsidR="003F33C8" w:rsidRDefault="003F33C8" w:rsidP="009F59D1">
            <w:pPr>
              <w:pStyle w:val="NormalWeb"/>
              <w:rPr>
                <w:rFonts w:eastAsiaTheme="minorEastAsia"/>
              </w:rPr>
            </w:pPr>
            <w:r>
              <w:t>Het besluit tot het verlenen van de vergunning is definitief; het besluit is onherroepelijk. De vergunning is nog niet ingegaan.</w:t>
            </w:r>
            <w:r>
              <w:br/>
              <w:t xml:space="preserve">De vergunning is daarmee </w:t>
            </w:r>
            <w:r>
              <w:rPr>
                <w:rStyle w:val="Emphasis"/>
              </w:rPr>
              <w:t>verleend</w:t>
            </w:r>
            <w:r>
              <w:t>. Het verleningsproces is nog niet voltooid.</w:t>
            </w:r>
          </w:p>
        </w:tc>
      </w:tr>
      <w:tr w:rsidR="003F33C8" w14:paraId="78295CB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E11D4BB" w14:textId="77777777" w:rsidR="003F33C8" w:rsidRDefault="003F33C8" w:rsidP="009F59D1">
            <w:pPr>
              <w:rPr>
                <w:rFonts w:eastAsia="Times New Roman"/>
              </w:rPr>
            </w:pPr>
            <w:proofErr w:type="spellStart"/>
            <w:r>
              <w:rPr>
                <w:rFonts w:eastAsia="Times New Roman"/>
              </w:rPr>
              <w:t>verleningIngegaan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D1ABFA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63772E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8413208" w14:textId="77777777" w:rsidR="003F33C8" w:rsidRDefault="003F33C8" w:rsidP="009F59D1">
            <w:pPr>
              <w:pStyle w:val="NormalWeb"/>
              <w:rPr>
                <w:rFonts w:eastAsiaTheme="minorEastAsia"/>
              </w:rPr>
            </w:pPr>
            <w:r>
              <w:t>De vergunning is ingegaan.</w:t>
            </w:r>
            <w:r>
              <w:br/>
              <w:t>Het verleningsproces is daarmee voltooid.</w:t>
            </w:r>
          </w:p>
        </w:tc>
      </w:tr>
      <w:tr w:rsidR="003F33C8" w14:paraId="079E6857"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5D76DA3" w14:textId="77777777" w:rsidR="003F33C8" w:rsidRDefault="003F33C8" w:rsidP="009F59D1">
            <w:pPr>
              <w:rPr>
                <w:rFonts w:eastAsia="Times New Roman"/>
              </w:rPr>
            </w:pPr>
            <w:proofErr w:type="spellStart"/>
            <w:r>
              <w:rPr>
                <w:rFonts w:eastAsia="Times New Roman"/>
              </w:rPr>
              <w:t>verleningAfgebroken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496023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9E00FC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3CA6C03" w14:textId="77777777" w:rsidR="003F33C8" w:rsidRDefault="003F33C8" w:rsidP="009F59D1">
            <w:pPr>
              <w:pStyle w:val="NormalWeb"/>
              <w:rPr>
                <w:rFonts w:eastAsiaTheme="minorEastAsia"/>
              </w:rPr>
            </w:pPr>
            <w:r>
              <w:t>De vergunningverlener deelt mee dat hij zijn eerdere besluit tot het verlenen van de vergunning heeft ingetrokken. De aanvraag is tijdens het verleningsproces vervallen van rechtswege of omdat de vergunninghouder de aanvraag heeft ingetrokken.</w:t>
            </w:r>
            <w:r>
              <w:br/>
              <w:t xml:space="preserve">Het verleningsproces is daarmee afgebroken en de vergunning is </w:t>
            </w:r>
            <w:r>
              <w:rPr>
                <w:rStyle w:val="Emphasis"/>
              </w:rPr>
              <w:t>voortijdig beëindigd</w:t>
            </w:r>
            <w:r>
              <w:t>.</w:t>
            </w:r>
          </w:p>
        </w:tc>
      </w:tr>
      <w:tr w:rsidR="003F33C8" w14:paraId="51AFD10A"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3157C63" w14:textId="77777777" w:rsidR="003F33C8" w:rsidRDefault="003F33C8" w:rsidP="009F59D1">
            <w:pPr>
              <w:rPr>
                <w:rFonts w:eastAsia="Times New Roman"/>
              </w:rPr>
            </w:pPr>
            <w:proofErr w:type="spellStart"/>
            <w:r>
              <w:rPr>
                <w:rFonts w:eastAsia="Times New Roman"/>
              </w:rPr>
              <w:t>weigeringGestart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A51D74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0BD900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34BE57D" w14:textId="77777777" w:rsidR="003F33C8" w:rsidRDefault="003F33C8" w:rsidP="009F59D1">
            <w:pPr>
              <w:pStyle w:val="NormalWeb"/>
              <w:rPr>
                <w:rFonts w:eastAsiaTheme="minorEastAsia"/>
              </w:rPr>
            </w:pPr>
            <w:r>
              <w:t>De vergunningverlener heeft het besluit genomen dat hij de vergunning wil weigeren.</w:t>
            </w:r>
            <w:r>
              <w:br/>
            </w:r>
            <w:r>
              <w:lastRenderedPageBreak/>
              <w:t>Het verleningsproces is daarmee afgebroken en het beëindigingsproces is gestart.</w:t>
            </w:r>
          </w:p>
        </w:tc>
      </w:tr>
      <w:tr w:rsidR="003F33C8" w14:paraId="4BB320C9"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0F3444C" w14:textId="77777777" w:rsidR="003F33C8" w:rsidRDefault="003F33C8" w:rsidP="009F59D1">
            <w:pPr>
              <w:rPr>
                <w:rFonts w:eastAsia="Times New Roman"/>
              </w:rPr>
            </w:pPr>
            <w:proofErr w:type="spellStart"/>
            <w:r>
              <w:rPr>
                <w:rFonts w:eastAsia="Times New Roman"/>
              </w:rPr>
              <w:lastRenderedPageBreak/>
              <w:t>weigeringVoltooid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F90056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32B380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C120E16" w14:textId="77777777" w:rsidR="003F33C8" w:rsidRDefault="003F33C8" w:rsidP="009F59D1">
            <w:pPr>
              <w:pStyle w:val="NormalWeb"/>
              <w:rPr>
                <w:rFonts w:eastAsiaTheme="minorEastAsia"/>
              </w:rPr>
            </w:pPr>
            <w:r>
              <w:t>Het besluit tot het weigeren van de vergunning is definitief; het besluit is onherroepelijk.</w:t>
            </w:r>
            <w:r>
              <w:br/>
              <w:t xml:space="preserve">Het beëindigingsproces is daarmee voltooid en de vergunning is </w:t>
            </w:r>
            <w:r>
              <w:rPr>
                <w:rStyle w:val="Emphasis"/>
              </w:rPr>
              <w:t>voortijdig beëindigd</w:t>
            </w:r>
            <w:r>
              <w:t>.</w:t>
            </w:r>
          </w:p>
        </w:tc>
      </w:tr>
      <w:tr w:rsidR="003F33C8" w14:paraId="2CAEB24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1FD91BE" w14:textId="77777777" w:rsidR="003F33C8" w:rsidRDefault="003F33C8" w:rsidP="009F59D1">
            <w:pPr>
              <w:rPr>
                <w:rFonts w:eastAsia="Times New Roman"/>
              </w:rPr>
            </w:pPr>
            <w:proofErr w:type="spellStart"/>
            <w:r>
              <w:rPr>
                <w:rFonts w:eastAsia="Times New Roman"/>
              </w:rPr>
              <w:t>wijzigingsbesluitBekendgemaakt</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7CCEDE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BCEB1F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38F54A3" w14:textId="77777777" w:rsidR="003F33C8" w:rsidRDefault="003F33C8" w:rsidP="009F59D1">
            <w:pPr>
              <w:pStyle w:val="NormalWeb"/>
              <w:rPr>
                <w:rFonts w:eastAsiaTheme="minorEastAsia"/>
              </w:rPr>
            </w:pPr>
            <w:r>
              <w:t>De vergunningverlener heeft het besluit genomen dat hij de verleende vergunning wil wijzigen.</w:t>
            </w:r>
            <w:r>
              <w:br/>
              <w:t>Het wijzigingsproces is daarmee gestart.</w:t>
            </w:r>
          </w:p>
        </w:tc>
      </w:tr>
      <w:tr w:rsidR="003F33C8" w14:paraId="0D97B6F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44F93491" w14:textId="77777777" w:rsidR="003F33C8" w:rsidRDefault="003F33C8" w:rsidP="009F59D1">
            <w:pPr>
              <w:rPr>
                <w:rFonts w:eastAsia="Times New Roman"/>
              </w:rPr>
            </w:pPr>
            <w:proofErr w:type="spellStart"/>
            <w:r>
              <w:rPr>
                <w:rFonts w:eastAsia="Times New Roman"/>
              </w:rPr>
              <w:t>wijzigingsbesluitBijgesteld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762670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5186FC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5843FFE" w14:textId="77777777" w:rsidR="003F33C8" w:rsidRDefault="003F33C8" w:rsidP="009F59D1">
            <w:pPr>
              <w:pStyle w:val="NormalWeb"/>
              <w:rPr>
                <w:rFonts w:eastAsiaTheme="minorEastAsia"/>
              </w:rPr>
            </w:pPr>
            <w:r>
              <w:t>De vergunningverlener heeft het besluit genomen tot het bijstellen van een eerder genomen besluit tot het wijzigen van de verleende vergunning.</w:t>
            </w:r>
          </w:p>
        </w:tc>
      </w:tr>
      <w:tr w:rsidR="003F33C8" w14:paraId="7DFEC88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051C97E" w14:textId="77777777" w:rsidR="003F33C8" w:rsidRDefault="003F33C8" w:rsidP="009F59D1">
            <w:pPr>
              <w:rPr>
                <w:rFonts w:eastAsia="Times New Roman"/>
              </w:rPr>
            </w:pPr>
            <w:proofErr w:type="spellStart"/>
            <w:r>
              <w:rPr>
                <w:rFonts w:eastAsia="Times New Roman"/>
              </w:rPr>
              <w:t>wijzigingDefinitief</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CAB920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D0D292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CF06928" w14:textId="77777777" w:rsidR="003F33C8" w:rsidRDefault="003F33C8" w:rsidP="009F59D1">
            <w:pPr>
              <w:pStyle w:val="NormalWeb"/>
              <w:rPr>
                <w:rFonts w:eastAsiaTheme="minorEastAsia"/>
              </w:rPr>
            </w:pPr>
            <w:r>
              <w:t>Het besluit tot het wijzigen van de verleende vergunning is definitief; het besluit is onherroepelijk en de wijziging is ingegaan.</w:t>
            </w:r>
            <w:r>
              <w:br/>
              <w:t>Het wijzigingsproces is daarmee voltooid.</w:t>
            </w:r>
          </w:p>
        </w:tc>
      </w:tr>
      <w:tr w:rsidR="003F33C8" w14:paraId="3BBE591E"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260725C" w14:textId="77777777" w:rsidR="003F33C8" w:rsidRDefault="003F33C8" w:rsidP="009F59D1">
            <w:pPr>
              <w:rPr>
                <w:rFonts w:eastAsia="Times New Roman"/>
              </w:rPr>
            </w:pPr>
            <w:proofErr w:type="spellStart"/>
            <w:r>
              <w:rPr>
                <w:rFonts w:eastAsia="Times New Roman"/>
              </w:rPr>
              <w:t>wijzigingVastgesteld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3910029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641676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627B102" w14:textId="77777777" w:rsidR="003F33C8" w:rsidRDefault="003F33C8" w:rsidP="009F59D1">
            <w:pPr>
              <w:pStyle w:val="NormalWeb"/>
              <w:rPr>
                <w:rFonts w:eastAsiaTheme="minorEastAsia"/>
              </w:rPr>
            </w:pPr>
            <w:r>
              <w:t>Het besluit tot het wijzigen van de verleende vergunning is definitief; het besluit is onherroepelijk. De wijziging is nog niet ingegaan.</w:t>
            </w:r>
          </w:p>
        </w:tc>
      </w:tr>
      <w:tr w:rsidR="003F33C8" w14:paraId="12172C46"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06DA101" w14:textId="77777777" w:rsidR="003F33C8" w:rsidRDefault="003F33C8" w:rsidP="009F59D1">
            <w:pPr>
              <w:rPr>
                <w:rFonts w:eastAsia="Times New Roman"/>
              </w:rPr>
            </w:pPr>
            <w:proofErr w:type="spellStart"/>
            <w:r>
              <w:rPr>
                <w:rFonts w:eastAsia="Times New Roman"/>
              </w:rPr>
              <w:t>wijzigingIngegaan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58C65351"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B772DD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62705D2" w14:textId="77777777" w:rsidR="003F33C8" w:rsidRDefault="003F33C8" w:rsidP="009F59D1">
            <w:pPr>
              <w:pStyle w:val="NormalWeb"/>
              <w:rPr>
                <w:rFonts w:eastAsiaTheme="minorEastAsia"/>
              </w:rPr>
            </w:pPr>
            <w:r>
              <w:t>De wijziging is ingegaan.</w:t>
            </w:r>
            <w:r>
              <w:br/>
              <w:t>Het wijzigingsproces is daarmee voltooid.</w:t>
            </w:r>
          </w:p>
        </w:tc>
      </w:tr>
      <w:tr w:rsidR="003F33C8" w14:paraId="5CBD992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E0A2AE2" w14:textId="77777777" w:rsidR="003F33C8" w:rsidRDefault="003F33C8" w:rsidP="009F59D1">
            <w:pPr>
              <w:rPr>
                <w:rFonts w:eastAsia="Times New Roman"/>
              </w:rPr>
            </w:pPr>
            <w:proofErr w:type="spellStart"/>
            <w:r>
              <w:rPr>
                <w:rFonts w:eastAsia="Times New Roman"/>
              </w:rPr>
              <w:t>wijzigingAfgebroken</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071BF57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6A3EBFB"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9A0E6A8" w14:textId="77777777" w:rsidR="003F33C8" w:rsidRDefault="003F33C8" w:rsidP="009F59D1">
            <w:pPr>
              <w:pStyle w:val="NormalWeb"/>
              <w:rPr>
                <w:rFonts w:eastAsiaTheme="minorEastAsia"/>
              </w:rPr>
            </w:pPr>
            <w:r>
              <w:t>De vergunningverlener deelt mee dat hij zijn eerdere besluit tot het wijzigen van de verleende vergunning heeft ingetrokken.</w:t>
            </w:r>
            <w:r>
              <w:br/>
              <w:t>Het wijzigingsproces is daarmee afgebroken.</w:t>
            </w:r>
          </w:p>
        </w:tc>
      </w:tr>
      <w:tr w:rsidR="003F33C8" w14:paraId="3C1644E7"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0A8D94F" w14:textId="77777777" w:rsidR="003F33C8" w:rsidRDefault="003F33C8" w:rsidP="009F59D1">
            <w:pPr>
              <w:rPr>
                <w:rFonts w:eastAsia="Times New Roman"/>
              </w:rPr>
            </w:pPr>
            <w:r>
              <w:rPr>
                <w:rFonts w:eastAsia="Times New Roman"/>
              </w:rPr>
              <w:t>ingetrokken</w:t>
            </w:r>
          </w:p>
        </w:tc>
        <w:tc>
          <w:tcPr>
            <w:tcW w:w="0" w:type="auto"/>
            <w:tcBorders>
              <w:top w:val="single" w:sz="6" w:space="0" w:color="000000"/>
              <w:left w:val="single" w:sz="6" w:space="0" w:color="000000"/>
              <w:bottom w:val="single" w:sz="6" w:space="0" w:color="000000"/>
              <w:right w:val="single" w:sz="6" w:space="0" w:color="000000"/>
            </w:tcBorders>
            <w:hideMark/>
          </w:tcPr>
          <w:p w14:paraId="18A5A6BC" w14:textId="77777777" w:rsidR="003F33C8" w:rsidRDefault="003F33C8" w:rsidP="009F59D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hideMark/>
          </w:tcPr>
          <w:p w14:paraId="25FA37AA" w14:textId="77777777" w:rsidR="003F33C8" w:rsidRDefault="003F33C8" w:rsidP="009F59D1">
            <w:pPr>
              <w:rPr>
                <w:rFonts w:eastAsia="Times New Roman"/>
                <w:sz w:val="24"/>
                <w:szCs w:val="24"/>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B364589" w14:textId="77777777" w:rsidR="003F33C8" w:rsidRDefault="003F33C8" w:rsidP="009F59D1">
            <w:pPr>
              <w:pStyle w:val="NormalWeb"/>
              <w:rPr>
                <w:rFonts w:eastAsiaTheme="minorEastAsia"/>
              </w:rPr>
            </w:pPr>
            <w:r>
              <w:t>De vergunning is ingetrokken, op verzoek van de vergunninghouder of ambtshalve besloten door de vergunningverlener. Het intrekkingsproces is geregistreerd als één gebeurtenis en dat is het moment waarop de intrekking is ingegaan.</w:t>
            </w:r>
            <w:r>
              <w:br/>
              <w:t xml:space="preserve">De vergunning is daarmee </w:t>
            </w:r>
            <w:r>
              <w:rPr>
                <w:rStyle w:val="Emphasis"/>
              </w:rPr>
              <w:t>beëindigd</w:t>
            </w:r>
            <w:r>
              <w:t>.</w:t>
            </w:r>
          </w:p>
        </w:tc>
      </w:tr>
      <w:tr w:rsidR="003F33C8" w14:paraId="78AB3292"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D5E2B3C" w14:textId="77777777" w:rsidR="003F33C8" w:rsidRDefault="003F33C8" w:rsidP="009F59D1">
            <w:pPr>
              <w:rPr>
                <w:rFonts w:eastAsia="Times New Roman"/>
              </w:rPr>
            </w:pPr>
            <w:r>
              <w:rPr>
                <w:rFonts w:eastAsia="Times New Roman"/>
              </w:rPr>
              <w:t>gewijzigd</w:t>
            </w:r>
          </w:p>
        </w:tc>
        <w:tc>
          <w:tcPr>
            <w:tcW w:w="0" w:type="auto"/>
            <w:tcBorders>
              <w:top w:val="single" w:sz="6" w:space="0" w:color="000000"/>
              <w:left w:val="single" w:sz="6" w:space="0" w:color="000000"/>
              <w:bottom w:val="single" w:sz="6" w:space="0" w:color="000000"/>
              <w:right w:val="single" w:sz="6" w:space="0" w:color="000000"/>
            </w:tcBorders>
            <w:hideMark/>
          </w:tcPr>
          <w:p w14:paraId="60AD640D" w14:textId="77777777" w:rsidR="003F33C8" w:rsidRDefault="003F33C8" w:rsidP="009F59D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hideMark/>
          </w:tcPr>
          <w:p w14:paraId="76E43CF5" w14:textId="77777777" w:rsidR="003F33C8" w:rsidRDefault="003F33C8" w:rsidP="009F59D1">
            <w:pPr>
              <w:rPr>
                <w:rFonts w:eastAsia="Times New Roman"/>
                <w:sz w:val="24"/>
                <w:szCs w:val="24"/>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D0374F9" w14:textId="77777777" w:rsidR="003F33C8" w:rsidRDefault="003F33C8" w:rsidP="009F59D1">
            <w:pPr>
              <w:pStyle w:val="NormalWeb"/>
              <w:rPr>
                <w:rFonts w:eastAsiaTheme="minorEastAsia"/>
              </w:rPr>
            </w:pPr>
            <w:r>
              <w:t>De vergunning is gewijzigd. Het wijzigingsproces is geregistreerd als één gebeurtenis en dat is het moment waarop de wijziging is ingegaan.</w:t>
            </w:r>
          </w:p>
        </w:tc>
      </w:tr>
      <w:tr w:rsidR="003F33C8" w14:paraId="414E8DF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5ABFFB21" w14:textId="77777777" w:rsidR="003F33C8" w:rsidRDefault="003F33C8" w:rsidP="009F59D1">
            <w:pPr>
              <w:rPr>
                <w:rFonts w:eastAsia="Times New Roman"/>
              </w:rPr>
            </w:pPr>
            <w:r>
              <w:rPr>
                <w:rFonts w:eastAsia="Times New Roman"/>
              </w:rPr>
              <w:t>opgevolgd</w:t>
            </w:r>
          </w:p>
        </w:tc>
        <w:tc>
          <w:tcPr>
            <w:tcW w:w="0" w:type="auto"/>
            <w:tcBorders>
              <w:top w:val="single" w:sz="6" w:space="0" w:color="000000"/>
              <w:left w:val="single" w:sz="6" w:space="0" w:color="000000"/>
              <w:bottom w:val="single" w:sz="6" w:space="0" w:color="000000"/>
              <w:right w:val="single" w:sz="6" w:space="0" w:color="000000"/>
            </w:tcBorders>
            <w:hideMark/>
          </w:tcPr>
          <w:p w14:paraId="12121701" w14:textId="77777777" w:rsidR="003F33C8" w:rsidRDefault="003F33C8" w:rsidP="009F59D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hideMark/>
          </w:tcPr>
          <w:p w14:paraId="5B09380F" w14:textId="77777777" w:rsidR="003F33C8" w:rsidRDefault="003F33C8" w:rsidP="009F59D1">
            <w:pPr>
              <w:rPr>
                <w:rFonts w:eastAsia="Times New Roman"/>
                <w:sz w:val="24"/>
                <w:szCs w:val="24"/>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BB88838" w14:textId="77777777" w:rsidR="003F33C8" w:rsidRDefault="003F33C8" w:rsidP="009F59D1">
            <w:pPr>
              <w:pStyle w:val="NormalWeb"/>
              <w:rPr>
                <w:rFonts w:eastAsiaTheme="minorEastAsia"/>
              </w:rPr>
            </w:pPr>
            <w:r>
              <w:t>De vergunning is gesplitst of samengevoegd, of een vergunning voor een vervolgactiviteit is verleend. Het opvolgingsproces is geregistreerd als één gebeurtenis en dat is het moment waarop de opvolging is ingegaan.</w:t>
            </w:r>
            <w:r>
              <w:br/>
              <w:t xml:space="preserve">De vergunning is daarmee </w:t>
            </w:r>
            <w:r>
              <w:rPr>
                <w:rStyle w:val="Emphasis"/>
              </w:rPr>
              <w:t>beëindigd</w:t>
            </w:r>
            <w:r>
              <w:t>.</w:t>
            </w:r>
          </w:p>
        </w:tc>
      </w:tr>
      <w:tr w:rsidR="003F33C8" w14:paraId="7BB19B62"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DA9B484" w14:textId="77777777" w:rsidR="003F33C8" w:rsidRDefault="003F33C8" w:rsidP="009F59D1">
            <w:pPr>
              <w:rPr>
                <w:rFonts w:eastAsia="Times New Roman"/>
              </w:rPr>
            </w:pPr>
            <w:r>
              <w:rPr>
                <w:rFonts w:eastAsia="Times New Roman"/>
              </w:rPr>
              <w:t>verleend</w:t>
            </w:r>
          </w:p>
        </w:tc>
        <w:tc>
          <w:tcPr>
            <w:tcW w:w="0" w:type="auto"/>
            <w:tcBorders>
              <w:top w:val="single" w:sz="6" w:space="0" w:color="000000"/>
              <w:left w:val="single" w:sz="6" w:space="0" w:color="000000"/>
              <w:bottom w:val="single" w:sz="6" w:space="0" w:color="000000"/>
              <w:right w:val="single" w:sz="6" w:space="0" w:color="000000"/>
            </w:tcBorders>
            <w:hideMark/>
          </w:tcPr>
          <w:p w14:paraId="727F2017" w14:textId="77777777" w:rsidR="003F33C8" w:rsidRDefault="003F33C8" w:rsidP="009F59D1">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hideMark/>
          </w:tcPr>
          <w:p w14:paraId="11FF012D" w14:textId="77777777" w:rsidR="003F33C8" w:rsidRDefault="003F33C8" w:rsidP="009F59D1">
            <w:pPr>
              <w:rPr>
                <w:rFonts w:eastAsia="Times New Roman"/>
                <w:sz w:val="24"/>
                <w:szCs w:val="24"/>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EDCE7B2" w14:textId="77777777" w:rsidR="003F33C8" w:rsidRDefault="003F33C8" w:rsidP="009F59D1">
            <w:pPr>
              <w:pStyle w:val="NormalWeb"/>
              <w:rPr>
                <w:rFonts w:eastAsiaTheme="minorEastAsia"/>
              </w:rPr>
            </w:pPr>
            <w:r>
              <w:t>De vergunning is verleend. Het verleningsproces is geregistreerd als één gebeurtenis en dat is het moment waarop de verlening is ingegaan.</w:t>
            </w:r>
            <w:r>
              <w:br/>
              <w:t xml:space="preserve">De vergunning is daarmee </w:t>
            </w:r>
            <w:r>
              <w:rPr>
                <w:rStyle w:val="Emphasis"/>
              </w:rPr>
              <w:t>verleend</w:t>
            </w:r>
            <w:r>
              <w:t>.</w:t>
            </w:r>
          </w:p>
        </w:tc>
      </w:tr>
    </w:tbl>
    <w:p w14:paraId="67A30B64" w14:textId="77777777" w:rsidR="003F33C8" w:rsidRDefault="003F33C8" w:rsidP="003F33C8">
      <w:pPr>
        <w:pStyle w:val="Heading3"/>
        <w:rPr>
          <w:rFonts w:eastAsia="Times New Roman"/>
        </w:rPr>
      </w:pPr>
      <w:bookmarkStart w:id="29" w:name="_Toc70805184"/>
      <w:r>
        <w:rPr>
          <w:rFonts w:eastAsia="Times New Roman"/>
        </w:rPr>
        <w:t>Registratiestatus</w:t>
      </w:r>
      <w:bookmarkEnd w:id="29"/>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0AD7101F"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4F8E0DA" w14:textId="77777777" w:rsidR="003F33C8" w:rsidRDefault="003F33C8" w:rsidP="009F59D1">
            <w:pPr>
              <w:pStyle w:val="NormalWeb"/>
              <w:rPr>
                <w:rFonts w:eastAsiaTheme="minorEastAsia"/>
              </w:rPr>
            </w:pPr>
            <w:r>
              <w:t>De lijst met de statussen waarin het registratieobject zich bevindt.</w:t>
            </w:r>
          </w:p>
        </w:tc>
      </w:tr>
    </w:tbl>
    <w:p w14:paraId="779231BA"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240"/>
        <w:gridCol w:w="730"/>
        <w:gridCol w:w="994"/>
        <w:gridCol w:w="6380"/>
      </w:tblGrid>
      <w:tr w:rsidR="003F33C8" w14:paraId="09947529"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E8A9CD0"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6AEB54C"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76E075D"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331D640F" w14:textId="77777777" w:rsidR="003F33C8" w:rsidRDefault="003F33C8" w:rsidP="009F59D1">
            <w:pPr>
              <w:rPr>
                <w:rFonts w:eastAsia="Times New Roman"/>
                <w:b/>
                <w:bCs/>
              </w:rPr>
            </w:pPr>
            <w:r>
              <w:rPr>
                <w:rFonts w:eastAsia="Times New Roman"/>
                <w:b/>
                <w:bCs/>
              </w:rPr>
              <w:t>Omschrijving</w:t>
            </w:r>
          </w:p>
        </w:tc>
      </w:tr>
      <w:tr w:rsidR="003F33C8" w14:paraId="0044EBB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1F5F53FA" w14:textId="77777777" w:rsidR="003F33C8" w:rsidRDefault="003F33C8" w:rsidP="009F59D1">
            <w:pPr>
              <w:rPr>
                <w:rFonts w:eastAsia="Times New Roman"/>
              </w:rPr>
            </w:pPr>
            <w:r>
              <w:rPr>
                <w:rFonts w:eastAsia="Times New Roman"/>
              </w:rPr>
              <w:t>geregistreerd</w:t>
            </w:r>
          </w:p>
        </w:tc>
        <w:tc>
          <w:tcPr>
            <w:tcW w:w="0" w:type="auto"/>
            <w:tcBorders>
              <w:top w:val="single" w:sz="6" w:space="0" w:color="000000"/>
              <w:left w:val="single" w:sz="6" w:space="0" w:color="000000"/>
              <w:bottom w:val="single" w:sz="6" w:space="0" w:color="000000"/>
              <w:right w:val="single" w:sz="6" w:space="0" w:color="000000"/>
            </w:tcBorders>
            <w:hideMark/>
          </w:tcPr>
          <w:p w14:paraId="27256C7F"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1C0135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0B2A3DC" w14:textId="77777777" w:rsidR="003F33C8" w:rsidRDefault="003F33C8" w:rsidP="009F59D1">
            <w:pPr>
              <w:pStyle w:val="NormalWeb"/>
              <w:rPr>
                <w:rFonts w:eastAsiaTheme="minorEastAsia"/>
              </w:rPr>
            </w:pPr>
            <w:r>
              <w:t>Het registeren van de gegevens van het object is gestart. De gegevens uit het eerste brondocument zijn in de registratie ondergrond vastgelegd. Er zijn daarna geen nieuwe gegevens geregistreerd.</w:t>
            </w:r>
          </w:p>
        </w:tc>
      </w:tr>
      <w:tr w:rsidR="003F33C8" w14:paraId="2F56B2BB"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F12A4B0" w14:textId="77777777" w:rsidR="003F33C8" w:rsidRDefault="003F33C8" w:rsidP="009F59D1">
            <w:pPr>
              <w:rPr>
                <w:rFonts w:eastAsia="Times New Roman"/>
              </w:rPr>
            </w:pPr>
            <w:r>
              <w:rPr>
                <w:rFonts w:eastAsia="Times New Roman"/>
              </w:rPr>
              <w:lastRenderedPageBreak/>
              <w:t>aangevuld</w:t>
            </w:r>
          </w:p>
        </w:tc>
        <w:tc>
          <w:tcPr>
            <w:tcW w:w="0" w:type="auto"/>
            <w:tcBorders>
              <w:top w:val="single" w:sz="6" w:space="0" w:color="000000"/>
              <w:left w:val="single" w:sz="6" w:space="0" w:color="000000"/>
              <w:bottom w:val="single" w:sz="6" w:space="0" w:color="000000"/>
              <w:right w:val="single" w:sz="6" w:space="0" w:color="000000"/>
            </w:tcBorders>
            <w:hideMark/>
          </w:tcPr>
          <w:p w14:paraId="3944E76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36E3F3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77B46C4" w14:textId="77777777" w:rsidR="003F33C8" w:rsidRDefault="003F33C8" w:rsidP="009F59D1">
            <w:pPr>
              <w:pStyle w:val="NormalWeb"/>
              <w:rPr>
                <w:rFonts w:eastAsiaTheme="minorEastAsia"/>
              </w:rPr>
            </w:pPr>
            <w:r>
              <w:t>Het registeren van de gegevens van het object heeft na de start van de registratie een vervolg gekregen. De gegevens in de registratie ondergrond zijn minimaal een keer aangevuld met nieuwe gegevens.</w:t>
            </w:r>
          </w:p>
        </w:tc>
      </w:tr>
      <w:tr w:rsidR="003F33C8" w14:paraId="460B739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2C138E7F" w14:textId="77777777" w:rsidR="003F33C8" w:rsidRDefault="003F33C8" w:rsidP="009F59D1">
            <w:pPr>
              <w:rPr>
                <w:rFonts w:eastAsia="Times New Roman"/>
              </w:rPr>
            </w:pPr>
            <w:r>
              <w:rPr>
                <w:rFonts w:eastAsia="Times New Roman"/>
              </w:rPr>
              <w:t>voltooid</w:t>
            </w:r>
          </w:p>
        </w:tc>
        <w:tc>
          <w:tcPr>
            <w:tcW w:w="0" w:type="auto"/>
            <w:tcBorders>
              <w:top w:val="single" w:sz="6" w:space="0" w:color="000000"/>
              <w:left w:val="single" w:sz="6" w:space="0" w:color="000000"/>
              <w:bottom w:val="single" w:sz="6" w:space="0" w:color="000000"/>
              <w:right w:val="single" w:sz="6" w:space="0" w:color="000000"/>
            </w:tcBorders>
            <w:hideMark/>
          </w:tcPr>
          <w:p w14:paraId="054E5A75"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9F0F67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1C2B593E" w14:textId="77777777" w:rsidR="003F33C8" w:rsidRDefault="003F33C8" w:rsidP="009F59D1">
            <w:pPr>
              <w:pStyle w:val="NormalWeb"/>
              <w:rPr>
                <w:rFonts w:eastAsiaTheme="minorEastAsia"/>
              </w:rPr>
            </w:pPr>
            <w:r>
              <w:t>Het registeren van de gegevens van het object is voltooid. Alle gegevens zijn in de registratie ondergrond vastgelegd en er kunnen geen nieuwe gegevens meer worden geregistreerd.</w:t>
            </w:r>
          </w:p>
        </w:tc>
      </w:tr>
    </w:tbl>
    <w:p w14:paraId="405E606A" w14:textId="77777777" w:rsidR="003F33C8" w:rsidRDefault="003F33C8" w:rsidP="003F33C8">
      <w:pPr>
        <w:pStyle w:val="Heading3"/>
        <w:rPr>
          <w:rFonts w:eastAsia="Times New Roman"/>
        </w:rPr>
      </w:pPr>
      <w:bookmarkStart w:id="30" w:name="_Toc70805185"/>
      <w:r>
        <w:rPr>
          <w:rFonts w:eastAsia="Times New Roman"/>
        </w:rPr>
        <w:t>Stof</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10EA22CF"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FA5A64F" w14:textId="77777777" w:rsidR="003F33C8" w:rsidRDefault="003F33C8" w:rsidP="009F59D1">
            <w:pPr>
              <w:pStyle w:val="NormalWeb"/>
              <w:rPr>
                <w:rFonts w:eastAsiaTheme="minorEastAsia"/>
              </w:rPr>
            </w:pPr>
            <w:r>
              <w:t>De lijst met de stoffen die worden opgeslagen.</w:t>
            </w:r>
          </w:p>
        </w:tc>
      </w:tr>
    </w:tbl>
    <w:p w14:paraId="0146074A"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108"/>
        <w:gridCol w:w="843"/>
        <w:gridCol w:w="1147"/>
        <w:gridCol w:w="6246"/>
      </w:tblGrid>
      <w:tr w:rsidR="003F33C8" w14:paraId="6772AE70"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76925C2D"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7E71053"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266A2DC6"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526AD4CD" w14:textId="77777777" w:rsidR="003F33C8" w:rsidRDefault="003F33C8" w:rsidP="009F59D1">
            <w:pPr>
              <w:rPr>
                <w:rFonts w:eastAsia="Times New Roman"/>
                <w:b/>
                <w:bCs/>
              </w:rPr>
            </w:pPr>
            <w:r>
              <w:rPr>
                <w:rFonts w:eastAsia="Times New Roman"/>
                <w:b/>
                <w:bCs/>
              </w:rPr>
              <w:t>Omschrijving</w:t>
            </w:r>
          </w:p>
        </w:tc>
      </w:tr>
      <w:tr w:rsidR="003F33C8" w14:paraId="53D404F1"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359AE318" w14:textId="77777777" w:rsidR="003F33C8" w:rsidRDefault="003F33C8" w:rsidP="009F59D1">
            <w:pPr>
              <w:rPr>
                <w:rFonts w:eastAsia="Times New Roman"/>
              </w:rPr>
            </w:pPr>
            <w:r>
              <w:rPr>
                <w:rFonts w:eastAsia="Times New Roman"/>
              </w:rPr>
              <w:t>aardgas</w:t>
            </w:r>
          </w:p>
        </w:tc>
        <w:tc>
          <w:tcPr>
            <w:tcW w:w="0" w:type="auto"/>
            <w:tcBorders>
              <w:top w:val="single" w:sz="6" w:space="0" w:color="000000"/>
              <w:left w:val="single" w:sz="6" w:space="0" w:color="000000"/>
              <w:bottom w:val="single" w:sz="6" w:space="0" w:color="000000"/>
              <w:right w:val="single" w:sz="6" w:space="0" w:color="000000"/>
            </w:tcBorders>
            <w:hideMark/>
          </w:tcPr>
          <w:p w14:paraId="1206D27C"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AC58C74"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7AA1AD3" w14:textId="77777777" w:rsidR="003F33C8" w:rsidRDefault="003F33C8" w:rsidP="009F59D1">
            <w:pPr>
              <w:pStyle w:val="NormalWeb"/>
              <w:rPr>
                <w:rFonts w:eastAsiaTheme="minorEastAsia"/>
              </w:rPr>
            </w:pPr>
            <w:r>
              <w:t>Aardgas.</w:t>
            </w:r>
          </w:p>
        </w:tc>
      </w:tr>
      <w:tr w:rsidR="003F33C8" w14:paraId="4D66D5A0"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07CE67CC" w14:textId="77777777" w:rsidR="003F33C8" w:rsidRDefault="003F33C8" w:rsidP="009F59D1">
            <w:pPr>
              <w:rPr>
                <w:rFonts w:eastAsia="Times New Roman"/>
              </w:rPr>
            </w:pPr>
            <w:r>
              <w:rPr>
                <w:rFonts w:eastAsia="Times New Roman"/>
              </w:rPr>
              <w:t>gasolie</w:t>
            </w:r>
          </w:p>
        </w:tc>
        <w:tc>
          <w:tcPr>
            <w:tcW w:w="0" w:type="auto"/>
            <w:tcBorders>
              <w:top w:val="single" w:sz="6" w:space="0" w:color="000000"/>
              <w:left w:val="single" w:sz="6" w:space="0" w:color="000000"/>
              <w:bottom w:val="single" w:sz="6" w:space="0" w:color="000000"/>
              <w:right w:val="single" w:sz="6" w:space="0" w:color="000000"/>
            </w:tcBorders>
            <w:hideMark/>
          </w:tcPr>
          <w:p w14:paraId="1470B336"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297D7A3"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6386AD2" w14:textId="77777777" w:rsidR="003F33C8" w:rsidRDefault="003F33C8" w:rsidP="009F59D1">
            <w:pPr>
              <w:pStyle w:val="NormalWeb"/>
              <w:rPr>
                <w:rFonts w:eastAsiaTheme="minorEastAsia"/>
              </w:rPr>
            </w:pPr>
            <w:r>
              <w:t>Gasolie (dieselolie).</w:t>
            </w:r>
          </w:p>
        </w:tc>
      </w:tr>
      <w:tr w:rsidR="003F33C8" w14:paraId="2F083794"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D1E4512" w14:textId="77777777" w:rsidR="003F33C8" w:rsidRDefault="003F33C8" w:rsidP="009F59D1">
            <w:pPr>
              <w:rPr>
                <w:rFonts w:eastAsia="Times New Roman"/>
              </w:rPr>
            </w:pPr>
            <w:r>
              <w:rPr>
                <w:rFonts w:eastAsia="Times New Roman"/>
              </w:rPr>
              <w:t>stikstof</w:t>
            </w:r>
          </w:p>
        </w:tc>
        <w:tc>
          <w:tcPr>
            <w:tcW w:w="0" w:type="auto"/>
            <w:tcBorders>
              <w:top w:val="single" w:sz="6" w:space="0" w:color="000000"/>
              <w:left w:val="single" w:sz="6" w:space="0" w:color="000000"/>
              <w:bottom w:val="single" w:sz="6" w:space="0" w:color="000000"/>
              <w:right w:val="single" w:sz="6" w:space="0" w:color="000000"/>
            </w:tcBorders>
            <w:hideMark/>
          </w:tcPr>
          <w:p w14:paraId="0D4CBD9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4126C60"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61D477E3" w14:textId="77777777" w:rsidR="003F33C8" w:rsidRDefault="003F33C8" w:rsidP="009F59D1">
            <w:pPr>
              <w:pStyle w:val="NormalWeb"/>
              <w:rPr>
                <w:rFonts w:eastAsiaTheme="minorEastAsia"/>
              </w:rPr>
            </w:pPr>
            <w:r>
              <w:t>Stikstof.</w:t>
            </w:r>
          </w:p>
        </w:tc>
      </w:tr>
      <w:tr w:rsidR="003F33C8" w14:paraId="1CD6406C"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948E2C2" w14:textId="77777777" w:rsidR="003F33C8" w:rsidRDefault="003F33C8" w:rsidP="009F59D1">
            <w:pPr>
              <w:rPr>
                <w:rFonts w:eastAsia="Times New Roman"/>
              </w:rPr>
            </w:pPr>
            <w:r>
              <w:rPr>
                <w:rFonts w:eastAsia="Times New Roman"/>
              </w:rPr>
              <w:t>vulstof</w:t>
            </w:r>
          </w:p>
        </w:tc>
        <w:tc>
          <w:tcPr>
            <w:tcW w:w="0" w:type="auto"/>
            <w:tcBorders>
              <w:top w:val="single" w:sz="6" w:space="0" w:color="000000"/>
              <w:left w:val="single" w:sz="6" w:space="0" w:color="000000"/>
              <w:bottom w:val="single" w:sz="6" w:space="0" w:color="000000"/>
              <w:right w:val="single" w:sz="6" w:space="0" w:color="000000"/>
            </w:tcBorders>
            <w:hideMark/>
          </w:tcPr>
          <w:p w14:paraId="2C301CF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4CD33C0A"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5EB33A73" w14:textId="77777777" w:rsidR="003F33C8" w:rsidRDefault="003F33C8" w:rsidP="009F59D1">
            <w:pPr>
              <w:pStyle w:val="NormalWeb"/>
              <w:rPr>
                <w:rFonts w:eastAsiaTheme="minorEastAsia"/>
              </w:rPr>
            </w:pPr>
            <w:r>
              <w:t>Een stof om een lege ruimte in de ondergrond op te vullen.</w:t>
            </w:r>
          </w:p>
        </w:tc>
      </w:tr>
      <w:tr w:rsidR="003F33C8" w14:paraId="7C532C4E"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2721F43" w14:textId="77777777" w:rsidR="003F33C8" w:rsidRDefault="003F33C8" w:rsidP="009F59D1">
            <w:pPr>
              <w:rPr>
                <w:rFonts w:eastAsia="Times New Roman"/>
              </w:rPr>
            </w:pPr>
            <w:proofErr w:type="spellStart"/>
            <w:r>
              <w:rPr>
                <w:rFonts w:eastAsia="Times New Roman"/>
              </w:rPr>
              <w:t>zoutWater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4F2637BD"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83524CE"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9D1AFD3" w14:textId="77777777" w:rsidR="003F33C8" w:rsidRDefault="003F33C8" w:rsidP="009F59D1">
            <w:pPr>
              <w:pStyle w:val="NormalWeb"/>
              <w:rPr>
                <w:rFonts w:eastAsiaTheme="minorEastAsia"/>
              </w:rPr>
            </w:pPr>
            <w:r>
              <w:t>Zout water.</w:t>
            </w:r>
          </w:p>
        </w:tc>
      </w:tr>
    </w:tbl>
    <w:p w14:paraId="1DD7B9E1" w14:textId="77777777" w:rsidR="003F33C8" w:rsidRDefault="003F33C8" w:rsidP="003F33C8">
      <w:pPr>
        <w:pStyle w:val="Heading3"/>
        <w:rPr>
          <w:rFonts w:eastAsia="Times New Roman"/>
        </w:rPr>
      </w:pPr>
      <w:bookmarkStart w:id="31" w:name="_Toc70805186"/>
      <w:proofErr w:type="spellStart"/>
      <w:r>
        <w:rPr>
          <w:rFonts w:eastAsia="Times New Roman"/>
        </w:rPr>
        <w:t>TypeWijziging</w:t>
      </w:r>
      <w:bookmarkEnd w:id="31"/>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9344"/>
      </w:tblGrid>
      <w:tr w:rsidR="003F33C8" w14:paraId="187B67A3"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802A4DB" w14:textId="77777777" w:rsidR="003F33C8" w:rsidRDefault="003F33C8" w:rsidP="009F59D1">
            <w:pPr>
              <w:pStyle w:val="NormalWeb"/>
              <w:rPr>
                <w:rFonts w:eastAsiaTheme="minorEastAsia"/>
              </w:rPr>
            </w:pPr>
            <w:r>
              <w:t>De lijst met de wijzigingen in de verleende vergunning.</w:t>
            </w:r>
          </w:p>
        </w:tc>
      </w:tr>
    </w:tbl>
    <w:p w14:paraId="51439847" w14:textId="77777777" w:rsidR="003F33C8" w:rsidRDefault="003F33C8" w:rsidP="003F33C8">
      <w:pPr>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2490"/>
        <w:gridCol w:w="730"/>
        <w:gridCol w:w="994"/>
        <w:gridCol w:w="5130"/>
      </w:tblGrid>
      <w:tr w:rsidR="003F33C8" w14:paraId="19E42C27" w14:textId="77777777" w:rsidTr="009F59D1">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2935C13F" w14:textId="77777777" w:rsidR="003F33C8" w:rsidRDefault="003F33C8" w:rsidP="009F59D1">
            <w:pPr>
              <w:rPr>
                <w:rFonts w:eastAsia="Times New Roman"/>
                <w:b/>
                <w:bCs/>
              </w:rPr>
            </w:pPr>
            <w:r>
              <w:rPr>
                <w:rFonts w:eastAsia="Times New Roman"/>
                <w:b/>
                <w:bCs/>
              </w:rPr>
              <w:t>Waarde</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0E43657B" w14:textId="77777777" w:rsidR="003F33C8" w:rsidRDefault="003F33C8" w:rsidP="009F59D1">
            <w:pPr>
              <w:rPr>
                <w:rFonts w:eastAsia="Times New Roman"/>
                <w:b/>
                <w:bCs/>
              </w:rPr>
            </w:pPr>
            <w:r>
              <w:rPr>
                <w:rFonts w:eastAsia="Times New Roman"/>
                <w:b/>
                <w:bCs/>
              </w:rPr>
              <w:t>IMBRO</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4A98E01F" w14:textId="77777777" w:rsidR="003F33C8" w:rsidRDefault="003F33C8" w:rsidP="009F59D1">
            <w:pPr>
              <w:rPr>
                <w:rFonts w:eastAsia="Times New Roman"/>
                <w:b/>
                <w:bCs/>
              </w:rPr>
            </w:pPr>
            <w:r>
              <w:rPr>
                <w:rFonts w:eastAsia="Times New Roman"/>
                <w:b/>
                <w:bCs/>
              </w:rPr>
              <w:t>IMBRO/A</w:t>
            </w:r>
          </w:p>
        </w:tc>
        <w:tc>
          <w:tcPr>
            <w:tcW w:w="0" w:type="auto"/>
            <w:tcBorders>
              <w:top w:val="single" w:sz="6" w:space="0" w:color="000000"/>
              <w:left w:val="single" w:sz="6" w:space="0" w:color="000000"/>
              <w:bottom w:val="single" w:sz="6" w:space="0" w:color="000000"/>
              <w:right w:val="single" w:sz="6" w:space="0" w:color="000000"/>
            </w:tcBorders>
            <w:shd w:val="clear" w:color="auto" w:fill="D3D3D3"/>
            <w:hideMark/>
          </w:tcPr>
          <w:p w14:paraId="65DAE731" w14:textId="77777777" w:rsidR="003F33C8" w:rsidRDefault="003F33C8" w:rsidP="009F59D1">
            <w:pPr>
              <w:rPr>
                <w:rFonts w:eastAsia="Times New Roman"/>
                <w:b/>
                <w:bCs/>
              </w:rPr>
            </w:pPr>
            <w:r>
              <w:rPr>
                <w:rFonts w:eastAsia="Times New Roman"/>
                <w:b/>
                <w:bCs/>
              </w:rPr>
              <w:t>Omschrijving</w:t>
            </w:r>
          </w:p>
        </w:tc>
      </w:tr>
      <w:tr w:rsidR="003F33C8" w14:paraId="00BB027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617E967A" w14:textId="77777777" w:rsidR="003F33C8" w:rsidRDefault="003F33C8" w:rsidP="009F59D1">
            <w:pPr>
              <w:rPr>
                <w:rFonts w:eastAsia="Times New Roman"/>
              </w:rPr>
            </w:pPr>
            <w:r>
              <w:rPr>
                <w:rFonts w:eastAsia="Times New Roman"/>
              </w:rPr>
              <w:t>gebiedswijziging</w:t>
            </w:r>
          </w:p>
        </w:tc>
        <w:tc>
          <w:tcPr>
            <w:tcW w:w="0" w:type="auto"/>
            <w:tcBorders>
              <w:top w:val="single" w:sz="6" w:space="0" w:color="000000"/>
              <w:left w:val="single" w:sz="6" w:space="0" w:color="000000"/>
              <w:bottom w:val="single" w:sz="6" w:space="0" w:color="000000"/>
              <w:right w:val="single" w:sz="6" w:space="0" w:color="000000"/>
            </w:tcBorders>
            <w:hideMark/>
          </w:tcPr>
          <w:p w14:paraId="505FBD0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03E2C4C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DA3D1F9" w14:textId="77777777" w:rsidR="003F33C8" w:rsidRDefault="003F33C8" w:rsidP="009F59D1">
            <w:pPr>
              <w:pStyle w:val="NormalWeb"/>
              <w:rPr>
                <w:rFonts w:eastAsiaTheme="minorEastAsia"/>
              </w:rPr>
            </w:pPr>
            <w:r>
              <w:t xml:space="preserve">Het </w:t>
            </w:r>
            <w:proofErr w:type="spellStart"/>
            <w:r>
              <w:t>vergunninggebied</w:t>
            </w:r>
            <w:proofErr w:type="spellEnd"/>
            <w:r>
              <w:t xml:space="preserve"> is gewijzigd; er zijn één of meer verleende gebieden af ge staan, gewijzigd of opgesplitst.</w:t>
            </w:r>
          </w:p>
        </w:tc>
      </w:tr>
      <w:tr w:rsidR="003F33C8" w14:paraId="11802C98"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215A743C" w14:textId="77777777" w:rsidR="003F33C8" w:rsidRDefault="003F33C8" w:rsidP="009F59D1">
            <w:pPr>
              <w:rPr>
                <w:rFonts w:eastAsia="Times New Roman"/>
              </w:rPr>
            </w:pPr>
            <w:proofErr w:type="spellStart"/>
            <w:r>
              <w:rPr>
                <w:rFonts w:eastAsia="Times New Roman"/>
              </w:rPr>
              <w:t>wijzigingGeldigheid</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2629F5F2"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2CD0338"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7E01434F" w14:textId="77777777" w:rsidR="003F33C8" w:rsidRDefault="003F33C8" w:rsidP="009F59D1">
            <w:pPr>
              <w:pStyle w:val="NormalWeb"/>
              <w:rPr>
                <w:rFonts w:eastAsiaTheme="minorEastAsia"/>
              </w:rPr>
            </w:pPr>
            <w:r>
              <w:t>De geldigheid is gewijzigd; de geldigheidsduur van de vergunning is verlengd of de ingangsdatum is gewijzigd.</w:t>
            </w:r>
          </w:p>
        </w:tc>
      </w:tr>
      <w:tr w:rsidR="003F33C8" w14:paraId="79A0A455" w14:textId="77777777" w:rsidTr="009F59D1">
        <w:tc>
          <w:tcPr>
            <w:tcW w:w="0" w:type="auto"/>
            <w:tcBorders>
              <w:top w:val="single" w:sz="6" w:space="0" w:color="000000"/>
              <w:left w:val="single" w:sz="6" w:space="0" w:color="000000"/>
              <w:bottom w:val="single" w:sz="6" w:space="0" w:color="000000"/>
              <w:right w:val="single" w:sz="6" w:space="0" w:color="000000"/>
            </w:tcBorders>
            <w:hideMark/>
          </w:tcPr>
          <w:p w14:paraId="7D3B7AE3" w14:textId="77777777" w:rsidR="003F33C8" w:rsidRDefault="003F33C8" w:rsidP="009F59D1">
            <w:pPr>
              <w:rPr>
                <w:rFonts w:eastAsia="Times New Roman"/>
              </w:rPr>
            </w:pPr>
            <w:proofErr w:type="spellStart"/>
            <w:r>
              <w:rPr>
                <w:rFonts w:eastAsia="Times New Roman"/>
              </w:rPr>
              <w:t>wijzigingVergunninghouder</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DE65517"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385B52A9" w14:textId="77777777" w:rsidR="003F33C8" w:rsidRDefault="003F33C8" w:rsidP="009F59D1">
            <w:pPr>
              <w:rPr>
                <w:rFonts w:eastAsia="Times New Roman"/>
              </w:rPr>
            </w:pPr>
            <w:r>
              <w:rPr>
                <w:rFonts w:ascii="Segoe UI Emoji" w:eastAsia="Times New Roman" w:hAnsi="Segoe UI Emoji" w:cs="Segoe UI Emoji"/>
              </w:rPr>
              <w:t>✔</w:t>
            </w:r>
          </w:p>
        </w:tc>
        <w:tc>
          <w:tcPr>
            <w:tcW w:w="0" w:type="auto"/>
            <w:tcBorders>
              <w:top w:val="single" w:sz="6" w:space="0" w:color="000000"/>
              <w:left w:val="single" w:sz="6" w:space="0" w:color="000000"/>
              <w:bottom w:val="single" w:sz="6" w:space="0" w:color="000000"/>
              <w:right w:val="single" w:sz="6" w:space="0" w:color="000000"/>
            </w:tcBorders>
            <w:hideMark/>
          </w:tcPr>
          <w:p w14:paraId="227EE840" w14:textId="77777777" w:rsidR="003F33C8" w:rsidRDefault="003F33C8" w:rsidP="009F59D1">
            <w:pPr>
              <w:pStyle w:val="NormalWeb"/>
              <w:rPr>
                <w:rFonts w:eastAsiaTheme="minorEastAsia"/>
              </w:rPr>
            </w:pPr>
            <w:r>
              <w:t>De vergunninghouder is gewijzigd; er zijn één of meer organisaties tot de partij toegetreden, er zijn één of meer organisaties die de partij hebben verlaten, of de vergunning is overgegaan op een geheel nieuwe partij.</w:t>
            </w:r>
          </w:p>
        </w:tc>
      </w:tr>
    </w:tbl>
    <w:p w14:paraId="22CD3CDA" w14:textId="77777777" w:rsidR="003F33C8" w:rsidRDefault="003F33C8" w:rsidP="003F33C8">
      <w:pPr>
        <w:rPr>
          <w:rFonts w:eastAsia="Times New Roman"/>
        </w:rPr>
      </w:pPr>
    </w:p>
    <w:p w14:paraId="1F3BA0EC" w14:textId="78DCD8E0" w:rsidR="00391664" w:rsidRDefault="00391664">
      <w:pPr>
        <w:spacing w:after="160" w:line="259" w:lineRule="auto"/>
      </w:pPr>
      <w:r>
        <w:br w:type="page"/>
      </w:r>
    </w:p>
    <w:p w14:paraId="67DA8AEB" w14:textId="77777777" w:rsidR="00391664" w:rsidRDefault="00391664" w:rsidP="00391664">
      <w:pPr>
        <w:pStyle w:val="Heading1"/>
        <w:spacing w:line="259" w:lineRule="auto"/>
      </w:pPr>
      <w:bookmarkStart w:id="32" w:name="_Toc70795182"/>
      <w:bookmarkStart w:id="33" w:name="_Toc70796479"/>
      <w:bookmarkStart w:id="34" w:name="_Toc70805187"/>
      <w:r>
        <w:lastRenderedPageBreak/>
        <w:t>Toelichting</w:t>
      </w:r>
      <w:bookmarkEnd w:id="32"/>
      <w:bookmarkEnd w:id="33"/>
      <w:bookmarkEnd w:id="34"/>
    </w:p>
    <w:p w14:paraId="46104D5C" w14:textId="77777777" w:rsidR="00391664" w:rsidRPr="00B854CA" w:rsidRDefault="00391664" w:rsidP="00391664">
      <w:pPr>
        <w:pStyle w:val="Heading2"/>
      </w:pPr>
      <w:bookmarkStart w:id="35" w:name="_Toc70795183"/>
      <w:bookmarkStart w:id="36" w:name="_Toc70796480"/>
      <w:bookmarkStart w:id="37" w:name="_Toc70805188"/>
      <w:bookmarkStart w:id="38" w:name="_Toc6255781"/>
      <w:bookmarkStart w:id="39" w:name="_Toc29471319"/>
      <w:bookmarkStart w:id="40" w:name="_Toc33533114"/>
      <w:bookmarkStart w:id="41" w:name="_Toc33533803"/>
      <w:r w:rsidRPr="00B854CA">
        <w:t>Inleiding</w:t>
      </w:r>
      <w:bookmarkEnd w:id="35"/>
      <w:bookmarkEnd w:id="36"/>
      <w:bookmarkEnd w:id="37"/>
    </w:p>
    <w:p w14:paraId="7A74A327" w14:textId="77777777" w:rsidR="00391664" w:rsidRDefault="00391664" w:rsidP="00391664">
      <w:pPr>
        <w:pStyle w:val="NormalWeb"/>
        <w:spacing w:before="240" w:beforeAutospacing="0" w:after="240" w:afterAutospacing="0"/>
        <w:jc w:val="both"/>
        <w:rPr>
          <w:rFonts w:ascii="Times New Roman" w:hAnsi="Times New Roman"/>
          <w:sz w:val="24"/>
        </w:rPr>
      </w:pPr>
      <w:r>
        <w:t>De catalogus voor de mijnbouwwetvergunning beschrijft de gegevens die in de registratie ondergrond zijn opgenomen van de vergunning die onder de Mijnbouwwet is verleend. Dat zijn de vergunningen verleend door de minister van Economische Zaken en Klimaat en zijn voorgangers, die het recht geven op het opsporen en winnen van delfstoffen (opsporings- en winningsvergunningen), het opsporen en winnen van aardwarmte (opsporings- en winningsvergunningen, en vanaf 2021 start- en vervolgvergunningen</w:t>
      </w:r>
      <w:r w:rsidRPr="002223A1">
        <w:rPr>
          <w:rFonts w:eastAsiaTheme="majorEastAsia"/>
          <w:sz w:val="19"/>
          <w:szCs w:val="19"/>
          <w:vertAlign w:val="superscript"/>
        </w:rPr>
        <w:t>noot</w:t>
      </w:r>
      <w:r>
        <w:t>), het opsporen van CO</w:t>
      </w:r>
      <w:r>
        <w:rPr>
          <w:vertAlign w:val="subscript"/>
        </w:rPr>
        <w:t>2</w:t>
      </w:r>
      <w:r>
        <w:t>-opslagcomplexen (opsporingsvergunning van CO</w:t>
      </w:r>
      <w:r>
        <w:rPr>
          <w:vertAlign w:val="subscript"/>
        </w:rPr>
        <w:t>2</w:t>
      </w:r>
      <w:r>
        <w:t>-opslagcomplexen), het opslaan van stoffen en het permanent opslaan van CO</w:t>
      </w:r>
      <w:r>
        <w:rPr>
          <w:vertAlign w:val="subscript"/>
        </w:rPr>
        <w:t>2</w:t>
      </w:r>
      <w:r>
        <w:t> in de ondergrond (opslagvergunningen), en de vergunningen verleend door de Gedeputeerde Staten van de provincies die het recht geven op het winnen van kalksteen.</w:t>
      </w:r>
    </w:p>
    <w:p w14:paraId="67A3FC1D" w14:textId="77777777" w:rsidR="00391664" w:rsidRDefault="00391664" w:rsidP="00391664">
      <w:pPr>
        <w:pStyle w:val="NormalWeb"/>
        <w:spacing w:before="240" w:beforeAutospacing="0" w:after="240" w:afterAutospacing="0"/>
        <w:jc w:val="both"/>
      </w:pPr>
      <w:r>
        <w:t>De </w:t>
      </w:r>
      <w:r>
        <w:rPr>
          <w:i/>
          <w:iCs/>
        </w:rPr>
        <w:t>mijnbouwwetvergunning</w:t>
      </w:r>
      <w:r>
        <w:t> in de basisregistratie ondergrond is een registratieobject dat verwijst naar een dossier in de administratie van de vergunningverlener. Het registratieobject bevat niet alle gegevens uit het dossier, maar alleen de gegevens die voor eenieder beschikbaar moeten zijn. De mijnbouwwetvergunning vertelt in essentie aan welke partij de vergunningverlener het recht heeft gegeven een bepaalde mijnbouwactiviteit (opsporing, winning of opslag) uit te voeren in een bepaald deel van het gebied dat Nederland en zijn Exclusieve Economische Zone omvat.</w:t>
      </w:r>
    </w:p>
    <w:p w14:paraId="190BC293" w14:textId="77777777" w:rsidR="00391664" w:rsidRDefault="00391664" w:rsidP="00391664">
      <w:pPr>
        <w:shd w:val="clear" w:color="auto" w:fill="E9FBE9"/>
        <w:rPr>
          <w:caps/>
          <w:color w:val="178217"/>
        </w:rPr>
      </w:pPr>
      <w:r>
        <w:rPr>
          <w:caps/>
          <w:color w:val="178217"/>
        </w:rPr>
        <w:t>NOOT</w:t>
      </w:r>
    </w:p>
    <w:p w14:paraId="7334334D" w14:textId="77777777" w:rsidR="00391664" w:rsidRDefault="00391664" w:rsidP="00391664">
      <w:pPr>
        <w:shd w:val="clear" w:color="auto" w:fill="E9FBE9"/>
      </w:pPr>
      <w:r>
        <w:t>In het aangepaste vergunningstelsel voor het opsporen en winnen van aardwarmte wordt voorafgaand aan de startvergunning, een zoekgebied aardwarmte toegewezen. Het zoekgebied wordt verleend voor het uitvoeren van voorbereidingen gericht op het opsporen en winnen van aardwarmte. Met een toewijzing zoekgebied mag geen aardwarmte worden opgespoord (door boren) of worden gewonnen, en om die reden is de toewijzing zoekgebied niet opgenomen in de basisregistratie ondergrond.</w:t>
      </w:r>
    </w:p>
    <w:p w14:paraId="34A11021" w14:textId="77777777" w:rsidR="00391664" w:rsidRDefault="00391664" w:rsidP="00391664">
      <w:pPr>
        <w:pStyle w:val="Heading3"/>
      </w:pPr>
      <w:bookmarkStart w:id="42" w:name="_Toc70795184"/>
      <w:bookmarkStart w:id="43" w:name="_Toc70796481"/>
      <w:bookmarkStart w:id="44" w:name="_Toc70805189"/>
      <w:r>
        <w:t>De vergunning in de werkelijkheid</w:t>
      </w:r>
      <w:bookmarkEnd w:id="42"/>
      <w:bookmarkEnd w:id="43"/>
      <w:bookmarkEnd w:id="44"/>
    </w:p>
    <w:p w14:paraId="21F47EE8" w14:textId="77777777" w:rsidR="00391664" w:rsidRDefault="00391664" w:rsidP="00391664">
      <w:pPr>
        <w:pStyle w:val="NormalWeb"/>
        <w:spacing w:before="240" w:beforeAutospacing="0" w:after="240" w:afterAutospacing="0"/>
        <w:jc w:val="both"/>
        <w:rPr>
          <w:rFonts w:ascii="Times New Roman" w:hAnsi="Times New Roman"/>
        </w:rPr>
      </w:pPr>
      <w:r>
        <w:t>Het dossier bij de vergunningverlener wordt aangelegd wanneer een bepaalde partij een aanvraag indient voor een vergunning. Op die aanvraag volgt normalerwijze een besluit en dat gebeurt als is vastgesteld dat de aanvrager alle vereiste informatie heeft aangeleverd en de nodige adviezen zijn ingewonnen. Vanaf het moment dat de vergunningverlener een eerste besluit tot verlening heeft genomen kunnen we feitelijk spreken over een </w:t>
      </w:r>
      <w:r>
        <w:rPr>
          <w:i/>
          <w:iCs/>
        </w:rPr>
        <w:t>vergunning</w:t>
      </w:r>
      <w:r>
        <w:t>. Het besluit wordt publiekelijk bekendgemaakt en dan kan eenieder er kennis van nemen en er wat van gaan vinden. Met de bekendmaking van het besluit start een proces dat strikt geformaliseerd is: het </w:t>
      </w:r>
      <w:r>
        <w:rPr>
          <w:i/>
          <w:iCs/>
        </w:rPr>
        <w:t>verleningsproces</w:t>
      </w:r>
      <w:r>
        <w:t>.</w:t>
      </w:r>
    </w:p>
    <w:p w14:paraId="3BB5579C" w14:textId="77777777" w:rsidR="00391664" w:rsidRDefault="00391664" w:rsidP="00391664">
      <w:pPr>
        <w:pStyle w:val="NormalWeb"/>
        <w:spacing w:before="240" w:beforeAutospacing="0" w:after="240" w:afterAutospacing="0"/>
        <w:jc w:val="both"/>
      </w:pPr>
      <w:r>
        <w:t>Na bekendmaking van het eerste besluit tot verlening, kan er bezwaar of beroep worden ingediend. Eventueel wordt het besluit aangepast en als alles gaat zoals verwacht, wordt het proces afgesloten met het onherroepelijk worden van het besluit tot het verlenen van de vergunning. Vanaf dat moment is de vergunning ook werkelijk verleend en staan de gegevens vast.</w:t>
      </w:r>
    </w:p>
    <w:p w14:paraId="36EEC088" w14:textId="77777777" w:rsidR="00391664" w:rsidRDefault="00391664" w:rsidP="00391664">
      <w:pPr>
        <w:pStyle w:val="NormalWeb"/>
        <w:spacing w:before="240" w:beforeAutospacing="0" w:after="240" w:afterAutospacing="0"/>
        <w:jc w:val="both"/>
      </w:pPr>
      <w:r>
        <w:t>Vaak wil de vergunninghouder of de vergunningverlener wijzigingen doorvoeren in de vergunning. Daarmee gaat de vergunning een nieuwe fase in en daarin wordt een proces doorlopen dat net zo strikt gereguleerd is als het verleningsproces: het </w:t>
      </w:r>
      <w:r>
        <w:rPr>
          <w:i/>
          <w:iCs/>
        </w:rPr>
        <w:t>wijzigingsproces</w:t>
      </w:r>
      <w:r>
        <w:t>. Dit proces kan zich in de loop van de tijd een aantal malen herhalen.</w:t>
      </w:r>
    </w:p>
    <w:p w14:paraId="005CF87A" w14:textId="77777777" w:rsidR="00391664" w:rsidRDefault="00391664" w:rsidP="00391664">
      <w:pPr>
        <w:pStyle w:val="NormalWeb"/>
        <w:spacing w:before="240" w:beforeAutospacing="0" w:after="240" w:afterAutospacing="0"/>
        <w:jc w:val="both"/>
      </w:pPr>
      <w:r>
        <w:t xml:space="preserve">Of er nu wijzigingen worden doorgevoerd of niet, uiteindelijk houdt de vergunning op te bestaan en wordt het dossier gesloten. Er zijn verschillende redenen waarom een vergunning wordt beëindigd: de vergunning verloopt op de vastgestelde datum, de vergunning vervalt omdat de houder afstand doet van de vergunning of van rechtswege bijvoorbeeld omdat de houder ophoudt te bestaan, de vergunning wordt ingetrokken al dan niet op verzoek van de vergunninghouder of de vergunning wordt opgevolgd. Er is sprake van opvolging wanneer een vergunning wordt verleend voor een vervolgactiviteit in het gebied, de vergunning wordt gesplitst in twee om meer vergunningen en wanneer de vergunning met </w:t>
      </w:r>
      <w:r>
        <w:lastRenderedPageBreak/>
        <w:t>een of meer andere vergunningen wordt samengevoegd. Bij intrekking en opvolging wordt weer een strikt gereguleerd proces doorlopen: het </w:t>
      </w:r>
      <w:r>
        <w:rPr>
          <w:i/>
          <w:iCs/>
        </w:rPr>
        <w:t>beëindigingsproces</w:t>
      </w:r>
      <w:r>
        <w:t>. In de andere gevallen is de beëindiging eigenlijk alleen maar een formaliteit.</w:t>
      </w:r>
    </w:p>
    <w:p w14:paraId="09B51659" w14:textId="77777777" w:rsidR="00391664" w:rsidRDefault="00391664" w:rsidP="00391664">
      <w:pPr>
        <w:pStyle w:val="Heading3"/>
      </w:pPr>
      <w:bookmarkStart w:id="45" w:name="_Toc70795185"/>
      <w:bookmarkStart w:id="46" w:name="_Toc70796482"/>
      <w:bookmarkStart w:id="47" w:name="_Toc70805190"/>
      <w:r>
        <w:t xml:space="preserve">De </w:t>
      </w:r>
      <w:r w:rsidRPr="00B854CA">
        <w:t>vergunning</w:t>
      </w:r>
      <w:r>
        <w:t xml:space="preserve"> in de registratie</w:t>
      </w:r>
      <w:bookmarkEnd w:id="45"/>
      <w:bookmarkEnd w:id="46"/>
      <w:bookmarkEnd w:id="47"/>
    </w:p>
    <w:p w14:paraId="03270664" w14:textId="77777777" w:rsidR="00391664" w:rsidRDefault="00391664" w:rsidP="00391664">
      <w:pPr>
        <w:pStyle w:val="Heading4"/>
      </w:pPr>
      <w:r>
        <w:t>Verlening</w:t>
      </w:r>
    </w:p>
    <w:p w14:paraId="0B2CD2B5" w14:textId="77777777" w:rsidR="00391664" w:rsidRDefault="00391664" w:rsidP="00391664">
      <w:pPr>
        <w:pStyle w:val="NormalWeb"/>
        <w:spacing w:before="240" w:beforeAutospacing="0" w:after="240" w:afterAutospacing="0"/>
        <w:jc w:val="both"/>
        <w:rPr>
          <w:rFonts w:ascii="Times New Roman" w:hAnsi="Times New Roman"/>
          <w:sz w:val="24"/>
        </w:rPr>
      </w:pPr>
      <w:r>
        <w:t xml:space="preserve">Een vergunning wordt in de basisregistratie ondergrond geregistreerd op het moment dat de vergunningverlener een eerste besluit tot verlening bekend heeft </w:t>
      </w:r>
      <w:proofErr w:type="spellStart"/>
      <w:r>
        <w:t>gemaakt.</w:t>
      </w:r>
      <w:r w:rsidRPr="002223A1">
        <w:rPr>
          <w:rFonts w:eastAsiaTheme="majorEastAsia"/>
          <w:sz w:val="19"/>
          <w:szCs w:val="19"/>
          <w:vertAlign w:val="superscript"/>
        </w:rPr>
        <w:t>noot</w:t>
      </w:r>
      <w:proofErr w:type="spellEnd"/>
      <w:r>
        <w:t> Met de bekendmaking van het besluit start het </w:t>
      </w:r>
      <w:r>
        <w:rPr>
          <w:i/>
          <w:iCs/>
        </w:rPr>
        <w:t>verleningsproces</w:t>
      </w:r>
      <w:r>
        <w:t>. De beschikbare gegevens worden vastgelegd. Veel gegevens hebben dan nog een voorlopig karakter. Eigenlijk staat alleen vast op welke mijnbouwactiviteit het recht betrekking heeft en over welke stof of delfstof het gaat. Het gebied wordt weliswaar nauwkeurig omschreven, maar staat alleen globaal vast omdat de grenzen nog kunnen veranderen. Zelfs de partij die als houder van de vergunning wordt aangemerkt kan nog veranderen. Het is dikwijls een consortium van organisaties en lopende het verleningsproces kunnen er organisaties bijkomen of afvallen.</w:t>
      </w:r>
    </w:p>
    <w:p w14:paraId="519C30AA" w14:textId="77777777" w:rsidR="00391664" w:rsidRDefault="00391664" w:rsidP="00391664">
      <w:pPr>
        <w:pStyle w:val="NormalWeb"/>
        <w:spacing w:before="240" w:beforeAutospacing="0" w:after="240" w:afterAutospacing="0"/>
        <w:jc w:val="both"/>
      </w:pPr>
      <w:r>
        <w:t>Als alles gaat zoals verwacht, wordt het proces afgesloten met het onherroepelijk worden van het besluit tot het verlenen van de vergunning. Vanaf dat moment is de verlening vastgesteld en is de vergunning </w:t>
      </w:r>
      <w:r>
        <w:rPr>
          <w:i/>
          <w:iCs/>
        </w:rPr>
        <w:t>verleend</w:t>
      </w:r>
      <w:r>
        <w:t>. Alle gegevens staan vast, met één mogelijke uitzondering en dat is wanneer in het besluit voorwaarden zijn verbonden aan de ingangsdatum. In dat geval wordt de ingangsdatum pas later bekend.</w:t>
      </w:r>
    </w:p>
    <w:p w14:paraId="7003DB8D" w14:textId="77777777" w:rsidR="00391664" w:rsidRDefault="00391664" w:rsidP="00391664">
      <w:pPr>
        <w:pStyle w:val="NormalWeb"/>
        <w:spacing w:before="240" w:beforeAutospacing="0" w:after="240" w:afterAutospacing="0"/>
        <w:jc w:val="both"/>
      </w:pPr>
      <w:r>
        <w:t>Wanneer de zaken tijdens het verleningsproces anders lopen dan de verlener bij het bekendmaken van zijn eerste besluit had gedacht, kan de vergunning worden beëindigd voordat die is verleend: de vergunning wordt </w:t>
      </w:r>
      <w:r>
        <w:rPr>
          <w:i/>
          <w:iCs/>
        </w:rPr>
        <w:t>voortijdig beëindigd</w:t>
      </w:r>
      <w:r>
        <w:t>. De achterliggende reden kan bijvoorbeeld zijn dat de vergunninghouder failliet is gegaan of dat de maatschappelijke bezwaren tegen het besluit van dien aard zijn dat de verlener zijn eerdere besluit intrekt.</w:t>
      </w:r>
    </w:p>
    <w:p w14:paraId="5F0AB4EB" w14:textId="77777777" w:rsidR="00391664" w:rsidRDefault="00391664" w:rsidP="00391664">
      <w:pPr>
        <w:pStyle w:val="NormalWeb"/>
        <w:spacing w:before="240" w:beforeAutospacing="0" w:after="240" w:afterAutospacing="0"/>
        <w:jc w:val="both"/>
      </w:pPr>
      <w:r>
        <w:t>De bekendmaking van het eerste besluit is de eerste gebeurtenis in het leven van de vergunning in de basisregistratie ondergrond. Iedere keer dat er nieuwe gegevens beschikbaar komen die van algemeen belang zijn, is er sprake van een gebeurtenis die in de registratie ondergrond geregistreerd moet worden. Zo bouwt de vergunning in de registratie een geschiedenis op.</w:t>
      </w:r>
    </w:p>
    <w:p w14:paraId="38CB8F96" w14:textId="77777777" w:rsidR="00391664" w:rsidRDefault="00391664" w:rsidP="00391664">
      <w:pPr>
        <w:shd w:val="clear" w:color="auto" w:fill="E9FBE9"/>
        <w:rPr>
          <w:caps/>
          <w:color w:val="178217"/>
        </w:rPr>
      </w:pPr>
      <w:r>
        <w:rPr>
          <w:caps/>
          <w:color w:val="178217"/>
        </w:rPr>
        <w:t>NOOT</w:t>
      </w:r>
    </w:p>
    <w:p w14:paraId="74503CC3" w14:textId="77777777" w:rsidR="00391664" w:rsidRDefault="00391664" w:rsidP="00391664">
      <w:pPr>
        <w:shd w:val="clear" w:color="auto" w:fill="E9FBE9"/>
      </w:pPr>
      <w:r>
        <w:t>Wanneer de uniforme openbare voorbereidingsprocedure (Algemene wet bestuursrecht, afdeling 3.4) wordt gevolgd, wordt eerst een ontwerpbesluit genomen. Een ontwerpbesluit gaat vooraf aan een besluit tot verlening en wordt niet geregistreerd in de basisregistratie ondergrond.</w:t>
      </w:r>
    </w:p>
    <w:p w14:paraId="45380BC9" w14:textId="77777777" w:rsidR="00391664" w:rsidRDefault="00391664" w:rsidP="00391664">
      <w:pPr>
        <w:pStyle w:val="Heading4"/>
      </w:pPr>
      <w:r>
        <w:t>Wijziging</w:t>
      </w:r>
    </w:p>
    <w:p w14:paraId="1228FD1B" w14:textId="77777777" w:rsidR="00391664" w:rsidRDefault="00391664" w:rsidP="00391664">
      <w:pPr>
        <w:pStyle w:val="NormalWeb"/>
        <w:spacing w:before="240" w:beforeAutospacing="0" w:after="240" w:afterAutospacing="0"/>
        <w:jc w:val="both"/>
        <w:rPr>
          <w:rFonts w:ascii="Times New Roman" w:hAnsi="Times New Roman"/>
          <w:sz w:val="24"/>
        </w:rPr>
      </w:pPr>
      <w:r>
        <w:t>Het wijzigen van een vergunning is, zoals eerder gesteld, een strikt gereguleerd proces en tijdens dat proces kunnen de gegevens waar het over gaat nog veranderen. In de basisregistratie ondergrond worden de gegevens die bij een lopende wijziging horen apart geregistreerd. Zo is het voor de gebruiker enerzijds duidelijk welke gegevens op het moment van raadplegen gelden en anderzijds voor welke gegevens er een wijziging loopt en wat op dat moment de waarden van de te wijzigen gegevens zijn. Wanneer het besluit onherroepelijk is geworden en de wijziging is ingegaan, is het wijzigingsproces voltooid. De nieuwe waarden van de wijziging worden bij de betreffende gegevens opgenomen, en de vergunning is gewijzigd.</w:t>
      </w:r>
    </w:p>
    <w:p w14:paraId="4982BB8A" w14:textId="77777777" w:rsidR="00391664" w:rsidRDefault="00391664" w:rsidP="00391664">
      <w:pPr>
        <w:pStyle w:val="NormalWeb"/>
        <w:spacing w:before="240" w:beforeAutospacing="0" w:after="240" w:afterAutospacing="0"/>
        <w:jc w:val="both"/>
      </w:pPr>
      <w:r>
        <w:t>De wijziging die is gekoppeld aan het proces van overdracht verloopt anders. Een vergunning kan op initiatief van de houder worden overgedragen aan een andere partij. Veelal gebeurt dat omdat een bepaalde organisatie tot het consortium wil toetreden of het consortium wil verlaten. Het is ook mogelijk dat geen van de organisaties in de vergunning wil blijven participeren en er een consortium is gevonden dat geheel uit nieuwe spelers bestaat. De overdracht vereist de toestemming van de vergunningverlener. De wijziging wordt geregistreerd op het moment dat het houderschap feitelijk is overgegaan op de nieuwe partij.</w:t>
      </w:r>
    </w:p>
    <w:p w14:paraId="376188F5" w14:textId="77777777" w:rsidR="00391664" w:rsidRDefault="00391664" w:rsidP="00391664">
      <w:pPr>
        <w:pStyle w:val="Heading4"/>
      </w:pPr>
      <w:r>
        <w:lastRenderedPageBreak/>
        <w:t>Beëindiging</w:t>
      </w:r>
    </w:p>
    <w:p w14:paraId="33CFE117" w14:textId="77777777" w:rsidR="00391664" w:rsidRDefault="00391664" w:rsidP="00391664">
      <w:pPr>
        <w:pStyle w:val="NormalWeb"/>
        <w:spacing w:before="240" w:beforeAutospacing="0" w:after="240" w:afterAutospacing="0"/>
        <w:jc w:val="both"/>
        <w:rPr>
          <w:rFonts w:ascii="Times New Roman" w:hAnsi="Times New Roman"/>
          <w:sz w:val="24"/>
        </w:rPr>
      </w:pPr>
      <w:r>
        <w:t>Het beëindigen van de vergunning is vanuit het perspectief van de registratie eenvoudig. De reden van beëindiging bepaalt of het een eenmalige gebeurtenis is, zoals bij verlopen of vervallen, of een reeks van gebeurtenissen die ieder een stapje in het proces vertegenwoordigen. Dat laatste is het geval wanneer de vergunning wordt ingetrokken of opgevolgd. Dan wordt iedere gebeurtenis in het proces in de basisregistratie ondergrond vastgelegd. Lopende dat proces kan alleen de datum waarop de beëindiging in moet gaan nog veranderen. In de basisregistratie ondergrond wordt de datum die bij een lopende intrekking hoort apart geregistreerd.</w:t>
      </w:r>
    </w:p>
    <w:p w14:paraId="48FB1123" w14:textId="77777777" w:rsidR="00391664" w:rsidRDefault="00391664" w:rsidP="00391664">
      <w:pPr>
        <w:pStyle w:val="Heading4"/>
      </w:pPr>
      <w:r>
        <w:t>Gebeurtenissen</w:t>
      </w:r>
    </w:p>
    <w:p w14:paraId="62CD4720" w14:textId="77777777" w:rsidR="00391664" w:rsidRDefault="00391664" w:rsidP="00391664">
      <w:pPr>
        <w:pStyle w:val="NormalWeb"/>
        <w:spacing w:before="240" w:beforeAutospacing="0" w:after="240" w:afterAutospacing="0"/>
        <w:jc w:val="both"/>
        <w:rPr>
          <w:rFonts w:ascii="Times New Roman" w:hAnsi="Times New Roman"/>
          <w:sz w:val="24"/>
        </w:rPr>
      </w:pPr>
      <w:r>
        <w:t>De meeste gebeurtenissen zijn direct gerelateerd aan de processen van verlening, wijziging en beëindiging:</w:t>
      </w:r>
    </w:p>
    <w:p w14:paraId="782E878A" w14:textId="77777777" w:rsidR="00391664" w:rsidRDefault="00391664" w:rsidP="00391664">
      <w:pPr>
        <w:pStyle w:val="ListParagraph"/>
        <w:numPr>
          <w:ilvl w:val="0"/>
          <w:numId w:val="18"/>
        </w:numPr>
      </w:pPr>
      <w:r>
        <w:t>Gestart: Het proces start met de bekendmaking van een besluit door de vergunningverlener (</w:t>
      </w:r>
      <w:r w:rsidRPr="00B854CA">
        <w:rPr>
          <w:i/>
          <w:iCs/>
        </w:rPr>
        <w:t>besluit bekendgemaakt</w:t>
      </w:r>
      <w:r>
        <w:t>). Zolang het besluit nog niet onherroepelijk is, kan het besluit worden bijgesteld (</w:t>
      </w:r>
      <w:r w:rsidRPr="00B854CA">
        <w:rPr>
          <w:i/>
          <w:iCs/>
        </w:rPr>
        <w:t>besluit bijgesteld</w:t>
      </w:r>
      <w:r>
        <w:t>).</w:t>
      </w:r>
    </w:p>
    <w:p w14:paraId="2C12AF12" w14:textId="77777777" w:rsidR="00391664" w:rsidRDefault="00391664" w:rsidP="00391664">
      <w:pPr>
        <w:pStyle w:val="ListParagraph"/>
        <w:numPr>
          <w:ilvl w:val="0"/>
          <w:numId w:val="18"/>
        </w:numPr>
      </w:pPr>
      <w:r>
        <w:t>Voltooid: Normaliter is met het onherroepelijk (</w:t>
      </w:r>
      <w:r w:rsidRPr="00B854CA">
        <w:rPr>
          <w:i/>
          <w:iCs/>
        </w:rPr>
        <w:t>definitief</w:t>
      </w:r>
      <w:r>
        <w:t>) worden van het besluit, het proces voltooid. In het bijzondere geval dat het besluit in werking treedt na het onherroepelijk worden van het besluit, wordt het besluit eerst vastgesteld (</w:t>
      </w:r>
      <w:r w:rsidRPr="00B854CA">
        <w:rPr>
          <w:i/>
          <w:iCs/>
        </w:rPr>
        <w:t>vastgesteld</w:t>
      </w:r>
      <w:r>
        <w:t>) en is het proces voltooid wanneer het besluit in werking is getreden (</w:t>
      </w:r>
      <w:r w:rsidRPr="00B854CA">
        <w:rPr>
          <w:i/>
          <w:iCs/>
        </w:rPr>
        <w:t>ingegaan</w:t>
      </w:r>
      <w:r>
        <w:t>).</w:t>
      </w:r>
    </w:p>
    <w:p w14:paraId="63D31BC8" w14:textId="77777777" w:rsidR="00391664" w:rsidRDefault="00391664" w:rsidP="00391664">
      <w:pPr>
        <w:pStyle w:val="ListParagraph"/>
        <w:numPr>
          <w:ilvl w:val="0"/>
          <w:numId w:val="18"/>
        </w:numPr>
      </w:pPr>
      <w:r>
        <w:t>Afgebroken: Het proces wordt voortijdig afgebroken wanneer het besluit wordt ingetrokken.</w:t>
      </w:r>
    </w:p>
    <w:p w14:paraId="34DDA41E" w14:textId="77777777" w:rsidR="00391664" w:rsidRDefault="00391664" w:rsidP="00391664">
      <w:pPr>
        <w:pStyle w:val="NormalWeb"/>
        <w:spacing w:before="240" w:beforeAutospacing="0" w:after="240" w:afterAutospacing="0"/>
        <w:jc w:val="both"/>
      </w:pPr>
      <w:r>
        <w:t>Wanneer de vergunninghouder een aanvraag heeft ingediend voor een verlenging of voor een opvolging van de vergunning, wordt de geldigheidsduur van de vergunning tijdelijk voor onbepaalde tijd verlengd (</w:t>
      </w:r>
      <w:r>
        <w:rPr>
          <w:i/>
          <w:iCs/>
        </w:rPr>
        <w:t>tijdelijk verlengd</w:t>
      </w:r>
      <w:r>
        <w:t>). De vergunning blijft geldig zolang de procedure loopt.</w:t>
      </w:r>
    </w:p>
    <w:p w14:paraId="35EDF248" w14:textId="77777777" w:rsidR="00391664" w:rsidRDefault="00391664" w:rsidP="00391664">
      <w:pPr>
        <w:pStyle w:val="NormalWeb"/>
        <w:spacing w:before="240" w:beforeAutospacing="0" w:after="240" w:afterAutospacing="0"/>
        <w:jc w:val="both"/>
      </w:pPr>
      <w:r>
        <w:t>De wijziging die bij overdracht hoort wordt anders vastgelegd dan wat gebruikelijk is. Bij overdracht worden slechts één gebeurtenis geregistreerd (</w:t>
      </w:r>
      <w:r>
        <w:rPr>
          <w:i/>
          <w:iCs/>
        </w:rPr>
        <w:t>vergunning overgedragen</w:t>
      </w:r>
      <w:r>
        <w:t>).</w:t>
      </w:r>
    </w:p>
    <w:p w14:paraId="047496C4" w14:textId="77777777" w:rsidR="00391664" w:rsidRDefault="00391664" w:rsidP="00391664">
      <w:pPr>
        <w:pStyle w:val="NormalWeb"/>
        <w:spacing w:before="240" w:beforeAutospacing="0" w:after="240" w:afterAutospacing="0"/>
        <w:jc w:val="both"/>
      </w:pPr>
      <w:r>
        <w:t>Wanneer de vergunning verloopt of vervalt wordt één gebeurtenis geregistreerd (</w:t>
      </w:r>
      <w:r>
        <w:rPr>
          <w:i/>
          <w:iCs/>
        </w:rPr>
        <w:t>vergunning verlopen</w:t>
      </w:r>
      <w:r>
        <w:t> en </w:t>
      </w:r>
      <w:r>
        <w:rPr>
          <w:i/>
          <w:iCs/>
        </w:rPr>
        <w:t>vergunning vervallen</w:t>
      </w:r>
      <w:r>
        <w:t>).</w:t>
      </w:r>
    </w:p>
    <w:p w14:paraId="07C8922E" w14:textId="77777777" w:rsidR="00391664" w:rsidRDefault="00391664" w:rsidP="00391664">
      <w:pPr>
        <w:pStyle w:val="NormalWeb"/>
        <w:spacing w:before="240" w:beforeAutospacing="0" w:after="240" w:afterAutospacing="0"/>
        <w:jc w:val="both"/>
      </w:pPr>
      <w:r>
        <w:t>De nieuwe gegevens worden niet altijd op precies dezelfde manier geregistreerd. Tijdens het verleningsproces worden de oude waarden van gegevens overschreven met de nieuwe waarden. Van een vergunning waarvan de verlening nog loopt, krijgen de gebruikers dus alleen de actuele waarde te zien als ze de basisregistratie ondergrond raadplegen. De oude waarden blijven overigens wel bewaard in de brondocumenten die in het register brondocumenten ondergrond zijn opgeslagen. Pas wanneer de vergunning verleend is, is er sprake van een stabiele versie van de vergunning. Vanaf dat moment worden de nieuwe waarden opgeslagen en blijven ook de oude bewaard. Gebruikers kunnen dan in de basisregistratie ondergrond niet alleen de gegevens zien die op dat moment geldig zijn, maar ook de waarden die in het verleden golden.</w:t>
      </w:r>
    </w:p>
    <w:p w14:paraId="349CB24C" w14:textId="77777777" w:rsidR="00391664" w:rsidRDefault="00391664" w:rsidP="00391664">
      <w:pPr>
        <w:pStyle w:val="Heading3"/>
      </w:pPr>
      <w:bookmarkStart w:id="48" w:name="_Toc70795186"/>
      <w:bookmarkStart w:id="49" w:name="_Toc70796483"/>
      <w:bookmarkStart w:id="50" w:name="_Toc70805191"/>
      <w:r>
        <w:t>Historische gegevens</w:t>
      </w:r>
      <w:bookmarkEnd w:id="48"/>
      <w:bookmarkEnd w:id="49"/>
      <w:bookmarkEnd w:id="50"/>
    </w:p>
    <w:p w14:paraId="7A70E14D" w14:textId="77777777" w:rsidR="00391664" w:rsidRDefault="00391664" w:rsidP="00391664">
      <w:pPr>
        <w:pStyle w:val="NormalWeb"/>
        <w:spacing w:before="240" w:beforeAutospacing="0" w:after="240" w:afterAutospacing="0"/>
        <w:jc w:val="both"/>
        <w:rPr>
          <w:rFonts w:ascii="Times New Roman" w:hAnsi="Times New Roman"/>
        </w:rPr>
      </w:pPr>
      <w:r>
        <w:t>De Mijnbouwwet is op 1 januari 2003 in werking getreden en is sindsdien meermalen gewijzigd. De oudste vergunningen zijn de vergunningen voor het opsporen en winnen van delfstoffen (koolwaterstoffen, steenkool en steenzout). Met de inwerkingtreding van de Mijnbouwwet in 2003 zijn daar vergunningen voor het opslaan van stoffen aan toegevoegd en vergunningen voor het opsporen en winnen van aardwarmte. Vergunningen die zijn verleend krachtens voorgaande wetten worden met de inwerkingtreding van de huidige Mijnbouwwet in 2003 beschouwd als Mijnbouwwetvergunning.</w:t>
      </w:r>
    </w:p>
    <w:p w14:paraId="5780430E" w14:textId="77777777" w:rsidR="00391664" w:rsidRDefault="00391664" w:rsidP="00391664">
      <w:pPr>
        <w:pStyle w:val="NormalWeb"/>
        <w:spacing w:before="240" w:beforeAutospacing="0" w:after="240" w:afterAutospacing="0"/>
        <w:jc w:val="both"/>
      </w:pPr>
      <w:r>
        <w:t xml:space="preserve">Alle vergunningen die onder de Mijnbouwwet zijn verleend, en alle vergunningen die op 1 januari 2003 bestonden en op die datum niet beëindigd waren, zullen in de basisregistratie ondergrond worden opgenomen. De vergunningen voor het winnen van kalksteen worden vanaf 1 januari 2011 verleend </w:t>
      </w:r>
      <w:r>
        <w:lastRenderedPageBreak/>
        <w:t>door de Gedeputeerde Staten. Van de vergunningen voor het winnen van kalksteen zullen de vergunningen die vanaf 1 januari 2011 zijn verleend, en de vergunningen die op 1 januari 2011 bestonden en op die datum niet beëindigd waren, in de basisregistratie ondergrond worden opgenomen.</w:t>
      </w:r>
    </w:p>
    <w:p w14:paraId="6E994221" w14:textId="77777777" w:rsidR="00391664" w:rsidRDefault="00391664" w:rsidP="00391664">
      <w:pPr>
        <w:pStyle w:val="NormalWeb"/>
        <w:spacing w:before="240" w:beforeAutospacing="0" w:after="240" w:afterAutospacing="0"/>
        <w:jc w:val="both"/>
      </w:pPr>
      <w:r>
        <w:t>Voor historische gegevens wordt het IMBRO/A-regime gehanteerd en dat kent minder strikte regels. Bij historische gegevens wordt geaccepteerd dat een aantal formeel verplichte gegevens geen waarde heeft.</w:t>
      </w:r>
    </w:p>
    <w:p w14:paraId="088AE839" w14:textId="77777777" w:rsidR="00391664" w:rsidRPr="00B854CA" w:rsidRDefault="00391664" w:rsidP="00391664">
      <w:pPr>
        <w:pStyle w:val="Heading2"/>
      </w:pPr>
      <w:bookmarkStart w:id="51" w:name="_Toc70795187"/>
      <w:bookmarkStart w:id="52" w:name="_Toc70796484"/>
      <w:bookmarkStart w:id="53" w:name="_Toc70805192"/>
      <w:r w:rsidRPr="00B854CA">
        <w:t>Belangrijkste entiteiten</w:t>
      </w:r>
      <w:bookmarkEnd w:id="51"/>
      <w:bookmarkEnd w:id="52"/>
      <w:bookmarkEnd w:id="53"/>
    </w:p>
    <w:p w14:paraId="53FB8C7A" w14:textId="77777777" w:rsidR="00391664" w:rsidRDefault="00391664" w:rsidP="00391664">
      <w:pPr>
        <w:pStyle w:val="Heading3"/>
        <w:rPr>
          <w:bCs/>
        </w:rPr>
      </w:pPr>
      <w:bookmarkStart w:id="54" w:name="_Toc70795188"/>
      <w:bookmarkStart w:id="55" w:name="_Toc70796485"/>
      <w:bookmarkStart w:id="56" w:name="_Toc70805193"/>
      <w:r w:rsidRPr="00B854CA">
        <w:t>Mijnbouwwetvergunning</w:t>
      </w:r>
      <w:bookmarkEnd w:id="54"/>
      <w:bookmarkEnd w:id="55"/>
      <w:bookmarkEnd w:id="56"/>
    </w:p>
    <w:p w14:paraId="7448FFE1" w14:textId="77777777" w:rsidR="00391664" w:rsidRDefault="00391664" w:rsidP="00391664">
      <w:pPr>
        <w:pStyle w:val="NormalWeb"/>
        <w:spacing w:before="240" w:beforeAutospacing="0" w:after="240" w:afterAutospacing="0"/>
        <w:jc w:val="both"/>
      </w:pPr>
      <w:r>
        <w:t>Deze entiteit draagt de naam van het registratieobject zelf en bevat de gegevens die het recht van een bepaalde partij op het uitvoeren van een bepaalde mijnbouwactiviteit in een bepaald gebied beschrijven. De activiteiten waar het over gaat zijn het opsporen van delfstoffen, aardwarmte, en CO</w:t>
      </w:r>
      <w:r>
        <w:rPr>
          <w:vertAlign w:val="subscript"/>
        </w:rPr>
        <w:t>2</w:t>
      </w:r>
      <w:r>
        <w:t>-opslagcomplexen, het winnen van delfstoffen, aardwarmte en kalksteen, en het opslaan van stoffen en het permanent opslaan van CO</w:t>
      </w:r>
      <w:r>
        <w:rPr>
          <w:vertAlign w:val="subscript"/>
        </w:rPr>
        <w:t>2</w:t>
      </w:r>
      <w:r>
        <w:t xml:space="preserve"> in de ondergrond. De stof of de delfstof zijn daarbij gespecificeerd. Verder geeft de entiteit informatie over de geldigheid van het recht, de actuele status die het recht heeft en wordt aangegeven of de vergunning landwaarts of zeewaarts van de mijnbouwwetgrens ligt (onshore, resp. offshore). </w:t>
      </w:r>
    </w:p>
    <w:p w14:paraId="2F8D5998" w14:textId="77777777" w:rsidR="00391664" w:rsidRPr="00B854CA" w:rsidRDefault="00391664" w:rsidP="00391664">
      <w:pPr>
        <w:pStyle w:val="NormalWeb"/>
        <w:spacing w:before="240" w:beforeAutospacing="0" w:after="240" w:afterAutospacing="0"/>
        <w:jc w:val="both"/>
      </w:pPr>
      <w:r>
        <w:t>Voorschriften verbonden aan de vergunning zijn in deze versie van de catalogus buiten scope.</w:t>
      </w:r>
    </w:p>
    <w:p w14:paraId="5CB2E3A0" w14:textId="77777777" w:rsidR="00391664" w:rsidRDefault="00391664" w:rsidP="00391664">
      <w:pPr>
        <w:pStyle w:val="Heading3"/>
      </w:pPr>
      <w:bookmarkStart w:id="57" w:name="_Toc70795189"/>
      <w:bookmarkStart w:id="58" w:name="_Toc70796486"/>
      <w:bookmarkStart w:id="59" w:name="_Toc70805194"/>
      <w:r w:rsidRPr="00B854CA">
        <w:t>Registratiegeschiedenis</w:t>
      </w:r>
      <w:bookmarkEnd w:id="57"/>
      <w:bookmarkEnd w:id="58"/>
      <w:bookmarkEnd w:id="59"/>
    </w:p>
    <w:p w14:paraId="55D34EEF" w14:textId="77777777" w:rsidR="00391664" w:rsidRDefault="00391664" w:rsidP="00391664">
      <w:pPr>
        <w:pStyle w:val="NormalWeb"/>
        <w:spacing w:before="240" w:beforeAutospacing="0" w:after="240" w:afterAutospacing="0"/>
        <w:jc w:val="both"/>
        <w:rPr>
          <w:rFonts w:ascii="Times New Roman" w:hAnsi="Times New Roman"/>
        </w:rPr>
      </w:pPr>
      <w:r>
        <w:t>De </w:t>
      </w:r>
      <w:r>
        <w:rPr>
          <w:i/>
          <w:iCs/>
        </w:rPr>
        <w:t>registratiegeschiedenis</w:t>
      </w:r>
      <w:r>
        <w:t> van een mijnbouwwetvergunning geeft de essentie van de geschiedenis van het object in de registratie ondergrond, de zgn. </w:t>
      </w:r>
      <w:r>
        <w:rPr>
          <w:i/>
          <w:iCs/>
        </w:rPr>
        <w:t>formele geschiedenis</w:t>
      </w:r>
      <w:r>
        <w:t>. De registratiegeschiedenis vertelt bijvoorbeeld wanneer voor het eerst gegevens van het object zijn geregistreerd en of er na registratie correcties zijn doorgevoerd.</w:t>
      </w:r>
    </w:p>
    <w:p w14:paraId="2688108D" w14:textId="77777777" w:rsidR="00391664" w:rsidRDefault="00391664" w:rsidP="00391664">
      <w:pPr>
        <w:pStyle w:val="Heading3"/>
      </w:pPr>
      <w:bookmarkStart w:id="60" w:name="_Toc70795190"/>
      <w:bookmarkStart w:id="61" w:name="_Toc70796487"/>
      <w:bookmarkStart w:id="62" w:name="_Toc70805195"/>
      <w:proofErr w:type="spellStart"/>
      <w:r>
        <w:t>Vergunninggeschiedenis</w:t>
      </w:r>
      <w:bookmarkEnd w:id="60"/>
      <w:bookmarkEnd w:id="61"/>
      <w:bookmarkEnd w:id="62"/>
      <w:proofErr w:type="spellEnd"/>
    </w:p>
    <w:p w14:paraId="4CEFB003" w14:textId="77777777" w:rsidR="00391664" w:rsidRDefault="00391664" w:rsidP="00391664">
      <w:pPr>
        <w:pStyle w:val="NormalWeb"/>
        <w:spacing w:before="240" w:beforeAutospacing="0" w:after="240" w:afterAutospacing="0"/>
        <w:jc w:val="both"/>
        <w:rPr>
          <w:rFonts w:ascii="Times New Roman" w:hAnsi="Times New Roman"/>
        </w:rPr>
      </w:pPr>
      <w:r>
        <w:t>Het leven van de mijnbouwwetvergunning begint op het moment dat het eerste besluit tot verlening bekend is gemaakt en eindigt op het moment dat de vergunning wordt beëindigd (</w:t>
      </w:r>
      <w:r>
        <w:rPr>
          <w:i/>
          <w:iCs/>
        </w:rPr>
        <w:t>levensduur</w:t>
      </w:r>
      <w:r>
        <w:t>). De </w:t>
      </w:r>
      <w:proofErr w:type="spellStart"/>
      <w:r>
        <w:rPr>
          <w:i/>
          <w:iCs/>
        </w:rPr>
        <w:t>vergunninggeschiedenis</w:t>
      </w:r>
      <w:proofErr w:type="spellEnd"/>
      <w:r>
        <w:t> geeft aan wanneer het eerste besluit tot verlening bekend is gemaakt en welke gebeurtenissen daarna hebben plaatsgevonden. Indien van toepassing, wordt het nummer van het besluit vastgelegd.</w:t>
      </w:r>
    </w:p>
    <w:p w14:paraId="2240452C" w14:textId="77777777" w:rsidR="00391664" w:rsidRDefault="00391664" w:rsidP="00391664">
      <w:pPr>
        <w:pStyle w:val="Heading3"/>
      </w:pPr>
      <w:bookmarkStart w:id="63" w:name="_Toc70795191"/>
      <w:bookmarkStart w:id="64" w:name="_Toc70796488"/>
      <w:bookmarkStart w:id="65" w:name="_Toc70805196"/>
      <w:r>
        <w:t>Vergunninghouder</w:t>
      </w:r>
      <w:bookmarkEnd w:id="63"/>
      <w:bookmarkEnd w:id="64"/>
      <w:bookmarkEnd w:id="65"/>
    </w:p>
    <w:p w14:paraId="16AA79E9" w14:textId="77777777" w:rsidR="00391664" w:rsidRDefault="00391664" w:rsidP="00391664">
      <w:pPr>
        <w:pStyle w:val="NormalWeb"/>
        <w:spacing w:before="240" w:beforeAutospacing="0" w:after="240" w:afterAutospacing="0"/>
        <w:jc w:val="both"/>
        <w:rPr>
          <w:rFonts w:ascii="Times New Roman" w:hAnsi="Times New Roman"/>
        </w:rPr>
      </w:pPr>
      <w:r>
        <w:t>De </w:t>
      </w:r>
      <w:r>
        <w:rPr>
          <w:i/>
          <w:iCs/>
        </w:rPr>
        <w:t>vergunninghouder</w:t>
      </w:r>
      <w:r>
        <w:t> is de partij aan wie de vergunningverlener een vergunning wil verlenen of verleend heeft. De vergunninghouder is meestal een consortium van organisaties, soms één organisatie en bij hoge uitzondering een natuurlijk persoon. Natuurlijke personen zijn niet opgenomen in de basisregistratie ondergrond.</w:t>
      </w:r>
    </w:p>
    <w:p w14:paraId="251399B7" w14:textId="77777777" w:rsidR="00391664" w:rsidRDefault="00391664" w:rsidP="00391664">
      <w:pPr>
        <w:pStyle w:val="Heading3"/>
      </w:pPr>
      <w:bookmarkStart w:id="66" w:name="_Toc70795192"/>
      <w:bookmarkStart w:id="67" w:name="_Toc70796489"/>
      <w:bookmarkStart w:id="68" w:name="_Toc70805197"/>
      <w:proofErr w:type="spellStart"/>
      <w:r>
        <w:t>Vergunninggebied</w:t>
      </w:r>
      <w:bookmarkEnd w:id="66"/>
      <w:bookmarkEnd w:id="67"/>
      <w:bookmarkEnd w:id="68"/>
      <w:proofErr w:type="spellEnd"/>
    </w:p>
    <w:p w14:paraId="7BFCD28D" w14:textId="77777777" w:rsidR="00391664" w:rsidRDefault="00391664" w:rsidP="00391664">
      <w:pPr>
        <w:pStyle w:val="NormalWeb"/>
        <w:spacing w:before="240" w:beforeAutospacing="0" w:after="240" w:afterAutospacing="0"/>
        <w:jc w:val="both"/>
        <w:rPr>
          <w:rFonts w:ascii="Times New Roman" w:hAnsi="Times New Roman"/>
        </w:rPr>
      </w:pPr>
      <w:r>
        <w:t xml:space="preserve">Het </w:t>
      </w:r>
      <w:proofErr w:type="spellStart"/>
      <w:r>
        <w:t>vergunninggebied</w:t>
      </w:r>
      <w:proofErr w:type="spellEnd"/>
      <w:r>
        <w:t xml:space="preserve"> geeft aan waar het recht geldt. Bij verlening is er gewoonlijk sprake van een aaneengesloten gebied, maar het komt voor dat de vergunning betrekking heeft op twee gebieden die bij elkaar in de buurt liggen maar toch gescheiden zijn. Ieder </w:t>
      </w:r>
      <w:r>
        <w:rPr>
          <w:i/>
          <w:iCs/>
        </w:rPr>
        <w:t>verleend gebied</w:t>
      </w:r>
      <w:r>
        <w:t xml:space="preserve"> heeft een naam. De begrenzing van het gebied wordt aan het aardoppervlak aangegeven. Het </w:t>
      </w:r>
      <w:proofErr w:type="spellStart"/>
      <w:r>
        <w:t>vergunninggebied</w:t>
      </w:r>
      <w:proofErr w:type="spellEnd"/>
      <w:r>
        <w:t xml:space="preserve"> is het aangegeven oppervlak en de ondergrond daarvan. Soms wordt het gebied ook in diepte beperkt en wordt vastgelegd voor welk dieptebereik de vergunning geldt.</w:t>
      </w:r>
      <w:r>
        <w:br/>
        <w:t xml:space="preserve">In de loop van de tijd kan het recht van de vergunninghouder in een deel van het gebied vervallen. Dat kan in gang zijn gezet door de vergunningverlener (nadat de vergunningverlener heeft vastgesteld dat </w:t>
      </w:r>
      <w:r>
        <w:lastRenderedPageBreak/>
        <w:t xml:space="preserve">het recht in een bepaald deel van het </w:t>
      </w:r>
      <w:proofErr w:type="spellStart"/>
      <w:r>
        <w:t>vergunninggebied</w:t>
      </w:r>
      <w:proofErr w:type="spellEnd"/>
      <w:r>
        <w:t xml:space="preserve"> niet benut wordt, zogenaamde </w:t>
      </w:r>
      <w:proofErr w:type="spellStart"/>
      <w:r>
        <w:t>fallow</w:t>
      </w:r>
      <w:proofErr w:type="spellEnd"/>
      <w:r>
        <w:t xml:space="preserve"> is) maar kan ook gebeurd zijn op initiatief van de vergunninghouder.</w:t>
      </w:r>
    </w:p>
    <w:p w14:paraId="2D265998" w14:textId="77777777" w:rsidR="00391664" w:rsidRDefault="00391664" w:rsidP="00391664">
      <w:pPr>
        <w:pStyle w:val="Heading3"/>
      </w:pPr>
      <w:bookmarkStart w:id="69" w:name="_Toc70795193"/>
      <w:bookmarkStart w:id="70" w:name="_Toc70796490"/>
      <w:bookmarkStart w:id="71" w:name="_Toc70805198"/>
      <w:r>
        <w:t>Lopende wijziging</w:t>
      </w:r>
      <w:bookmarkEnd w:id="69"/>
      <w:bookmarkEnd w:id="70"/>
      <w:bookmarkEnd w:id="71"/>
    </w:p>
    <w:p w14:paraId="3347E520" w14:textId="77777777" w:rsidR="00391664" w:rsidRDefault="00391664" w:rsidP="00391664">
      <w:pPr>
        <w:pStyle w:val="NormalWeb"/>
        <w:spacing w:before="240" w:beforeAutospacing="0" w:after="240" w:afterAutospacing="0"/>
        <w:jc w:val="both"/>
        <w:rPr>
          <w:rFonts w:ascii="Times New Roman" w:hAnsi="Times New Roman"/>
        </w:rPr>
      </w:pPr>
      <w:r>
        <w:t>De </w:t>
      </w:r>
      <w:r>
        <w:rPr>
          <w:i/>
          <w:iCs/>
        </w:rPr>
        <w:t>lopende wijziging</w:t>
      </w:r>
      <w:r>
        <w:t> omvat de gegevens die bij een actueel wijzigingsbesluit horen. De entiteit is van tijdelijke aard. Wanneer het besluit onherroepelijk is geworden en de wijziging is ingegaan, verdwijnt de </w:t>
      </w:r>
      <w:r>
        <w:rPr>
          <w:i/>
          <w:iCs/>
        </w:rPr>
        <w:t>lopende wijziging</w:t>
      </w:r>
      <w:r>
        <w:t> en worden de nieuwe waarden bij de betreffende gegevens in de </w:t>
      </w:r>
      <w:r>
        <w:rPr>
          <w:i/>
          <w:iCs/>
        </w:rPr>
        <w:t>mijnbouwwetvergunning</w:t>
      </w:r>
      <w:r>
        <w:t> opgenomen.</w:t>
      </w:r>
    </w:p>
    <w:p w14:paraId="682DCC59" w14:textId="77777777" w:rsidR="00391664" w:rsidRDefault="00391664" w:rsidP="00391664">
      <w:pPr>
        <w:pStyle w:val="Heading3"/>
      </w:pPr>
      <w:bookmarkStart w:id="72" w:name="_Toc70795194"/>
      <w:bookmarkStart w:id="73" w:name="_Toc70796491"/>
      <w:bookmarkStart w:id="74" w:name="_Toc70805199"/>
      <w:r>
        <w:t>Lopende intrekking</w:t>
      </w:r>
      <w:bookmarkEnd w:id="72"/>
      <w:bookmarkEnd w:id="73"/>
      <w:bookmarkEnd w:id="74"/>
    </w:p>
    <w:p w14:paraId="4005565D" w14:textId="77777777" w:rsidR="00391664" w:rsidRDefault="00391664" w:rsidP="00391664">
      <w:pPr>
        <w:pStyle w:val="NormalWeb"/>
        <w:spacing w:before="240" w:beforeAutospacing="0" w:after="240" w:afterAutospacing="0"/>
        <w:jc w:val="both"/>
        <w:rPr>
          <w:rFonts w:ascii="Times New Roman" w:hAnsi="Times New Roman"/>
        </w:rPr>
      </w:pPr>
      <w:r>
        <w:t>De </w:t>
      </w:r>
      <w:r>
        <w:rPr>
          <w:i/>
          <w:iCs/>
        </w:rPr>
        <w:t>lopende intrekking</w:t>
      </w:r>
      <w:r>
        <w:t> omvat de gegevens die bij een actueel intrekkingsbesluit horen. De entiteit is van tijdelijke aard. Wanneer het besluit onherroepelijk is geworden en de intrekking is ingegaan, verdwijnt de </w:t>
      </w:r>
      <w:r>
        <w:rPr>
          <w:i/>
          <w:iCs/>
        </w:rPr>
        <w:t>lopende intrekking</w:t>
      </w:r>
      <w:r>
        <w:t> en wordt de intrekkingsdatum als nieuwe vervaldatum in de </w:t>
      </w:r>
      <w:r>
        <w:rPr>
          <w:i/>
          <w:iCs/>
        </w:rPr>
        <w:t>mijnbouwwetvergunning</w:t>
      </w:r>
      <w:r>
        <w:t> opgenomen.</w:t>
      </w:r>
    </w:p>
    <w:p w14:paraId="27CEF412" w14:textId="77777777" w:rsidR="00391664" w:rsidRPr="00B854CA" w:rsidRDefault="00391664" w:rsidP="00391664">
      <w:pPr>
        <w:pStyle w:val="Heading2"/>
      </w:pPr>
      <w:bookmarkStart w:id="75" w:name="_Toc70795195"/>
      <w:bookmarkStart w:id="76" w:name="_Toc70796492"/>
      <w:bookmarkStart w:id="77" w:name="_Toc70805200"/>
      <w:r w:rsidRPr="00B854CA">
        <w:t>INSPIRE</w:t>
      </w:r>
      <w:bookmarkEnd w:id="75"/>
      <w:bookmarkEnd w:id="76"/>
      <w:bookmarkEnd w:id="77"/>
    </w:p>
    <w:p w14:paraId="4976188D" w14:textId="77777777" w:rsidR="00391664" w:rsidRDefault="00391664" w:rsidP="00391664">
      <w:pPr>
        <w:pStyle w:val="NormalWeb"/>
        <w:spacing w:before="240" w:beforeAutospacing="0" w:after="240" w:afterAutospacing="0"/>
        <w:jc w:val="both"/>
        <w:rPr>
          <w:rFonts w:eastAsiaTheme="majorEastAsia" w:cstheme="majorBidi"/>
          <w:sz w:val="24"/>
          <w:szCs w:val="26"/>
        </w:rPr>
      </w:pPr>
      <w:r>
        <w:t>Het doel van de Europese kaderrichtlijn INSPIRE is het harmoniseren en openbaar maken van ruimtelijke gegevens van overheidsorganisaties ten behoeve van het milieubeleid. Het registratieobject mijnbouwwetvergunning valt onder het INSPIRE-thema </w:t>
      </w:r>
      <w:r>
        <w:rPr>
          <w:i/>
          <w:iCs/>
        </w:rPr>
        <w:t>Gebiedsbeheer, gebieden waar beperkingen gelden, gereguleerde gebieden en rapportage-eenheden</w:t>
      </w:r>
      <w:r>
        <w:t xml:space="preserve"> (AM), en om die reden moeten de gegevens in het registratieobject geschikt gemaakt worden voor uitwisseling volgens de INSPIRE-standaard. Dit wordt geïmplementeerd middels een </w:t>
      </w:r>
      <w:proofErr w:type="spellStart"/>
      <w:r>
        <w:t>mapping</w:t>
      </w:r>
      <w:proofErr w:type="spellEnd"/>
      <w:r>
        <w:t xml:space="preserve"> van het domeinmodel van het de Mijnbouwwetvergunning op het datamodel van het INSPIRE-thema. De inhoud van deze </w:t>
      </w:r>
      <w:proofErr w:type="spellStart"/>
      <w:r>
        <w:t>mapping</w:t>
      </w:r>
      <w:proofErr w:type="spellEnd"/>
      <w:r>
        <w:t xml:space="preserve"> is geen onderdeel van deze catalogus.</w:t>
      </w:r>
      <w:bookmarkEnd w:id="38"/>
      <w:bookmarkEnd w:id="39"/>
      <w:bookmarkEnd w:id="40"/>
      <w:bookmarkEnd w:id="41"/>
    </w:p>
    <w:p w14:paraId="4B790F1F" w14:textId="77777777" w:rsidR="004C0F5F" w:rsidRPr="004C0F5F" w:rsidRDefault="004C0F5F" w:rsidP="003F33C8"/>
    <w:bookmarkEnd w:id="0"/>
    <w:sectPr w:rsidR="004C0F5F" w:rsidRPr="004C0F5F" w:rsidSect="007E06E3">
      <w:headerReference w:type="default" r:id="rId58"/>
      <w:footerReference w:type="default" r:id="rId59"/>
      <w:headerReference w:type="first" r:id="rId6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8AE9E" w14:textId="77777777" w:rsidR="00D114CE" w:rsidRDefault="00D114CE" w:rsidP="007542DA">
      <w:pPr>
        <w:spacing w:line="240" w:lineRule="auto"/>
      </w:pPr>
      <w:r>
        <w:separator/>
      </w:r>
    </w:p>
  </w:endnote>
  <w:endnote w:type="continuationSeparator" w:id="0">
    <w:p w14:paraId="072D85F3" w14:textId="77777777" w:rsidR="00D114CE" w:rsidRDefault="00D114CE" w:rsidP="00754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042029" w:usb3="00000000" w:csb0="800001FF" w:csb1="00000000"/>
  </w:font>
  <w:font w:name="Courier">
    <w:panose1 w:val="02070409020205020404"/>
    <w:charset w:val="00"/>
    <w:family w:val="modern"/>
    <w:notTrueType/>
    <w:pitch w:val="fixed"/>
    <w:sig w:usb0="00000003" w:usb1="00000000" w:usb2="00000000" w:usb3="00000000" w:csb0="00000001" w:csb1="00000000"/>
  </w:font>
  <w:font w:name="HG Mincho Light J">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DejaVu Sans Mono">
    <w:charset w:val="00"/>
    <w:family w:val="modern"/>
    <w:pitch w:val="fixed"/>
    <w:sig w:usb0="E60026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ohit Hindi">
    <w:altName w:val="Times New Roman"/>
    <w:charset w:val="00"/>
    <w:family w:val="auto"/>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35861" w14:textId="1CBC589C" w:rsidR="00D114CE" w:rsidRPr="005E247F" w:rsidRDefault="00D114CE" w:rsidP="005E247F">
    <w:pPr>
      <w:jc w:val="center"/>
      <w:rPr>
        <w:sz w:val="16"/>
      </w:rPr>
    </w:pPr>
    <w:r w:rsidRPr="005E247F">
      <w:rPr>
        <w:sz w:val="16"/>
      </w:rPr>
      <w:t xml:space="preserve">Pagina </w:t>
    </w:r>
    <w:r w:rsidRPr="005E247F">
      <w:rPr>
        <w:sz w:val="16"/>
      </w:rPr>
      <w:fldChar w:fldCharType="begin"/>
    </w:r>
    <w:r w:rsidRPr="005E247F">
      <w:rPr>
        <w:sz w:val="16"/>
      </w:rPr>
      <w:instrText xml:space="preserve"> PAGE  \* Arabic  \* MERGEFORMAT </w:instrText>
    </w:r>
    <w:r w:rsidRPr="005E247F">
      <w:rPr>
        <w:sz w:val="16"/>
      </w:rPr>
      <w:fldChar w:fldCharType="separate"/>
    </w:r>
    <w:r>
      <w:rPr>
        <w:noProof/>
        <w:sz w:val="16"/>
      </w:rPr>
      <w:t>2</w:t>
    </w:r>
    <w:r w:rsidRPr="005E247F">
      <w:rPr>
        <w:sz w:val="16"/>
      </w:rPr>
      <w:fldChar w:fldCharType="end"/>
    </w:r>
    <w:r w:rsidRPr="005E247F">
      <w:rPr>
        <w:sz w:val="16"/>
      </w:rPr>
      <w:t xml:space="preserve"> van </w:t>
    </w:r>
    <w:r w:rsidRPr="005E247F">
      <w:rPr>
        <w:sz w:val="16"/>
      </w:rPr>
      <w:fldChar w:fldCharType="begin"/>
    </w:r>
    <w:r w:rsidRPr="005E247F">
      <w:rPr>
        <w:sz w:val="16"/>
      </w:rPr>
      <w:instrText xml:space="preserve"> NUMPAGES  \* Arabic  \* MERGEFORMAT </w:instrText>
    </w:r>
    <w:r w:rsidRPr="005E247F">
      <w:rPr>
        <w:sz w:val="16"/>
      </w:rPr>
      <w:fldChar w:fldCharType="separate"/>
    </w:r>
    <w:r>
      <w:rPr>
        <w:noProof/>
        <w:sz w:val="16"/>
      </w:rPr>
      <w:t>2</w:t>
    </w:r>
    <w:r w:rsidRPr="005E247F">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4A585" w14:textId="77777777" w:rsidR="00D114CE" w:rsidRDefault="00D114CE" w:rsidP="007542DA">
      <w:pPr>
        <w:spacing w:line="240" w:lineRule="auto"/>
      </w:pPr>
      <w:r>
        <w:separator/>
      </w:r>
    </w:p>
  </w:footnote>
  <w:footnote w:type="continuationSeparator" w:id="0">
    <w:p w14:paraId="76A97C4B" w14:textId="77777777" w:rsidR="00D114CE" w:rsidRDefault="00D114CE" w:rsidP="007542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6F250" w14:textId="4D5E3CCA" w:rsidR="00D114CE" w:rsidRPr="00E5053B" w:rsidRDefault="00D114CE" w:rsidP="005E247F">
    <w:pPr>
      <w:pStyle w:val="Huisstijl-koptekst"/>
      <w:ind w:left="2880"/>
      <w:rPr>
        <w:rFonts w:ascii="Arial" w:hAnsi="Arial" w:cs="Arial"/>
        <w:sz w:val="17"/>
      </w:rPr>
    </w:pPr>
    <w:r w:rsidRPr="00E5053B">
      <w:rPr>
        <w:rFonts w:ascii="Arial" w:hAnsi="Arial" w:cs="Arial"/>
        <w:b/>
        <w:caps/>
        <w:noProof/>
        <w:sz w:val="17"/>
      </w:rPr>
      <w:t>BRO-</w:t>
    </w:r>
    <w:r w:rsidRPr="00E5053B">
      <w:rPr>
        <w:rFonts w:ascii="Arial" w:hAnsi="Arial" w:cs="Arial"/>
        <w:b/>
        <w:noProof/>
        <w:sz w:val="17"/>
      </w:rPr>
      <w:t>Catalogus</w:t>
    </w:r>
    <w:r w:rsidRPr="00E5053B">
      <w:rPr>
        <w:rFonts w:ascii="Arial" w:hAnsi="Arial" w:cs="Arial"/>
        <w:sz w:val="17"/>
      </w:rPr>
      <w:t xml:space="preserve"> </w:t>
    </w:r>
    <w:r w:rsidR="003F33C8">
      <w:rPr>
        <w:rFonts w:ascii="Arial" w:hAnsi="Arial" w:cs="Arial"/>
        <w:sz w:val="17"/>
      </w:rPr>
      <w:t>Mijnbouwwetvergunning</w:t>
    </w:r>
    <w:r w:rsidRPr="00E5053B">
      <w:rPr>
        <w:rFonts w:ascii="Arial" w:hAnsi="Arial" w:cs="Arial"/>
        <w:sz w:val="17"/>
      </w:rPr>
      <w:t xml:space="preserve"> </w:t>
    </w:r>
  </w:p>
  <w:p w14:paraId="2C3ACD31" w14:textId="5E7C3808" w:rsidR="00D114CE" w:rsidRPr="00E5053B" w:rsidRDefault="00D114CE" w:rsidP="005E247F">
    <w:pPr>
      <w:pStyle w:val="Huisstijl-koptekst"/>
      <w:ind w:left="2880"/>
    </w:pPr>
    <w:r w:rsidRPr="00E5053B">
      <w:rPr>
        <w:rFonts w:ascii="Arial" w:hAnsi="Arial" w:cs="Arial"/>
        <w:sz w:val="17"/>
      </w:rPr>
      <w:t xml:space="preserve">versie </w:t>
    </w:r>
    <w:r w:rsidR="003F33C8">
      <w:rPr>
        <w:rFonts w:ascii="Arial" w:hAnsi="Arial" w:cs="Arial"/>
        <w:sz w:val="17"/>
      </w:rPr>
      <w:t>1.99 – 3 mei 2021</w:t>
    </w:r>
  </w:p>
  <w:p w14:paraId="0439EE55" w14:textId="30BCCFA6" w:rsidR="00D114CE" w:rsidRPr="005E247F" w:rsidRDefault="00D114CE" w:rsidP="005E2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9FA5" w14:textId="188B3A6A" w:rsidR="00D114CE" w:rsidRPr="007F4EEB" w:rsidRDefault="00D114CE" w:rsidP="007E06E3">
    <w:pPr>
      <w:pStyle w:val="Header"/>
      <w:rPr>
        <w:color w:val="0070C0"/>
      </w:rPr>
    </w:pPr>
    <w:r w:rsidRPr="00E368F8">
      <w:rPr>
        <w:noProof/>
      </w:rPr>
      <w:drawing>
        <wp:anchor distT="0" distB="0" distL="114300" distR="114300" simplePos="0" relativeHeight="251662336" behindDoc="0" locked="0" layoutInCell="1" allowOverlap="1" wp14:anchorId="5707927B" wp14:editId="4A78F8C2">
          <wp:simplePos x="0" y="0"/>
          <wp:positionH relativeFrom="column">
            <wp:posOffset>3112770</wp:posOffset>
          </wp:positionH>
          <wp:positionV relativeFrom="paragraph">
            <wp:posOffset>160020</wp:posOffset>
          </wp:positionV>
          <wp:extent cx="2294890" cy="820420"/>
          <wp:effectExtent l="0" t="0" r="0" b="0"/>
          <wp:wrapSquare wrapText="bothSides"/>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94890" cy="820420"/>
                  </a:xfrm>
                  <a:prstGeom prst="rect">
                    <a:avLst/>
                  </a:prstGeom>
                </pic:spPr>
              </pic:pic>
            </a:graphicData>
          </a:graphic>
          <wp14:sizeRelH relativeFrom="page">
            <wp14:pctWidth>0</wp14:pctWidth>
          </wp14:sizeRelH>
          <wp14:sizeRelV relativeFrom="page">
            <wp14:pctHeight>0</wp14:pctHeight>
          </wp14:sizeRelV>
        </wp:anchor>
      </w:drawing>
    </w:r>
    <w:r w:rsidRPr="00E368F8">
      <w:rPr>
        <w:noProof/>
      </w:rPr>
      <w:drawing>
        <wp:anchor distT="0" distB="0" distL="114300" distR="114300" simplePos="0" relativeHeight="251660288" behindDoc="0" locked="0" layoutInCell="1" allowOverlap="1" wp14:anchorId="5F155C66" wp14:editId="51869EA1">
          <wp:simplePos x="0" y="0"/>
          <wp:positionH relativeFrom="column">
            <wp:posOffset>2004060</wp:posOffset>
          </wp:positionH>
          <wp:positionV relativeFrom="paragraph">
            <wp:posOffset>-1283335</wp:posOffset>
          </wp:positionV>
          <wp:extent cx="2294890" cy="820420"/>
          <wp:effectExtent l="0" t="0" r="0" b="0"/>
          <wp:wrapSquare wrapText="bothSides"/>
          <wp:docPr id="2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94890" cy="820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4805DB5" wp14:editId="3B97ACB7">
          <wp:simplePos x="0" y="0"/>
          <wp:positionH relativeFrom="page">
            <wp:posOffset>3542665</wp:posOffset>
          </wp:positionH>
          <wp:positionV relativeFrom="page">
            <wp:posOffset>0</wp:posOffset>
          </wp:positionV>
          <wp:extent cx="467995" cy="1580515"/>
          <wp:effectExtent l="0" t="0" r="8255" b="635"/>
          <wp:wrapNone/>
          <wp:docPr id="27" name="Afbeelding 1" descr="Placehold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Placeholder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1580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FDBF8C" w14:textId="47761833" w:rsidR="00D114CE" w:rsidRDefault="00D1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00C"/>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D2040DB"/>
    <w:multiLevelType w:val="multilevel"/>
    <w:tmpl w:val="A0C403DE"/>
    <w:lvl w:ilvl="0">
      <w:start w:val="1"/>
      <w:numFmt w:val="decimal"/>
      <w:lvlText w:val="Artikel %1"/>
      <w:lvlJc w:val="left"/>
      <w:pPr>
        <w:tabs>
          <w:tab w:val="num" w:pos="0"/>
        </w:tabs>
        <w:ind w:left="0" w:hanging="1160"/>
      </w:pPr>
      <w:rPr>
        <w:rFonts w:cs="Times New Roman"/>
      </w:rPr>
    </w:lvl>
    <w:lvl w:ilvl="1">
      <w:start w:val="1"/>
      <w:numFmt w:val="decimal"/>
      <w:lvlText w:val="%2."/>
      <w:lvlJc w:val="left"/>
      <w:pPr>
        <w:tabs>
          <w:tab w:val="num" w:pos="0"/>
        </w:tabs>
        <w:ind w:left="0" w:hanging="1160"/>
      </w:pPr>
    </w:lvl>
    <w:lvl w:ilvl="2">
      <w:start w:val="1"/>
      <w:numFmt w:val="decimal"/>
      <w:lvlText w:val="%3."/>
      <w:lvlJc w:val="left"/>
      <w:pPr>
        <w:tabs>
          <w:tab w:val="num" w:pos="1160"/>
        </w:tabs>
        <w:ind w:left="1160" w:hanging="1160"/>
      </w:pPr>
      <w:rPr>
        <w:b w:val="0"/>
      </w:rPr>
    </w:lvl>
    <w:lvl w:ilvl="3">
      <w:start w:val="1"/>
      <w:numFmt w:val="decimal"/>
      <w:lvlText w:val="%1.%2.%3.%4"/>
      <w:lvlJc w:val="left"/>
      <w:pPr>
        <w:tabs>
          <w:tab w:val="num" w:pos="0"/>
        </w:tabs>
        <w:ind w:left="0" w:hanging="1160"/>
      </w:pPr>
      <w:rPr>
        <w:rFonts w:cs="Times New Roman"/>
      </w:rPr>
    </w:lvl>
    <w:lvl w:ilvl="4">
      <w:start w:val="1"/>
      <w:numFmt w:val="decimal"/>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2" w15:restartNumberingAfterBreak="0">
    <w:nsid w:val="0D534C27"/>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0122D0"/>
    <w:multiLevelType w:val="multilevel"/>
    <w:tmpl w:val="5F301284"/>
    <w:styleLink w:val="WWNum1"/>
    <w:lvl w:ilvl="0">
      <w:start w:val="1"/>
      <w:numFmt w:val="decimal"/>
      <w:lvlText w:val="%1."/>
      <w:lvlJc w:val="left"/>
      <w:pPr>
        <w:ind w:left="720" w:hanging="360"/>
      </w:pPr>
      <w:rPr>
        <w:sz w:val="32"/>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C074035"/>
    <w:multiLevelType w:val="hybridMultilevel"/>
    <w:tmpl w:val="4F90D1F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56301E"/>
    <w:multiLevelType w:val="multilevel"/>
    <w:tmpl w:val="CABC14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207ABB"/>
    <w:multiLevelType w:val="multilevel"/>
    <w:tmpl w:val="996A1E92"/>
    <w:lvl w:ilvl="0">
      <w:start w:val="1"/>
      <w:numFmt w:val="none"/>
      <w:pStyle w:val="Heading1"/>
      <w:lvlText w:val=""/>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D8253C7"/>
    <w:multiLevelType w:val="multilevel"/>
    <w:tmpl w:val="93602E62"/>
    <w:lvl w:ilvl="0">
      <w:start w:val="1"/>
      <w:numFmt w:val="decimal"/>
      <w:lvlText w:val="%1"/>
      <w:lvlJc w:val="left"/>
      <w:pPr>
        <w:ind w:left="360" w:hanging="360"/>
      </w:pPr>
      <w:rPr>
        <w:color w:val="222222"/>
      </w:rPr>
    </w:lvl>
    <w:lvl w:ilvl="1">
      <w:start w:val="1"/>
      <w:numFmt w:val="decimal"/>
      <w:lvlText w:val="%1.%2"/>
      <w:lvlJc w:val="left"/>
      <w:pPr>
        <w:ind w:left="720" w:hanging="720"/>
      </w:pPr>
      <w:rPr>
        <w:b w:val="0"/>
        <w:color w:val="222222"/>
      </w:rPr>
    </w:lvl>
    <w:lvl w:ilvl="2">
      <w:start w:val="1"/>
      <w:numFmt w:val="decimal"/>
      <w:lvlText w:val="%1.%2.%3"/>
      <w:lvlJc w:val="left"/>
      <w:pPr>
        <w:ind w:left="720" w:hanging="720"/>
      </w:pPr>
      <w:rPr>
        <w:color w:val="222222"/>
      </w:rPr>
    </w:lvl>
    <w:lvl w:ilvl="3">
      <w:start w:val="1"/>
      <w:numFmt w:val="decimal"/>
      <w:lvlText w:val="%1.%2.%3.%4"/>
      <w:lvlJc w:val="left"/>
      <w:pPr>
        <w:ind w:left="1080" w:hanging="1080"/>
      </w:pPr>
      <w:rPr>
        <w:color w:val="222222"/>
      </w:rPr>
    </w:lvl>
    <w:lvl w:ilvl="4">
      <w:start w:val="1"/>
      <w:numFmt w:val="decimal"/>
      <w:lvlText w:val="%1.%2.%3.%4.%5"/>
      <w:lvlJc w:val="left"/>
      <w:pPr>
        <w:ind w:left="1080" w:hanging="1080"/>
      </w:pPr>
      <w:rPr>
        <w:color w:val="222222"/>
      </w:rPr>
    </w:lvl>
    <w:lvl w:ilvl="5">
      <w:start w:val="1"/>
      <w:numFmt w:val="decimal"/>
      <w:lvlText w:val="%1.%2.%3.%4.%5.%6"/>
      <w:lvlJc w:val="left"/>
      <w:pPr>
        <w:ind w:left="1440" w:hanging="1440"/>
      </w:pPr>
      <w:rPr>
        <w:color w:val="222222"/>
      </w:rPr>
    </w:lvl>
    <w:lvl w:ilvl="6">
      <w:start w:val="1"/>
      <w:numFmt w:val="decimal"/>
      <w:lvlText w:val="%1.%2.%3.%4.%5.%6.%7"/>
      <w:lvlJc w:val="left"/>
      <w:pPr>
        <w:ind w:left="1800" w:hanging="1800"/>
      </w:pPr>
      <w:rPr>
        <w:color w:val="222222"/>
      </w:rPr>
    </w:lvl>
    <w:lvl w:ilvl="7">
      <w:start w:val="1"/>
      <w:numFmt w:val="decimal"/>
      <w:lvlText w:val="%1.%2.%3.%4.%5.%6.%7.%8"/>
      <w:lvlJc w:val="left"/>
      <w:pPr>
        <w:ind w:left="1800" w:hanging="1800"/>
      </w:pPr>
      <w:rPr>
        <w:color w:val="222222"/>
      </w:rPr>
    </w:lvl>
    <w:lvl w:ilvl="8">
      <w:start w:val="1"/>
      <w:numFmt w:val="decimal"/>
      <w:lvlText w:val="%1.%2.%3.%4.%5.%6.%7.%8.%9"/>
      <w:lvlJc w:val="left"/>
      <w:pPr>
        <w:ind w:left="2160" w:hanging="2160"/>
      </w:pPr>
      <w:rPr>
        <w:color w:val="222222"/>
      </w:rPr>
    </w:lvl>
  </w:abstractNum>
  <w:abstractNum w:abstractNumId="8" w15:restartNumberingAfterBreak="0">
    <w:nsid w:val="42F563F0"/>
    <w:multiLevelType w:val="multilevel"/>
    <w:tmpl w:val="EC980F5A"/>
    <w:lvl w:ilvl="0">
      <w:start w:val="2"/>
      <w:numFmt w:val="decimal"/>
      <w:lvlText w:val="%1"/>
      <w:lvlJc w:val="left"/>
      <w:pPr>
        <w:ind w:left="360" w:hanging="360"/>
      </w:pPr>
    </w:lvl>
    <w:lvl w:ilvl="1">
      <w:start w:val="1"/>
      <w:numFmt w:val="decimal"/>
      <w:lvlText w:val="%1.%2"/>
      <w:lvlJc w:val="left"/>
      <w:pPr>
        <w:ind w:left="720" w:hanging="720"/>
      </w:pPr>
      <w:rPr>
        <w:b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DC66C37"/>
    <w:multiLevelType w:val="multilevel"/>
    <w:tmpl w:val="860C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6466D"/>
    <w:multiLevelType w:val="hybridMultilevel"/>
    <w:tmpl w:val="C2FA7900"/>
    <w:lvl w:ilvl="0" w:tplc="393C26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E00064"/>
    <w:multiLevelType w:val="multilevel"/>
    <w:tmpl w:val="535A1B0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1961619"/>
    <w:multiLevelType w:val="hybridMultilevel"/>
    <w:tmpl w:val="F9A02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D069CE"/>
    <w:multiLevelType w:val="multilevel"/>
    <w:tmpl w:val="B694C15A"/>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4" w15:restartNumberingAfterBreak="0">
    <w:nsid w:val="732067EA"/>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4FF2F12"/>
    <w:multiLevelType w:val="hybridMultilevel"/>
    <w:tmpl w:val="E512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F414F"/>
    <w:multiLevelType w:val="multilevel"/>
    <w:tmpl w:val="8F624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3"/>
  </w:num>
  <w:num w:numId="2">
    <w:abstractNumId w:val="3"/>
  </w:num>
  <w:num w:numId="3">
    <w:abstractNumId w:val="16"/>
  </w:num>
  <w:num w:numId="4">
    <w:abstractNumId w:val="14"/>
  </w:num>
  <w:num w:numId="5">
    <w:abstractNumId w:val="12"/>
  </w:num>
  <w:num w:numId="6">
    <w:abstractNumId w:val="0"/>
  </w:num>
  <w:num w:numId="7">
    <w:abstractNumId w:val="11"/>
  </w:num>
  <w:num w:numId="8">
    <w:abstractNumId w:val="5"/>
  </w:num>
  <w:num w:numId="9">
    <w:abstractNumId w:val="2"/>
  </w:num>
  <w:num w:numId="10">
    <w:abstractNumId w:val="6"/>
  </w:num>
  <w:num w:numId="11">
    <w:abstractNumId w:val="10"/>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3"/>
    </w:lvlOverride>
  </w:num>
  <w:num w:numId="17">
    <w:abstractNumId w:val="9"/>
  </w:num>
  <w:num w:numId="1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28"/>
    <w:rsid w:val="00004F45"/>
    <w:rsid w:val="00005F77"/>
    <w:rsid w:val="000103BA"/>
    <w:rsid w:val="0001166D"/>
    <w:rsid w:val="000138A4"/>
    <w:rsid w:val="0001650D"/>
    <w:rsid w:val="00016AB5"/>
    <w:rsid w:val="000308DD"/>
    <w:rsid w:val="00033FD4"/>
    <w:rsid w:val="00034463"/>
    <w:rsid w:val="00035E0F"/>
    <w:rsid w:val="00050E19"/>
    <w:rsid w:val="000527DF"/>
    <w:rsid w:val="00060C28"/>
    <w:rsid w:val="00061FC8"/>
    <w:rsid w:val="00066EE9"/>
    <w:rsid w:val="00074F43"/>
    <w:rsid w:val="00080DA1"/>
    <w:rsid w:val="000A064A"/>
    <w:rsid w:val="000A1660"/>
    <w:rsid w:val="000A1A0D"/>
    <w:rsid w:val="000A2055"/>
    <w:rsid w:val="000A45FD"/>
    <w:rsid w:val="000B31F8"/>
    <w:rsid w:val="000B5518"/>
    <w:rsid w:val="000B7541"/>
    <w:rsid w:val="000C21E7"/>
    <w:rsid w:val="000C6FDC"/>
    <w:rsid w:val="000D4E47"/>
    <w:rsid w:val="000D620E"/>
    <w:rsid w:val="000D6B40"/>
    <w:rsid w:val="000E2D7E"/>
    <w:rsid w:val="000F5AA1"/>
    <w:rsid w:val="001051B2"/>
    <w:rsid w:val="001106A6"/>
    <w:rsid w:val="00114B47"/>
    <w:rsid w:val="0012005E"/>
    <w:rsid w:val="001311D0"/>
    <w:rsid w:val="00150369"/>
    <w:rsid w:val="0015097D"/>
    <w:rsid w:val="00151913"/>
    <w:rsid w:val="00152454"/>
    <w:rsid w:val="00153E26"/>
    <w:rsid w:val="0016325F"/>
    <w:rsid w:val="0017680F"/>
    <w:rsid w:val="00176D66"/>
    <w:rsid w:val="00180186"/>
    <w:rsid w:val="00181EFB"/>
    <w:rsid w:val="0018331E"/>
    <w:rsid w:val="00192C87"/>
    <w:rsid w:val="0019671E"/>
    <w:rsid w:val="00196D3C"/>
    <w:rsid w:val="001A0256"/>
    <w:rsid w:val="001A1C56"/>
    <w:rsid w:val="001B01E6"/>
    <w:rsid w:val="001B1186"/>
    <w:rsid w:val="001B4B01"/>
    <w:rsid w:val="001C1C6A"/>
    <w:rsid w:val="001C65C9"/>
    <w:rsid w:val="001D1A7E"/>
    <w:rsid w:val="001D2A31"/>
    <w:rsid w:val="001D314C"/>
    <w:rsid w:val="001D5433"/>
    <w:rsid w:val="001F35AF"/>
    <w:rsid w:val="0020632D"/>
    <w:rsid w:val="0021083C"/>
    <w:rsid w:val="00214EFA"/>
    <w:rsid w:val="00223F78"/>
    <w:rsid w:val="002313FD"/>
    <w:rsid w:val="00233800"/>
    <w:rsid w:val="00234E3D"/>
    <w:rsid w:val="00241C02"/>
    <w:rsid w:val="00266729"/>
    <w:rsid w:val="00275546"/>
    <w:rsid w:val="002872B2"/>
    <w:rsid w:val="00291C4A"/>
    <w:rsid w:val="00295DD1"/>
    <w:rsid w:val="002D204D"/>
    <w:rsid w:val="002D40C6"/>
    <w:rsid w:val="002D4A73"/>
    <w:rsid w:val="002D798B"/>
    <w:rsid w:val="002E2FBC"/>
    <w:rsid w:val="002E747A"/>
    <w:rsid w:val="002F064D"/>
    <w:rsid w:val="002F5673"/>
    <w:rsid w:val="00301AE7"/>
    <w:rsid w:val="003073F3"/>
    <w:rsid w:val="00313D7A"/>
    <w:rsid w:val="003230B6"/>
    <w:rsid w:val="0033349A"/>
    <w:rsid w:val="00342A70"/>
    <w:rsid w:val="00355B31"/>
    <w:rsid w:val="00356AE5"/>
    <w:rsid w:val="0036204E"/>
    <w:rsid w:val="00365AC2"/>
    <w:rsid w:val="003665FC"/>
    <w:rsid w:val="00391664"/>
    <w:rsid w:val="003960CD"/>
    <w:rsid w:val="003A0EA1"/>
    <w:rsid w:val="003B275A"/>
    <w:rsid w:val="003B7564"/>
    <w:rsid w:val="003B7CA5"/>
    <w:rsid w:val="003C059F"/>
    <w:rsid w:val="003C07BA"/>
    <w:rsid w:val="003C3823"/>
    <w:rsid w:val="003D5F6F"/>
    <w:rsid w:val="003E4C1B"/>
    <w:rsid w:val="003E7C4A"/>
    <w:rsid w:val="003E7ECD"/>
    <w:rsid w:val="003F0D3B"/>
    <w:rsid w:val="003F33C8"/>
    <w:rsid w:val="003F36E2"/>
    <w:rsid w:val="003F590A"/>
    <w:rsid w:val="00411F3F"/>
    <w:rsid w:val="00417768"/>
    <w:rsid w:val="0043578D"/>
    <w:rsid w:val="00441FAA"/>
    <w:rsid w:val="004428CD"/>
    <w:rsid w:val="00442DAD"/>
    <w:rsid w:val="004458D5"/>
    <w:rsid w:val="004516F6"/>
    <w:rsid w:val="004525F4"/>
    <w:rsid w:val="00452BDD"/>
    <w:rsid w:val="004633FC"/>
    <w:rsid w:val="00463848"/>
    <w:rsid w:val="00490F14"/>
    <w:rsid w:val="004955F1"/>
    <w:rsid w:val="004A63EE"/>
    <w:rsid w:val="004C0F5F"/>
    <w:rsid w:val="004C316A"/>
    <w:rsid w:val="004C77A2"/>
    <w:rsid w:val="004D68CA"/>
    <w:rsid w:val="004D70DD"/>
    <w:rsid w:val="004E1B6F"/>
    <w:rsid w:val="004E5DB0"/>
    <w:rsid w:val="005021DB"/>
    <w:rsid w:val="005044F7"/>
    <w:rsid w:val="0050516D"/>
    <w:rsid w:val="00515296"/>
    <w:rsid w:val="00516831"/>
    <w:rsid w:val="0052265A"/>
    <w:rsid w:val="00530B6C"/>
    <w:rsid w:val="00531DA8"/>
    <w:rsid w:val="005365EC"/>
    <w:rsid w:val="00540173"/>
    <w:rsid w:val="00542E0A"/>
    <w:rsid w:val="00551AB8"/>
    <w:rsid w:val="005618CD"/>
    <w:rsid w:val="0057243E"/>
    <w:rsid w:val="00585D1B"/>
    <w:rsid w:val="005866E0"/>
    <w:rsid w:val="00595FD0"/>
    <w:rsid w:val="00596A39"/>
    <w:rsid w:val="00596FD0"/>
    <w:rsid w:val="00597383"/>
    <w:rsid w:val="005A0DF0"/>
    <w:rsid w:val="005B0B1F"/>
    <w:rsid w:val="005B560F"/>
    <w:rsid w:val="005B5E46"/>
    <w:rsid w:val="005C0727"/>
    <w:rsid w:val="005C6750"/>
    <w:rsid w:val="005D29B1"/>
    <w:rsid w:val="005D6CF1"/>
    <w:rsid w:val="005D799A"/>
    <w:rsid w:val="005D7A22"/>
    <w:rsid w:val="005E247F"/>
    <w:rsid w:val="005E47EF"/>
    <w:rsid w:val="005F2956"/>
    <w:rsid w:val="0062128E"/>
    <w:rsid w:val="00654040"/>
    <w:rsid w:val="00660776"/>
    <w:rsid w:val="006653EC"/>
    <w:rsid w:val="00672ED2"/>
    <w:rsid w:val="0067397C"/>
    <w:rsid w:val="00676BC2"/>
    <w:rsid w:val="006777F6"/>
    <w:rsid w:val="00687C94"/>
    <w:rsid w:val="006944B4"/>
    <w:rsid w:val="006A0532"/>
    <w:rsid w:val="006B1061"/>
    <w:rsid w:val="006B1CFB"/>
    <w:rsid w:val="006B4ADD"/>
    <w:rsid w:val="006B4C17"/>
    <w:rsid w:val="006B7040"/>
    <w:rsid w:val="006C67D4"/>
    <w:rsid w:val="006D78AD"/>
    <w:rsid w:val="006E4B55"/>
    <w:rsid w:val="006E7C10"/>
    <w:rsid w:val="006E7C1F"/>
    <w:rsid w:val="006F5F43"/>
    <w:rsid w:val="006F781E"/>
    <w:rsid w:val="0070115F"/>
    <w:rsid w:val="007031D7"/>
    <w:rsid w:val="00704DF1"/>
    <w:rsid w:val="007050DF"/>
    <w:rsid w:val="007064FC"/>
    <w:rsid w:val="00713AC7"/>
    <w:rsid w:val="00715595"/>
    <w:rsid w:val="00720EFC"/>
    <w:rsid w:val="00735A66"/>
    <w:rsid w:val="00737599"/>
    <w:rsid w:val="00745D23"/>
    <w:rsid w:val="00746B67"/>
    <w:rsid w:val="00747B4A"/>
    <w:rsid w:val="007542DA"/>
    <w:rsid w:val="00754444"/>
    <w:rsid w:val="007629BB"/>
    <w:rsid w:val="00763C45"/>
    <w:rsid w:val="007663DE"/>
    <w:rsid w:val="00776874"/>
    <w:rsid w:val="00781430"/>
    <w:rsid w:val="00783C4C"/>
    <w:rsid w:val="00785133"/>
    <w:rsid w:val="007A6E0A"/>
    <w:rsid w:val="007B21C5"/>
    <w:rsid w:val="007C06E5"/>
    <w:rsid w:val="007C4F04"/>
    <w:rsid w:val="007C601B"/>
    <w:rsid w:val="007C6308"/>
    <w:rsid w:val="007E06E3"/>
    <w:rsid w:val="007E113D"/>
    <w:rsid w:val="007E2060"/>
    <w:rsid w:val="00802C57"/>
    <w:rsid w:val="0080512D"/>
    <w:rsid w:val="00805B9B"/>
    <w:rsid w:val="00820825"/>
    <w:rsid w:val="00826FD6"/>
    <w:rsid w:val="008334F2"/>
    <w:rsid w:val="00842591"/>
    <w:rsid w:val="00866BBA"/>
    <w:rsid w:val="00872D02"/>
    <w:rsid w:val="0088253E"/>
    <w:rsid w:val="00883E39"/>
    <w:rsid w:val="00890133"/>
    <w:rsid w:val="00897376"/>
    <w:rsid w:val="008A0820"/>
    <w:rsid w:val="008B0488"/>
    <w:rsid w:val="008B248F"/>
    <w:rsid w:val="008D0277"/>
    <w:rsid w:val="008D540B"/>
    <w:rsid w:val="008E3369"/>
    <w:rsid w:val="008E3D09"/>
    <w:rsid w:val="008E7154"/>
    <w:rsid w:val="008E7640"/>
    <w:rsid w:val="008E7E7E"/>
    <w:rsid w:val="008F1C7D"/>
    <w:rsid w:val="008F6FB8"/>
    <w:rsid w:val="008F73AA"/>
    <w:rsid w:val="009010F3"/>
    <w:rsid w:val="009042D7"/>
    <w:rsid w:val="00906DA4"/>
    <w:rsid w:val="00921974"/>
    <w:rsid w:val="00923276"/>
    <w:rsid w:val="0093620F"/>
    <w:rsid w:val="009367A5"/>
    <w:rsid w:val="009401C1"/>
    <w:rsid w:val="009446AF"/>
    <w:rsid w:val="00956584"/>
    <w:rsid w:val="009760AE"/>
    <w:rsid w:val="0098035D"/>
    <w:rsid w:val="009825C6"/>
    <w:rsid w:val="00997173"/>
    <w:rsid w:val="009A15E9"/>
    <w:rsid w:val="009A3871"/>
    <w:rsid w:val="009A71DC"/>
    <w:rsid w:val="009B7A31"/>
    <w:rsid w:val="009D3DCC"/>
    <w:rsid w:val="009E0410"/>
    <w:rsid w:val="00A03BD4"/>
    <w:rsid w:val="00A1198D"/>
    <w:rsid w:val="00A1375D"/>
    <w:rsid w:val="00A1390C"/>
    <w:rsid w:val="00A20B09"/>
    <w:rsid w:val="00A22D37"/>
    <w:rsid w:val="00A313EF"/>
    <w:rsid w:val="00A3222E"/>
    <w:rsid w:val="00A37170"/>
    <w:rsid w:val="00A42B07"/>
    <w:rsid w:val="00A44852"/>
    <w:rsid w:val="00A53733"/>
    <w:rsid w:val="00A54612"/>
    <w:rsid w:val="00A60389"/>
    <w:rsid w:val="00A650CE"/>
    <w:rsid w:val="00A66F1C"/>
    <w:rsid w:val="00A8285B"/>
    <w:rsid w:val="00A9425D"/>
    <w:rsid w:val="00A943B4"/>
    <w:rsid w:val="00AA2EE0"/>
    <w:rsid w:val="00AB4AB5"/>
    <w:rsid w:val="00AB4F1A"/>
    <w:rsid w:val="00AB5457"/>
    <w:rsid w:val="00AB7FB0"/>
    <w:rsid w:val="00AC0CD1"/>
    <w:rsid w:val="00AC3CB9"/>
    <w:rsid w:val="00AC73ED"/>
    <w:rsid w:val="00B0093C"/>
    <w:rsid w:val="00B06A61"/>
    <w:rsid w:val="00B06A9D"/>
    <w:rsid w:val="00B07828"/>
    <w:rsid w:val="00B143F8"/>
    <w:rsid w:val="00B14A4D"/>
    <w:rsid w:val="00B249B3"/>
    <w:rsid w:val="00B24EF3"/>
    <w:rsid w:val="00B272CC"/>
    <w:rsid w:val="00B347AB"/>
    <w:rsid w:val="00B35AF7"/>
    <w:rsid w:val="00B360F3"/>
    <w:rsid w:val="00B47A66"/>
    <w:rsid w:val="00B51E86"/>
    <w:rsid w:val="00B54813"/>
    <w:rsid w:val="00B55522"/>
    <w:rsid w:val="00B60F51"/>
    <w:rsid w:val="00B646F7"/>
    <w:rsid w:val="00B66942"/>
    <w:rsid w:val="00BA3136"/>
    <w:rsid w:val="00BA5EA6"/>
    <w:rsid w:val="00BB3303"/>
    <w:rsid w:val="00BC1A40"/>
    <w:rsid w:val="00BC536B"/>
    <w:rsid w:val="00BD0C34"/>
    <w:rsid w:val="00BE5059"/>
    <w:rsid w:val="00BF6ADF"/>
    <w:rsid w:val="00C02B64"/>
    <w:rsid w:val="00C04FC6"/>
    <w:rsid w:val="00C050D3"/>
    <w:rsid w:val="00C15C61"/>
    <w:rsid w:val="00C21278"/>
    <w:rsid w:val="00C230B9"/>
    <w:rsid w:val="00C2323B"/>
    <w:rsid w:val="00C23D22"/>
    <w:rsid w:val="00C24DEF"/>
    <w:rsid w:val="00C27047"/>
    <w:rsid w:val="00C30E02"/>
    <w:rsid w:val="00C342FF"/>
    <w:rsid w:val="00C37112"/>
    <w:rsid w:val="00C37B3D"/>
    <w:rsid w:val="00C41771"/>
    <w:rsid w:val="00C466ED"/>
    <w:rsid w:val="00C52F12"/>
    <w:rsid w:val="00C6279D"/>
    <w:rsid w:val="00C64CC7"/>
    <w:rsid w:val="00C8150E"/>
    <w:rsid w:val="00C83C9C"/>
    <w:rsid w:val="00C91AFE"/>
    <w:rsid w:val="00C95A98"/>
    <w:rsid w:val="00CA007F"/>
    <w:rsid w:val="00CA3B5F"/>
    <w:rsid w:val="00CA5679"/>
    <w:rsid w:val="00CB093D"/>
    <w:rsid w:val="00CB5474"/>
    <w:rsid w:val="00CB715B"/>
    <w:rsid w:val="00CC0EAA"/>
    <w:rsid w:val="00CC3E8F"/>
    <w:rsid w:val="00CD01B9"/>
    <w:rsid w:val="00CD4932"/>
    <w:rsid w:val="00CE5C74"/>
    <w:rsid w:val="00D05D8A"/>
    <w:rsid w:val="00D07E03"/>
    <w:rsid w:val="00D114CE"/>
    <w:rsid w:val="00D15EB8"/>
    <w:rsid w:val="00D16277"/>
    <w:rsid w:val="00D22B90"/>
    <w:rsid w:val="00D23C31"/>
    <w:rsid w:val="00D24BAE"/>
    <w:rsid w:val="00D353C0"/>
    <w:rsid w:val="00D36A43"/>
    <w:rsid w:val="00D61D2F"/>
    <w:rsid w:val="00D629B0"/>
    <w:rsid w:val="00D64552"/>
    <w:rsid w:val="00D92EEA"/>
    <w:rsid w:val="00DA4D98"/>
    <w:rsid w:val="00DA6786"/>
    <w:rsid w:val="00DB0DDA"/>
    <w:rsid w:val="00DB286B"/>
    <w:rsid w:val="00DC1E75"/>
    <w:rsid w:val="00DC59BE"/>
    <w:rsid w:val="00DC68C0"/>
    <w:rsid w:val="00DD2037"/>
    <w:rsid w:val="00DD695E"/>
    <w:rsid w:val="00DE0057"/>
    <w:rsid w:val="00DE2A90"/>
    <w:rsid w:val="00DE750E"/>
    <w:rsid w:val="00DF00A0"/>
    <w:rsid w:val="00DF38FF"/>
    <w:rsid w:val="00E02D9A"/>
    <w:rsid w:val="00E034D5"/>
    <w:rsid w:val="00E12677"/>
    <w:rsid w:val="00E136AC"/>
    <w:rsid w:val="00E271B6"/>
    <w:rsid w:val="00E30460"/>
    <w:rsid w:val="00E33F10"/>
    <w:rsid w:val="00E34FD0"/>
    <w:rsid w:val="00E470B7"/>
    <w:rsid w:val="00E50D4E"/>
    <w:rsid w:val="00E5102C"/>
    <w:rsid w:val="00E51131"/>
    <w:rsid w:val="00E52516"/>
    <w:rsid w:val="00E52686"/>
    <w:rsid w:val="00E56C16"/>
    <w:rsid w:val="00E726E9"/>
    <w:rsid w:val="00E835A9"/>
    <w:rsid w:val="00E9009B"/>
    <w:rsid w:val="00E9208A"/>
    <w:rsid w:val="00E95CDF"/>
    <w:rsid w:val="00EA34DD"/>
    <w:rsid w:val="00EA4251"/>
    <w:rsid w:val="00EB45C1"/>
    <w:rsid w:val="00EC11AE"/>
    <w:rsid w:val="00ED16C9"/>
    <w:rsid w:val="00EE309D"/>
    <w:rsid w:val="00EE4167"/>
    <w:rsid w:val="00EF6D77"/>
    <w:rsid w:val="00EF76AE"/>
    <w:rsid w:val="00F00244"/>
    <w:rsid w:val="00F048B2"/>
    <w:rsid w:val="00F052B2"/>
    <w:rsid w:val="00F15C38"/>
    <w:rsid w:val="00F21966"/>
    <w:rsid w:val="00F321F2"/>
    <w:rsid w:val="00F427E3"/>
    <w:rsid w:val="00F50950"/>
    <w:rsid w:val="00F54F36"/>
    <w:rsid w:val="00F6681F"/>
    <w:rsid w:val="00F67A4D"/>
    <w:rsid w:val="00F71141"/>
    <w:rsid w:val="00F72FA3"/>
    <w:rsid w:val="00F748A8"/>
    <w:rsid w:val="00F760FD"/>
    <w:rsid w:val="00F77A47"/>
    <w:rsid w:val="00F81FBC"/>
    <w:rsid w:val="00F86996"/>
    <w:rsid w:val="00F94E41"/>
    <w:rsid w:val="00F957D4"/>
    <w:rsid w:val="00F95EC6"/>
    <w:rsid w:val="00F95FC3"/>
    <w:rsid w:val="00FC4DE6"/>
    <w:rsid w:val="00FC6575"/>
    <w:rsid w:val="00FD0434"/>
    <w:rsid w:val="00FD10A5"/>
    <w:rsid w:val="00FD4640"/>
    <w:rsid w:val="00FE5696"/>
    <w:rsid w:val="00FF0B8E"/>
    <w:rsid w:val="00F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B2095A3"/>
  <w15:chartTrackingRefBased/>
  <w15:docId w15:val="{FE54BC3D-8357-4C51-A756-2C79D8DE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9B"/>
    <w:pPr>
      <w:spacing w:after="0" w:line="276" w:lineRule="auto"/>
    </w:pPr>
    <w:rPr>
      <w:rFonts w:ascii="Verdana" w:hAnsi="Verdana"/>
      <w:sz w:val="18"/>
      <w:lang w:val="nl-NL"/>
    </w:rPr>
  </w:style>
  <w:style w:type="paragraph" w:styleId="Heading1">
    <w:name w:val="heading 1"/>
    <w:basedOn w:val="Normal"/>
    <w:next w:val="Normal"/>
    <w:link w:val="Heading1Char"/>
    <w:uiPriority w:val="9"/>
    <w:qFormat/>
    <w:rsid w:val="00AB4AB5"/>
    <w:pPr>
      <w:keepNext/>
      <w:keepLines/>
      <w:numPr>
        <w:numId w:val="10"/>
      </w:numPr>
      <w:spacing w:before="240" w:after="120"/>
      <w:ind w:left="0" w:firstLine="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114CE"/>
    <w:pPr>
      <w:keepNext/>
      <w:keepLines/>
      <w:numPr>
        <w:ilvl w:val="1"/>
        <w:numId w:val="10"/>
      </w:numPr>
      <w:spacing w:before="240" w:after="240"/>
      <w:ind w:left="578" w:hanging="578"/>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114CE"/>
    <w:pPr>
      <w:keepNext/>
      <w:keepLines/>
      <w:numPr>
        <w:ilvl w:val="2"/>
        <w:numId w:val="10"/>
      </w:numPr>
      <w:spacing w:before="2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114CE"/>
    <w:pPr>
      <w:keepNext/>
      <w:keepLines/>
      <w:numPr>
        <w:ilvl w:val="3"/>
        <w:numId w:val="10"/>
      </w:numPr>
      <w:spacing w:before="240"/>
      <w:ind w:left="862" w:hanging="862"/>
      <w:outlineLvl w:val="3"/>
    </w:pPr>
    <w:rPr>
      <w:rFonts w:eastAsiaTheme="majorEastAsia" w:cstheme="majorBidi"/>
      <w:b/>
      <w:i/>
      <w:iCs/>
    </w:rPr>
  </w:style>
  <w:style w:type="paragraph" w:styleId="Heading5">
    <w:name w:val="heading 5"/>
    <w:basedOn w:val="Normal"/>
    <w:next w:val="Normal"/>
    <w:link w:val="Heading5Char"/>
    <w:unhideWhenUsed/>
    <w:qFormat/>
    <w:rsid w:val="009446AF"/>
    <w:pPr>
      <w:keepNext/>
      <w:keepLines/>
      <w:numPr>
        <w:ilvl w:val="4"/>
        <w:numId w:val="10"/>
      </w:numPr>
      <w:spacing w:before="240"/>
      <w:ind w:left="1009" w:hanging="1009"/>
      <w:outlineLvl w:val="4"/>
    </w:pPr>
    <w:rPr>
      <w:rFonts w:eastAsiaTheme="majorEastAsia" w:cstheme="majorBidi"/>
      <w:b/>
      <w:i/>
    </w:rPr>
  </w:style>
  <w:style w:type="paragraph" w:styleId="Heading6">
    <w:name w:val="heading 6"/>
    <w:basedOn w:val="Normal"/>
    <w:next w:val="Normal"/>
    <w:link w:val="Heading6Char"/>
    <w:uiPriority w:val="9"/>
    <w:unhideWhenUsed/>
    <w:qFormat/>
    <w:rsid w:val="00515296"/>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15296"/>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15296"/>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296"/>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61"/>
    <w:pPr>
      <w:ind w:left="720"/>
      <w:contextualSpacing/>
    </w:pPr>
  </w:style>
  <w:style w:type="character" w:customStyle="1" w:styleId="Heading1Char">
    <w:name w:val="Heading 1 Char"/>
    <w:basedOn w:val="DefaultParagraphFont"/>
    <w:link w:val="Heading1"/>
    <w:uiPriority w:val="9"/>
    <w:rsid w:val="00AB4AB5"/>
    <w:rPr>
      <w:rFonts w:ascii="Verdana" w:eastAsiaTheme="majorEastAsia" w:hAnsi="Verdana" w:cstheme="majorBidi"/>
      <w:sz w:val="32"/>
      <w:szCs w:val="32"/>
      <w:lang w:val="nl-NL"/>
    </w:rPr>
  </w:style>
  <w:style w:type="character" w:customStyle="1" w:styleId="Heading2Char">
    <w:name w:val="Heading 2 Char"/>
    <w:basedOn w:val="DefaultParagraphFont"/>
    <w:link w:val="Heading2"/>
    <w:uiPriority w:val="9"/>
    <w:rsid w:val="00D114CE"/>
    <w:rPr>
      <w:rFonts w:ascii="Verdana" w:eastAsiaTheme="majorEastAsia" w:hAnsi="Verdana" w:cstheme="majorBidi"/>
      <w:sz w:val="24"/>
      <w:szCs w:val="26"/>
      <w:lang w:val="nl-NL"/>
    </w:rPr>
  </w:style>
  <w:style w:type="character" w:customStyle="1" w:styleId="Heading3Char">
    <w:name w:val="Heading 3 Char"/>
    <w:basedOn w:val="DefaultParagraphFont"/>
    <w:link w:val="Heading3"/>
    <w:uiPriority w:val="9"/>
    <w:rsid w:val="00D114CE"/>
    <w:rPr>
      <w:rFonts w:ascii="Verdana" w:eastAsiaTheme="majorEastAsia" w:hAnsi="Verdana" w:cstheme="majorBidi"/>
      <w:b/>
      <w:sz w:val="18"/>
      <w:szCs w:val="24"/>
      <w:lang w:val="nl-NL"/>
    </w:rPr>
  </w:style>
  <w:style w:type="character" w:customStyle="1" w:styleId="Heading4Char">
    <w:name w:val="Heading 4 Char"/>
    <w:basedOn w:val="DefaultParagraphFont"/>
    <w:link w:val="Heading4"/>
    <w:uiPriority w:val="9"/>
    <w:rsid w:val="00D114CE"/>
    <w:rPr>
      <w:rFonts w:ascii="Verdana" w:eastAsiaTheme="majorEastAsia" w:hAnsi="Verdana" w:cstheme="majorBidi"/>
      <w:b/>
      <w:i/>
      <w:iCs/>
      <w:sz w:val="18"/>
      <w:lang w:val="nl-NL"/>
    </w:rPr>
  </w:style>
  <w:style w:type="character" w:customStyle="1" w:styleId="Heading5Char">
    <w:name w:val="Heading 5 Char"/>
    <w:basedOn w:val="DefaultParagraphFont"/>
    <w:link w:val="Heading5"/>
    <w:rsid w:val="009446AF"/>
    <w:rPr>
      <w:rFonts w:ascii="Verdana" w:eastAsiaTheme="majorEastAsia" w:hAnsi="Verdana" w:cstheme="majorBidi"/>
      <w:b/>
      <w:i/>
      <w:sz w:val="18"/>
      <w:lang w:val="nl-NL"/>
    </w:rPr>
  </w:style>
  <w:style w:type="paragraph" w:styleId="Quote">
    <w:name w:val="Quote"/>
    <w:basedOn w:val="Textbody"/>
    <w:link w:val="QuoteChar"/>
    <w:qFormat/>
    <w:rsid w:val="00DE2A90"/>
    <w:pPr>
      <w:pBdr>
        <w:top w:val="dashed" w:sz="4" w:space="10" w:color="auto"/>
        <w:left w:val="dashed" w:sz="4" w:space="10" w:color="auto"/>
        <w:bottom w:val="dashed" w:sz="4" w:space="10" w:color="auto"/>
        <w:right w:val="dashed" w:sz="4" w:space="10" w:color="auto"/>
      </w:pBdr>
      <w:shd w:val="clear" w:color="auto" w:fill="FBE4D5" w:themeFill="accent2" w:themeFillTint="33"/>
      <w:spacing w:after="0"/>
    </w:pPr>
    <w:rPr>
      <w:rFonts w:asciiTheme="minorHAnsi" w:hAnsiTheme="minorHAnsi"/>
      <w:iCs/>
      <w:color w:val="404040" w:themeColor="text1" w:themeTint="BF"/>
    </w:rPr>
  </w:style>
  <w:style w:type="character" w:customStyle="1" w:styleId="QuoteChar">
    <w:name w:val="Quote Char"/>
    <w:basedOn w:val="DefaultParagraphFont"/>
    <w:link w:val="Quote"/>
    <w:rsid w:val="00DE2A90"/>
    <w:rPr>
      <w:rFonts w:eastAsia="DejaVu Sans" w:cs="DejaVu Sans"/>
      <w:iCs/>
      <w:color w:val="404040" w:themeColor="text1" w:themeTint="BF"/>
      <w:sz w:val="20"/>
      <w:szCs w:val="24"/>
      <w:shd w:val="clear" w:color="auto" w:fill="FBE4D5" w:themeFill="accent2" w:themeFillTint="33"/>
      <w:lang w:val="nl-NL" w:eastAsia="nl-NL"/>
    </w:rPr>
  </w:style>
  <w:style w:type="table" w:styleId="TableGrid">
    <w:name w:val="Table Grid"/>
    <w:basedOn w:val="TableNormal"/>
    <w:uiPriority w:val="39"/>
    <w:rsid w:val="0003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acode">
    <w:name w:val="Programmacode"/>
    <w:basedOn w:val="Normal"/>
    <w:link w:val="ProgrammacodeChar"/>
    <w:qFormat/>
    <w:rsid w:val="00F00244"/>
    <w:pPr>
      <w:pBdr>
        <w:top w:val="single" w:sz="4" w:space="10" w:color="auto"/>
        <w:left w:val="single" w:sz="4" w:space="10" w:color="auto"/>
        <w:bottom w:val="single" w:sz="4" w:space="10" w:color="auto"/>
        <w:right w:val="single" w:sz="4" w:space="10" w:color="auto"/>
      </w:pBdr>
      <w:shd w:val="clear" w:color="auto" w:fill="F2F2F2" w:themeFill="background1" w:themeFillShade="F2"/>
      <w:spacing w:before="120" w:after="120" w:line="240" w:lineRule="auto"/>
      <w:contextualSpacing/>
    </w:pPr>
    <w:rPr>
      <w:rFonts w:ascii="Courier New" w:hAnsi="Courier New"/>
    </w:rPr>
  </w:style>
  <w:style w:type="character" w:styleId="Hyperlink">
    <w:name w:val="Hyperlink"/>
    <w:basedOn w:val="DefaultParagraphFont"/>
    <w:uiPriority w:val="99"/>
    <w:unhideWhenUsed/>
    <w:rsid w:val="006777F6"/>
    <w:rPr>
      <w:color w:val="0563C1" w:themeColor="hyperlink"/>
      <w:u w:val="single"/>
    </w:rPr>
  </w:style>
  <w:style w:type="character" w:customStyle="1" w:styleId="ProgrammacodeChar">
    <w:name w:val="Programmacode Char"/>
    <w:basedOn w:val="DefaultParagraphFont"/>
    <w:link w:val="Programmacode"/>
    <w:rsid w:val="00F00244"/>
    <w:rPr>
      <w:rFonts w:ascii="Courier New" w:hAnsi="Courier New"/>
      <w:sz w:val="20"/>
      <w:shd w:val="clear" w:color="auto" w:fill="F2F2F2" w:themeFill="background1" w:themeFillShade="F2"/>
      <w:lang w:val="nl-NL"/>
    </w:rPr>
  </w:style>
  <w:style w:type="paragraph" w:styleId="IntenseQuote">
    <w:name w:val="Intense Quote"/>
    <w:basedOn w:val="Normal"/>
    <w:link w:val="IntenseQuoteChar"/>
    <w:uiPriority w:val="30"/>
    <w:rsid w:val="00E50D4E"/>
    <w:pPr>
      <w:pBdr>
        <w:top w:val="single" w:sz="4" w:space="10" w:color="5B9BD5" w:themeColor="accent1"/>
        <w:left w:val="single" w:sz="4" w:space="4" w:color="5B9BD5" w:themeColor="accent1"/>
        <w:bottom w:val="single" w:sz="4" w:space="10" w:color="5B9BD5" w:themeColor="accent1"/>
        <w:right w:val="single" w:sz="4" w:space="4" w:color="5B9BD5" w:themeColor="accent1"/>
      </w:pBdr>
      <w:shd w:val="clear" w:color="auto" w:fill="DEEAF6" w:themeFill="accent1" w:themeFillTint="33"/>
      <w:spacing w:line="240" w:lineRule="auto"/>
    </w:pPr>
    <w:rPr>
      <w:rFonts w:ascii="Courier" w:hAnsi="Courier"/>
      <w:iCs/>
    </w:rPr>
  </w:style>
  <w:style w:type="character" w:customStyle="1" w:styleId="IntenseQuoteChar">
    <w:name w:val="Intense Quote Char"/>
    <w:basedOn w:val="DefaultParagraphFont"/>
    <w:link w:val="IntenseQuote"/>
    <w:uiPriority w:val="30"/>
    <w:rsid w:val="00E50D4E"/>
    <w:rPr>
      <w:rFonts w:ascii="Courier" w:hAnsi="Courier"/>
      <w:iCs/>
      <w:sz w:val="18"/>
      <w:shd w:val="clear" w:color="auto" w:fill="DEEAF6" w:themeFill="accent1" w:themeFillTint="33"/>
      <w:lang w:val="nl-NL"/>
    </w:rPr>
  </w:style>
  <w:style w:type="paragraph" w:customStyle="1" w:styleId="Standard">
    <w:name w:val="Standard"/>
    <w:basedOn w:val="Normal"/>
    <w:link w:val="StandardChar"/>
    <w:rsid w:val="00D23C31"/>
    <w:pPr>
      <w:widowControl w:val="0"/>
      <w:suppressAutoHyphens/>
      <w:autoSpaceDN w:val="0"/>
      <w:spacing w:line="240" w:lineRule="auto"/>
      <w:textAlignment w:val="baseline"/>
    </w:pPr>
    <w:rPr>
      <w:rFonts w:ascii="Times New Roman" w:eastAsia="DejaVu Sans" w:hAnsi="Times New Roman" w:cs="DejaVu Sans"/>
      <w:kern w:val="3"/>
      <w:sz w:val="24"/>
      <w:szCs w:val="24"/>
      <w:lang w:eastAsia="nl-NL"/>
    </w:rPr>
  </w:style>
  <w:style w:type="paragraph" w:customStyle="1" w:styleId="Heading">
    <w:name w:val="Heading"/>
    <w:basedOn w:val="Normal"/>
    <w:next w:val="Normal"/>
    <w:rsid w:val="00D23C31"/>
    <w:pPr>
      <w:keepNext/>
      <w:spacing w:before="240" w:after="283"/>
    </w:pPr>
    <w:rPr>
      <w:rFonts w:eastAsia="HG Mincho Light J" w:cs="Arial Unicode MS"/>
      <w:sz w:val="28"/>
      <w:szCs w:val="28"/>
    </w:rPr>
  </w:style>
  <w:style w:type="paragraph" w:customStyle="1" w:styleId="Textbody">
    <w:name w:val="Text body"/>
    <w:basedOn w:val="Standard"/>
    <w:rsid w:val="00FC6575"/>
    <w:pPr>
      <w:spacing w:after="115"/>
    </w:pPr>
    <w:rPr>
      <w:rFonts w:ascii="Calibri" w:hAnsi="Calibri"/>
      <w:kern w:val="0"/>
      <w:sz w:val="20"/>
    </w:rPr>
  </w:style>
  <w:style w:type="paragraph" w:styleId="List">
    <w:name w:val="List"/>
    <w:basedOn w:val="Textbody"/>
    <w:rsid w:val="00D23C31"/>
    <w:rPr>
      <w:sz w:val="24"/>
    </w:rPr>
  </w:style>
  <w:style w:type="paragraph" w:styleId="Caption">
    <w:name w:val="caption"/>
    <w:basedOn w:val="Standard"/>
    <w:rsid w:val="00D23C31"/>
    <w:pPr>
      <w:suppressLineNumbers/>
      <w:spacing w:before="120" w:after="120"/>
    </w:pPr>
    <w:rPr>
      <w:i/>
      <w:iCs/>
    </w:rPr>
  </w:style>
  <w:style w:type="paragraph" w:customStyle="1" w:styleId="Index">
    <w:name w:val="Index"/>
    <w:basedOn w:val="Standard"/>
    <w:rsid w:val="00D23C31"/>
    <w:pPr>
      <w:suppressLineNumbers/>
    </w:pPr>
  </w:style>
  <w:style w:type="paragraph" w:customStyle="1" w:styleId="HorizontalLine">
    <w:name w:val="Horizontal Line"/>
    <w:basedOn w:val="Standard"/>
    <w:next w:val="Textbody"/>
    <w:rsid w:val="00D23C31"/>
    <w:pPr>
      <w:spacing w:after="283"/>
    </w:pPr>
    <w:rPr>
      <w:sz w:val="12"/>
    </w:rPr>
  </w:style>
  <w:style w:type="paragraph" w:customStyle="1" w:styleId="Sender">
    <w:name w:val="Sender"/>
    <w:basedOn w:val="Standard"/>
    <w:rsid w:val="00D23C31"/>
    <w:rPr>
      <w:i/>
    </w:rPr>
  </w:style>
  <w:style w:type="paragraph" w:customStyle="1" w:styleId="TableContents">
    <w:name w:val="Table Contents"/>
    <w:basedOn w:val="Textbody"/>
    <w:rsid w:val="00D23C31"/>
  </w:style>
  <w:style w:type="paragraph" w:styleId="Footer">
    <w:name w:val="footer"/>
    <w:basedOn w:val="Standard"/>
    <w:link w:val="FooterChar"/>
    <w:rsid w:val="00D23C31"/>
    <w:pPr>
      <w:suppressLineNumbers/>
      <w:tabs>
        <w:tab w:val="center" w:pos="4818"/>
        <w:tab w:val="right" w:pos="9637"/>
      </w:tabs>
    </w:pPr>
  </w:style>
  <w:style w:type="character" w:customStyle="1" w:styleId="FooterChar">
    <w:name w:val="Footer Char"/>
    <w:basedOn w:val="DefaultParagraphFont"/>
    <w:link w:val="Footer"/>
    <w:rsid w:val="00D23C31"/>
    <w:rPr>
      <w:rFonts w:ascii="Times New Roman" w:eastAsia="DejaVu Sans" w:hAnsi="Times New Roman" w:cs="DejaVu Sans"/>
      <w:kern w:val="3"/>
      <w:sz w:val="24"/>
      <w:szCs w:val="24"/>
      <w:lang w:val="nl-NL" w:eastAsia="nl-NL"/>
    </w:rPr>
  </w:style>
  <w:style w:type="paragraph" w:styleId="Header">
    <w:name w:val="header"/>
    <w:basedOn w:val="Normal"/>
    <w:link w:val="HeaderChar"/>
    <w:rsid w:val="00D23C31"/>
    <w:pPr>
      <w:suppressLineNumbers/>
      <w:tabs>
        <w:tab w:val="center" w:pos="4818"/>
        <w:tab w:val="right" w:pos="9637"/>
      </w:tabs>
    </w:pPr>
  </w:style>
  <w:style w:type="character" w:customStyle="1" w:styleId="HeaderChar">
    <w:name w:val="Header Char"/>
    <w:basedOn w:val="DefaultParagraphFont"/>
    <w:link w:val="Header"/>
    <w:rsid w:val="00DC68C0"/>
    <w:rPr>
      <w:rFonts w:ascii="Verdana" w:hAnsi="Verdana"/>
      <w:sz w:val="18"/>
      <w:lang w:val="nl-NL"/>
    </w:rPr>
  </w:style>
  <w:style w:type="paragraph" w:customStyle="1" w:styleId="TableHeading">
    <w:name w:val="Table Heading"/>
    <w:basedOn w:val="TableContents"/>
    <w:rsid w:val="00D23C31"/>
    <w:pPr>
      <w:suppressLineNumbers/>
      <w:jc w:val="center"/>
    </w:pPr>
    <w:rPr>
      <w:b/>
      <w:bCs/>
    </w:rPr>
  </w:style>
  <w:style w:type="paragraph" w:customStyle="1" w:styleId="PreformattedText">
    <w:name w:val="Preformatted Text"/>
    <w:basedOn w:val="Standard"/>
    <w:rsid w:val="00D23C31"/>
    <w:rPr>
      <w:rFonts w:ascii="DejaVu Sans Mono" w:eastAsia="DejaVu Sans Mono" w:hAnsi="DejaVu Sans Mono" w:cs="DejaVu Sans Mono"/>
      <w:sz w:val="20"/>
      <w:szCs w:val="20"/>
    </w:rPr>
  </w:style>
  <w:style w:type="paragraph" w:customStyle="1" w:styleId="heading0">
    <w:name w:val="heading 0"/>
    <w:basedOn w:val="Normal"/>
    <w:rsid w:val="002F5673"/>
    <w:pPr>
      <w:widowControl w:val="0"/>
      <w:suppressAutoHyphens/>
      <w:autoSpaceDN w:val="0"/>
      <w:spacing w:after="115" w:line="240" w:lineRule="auto"/>
      <w:textAlignment w:val="baseline"/>
    </w:pPr>
    <w:rPr>
      <w:rFonts w:eastAsia="DejaVu Sans" w:cs="DejaVu Sans"/>
      <w:b/>
      <w:color w:val="9966CC"/>
      <w:szCs w:val="24"/>
      <w:lang w:eastAsia="nl-NL"/>
    </w:rPr>
  </w:style>
  <w:style w:type="paragraph" w:customStyle="1" w:styleId="Footnote">
    <w:name w:val="Footnote"/>
    <w:basedOn w:val="Standard"/>
    <w:rsid w:val="00D23C31"/>
    <w:pPr>
      <w:suppressLineNumbers/>
      <w:ind w:left="283" w:hanging="283"/>
    </w:pPr>
    <w:rPr>
      <w:sz w:val="20"/>
      <w:szCs w:val="20"/>
    </w:rPr>
  </w:style>
  <w:style w:type="paragraph" w:customStyle="1" w:styleId="Extension">
    <w:name w:val="Extension"/>
    <w:basedOn w:val="Textbody"/>
    <w:next w:val="Textbody"/>
    <w:rsid w:val="00D23C31"/>
    <w:pPr>
      <w:shd w:val="clear" w:color="auto" w:fill="C0C0C0"/>
    </w:pPr>
    <w:rPr>
      <w:b/>
    </w:rPr>
  </w:style>
  <w:style w:type="paragraph" w:styleId="BodyText">
    <w:name w:val="Body Text"/>
    <w:basedOn w:val="Normal"/>
    <w:link w:val="BodyTextChar"/>
    <w:rsid w:val="00D23C31"/>
    <w:pPr>
      <w:widowControl w:val="0"/>
      <w:suppressAutoHyphens/>
      <w:autoSpaceDN w:val="0"/>
      <w:spacing w:after="120" w:line="240" w:lineRule="auto"/>
      <w:textAlignment w:val="baseline"/>
    </w:pPr>
    <w:rPr>
      <w:rFonts w:ascii="Times New Roman" w:eastAsia="SimSun" w:hAnsi="Times New Roman" w:cs="Mangal"/>
      <w:kern w:val="3"/>
      <w:sz w:val="24"/>
      <w:szCs w:val="24"/>
      <w:lang w:eastAsia="hi-IN" w:bidi="hi-IN"/>
    </w:rPr>
  </w:style>
  <w:style w:type="character" w:customStyle="1" w:styleId="BodyTextChar">
    <w:name w:val="Body Text Char"/>
    <w:basedOn w:val="DefaultParagraphFont"/>
    <w:link w:val="BodyText"/>
    <w:rsid w:val="00D23C31"/>
    <w:rPr>
      <w:rFonts w:ascii="Times New Roman" w:eastAsia="SimSun" w:hAnsi="Times New Roman" w:cs="Mangal"/>
      <w:kern w:val="3"/>
      <w:sz w:val="24"/>
      <w:szCs w:val="24"/>
      <w:lang w:val="nl-NL" w:eastAsia="hi-IN" w:bidi="hi-IN"/>
    </w:rPr>
  </w:style>
  <w:style w:type="paragraph" w:customStyle="1" w:styleId="Preformatted">
    <w:name w:val="Preformatted"/>
    <w:basedOn w:val="Normal"/>
    <w:rsid w:val="00D23C31"/>
    <w:pPr>
      <w:widowControl w:val="0"/>
      <w:suppressAutoHyphens/>
      <w:autoSpaceDN w:val="0"/>
      <w:spacing w:before="240" w:after="240" w:line="240" w:lineRule="auto"/>
      <w:textAlignment w:val="baseline"/>
    </w:pPr>
    <w:rPr>
      <w:rFonts w:ascii="Courier New" w:eastAsia="SimSun" w:hAnsi="Courier New" w:cs="Mangal"/>
      <w:kern w:val="3"/>
      <w:sz w:val="16"/>
      <w:szCs w:val="24"/>
      <w:lang w:val="en-US" w:eastAsia="hi-IN" w:bidi="hi-IN"/>
    </w:rPr>
  </w:style>
  <w:style w:type="paragraph" w:customStyle="1" w:styleId="programmacode0">
    <w:name w:val="programmacode"/>
    <w:rsid w:val="00D23C31"/>
    <w:pPr>
      <w:widowControl w:val="0"/>
      <w:suppressAutoHyphens/>
      <w:autoSpaceDN w:val="0"/>
      <w:spacing w:before="29" w:after="29" w:line="240" w:lineRule="auto"/>
      <w:textAlignment w:val="baseline"/>
    </w:pPr>
    <w:rPr>
      <w:rFonts w:ascii="Courier New" w:eastAsia="DejaVu Sans" w:hAnsi="Courier New" w:cs="DejaVu Sans"/>
      <w:kern w:val="3"/>
      <w:sz w:val="18"/>
      <w:szCs w:val="24"/>
      <w:lang w:val="nl-NL" w:eastAsia="nl-NL"/>
    </w:rPr>
  </w:style>
  <w:style w:type="paragraph" w:customStyle="1" w:styleId="ListContents">
    <w:name w:val="List Contents"/>
    <w:basedOn w:val="Standard"/>
    <w:rsid w:val="00D23C31"/>
    <w:pPr>
      <w:ind w:left="567"/>
    </w:pPr>
  </w:style>
  <w:style w:type="paragraph" w:customStyle="1" w:styleId="ListHeading">
    <w:name w:val="List Heading"/>
    <w:basedOn w:val="Standard"/>
    <w:next w:val="ListContents"/>
    <w:rsid w:val="00D23C31"/>
  </w:style>
  <w:style w:type="paragraph" w:customStyle="1" w:styleId="ContentsHeading">
    <w:name w:val="Contents Heading"/>
    <w:basedOn w:val="Heading"/>
    <w:rsid w:val="00D23C31"/>
    <w:pPr>
      <w:suppressLineNumbers/>
      <w:spacing w:before="0" w:after="0"/>
    </w:pPr>
    <w:rPr>
      <w:b/>
      <w:bCs/>
      <w:sz w:val="32"/>
      <w:szCs w:val="32"/>
    </w:rPr>
  </w:style>
  <w:style w:type="paragraph" w:customStyle="1" w:styleId="Contents1">
    <w:name w:val="Contents 1"/>
    <w:basedOn w:val="Index"/>
    <w:rsid w:val="00D23C31"/>
    <w:pPr>
      <w:tabs>
        <w:tab w:val="right" w:leader="dot" w:pos="9972"/>
      </w:tabs>
    </w:pPr>
  </w:style>
  <w:style w:type="paragraph" w:customStyle="1" w:styleId="Contents2">
    <w:name w:val="Contents 2"/>
    <w:basedOn w:val="Index"/>
    <w:rsid w:val="00D23C31"/>
    <w:pPr>
      <w:tabs>
        <w:tab w:val="right" w:leader="dot" w:pos="9972"/>
      </w:tabs>
      <w:ind w:left="283"/>
    </w:pPr>
  </w:style>
  <w:style w:type="paragraph" w:customStyle="1" w:styleId="Contents3">
    <w:name w:val="Contents 3"/>
    <w:basedOn w:val="Index"/>
    <w:rsid w:val="00D23C31"/>
    <w:pPr>
      <w:tabs>
        <w:tab w:val="right" w:leader="dot" w:pos="9972"/>
      </w:tabs>
      <w:ind w:left="566"/>
    </w:pPr>
  </w:style>
  <w:style w:type="paragraph" w:customStyle="1" w:styleId="Illustration">
    <w:name w:val="Illustration"/>
    <w:basedOn w:val="Caption"/>
    <w:rsid w:val="00D23C31"/>
  </w:style>
  <w:style w:type="paragraph" w:customStyle="1" w:styleId="Framecontents">
    <w:name w:val="Frame contents"/>
    <w:basedOn w:val="Textbody"/>
    <w:rsid w:val="00D23C31"/>
  </w:style>
  <w:style w:type="paragraph" w:customStyle="1" w:styleId="Marginalia">
    <w:name w:val="Marginalia"/>
    <w:basedOn w:val="Textbody"/>
    <w:rsid w:val="00D23C31"/>
    <w:pPr>
      <w:ind w:left="2268"/>
    </w:pPr>
  </w:style>
  <w:style w:type="paragraph" w:styleId="Signature">
    <w:name w:val="Signature"/>
    <w:basedOn w:val="Standard"/>
    <w:link w:val="SignatureChar"/>
    <w:rsid w:val="00D23C31"/>
    <w:pPr>
      <w:suppressLineNumbers/>
    </w:pPr>
  </w:style>
  <w:style w:type="character" w:customStyle="1" w:styleId="SignatureChar">
    <w:name w:val="Signature Char"/>
    <w:basedOn w:val="DefaultParagraphFont"/>
    <w:link w:val="Signature"/>
    <w:rsid w:val="00D23C31"/>
    <w:rPr>
      <w:rFonts w:ascii="Times New Roman" w:eastAsia="DejaVu Sans" w:hAnsi="Times New Roman" w:cs="DejaVu Sans"/>
      <w:kern w:val="3"/>
      <w:sz w:val="24"/>
      <w:szCs w:val="24"/>
      <w:lang w:val="nl-NL" w:eastAsia="nl-NL"/>
    </w:rPr>
  </w:style>
  <w:style w:type="character" w:customStyle="1" w:styleId="EndnoteSymbol">
    <w:name w:val="Endnote Symbol"/>
    <w:rsid w:val="00D23C31"/>
  </w:style>
  <w:style w:type="character" w:customStyle="1" w:styleId="FootnoteSymbol">
    <w:name w:val="Footnote Symbol"/>
    <w:rsid w:val="00D23C31"/>
  </w:style>
  <w:style w:type="character" w:customStyle="1" w:styleId="Internetlink">
    <w:name w:val="Internet link"/>
    <w:rsid w:val="00D23C31"/>
    <w:rPr>
      <w:color w:val="000080"/>
      <w:u w:val="single"/>
    </w:rPr>
  </w:style>
  <w:style w:type="character" w:customStyle="1" w:styleId="BulletSymbols">
    <w:name w:val="Bullet Symbols"/>
    <w:rsid w:val="00D23C31"/>
    <w:rPr>
      <w:rFonts w:ascii="OpenSymbol" w:eastAsia="OpenSymbol" w:hAnsi="OpenSymbol" w:cs="OpenSymbol"/>
    </w:rPr>
  </w:style>
  <w:style w:type="character" w:styleId="Emphasis">
    <w:name w:val="Emphasis"/>
    <w:uiPriority w:val="20"/>
    <w:qFormat/>
    <w:rsid w:val="00D23C31"/>
    <w:rPr>
      <w:i/>
      <w:iCs/>
    </w:rPr>
  </w:style>
  <w:style w:type="character" w:customStyle="1" w:styleId="VisitedInternetLink">
    <w:name w:val="Visited Internet Link"/>
    <w:rsid w:val="00D23C31"/>
    <w:rPr>
      <w:color w:val="800000"/>
      <w:u w:val="single"/>
    </w:rPr>
  </w:style>
  <w:style w:type="character" w:customStyle="1" w:styleId="Footnoteanchor">
    <w:name w:val="Footnote anchor"/>
    <w:rsid w:val="00D23C31"/>
    <w:rPr>
      <w:position w:val="0"/>
      <w:vertAlign w:val="superscript"/>
    </w:rPr>
  </w:style>
  <w:style w:type="character" w:customStyle="1" w:styleId="NumberingSymbols">
    <w:name w:val="Numbering Symbols"/>
    <w:rsid w:val="00D23C31"/>
  </w:style>
  <w:style w:type="character" w:customStyle="1" w:styleId="SourceText">
    <w:name w:val="Source Text"/>
    <w:rsid w:val="00D23C31"/>
    <w:rPr>
      <w:rFonts w:ascii="DejaVu Sans Mono" w:hAnsi="DejaVu Sans Mono" w:cs="DejaVu Sans Mono"/>
      <w:sz w:val="16"/>
    </w:rPr>
  </w:style>
  <w:style w:type="character" w:customStyle="1" w:styleId="StrongEmphasis">
    <w:name w:val="Strong Emphasis"/>
    <w:rsid w:val="00D23C31"/>
    <w:rPr>
      <w:b/>
      <w:bCs/>
    </w:rPr>
  </w:style>
  <w:style w:type="character" w:styleId="Strong">
    <w:name w:val="Strong"/>
    <w:basedOn w:val="DefaultParagraphFont"/>
    <w:rsid w:val="00D23C31"/>
    <w:rPr>
      <w:b/>
      <w:bCs/>
    </w:rPr>
  </w:style>
  <w:style w:type="paragraph" w:styleId="Subtitle">
    <w:name w:val="Subtitle"/>
    <w:basedOn w:val="Normal"/>
    <w:next w:val="Normal"/>
    <w:link w:val="SubtitleChar"/>
    <w:rsid w:val="00D23C31"/>
    <w:pPr>
      <w:widowControl w:val="0"/>
      <w:suppressAutoHyphens/>
      <w:autoSpaceDN w:val="0"/>
      <w:spacing w:line="240" w:lineRule="auto"/>
      <w:textAlignment w:val="baseline"/>
    </w:pPr>
    <w:rPr>
      <w:rFonts w:eastAsia="Times New Roman" w:cs="Mangal"/>
      <w:color w:val="5A5A5A"/>
      <w:spacing w:val="15"/>
      <w:kern w:val="3"/>
      <w:szCs w:val="20"/>
      <w:lang w:eastAsia="hi-IN" w:bidi="hi-IN"/>
    </w:rPr>
  </w:style>
  <w:style w:type="character" w:customStyle="1" w:styleId="SubtitleChar">
    <w:name w:val="Subtitle Char"/>
    <w:basedOn w:val="DefaultParagraphFont"/>
    <w:link w:val="Subtitle"/>
    <w:rsid w:val="00D23C31"/>
    <w:rPr>
      <w:rFonts w:ascii="Calibri" w:eastAsia="Times New Roman" w:hAnsi="Calibri" w:cs="Mangal"/>
      <w:color w:val="5A5A5A"/>
      <w:spacing w:val="15"/>
      <w:kern w:val="3"/>
      <w:szCs w:val="20"/>
      <w:lang w:val="nl-NL" w:eastAsia="hi-IN" w:bidi="hi-IN"/>
    </w:rPr>
  </w:style>
  <w:style w:type="character" w:customStyle="1" w:styleId="apple-converted-space">
    <w:name w:val="apple-converted-space"/>
    <w:basedOn w:val="DefaultParagraphFont"/>
    <w:rsid w:val="00D23C31"/>
  </w:style>
  <w:style w:type="character" w:customStyle="1" w:styleId="Standaardalinea-lettertype1">
    <w:name w:val="Standaardalinea-lettertype1"/>
    <w:rsid w:val="00D23C31"/>
  </w:style>
  <w:style w:type="character" w:customStyle="1" w:styleId="ListLabel1">
    <w:name w:val="ListLabel 1"/>
    <w:rsid w:val="00D23C31"/>
    <w:rPr>
      <w:sz w:val="32"/>
    </w:rPr>
  </w:style>
  <w:style w:type="numbering" w:customStyle="1" w:styleId="RTFNum2">
    <w:name w:val="RTF_Num 2"/>
    <w:basedOn w:val="NoList"/>
    <w:rsid w:val="00D23C31"/>
    <w:pPr>
      <w:numPr>
        <w:numId w:val="1"/>
      </w:numPr>
    </w:pPr>
  </w:style>
  <w:style w:type="numbering" w:customStyle="1" w:styleId="WWNum1">
    <w:name w:val="WWNum1"/>
    <w:basedOn w:val="NoList"/>
    <w:rsid w:val="00D23C31"/>
    <w:pPr>
      <w:numPr>
        <w:numId w:val="2"/>
      </w:numPr>
    </w:pPr>
  </w:style>
  <w:style w:type="paragraph" w:customStyle="1" w:styleId="Plaatje">
    <w:name w:val="Plaatje"/>
    <w:basedOn w:val="Normal"/>
    <w:link w:val="PlaatjeChar"/>
    <w:qFormat/>
    <w:rsid w:val="00DE2A90"/>
    <w:pPr>
      <w:pBdr>
        <w:top w:val="dashed" w:sz="4" w:space="10" w:color="auto"/>
        <w:left w:val="dashed" w:sz="4" w:space="10" w:color="auto"/>
        <w:bottom w:val="dashed" w:sz="4" w:space="10" w:color="auto"/>
        <w:right w:val="dashed" w:sz="4" w:space="10" w:color="auto"/>
      </w:pBdr>
      <w:shd w:val="clear" w:color="auto" w:fill="E2EFD9" w:themeFill="accent6" w:themeFillTint="33"/>
      <w:spacing w:line="240" w:lineRule="auto"/>
      <w:jc w:val="center"/>
    </w:pPr>
    <w:rPr>
      <w:noProof/>
      <w:lang w:eastAsia="nl-NL"/>
    </w:rPr>
  </w:style>
  <w:style w:type="paragraph" w:customStyle="1" w:styleId="LetOp">
    <w:name w:val="LetOp"/>
    <w:basedOn w:val="Textbody"/>
    <w:link w:val="LetOpChar"/>
    <w:qFormat/>
    <w:rsid w:val="00DE2A90"/>
    <w:pPr>
      <w:pBdr>
        <w:top w:val="dashed" w:sz="4" w:space="10" w:color="auto"/>
        <w:left w:val="dashed" w:sz="4" w:space="10" w:color="auto"/>
        <w:bottom w:val="dashed" w:sz="4" w:space="10" w:color="auto"/>
        <w:right w:val="dashed" w:sz="4" w:space="10" w:color="auto"/>
      </w:pBdr>
      <w:shd w:val="clear" w:color="auto" w:fill="FFF2CC" w:themeFill="accent4" w:themeFillTint="33"/>
    </w:pPr>
    <w:rPr>
      <w:rFonts w:asciiTheme="minorHAnsi" w:hAnsiTheme="minorHAnsi"/>
      <w:bCs/>
      <w:iCs/>
      <w:lang w:val="en-US"/>
    </w:rPr>
  </w:style>
  <w:style w:type="character" w:customStyle="1" w:styleId="PlaatjeChar">
    <w:name w:val="Plaatje Char"/>
    <w:basedOn w:val="QuoteChar"/>
    <w:link w:val="Plaatje"/>
    <w:rsid w:val="00DE2A90"/>
    <w:rPr>
      <w:rFonts w:eastAsia="DejaVu Sans" w:cs="DejaVu Sans"/>
      <w:iCs w:val="0"/>
      <w:noProof/>
      <w:color w:val="404040" w:themeColor="text1" w:themeTint="BF"/>
      <w:sz w:val="20"/>
      <w:szCs w:val="24"/>
      <w:shd w:val="clear" w:color="auto" w:fill="E2EFD9" w:themeFill="accent6" w:themeFillTint="33"/>
      <w:lang w:val="nl-NL" w:eastAsia="nl-NL"/>
    </w:rPr>
  </w:style>
  <w:style w:type="character" w:customStyle="1" w:styleId="StandardChar">
    <w:name w:val="Standard Char"/>
    <w:basedOn w:val="DefaultParagraphFont"/>
    <w:link w:val="Standard"/>
    <w:rsid w:val="00FC6575"/>
    <w:rPr>
      <w:rFonts w:ascii="Times New Roman" w:eastAsia="DejaVu Sans" w:hAnsi="Times New Roman" w:cs="DejaVu Sans"/>
      <w:kern w:val="3"/>
      <w:sz w:val="24"/>
      <w:szCs w:val="24"/>
      <w:lang w:val="nl-NL" w:eastAsia="nl-NL"/>
    </w:rPr>
  </w:style>
  <w:style w:type="character" w:customStyle="1" w:styleId="LetOpChar">
    <w:name w:val="LetOp Char"/>
    <w:basedOn w:val="StandardChar"/>
    <w:link w:val="LetOp"/>
    <w:rsid w:val="0062128E"/>
    <w:rPr>
      <w:rFonts w:ascii="Times New Roman" w:eastAsia="DejaVu Sans" w:hAnsi="Times New Roman" w:cs="DejaVu Sans"/>
      <w:bCs/>
      <w:iCs/>
      <w:kern w:val="3"/>
      <w:sz w:val="20"/>
      <w:szCs w:val="24"/>
      <w:shd w:val="clear" w:color="auto" w:fill="FFF2CC" w:themeFill="accent4" w:themeFillTint="33"/>
      <w:lang w:val="nl-NL" w:eastAsia="nl-NL"/>
    </w:rPr>
  </w:style>
  <w:style w:type="character" w:styleId="FollowedHyperlink">
    <w:name w:val="FollowedHyperlink"/>
    <w:basedOn w:val="DefaultParagraphFont"/>
    <w:uiPriority w:val="99"/>
    <w:semiHidden/>
    <w:unhideWhenUsed/>
    <w:rsid w:val="00066EE9"/>
    <w:rPr>
      <w:color w:val="954F72" w:themeColor="followedHyperlink"/>
      <w:u w:val="single"/>
    </w:rPr>
  </w:style>
  <w:style w:type="paragraph" w:styleId="NormalWeb">
    <w:name w:val="Normal (Web)"/>
    <w:basedOn w:val="Normal"/>
    <w:uiPriority w:val="99"/>
    <w:unhideWhenUsed/>
    <w:rsid w:val="007C06E5"/>
    <w:pPr>
      <w:spacing w:before="100" w:beforeAutospacing="1" w:after="100" w:afterAutospacing="1" w:line="240" w:lineRule="auto"/>
    </w:pPr>
    <w:rPr>
      <w:rFonts w:eastAsia="Times New Roman" w:cs="Times New Roman"/>
      <w:szCs w:val="24"/>
      <w:lang w:eastAsia="nl-NL"/>
    </w:rPr>
  </w:style>
  <w:style w:type="character" w:styleId="CommentReference">
    <w:name w:val="annotation reference"/>
    <w:basedOn w:val="DefaultParagraphFont"/>
    <w:uiPriority w:val="99"/>
    <w:semiHidden/>
    <w:unhideWhenUsed/>
    <w:rsid w:val="002D204D"/>
    <w:rPr>
      <w:sz w:val="16"/>
      <w:szCs w:val="16"/>
    </w:rPr>
  </w:style>
  <w:style w:type="paragraph" w:styleId="CommentText">
    <w:name w:val="annotation text"/>
    <w:basedOn w:val="Normal"/>
    <w:link w:val="CommentTextChar"/>
    <w:uiPriority w:val="99"/>
    <w:semiHidden/>
    <w:unhideWhenUsed/>
    <w:rsid w:val="002D204D"/>
    <w:pPr>
      <w:spacing w:line="240" w:lineRule="auto"/>
    </w:pPr>
    <w:rPr>
      <w:szCs w:val="20"/>
    </w:rPr>
  </w:style>
  <w:style w:type="character" w:customStyle="1" w:styleId="CommentTextChar">
    <w:name w:val="Comment Text Char"/>
    <w:basedOn w:val="DefaultParagraphFont"/>
    <w:link w:val="CommentText"/>
    <w:uiPriority w:val="99"/>
    <w:semiHidden/>
    <w:rsid w:val="002D204D"/>
    <w:rPr>
      <w:sz w:val="20"/>
      <w:szCs w:val="20"/>
      <w:lang w:val="nl-NL"/>
    </w:rPr>
  </w:style>
  <w:style w:type="paragraph" w:styleId="TOCHeading">
    <w:name w:val="TOC Heading"/>
    <w:basedOn w:val="Heading1"/>
    <w:next w:val="Normal"/>
    <w:uiPriority w:val="39"/>
    <w:unhideWhenUsed/>
    <w:qFormat/>
    <w:rsid w:val="002D204D"/>
    <w:pPr>
      <w:numPr>
        <w:numId w:val="0"/>
      </w:numPr>
      <w:outlineLvl w:val="9"/>
    </w:pPr>
    <w:rPr>
      <w:lang w:val="en-US"/>
    </w:rPr>
  </w:style>
  <w:style w:type="paragraph" w:styleId="TOC1">
    <w:name w:val="toc 1"/>
    <w:basedOn w:val="Normal"/>
    <w:next w:val="Normal"/>
    <w:autoRedefine/>
    <w:uiPriority w:val="39"/>
    <w:unhideWhenUsed/>
    <w:rsid w:val="004955F1"/>
    <w:pPr>
      <w:spacing w:after="100"/>
    </w:pPr>
    <w:rPr>
      <w:b/>
    </w:rPr>
  </w:style>
  <w:style w:type="paragraph" w:styleId="TOC2">
    <w:name w:val="toc 2"/>
    <w:basedOn w:val="Normal"/>
    <w:next w:val="Normal"/>
    <w:autoRedefine/>
    <w:uiPriority w:val="39"/>
    <w:unhideWhenUsed/>
    <w:rsid w:val="00D36A43"/>
    <w:pPr>
      <w:tabs>
        <w:tab w:val="left" w:pos="720"/>
        <w:tab w:val="right" w:leader="dot" w:pos="9350"/>
      </w:tabs>
      <w:spacing w:after="100"/>
      <w:ind w:left="220"/>
    </w:pPr>
  </w:style>
  <w:style w:type="paragraph" w:styleId="Title">
    <w:name w:val="Title"/>
    <w:basedOn w:val="Normal"/>
    <w:next w:val="Normal"/>
    <w:link w:val="TitleChar"/>
    <w:uiPriority w:val="10"/>
    <w:qFormat/>
    <w:rsid w:val="002D204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4D"/>
    <w:rPr>
      <w:rFonts w:asciiTheme="majorHAnsi" w:eastAsiaTheme="majorEastAsia" w:hAnsiTheme="majorHAnsi" w:cstheme="majorBidi"/>
      <w:spacing w:val="-10"/>
      <w:kern w:val="28"/>
      <w:sz w:val="56"/>
      <w:szCs w:val="56"/>
      <w:lang w:val="nl-NL"/>
    </w:rPr>
  </w:style>
  <w:style w:type="paragraph" w:styleId="BalloonText">
    <w:name w:val="Balloon Text"/>
    <w:basedOn w:val="Normal"/>
    <w:link w:val="BalloonTextChar"/>
    <w:uiPriority w:val="99"/>
    <w:semiHidden/>
    <w:unhideWhenUsed/>
    <w:rsid w:val="002D204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204D"/>
    <w:rPr>
      <w:rFonts w:ascii="Segoe UI" w:hAnsi="Segoe UI" w:cs="Segoe UI"/>
      <w:sz w:val="18"/>
      <w:szCs w:val="18"/>
      <w:lang w:val="nl-NL"/>
    </w:rPr>
  </w:style>
  <w:style w:type="paragraph" w:customStyle="1" w:styleId="Metadata">
    <w:name w:val="Metadata"/>
    <w:basedOn w:val="Normal"/>
    <w:link w:val="MetadataChar"/>
    <w:rsid w:val="001B4B01"/>
    <w:pPr>
      <w:shd w:val="clear" w:color="auto" w:fill="FFFF00"/>
      <w:spacing w:line="240" w:lineRule="auto"/>
    </w:pPr>
    <w:rPr>
      <w:rFonts w:ascii="Courier New" w:hAnsi="Courier New"/>
      <w:b/>
      <w:vanish/>
    </w:rPr>
  </w:style>
  <w:style w:type="paragraph" w:customStyle="1" w:styleId="Abbrev">
    <w:name w:val="Abbrev"/>
    <w:basedOn w:val="Normal"/>
    <w:link w:val="AbbrevChar"/>
    <w:qFormat/>
    <w:rsid w:val="00DA6786"/>
    <w:rPr>
      <w:u w:val="dotted"/>
    </w:rPr>
  </w:style>
  <w:style w:type="character" w:customStyle="1" w:styleId="MetadataChar">
    <w:name w:val="Metadata Char"/>
    <w:basedOn w:val="DefaultParagraphFont"/>
    <w:link w:val="Metadata"/>
    <w:rsid w:val="001B4B01"/>
    <w:rPr>
      <w:rFonts w:ascii="Courier New" w:hAnsi="Courier New"/>
      <w:b/>
      <w:vanish/>
      <w:sz w:val="20"/>
      <w:shd w:val="clear" w:color="auto" w:fill="FFFF00"/>
      <w:lang w:val="nl-NL"/>
    </w:rPr>
  </w:style>
  <w:style w:type="character" w:customStyle="1" w:styleId="AbbrevChar">
    <w:name w:val="Abbrev Char"/>
    <w:basedOn w:val="DefaultParagraphFont"/>
    <w:link w:val="Abbrev"/>
    <w:rsid w:val="00DA6786"/>
    <w:rPr>
      <w:rFonts w:ascii="Calibri" w:hAnsi="Calibri"/>
      <w:sz w:val="20"/>
      <w:u w:val="dotted"/>
      <w:lang w:val="nl-NL"/>
    </w:rPr>
  </w:style>
  <w:style w:type="paragraph" w:styleId="FootnoteText">
    <w:name w:val="footnote text"/>
    <w:basedOn w:val="Normal"/>
    <w:link w:val="FootnoteTextChar"/>
    <w:uiPriority w:val="99"/>
    <w:semiHidden/>
    <w:unhideWhenUsed/>
    <w:rsid w:val="007542DA"/>
    <w:pPr>
      <w:spacing w:line="240" w:lineRule="auto"/>
    </w:pPr>
    <w:rPr>
      <w:szCs w:val="20"/>
    </w:rPr>
  </w:style>
  <w:style w:type="character" w:customStyle="1" w:styleId="FootnoteTextChar">
    <w:name w:val="Footnote Text Char"/>
    <w:basedOn w:val="DefaultParagraphFont"/>
    <w:link w:val="FootnoteText"/>
    <w:uiPriority w:val="99"/>
    <w:semiHidden/>
    <w:rsid w:val="007542DA"/>
    <w:rPr>
      <w:rFonts w:ascii="Calibri" w:hAnsi="Calibri"/>
      <w:sz w:val="20"/>
      <w:szCs w:val="20"/>
      <w:lang w:val="nl-NL"/>
    </w:rPr>
  </w:style>
  <w:style w:type="character" w:styleId="FootnoteReference">
    <w:name w:val="footnote reference"/>
    <w:aliases w:val="Voetnoot verwijzing"/>
    <w:basedOn w:val="DefaultParagraphFont"/>
    <w:uiPriority w:val="99"/>
    <w:semiHidden/>
    <w:unhideWhenUsed/>
    <w:rsid w:val="007542DA"/>
    <w:rPr>
      <w:vertAlign w:val="superscript"/>
    </w:rPr>
  </w:style>
  <w:style w:type="paragraph" w:styleId="EndnoteText">
    <w:name w:val="endnote text"/>
    <w:basedOn w:val="Normal"/>
    <w:link w:val="EndnoteTextChar"/>
    <w:uiPriority w:val="99"/>
    <w:semiHidden/>
    <w:unhideWhenUsed/>
    <w:rsid w:val="00595FD0"/>
    <w:pPr>
      <w:spacing w:line="240" w:lineRule="auto"/>
    </w:pPr>
    <w:rPr>
      <w:szCs w:val="20"/>
    </w:rPr>
  </w:style>
  <w:style w:type="character" w:customStyle="1" w:styleId="EndnoteTextChar">
    <w:name w:val="Endnote Text Char"/>
    <w:basedOn w:val="DefaultParagraphFont"/>
    <w:link w:val="EndnoteText"/>
    <w:uiPriority w:val="99"/>
    <w:semiHidden/>
    <w:rsid w:val="00595FD0"/>
    <w:rPr>
      <w:rFonts w:ascii="Calibri" w:hAnsi="Calibri"/>
      <w:sz w:val="20"/>
      <w:szCs w:val="20"/>
      <w:lang w:val="nl-NL"/>
    </w:rPr>
  </w:style>
  <w:style w:type="character" w:styleId="EndnoteReference">
    <w:name w:val="endnote reference"/>
    <w:basedOn w:val="DefaultParagraphFont"/>
    <w:uiPriority w:val="99"/>
    <w:semiHidden/>
    <w:unhideWhenUsed/>
    <w:rsid w:val="00595FD0"/>
    <w:rPr>
      <w:vertAlign w:val="superscript"/>
    </w:rPr>
  </w:style>
  <w:style w:type="paragraph" w:customStyle="1" w:styleId="Voorbeeld">
    <w:name w:val="Voorbeeld"/>
    <w:basedOn w:val="LetOp"/>
    <w:link w:val="VoorbeeldChar"/>
    <w:qFormat/>
    <w:rsid w:val="008E3369"/>
    <w:pPr>
      <w:shd w:val="clear" w:color="auto" w:fill="D9D9D9" w:themeFill="background1" w:themeFillShade="D9"/>
    </w:pPr>
    <w:rPr>
      <w:lang w:val="nl-NL"/>
    </w:rPr>
  </w:style>
  <w:style w:type="character" w:customStyle="1" w:styleId="VoorbeeldChar">
    <w:name w:val="Voorbeeld Char"/>
    <w:basedOn w:val="LetOpChar"/>
    <w:link w:val="Voorbeeld"/>
    <w:rsid w:val="008E3369"/>
    <w:rPr>
      <w:rFonts w:ascii="Times New Roman" w:eastAsia="DejaVu Sans" w:hAnsi="Times New Roman" w:cs="DejaVu Sans"/>
      <w:bCs/>
      <w:iCs/>
      <w:kern w:val="3"/>
      <w:sz w:val="20"/>
      <w:szCs w:val="24"/>
      <w:shd w:val="clear" w:color="auto" w:fill="D9D9D9" w:themeFill="background1" w:themeFillShade="D9"/>
      <w:lang w:val="nl-NL" w:eastAsia="nl-NL"/>
    </w:rPr>
  </w:style>
  <w:style w:type="paragraph" w:styleId="TOC3">
    <w:name w:val="toc 3"/>
    <w:basedOn w:val="Normal"/>
    <w:next w:val="Normal"/>
    <w:autoRedefine/>
    <w:uiPriority w:val="39"/>
    <w:unhideWhenUsed/>
    <w:rsid w:val="004955F1"/>
    <w:pPr>
      <w:spacing w:after="100"/>
      <w:ind w:left="440"/>
    </w:pPr>
    <w:rPr>
      <w:rFonts w:eastAsiaTheme="minorEastAsia" w:cs="Times New Roman"/>
      <w:lang w:val="en-US"/>
    </w:rPr>
  </w:style>
  <w:style w:type="character" w:customStyle="1" w:styleId="Heading6Char">
    <w:name w:val="Heading 6 Char"/>
    <w:basedOn w:val="DefaultParagraphFont"/>
    <w:link w:val="Heading6"/>
    <w:uiPriority w:val="9"/>
    <w:semiHidden/>
    <w:rsid w:val="00515296"/>
    <w:rPr>
      <w:rFonts w:asciiTheme="majorHAnsi" w:eastAsiaTheme="majorEastAsia" w:hAnsiTheme="majorHAnsi" w:cstheme="majorBidi"/>
      <w:color w:val="1F4D78" w:themeColor="accent1" w:themeShade="7F"/>
      <w:sz w:val="18"/>
      <w:lang w:val="nl-NL"/>
    </w:rPr>
  </w:style>
  <w:style w:type="character" w:customStyle="1" w:styleId="Heading7Char">
    <w:name w:val="Heading 7 Char"/>
    <w:basedOn w:val="DefaultParagraphFont"/>
    <w:link w:val="Heading7"/>
    <w:uiPriority w:val="9"/>
    <w:semiHidden/>
    <w:rsid w:val="00515296"/>
    <w:rPr>
      <w:rFonts w:asciiTheme="majorHAnsi" w:eastAsiaTheme="majorEastAsia" w:hAnsiTheme="majorHAnsi" w:cstheme="majorBidi"/>
      <w:i/>
      <w:iCs/>
      <w:color w:val="1F4D78" w:themeColor="accent1" w:themeShade="7F"/>
      <w:sz w:val="18"/>
      <w:lang w:val="nl-NL"/>
    </w:rPr>
  </w:style>
  <w:style w:type="character" w:customStyle="1" w:styleId="Heading8Char">
    <w:name w:val="Heading 8 Char"/>
    <w:basedOn w:val="DefaultParagraphFont"/>
    <w:link w:val="Heading8"/>
    <w:uiPriority w:val="9"/>
    <w:semiHidden/>
    <w:rsid w:val="00515296"/>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515296"/>
    <w:rPr>
      <w:rFonts w:asciiTheme="majorHAnsi" w:eastAsiaTheme="majorEastAsia" w:hAnsiTheme="majorHAnsi" w:cstheme="majorBidi"/>
      <w:i/>
      <w:iCs/>
      <w:color w:val="272727" w:themeColor="text1" w:themeTint="D8"/>
      <w:sz w:val="21"/>
      <w:szCs w:val="21"/>
      <w:lang w:val="nl-NL"/>
    </w:rPr>
  </w:style>
  <w:style w:type="paragraph" w:customStyle="1" w:styleId="Huisstijl-Datumenbetreft">
    <w:name w:val="Huisstijl - Datum en betreft"/>
    <w:basedOn w:val="Normal"/>
    <w:uiPriority w:val="1"/>
    <w:rsid w:val="007E06E3"/>
    <w:pPr>
      <w:widowControl w:val="0"/>
      <w:tabs>
        <w:tab w:val="left" w:pos="1117"/>
      </w:tabs>
      <w:suppressAutoHyphens/>
      <w:autoSpaceDN w:val="0"/>
      <w:spacing w:line="240" w:lineRule="exact"/>
      <w:textAlignment w:val="baseline"/>
    </w:pPr>
    <w:rPr>
      <w:rFonts w:eastAsia="Times New Roman" w:cs="Lohit Hindi"/>
      <w:kern w:val="3"/>
      <w:szCs w:val="18"/>
      <w:lang w:eastAsia="zh-CN" w:bidi="hi-IN"/>
    </w:rPr>
  </w:style>
  <w:style w:type="paragraph" w:customStyle="1" w:styleId="Huisstijl-TitelDocumentnaam">
    <w:name w:val="Huisstijl - Titel/Documentnaam"/>
    <w:basedOn w:val="Normal"/>
    <w:uiPriority w:val="1"/>
    <w:qFormat/>
    <w:rsid w:val="007E06E3"/>
    <w:pPr>
      <w:widowControl w:val="0"/>
      <w:suppressAutoHyphens/>
      <w:autoSpaceDN w:val="0"/>
      <w:spacing w:before="60" w:after="320" w:line="240" w:lineRule="auto"/>
      <w:textAlignment w:val="baseline"/>
    </w:pPr>
    <w:rPr>
      <w:rFonts w:eastAsia="Times New Roman" w:cs="Lohit Hindi"/>
      <w:b/>
      <w:kern w:val="3"/>
      <w:sz w:val="24"/>
      <w:szCs w:val="18"/>
      <w:lang w:eastAsia="zh-CN" w:bidi="hi-IN"/>
    </w:rPr>
  </w:style>
  <w:style w:type="paragraph" w:customStyle="1" w:styleId="Huisstijl-Subtitel">
    <w:name w:val="Huisstijl - Subtitel"/>
    <w:uiPriority w:val="1"/>
    <w:qFormat/>
    <w:rsid w:val="007E06E3"/>
    <w:pPr>
      <w:widowControl w:val="0"/>
      <w:suppressAutoHyphens/>
      <w:autoSpaceDN w:val="0"/>
      <w:spacing w:before="240" w:after="360" w:line="240" w:lineRule="auto"/>
      <w:textAlignment w:val="baseline"/>
    </w:pPr>
    <w:rPr>
      <w:rFonts w:ascii="Verdana" w:eastAsia="Times New Roman" w:hAnsi="Verdana" w:cs="Lohit Hindi"/>
      <w:noProof/>
      <w:kern w:val="3"/>
      <w:sz w:val="20"/>
      <w:szCs w:val="18"/>
      <w:lang w:val="nl-NL" w:eastAsia="zh-CN" w:bidi="hi-IN"/>
    </w:rPr>
  </w:style>
  <w:style w:type="paragraph" w:customStyle="1" w:styleId="Huisstijl-Gegevenskop">
    <w:name w:val="Huisstijl - Gegevens kop"/>
    <w:basedOn w:val="Normal"/>
    <w:uiPriority w:val="1"/>
    <w:qFormat/>
    <w:rsid w:val="007E06E3"/>
    <w:pPr>
      <w:widowControl w:val="0"/>
      <w:suppressAutoHyphens/>
      <w:autoSpaceDN w:val="0"/>
      <w:spacing w:line="240" w:lineRule="exact"/>
      <w:textAlignment w:val="baseline"/>
    </w:pPr>
    <w:rPr>
      <w:rFonts w:eastAsia="Times New Roman" w:cs="Lohit Hindi"/>
      <w:kern w:val="3"/>
      <w:sz w:val="13"/>
      <w:szCs w:val="18"/>
      <w:lang w:eastAsia="zh-CN" w:bidi="hi-IN"/>
    </w:rPr>
  </w:style>
  <w:style w:type="paragraph" w:customStyle="1" w:styleId="Huisstijl-Gegevens">
    <w:name w:val="Huisstijl - Gegevens"/>
    <w:basedOn w:val="Huisstijl-Gegevenskop"/>
    <w:uiPriority w:val="1"/>
    <w:qFormat/>
    <w:rsid w:val="007E06E3"/>
    <w:rPr>
      <w:sz w:val="18"/>
    </w:rPr>
  </w:style>
  <w:style w:type="paragraph" w:customStyle="1" w:styleId="Huisstijl-koptekst">
    <w:name w:val="Huisstijl - koptekst"/>
    <w:basedOn w:val="Normal"/>
    <w:uiPriority w:val="1"/>
    <w:qFormat/>
    <w:rsid w:val="005E247F"/>
    <w:pPr>
      <w:widowControl w:val="0"/>
      <w:suppressAutoHyphens/>
      <w:autoSpaceDN w:val="0"/>
      <w:spacing w:line="240" w:lineRule="exact"/>
      <w:textAlignment w:val="baseline"/>
    </w:pPr>
    <w:rPr>
      <w:rFonts w:eastAsia="Times New Roman" w:cs="Lohit Hindi"/>
      <w:kern w:val="3"/>
      <w:sz w:val="13"/>
      <w:szCs w:val="18"/>
      <w:lang w:eastAsia="zh-CN" w:bidi="hi-IN"/>
    </w:rPr>
  </w:style>
  <w:style w:type="paragraph" w:styleId="TOC4">
    <w:name w:val="toc 4"/>
    <w:basedOn w:val="Normal"/>
    <w:next w:val="Normal"/>
    <w:autoRedefine/>
    <w:uiPriority w:val="39"/>
    <w:unhideWhenUsed/>
    <w:rsid w:val="004955F1"/>
    <w:pPr>
      <w:spacing w:after="100"/>
      <w:ind w:left="540"/>
    </w:pPr>
  </w:style>
  <w:style w:type="paragraph" w:styleId="TOC5">
    <w:name w:val="toc 5"/>
    <w:basedOn w:val="Normal"/>
    <w:next w:val="Normal"/>
    <w:autoRedefine/>
    <w:uiPriority w:val="39"/>
    <w:unhideWhenUsed/>
    <w:rsid w:val="00152454"/>
    <w:pPr>
      <w:spacing w:after="100"/>
      <w:ind w:left="720"/>
    </w:pPr>
  </w:style>
  <w:style w:type="paragraph" w:customStyle="1" w:styleId="msonormal0">
    <w:name w:val="msonormal"/>
    <w:basedOn w:val="Normal"/>
    <w:rsid w:val="003F33C8"/>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03449">
      <w:bodyDiv w:val="1"/>
      <w:marLeft w:val="0"/>
      <w:marRight w:val="0"/>
      <w:marTop w:val="0"/>
      <w:marBottom w:val="0"/>
      <w:divBdr>
        <w:top w:val="none" w:sz="0" w:space="0" w:color="auto"/>
        <w:left w:val="none" w:sz="0" w:space="0" w:color="auto"/>
        <w:bottom w:val="none" w:sz="0" w:space="0" w:color="auto"/>
        <w:right w:val="none" w:sz="0" w:space="0" w:color="auto"/>
      </w:divBdr>
    </w:div>
    <w:div w:id="246303326">
      <w:bodyDiv w:val="1"/>
      <w:marLeft w:val="0"/>
      <w:marRight w:val="0"/>
      <w:marTop w:val="0"/>
      <w:marBottom w:val="0"/>
      <w:divBdr>
        <w:top w:val="none" w:sz="0" w:space="0" w:color="auto"/>
        <w:left w:val="none" w:sz="0" w:space="0" w:color="auto"/>
        <w:bottom w:val="none" w:sz="0" w:space="0" w:color="auto"/>
        <w:right w:val="none" w:sz="0" w:space="0" w:color="auto"/>
      </w:divBdr>
    </w:div>
    <w:div w:id="698900191">
      <w:bodyDiv w:val="1"/>
      <w:marLeft w:val="0"/>
      <w:marRight w:val="0"/>
      <w:marTop w:val="0"/>
      <w:marBottom w:val="0"/>
      <w:divBdr>
        <w:top w:val="none" w:sz="0" w:space="0" w:color="auto"/>
        <w:left w:val="none" w:sz="0" w:space="0" w:color="auto"/>
        <w:bottom w:val="none" w:sz="0" w:space="0" w:color="auto"/>
        <w:right w:val="none" w:sz="0" w:space="0" w:color="auto"/>
      </w:divBdr>
    </w:div>
    <w:div w:id="1045132367">
      <w:bodyDiv w:val="1"/>
      <w:marLeft w:val="0"/>
      <w:marRight w:val="0"/>
      <w:marTop w:val="0"/>
      <w:marBottom w:val="0"/>
      <w:divBdr>
        <w:top w:val="none" w:sz="0" w:space="0" w:color="auto"/>
        <w:left w:val="none" w:sz="0" w:space="0" w:color="auto"/>
        <w:bottom w:val="none" w:sz="0" w:space="0" w:color="auto"/>
        <w:right w:val="none" w:sz="0" w:space="0" w:color="auto"/>
      </w:divBdr>
    </w:div>
    <w:div w:id="1103719513">
      <w:bodyDiv w:val="1"/>
      <w:marLeft w:val="0"/>
      <w:marRight w:val="0"/>
      <w:marTop w:val="0"/>
      <w:marBottom w:val="0"/>
      <w:divBdr>
        <w:top w:val="none" w:sz="0" w:space="0" w:color="auto"/>
        <w:left w:val="none" w:sz="0" w:space="0" w:color="auto"/>
        <w:bottom w:val="none" w:sz="0" w:space="0" w:color="auto"/>
        <w:right w:val="none" w:sz="0" w:space="0" w:color="auto"/>
      </w:divBdr>
    </w:div>
    <w:div w:id="1121152281">
      <w:bodyDiv w:val="1"/>
      <w:marLeft w:val="0"/>
      <w:marRight w:val="0"/>
      <w:marTop w:val="0"/>
      <w:marBottom w:val="0"/>
      <w:divBdr>
        <w:top w:val="none" w:sz="0" w:space="0" w:color="auto"/>
        <w:left w:val="none" w:sz="0" w:space="0" w:color="auto"/>
        <w:bottom w:val="none" w:sz="0" w:space="0" w:color="auto"/>
        <w:right w:val="none" w:sz="0" w:space="0" w:color="auto"/>
      </w:divBdr>
    </w:div>
    <w:div w:id="1255015134">
      <w:bodyDiv w:val="1"/>
      <w:marLeft w:val="0"/>
      <w:marRight w:val="0"/>
      <w:marTop w:val="0"/>
      <w:marBottom w:val="0"/>
      <w:divBdr>
        <w:top w:val="none" w:sz="0" w:space="0" w:color="auto"/>
        <w:left w:val="none" w:sz="0" w:space="0" w:color="auto"/>
        <w:bottom w:val="none" w:sz="0" w:space="0" w:color="auto"/>
        <w:right w:val="none" w:sz="0" w:space="0" w:color="auto"/>
      </w:divBdr>
      <w:divsChild>
        <w:div w:id="122232703">
          <w:marLeft w:val="0"/>
          <w:marRight w:val="0"/>
          <w:marTop w:val="0"/>
          <w:marBottom w:val="0"/>
          <w:divBdr>
            <w:top w:val="none" w:sz="0" w:space="0" w:color="auto"/>
            <w:left w:val="none" w:sz="0" w:space="0" w:color="auto"/>
            <w:bottom w:val="none" w:sz="0" w:space="0" w:color="auto"/>
            <w:right w:val="none" w:sz="0" w:space="0" w:color="auto"/>
          </w:divBdr>
        </w:div>
        <w:div w:id="1825051761">
          <w:marLeft w:val="0"/>
          <w:marRight w:val="0"/>
          <w:marTop w:val="0"/>
          <w:marBottom w:val="0"/>
          <w:divBdr>
            <w:top w:val="none" w:sz="0" w:space="0" w:color="auto"/>
            <w:left w:val="none" w:sz="0" w:space="0" w:color="auto"/>
            <w:bottom w:val="none" w:sz="0" w:space="0" w:color="auto"/>
            <w:right w:val="none" w:sz="0" w:space="0" w:color="auto"/>
          </w:divBdr>
        </w:div>
        <w:div w:id="1014498782">
          <w:marLeft w:val="0"/>
          <w:marRight w:val="0"/>
          <w:marTop w:val="0"/>
          <w:marBottom w:val="0"/>
          <w:divBdr>
            <w:top w:val="none" w:sz="0" w:space="0" w:color="auto"/>
            <w:left w:val="none" w:sz="0" w:space="0" w:color="auto"/>
            <w:bottom w:val="none" w:sz="0" w:space="0" w:color="auto"/>
            <w:right w:val="none" w:sz="0" w:space="0" w:color="auto"/>
          </w:divBdr>
        </w:div>
        <w:div w:id="283580189">
          <w:marLeft w:val="0"/>
          <w:marRight w:val="0"/>
          <w:marTop w:val="0"/>
          <w:marBottom w:val="0"/>
          <w:divBdr>
            <w:top w:val="none" w:sz="0" w:space="0" w:color="auto"/>
            <w:left w:val="none" w:sz="0" w:space="0" w:color="auto"/>
            <w:bottom w:val="none" w:sz="0" w:space="0" w:color="auto"/>
            <w:right w:val="none" w:sz="0" w:space="0" w:color="auto"/>
          </w:divBdr>
        </w:div>
        <w:div w:id="1511096138">
          <w:marLeft w:val="0"/>
          <w:marRight w:val="0"/>
          <w:marTop w:val="0"/>
          <w:marBottom w:val="0"/>
          <w:divBdr>
            <w:top w:val="none" w:sz="0" w:space="0" w:color="auto"/>
            <w:left w:val="none" w:sz="0" w:space="0" w:color="auto"/>
            <w:bottom w:val="none" w:sz="0" w:space="0" w:color="auto"/>
            <w:right w:val="none" w:sz="0" w:space="0" w:color="auto"/>
          </w:divBdr>
        </w:div>
        <w:div w:id="1202983534">
          <w:marLeft w:val="0"/>
          <w:marRight w:val="0"/>
          <w:marTop w:val="0"/>
          <w:marBottom w:val="0"/>
          <w:divBdr>
            <w:top w:val="none" w:sz="0" w:space="0" w:color="auto"/>
            <w:left w:val="none" w:sz="0" w:space="0" w:color="auto"/>
            <w:bottom w:val="none" w:sz="0" w:space="0" w:color="auto"/>
            <w:right w:val="none" w:sz="0" w:space="0" w:color="auto"/>
          </w:divBdr>
        </w:div>
      </w:divsChild>
    </w:div>
    <w:div w:id="1552302757">
      <w:bodyDiv w:val="1"/>
      <w:marLeft w:val="0"/>
      <w:marRight w:val="0"/>
      <w:marTop w:val="0"/>
      <w:marBottom w:val="0"/>
      <w:divBdr>
        <w:top w:val="none" w:sz="0" w:space="0" w:color="auto"/>
        <w:left w:val="none" w:sz="0" w:space="0" w:color="auto"/>
        <w:bottom w:val="none" w:sz="0" w:space="0" w:color="auto"/>
        <w:right w:val="none" w:sz="0" w:space="0" w:color="auto"/>
      </w:divBdr>
      <w:divsChild>
        <w:div w:id="34158391">
          <w:blockQuote w:val="1"/>
          <w:marLeft w:val="0"/>
          <w:marRight w:val="720"/>
          <w:marTop w:val="0"/>
          <w:marBottom w:val="240"/>
          <w:divBdr>
            <w:top w:val="none" w:sz="0" w:space="0" w:color="auto"/>
            <w:left w:val="single" w:sz="18" w:space="7" w:color="E0E0E0"/>
            <w:bottom w:val="none" w:sz="0" w:space="0" w:color="auto"/>
            <w:right w:val="none" w:sz="0" w:space="0" w:color="auto"/>
          </w:divBdr>
        </w:div>
      </w:divsChild>
    </w:div>
    <w:div w:id="1640190179">
      <w:bodyDiv w:val="1"/>
      <w:marLeft w:val="0"/>
      <w:marRight w:val="0"/>
      <w:marTop w:val="0"/>
      <w:marBottom w:val="0"/>
      <w:divBdr>
        <w:top w:val="none" w:sz="0" w:space="0" w:color="auto"/>
        <w:left w:val="none" w:sz="0" w:space="0" w:color="auto"/>
        <w:bottom w:val="none" w:sz="0" w:space="0" w:color="auto"/>
        <w:right w:val="none" w:sz="0" w:space="0" w:color="auto"/>
      </w:divBdr>
    </w:div>
    <w:div w:id="16876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graph_EAID_1D64545B_5D88_47ce_A041_A1E41E7B2CE9"/><Relationship Id="rId26" Type="http://schemas.openxmlformats.org/officeDocument/2006/relationships/image" Target="file:///C:\EA\Imvertor\Output\Conceptualmodel-EPLconceptueel-0.99-1-20210323-20210501-233139\cat\Images\EAID_D23B5851_E56F_4e4f_9E9F_A2E0B6867A5C.png" TargetMode="External"/><Relationship Id="rId39" Type="http://schemas.openxmlformats.org/officeDocument/2006/relationships/image" Target="file:///C:\EA\Imvertor\Output\Conceptualmodel-EPLconceptueel-0.99-1-20210323-20210501-233139\cat\Images\EAID_F3C060F6_17EC_4b79_B61A_6FD01AEBBBA0.png" TargetMode="External"/><Relationship Id="rId21" Type="http://schemas.openxmlformats.org/officeDocument/2006/relationships/hyperlink" Target="#graph_EAID_62A524E8_4B73_4749_8BEC_CA4F2709469A"/><Relationship Id="rId34" Type="http://schemas.openxmlformats.org/officeDocument/2006/relationships/image" Target="media/image7.png"/><Relationship Id="rId42" Type="http://schemas.openxmlformats.org/officeDocument/2006/relationships/image" Target="media/image10.png"/><Relationship Id="rId47" Type="http://schemas.openxmlformats.org/officeDocument/2006/relationships/image" Target="file:///C:\EA\Imvertor\Output\Conceptualmodel-EPLconceptueel-0.99-1-20210323-20210501-233139\cat\Images\EAID_5EB906B2_2802_49a8_9AC6_4102BB694F50.png" TargetMode="External"/><Relationship Id="rId50" Type="http://schemas.openxmlformats.org/officeDocument/2006/relationships/image" Target="file:///C:\EA\Imvertor\Output\Conceptualmodel-EPLconceptueel-0.99-1-20210323-20210501-233139\cat\Images\EAID_CB51ECFA_85E4_488e_8C3E_02DBA237F818.png" TargetMode="External"/><Relationship Id="rId55" Type="http://schemas.openxmlformats.org/officeDocument/2006/relationships/image" Target="file:///C:\EA\Imvertor\Output\Conceptualmodel-EPLconceptueel-0.99-1-20210323-20210501-233139\cat\Images\EAID_3F4597C8_9F3D_4cf9_9BE0_9B2439F8146E.pn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graph_EAID_4F4EC4DC_F06B_4687_B22D_69CBC4D1A797"/><Relationship Id="rId29" Type="http://schemas.openxmlformats.org/officeDocument/2006/relationships/hyperlink" Target="#graph_EAID_D2F0F3FC_E234_4d5a_930A_035FD75F5FEA"/><Relationship Id="rId11" Type="http://schemas.openxmlformats.org/officeDocument/2006/relationships/hyperlink" Target="#graph_EAID_79464324_589F_4408_BD2E_501CBB622EC8"/><Relationship Id="rId24" Type="http://schemas.openxmlformats.org/officeDocument/2006/relationships/image" Target="file:///C:\EA\Imvertor\Output\Conceptualmodel-EPLconceptueel-0.99-1-20210323-20210501-233139\cat\Images\EAID_ADC27EA1_198D_4781_9E1A_6CE8022E7B43.png" TargetMode="External"/><Relationship Id="rId32" Type="http://schemas.openxmlformats.org/officeDocument/2006/relationships/image" Target="media/image6.png"/><Relationship Id="rId37" Type="http://schemas.openxmlformats.org/officeDocument/2006/relationships/image" Target="file:///C:\EA\Imvertor\Output\Conceptualmodel-EPLconceptueel-0.99-1-20210323-20210501-233139\cat\Images\EAID_69A85B9A_BFF0_4c45_8D1A_D301762C511D.png" TargetMode="External"/><Relationship Id="rId40" Type="http://schemas.openxmlformats.org/officeDocument/2006/relationships/hyperlink" Target="#graph_EAID_53D77CAF_74C5_46b4_8B27_C92A8E442BC2"/><Relationship Id="rId45" Type="http://schemas.openxmlformats.org/officeDocument/2006/relationships/image" Target="file:///C:\EA\Imvertor\Output\Conceptualmodel-EPLconceptueel-0.99-1-20210323-20210501-233139\cat\Images\EAID_F535476B_6DE4_4ead_BAB6_E111F147A58C.png" TargetMode="External"/><Relationship Id="rId53" Type="http://schemas.openxmlformats.org/officeDocument/2006/relationships/image" Target="file:///C:\EA\Imvertor\Output\Conceptualmodel-EPLconceptueel-0.99-1-20210323-20210501-233139\cat\Images\EAID_AE819DBC_0C53_4b59_83B3_0968DD1331F7.png"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hyperlink" Target="#graph_EAID_66389B47_072E_4fe7_B85B_46FDC19AEB6F"/><Relationship Id="rId14" Type="http://schemas.openxmlformats.org/officeDocument/2006/relationships/image" Target="file:///C:\EA\Imvertor\Output\Conceptualmodel-EPLconceptueel-0.99-1-20210323-20210501-233139\cat\Images\EAID_A75AF5F5_F0DC_4d20_BF91_1F77F75E5563.png" TargetMode="External"/><Relationship Id="rId22" Type="http://schemas.openxmlformats.org/officeDocument/2006/relationships/hyperlink" Target="#graph_EAID_196D6947_64F4_4e08_B720_958F89671D38"/><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file:///C:\EA\Imvertor\Output\Conceptualmodel-EPLconceptueel-0.99-1-20210323-20210501-233139\cat\Images\EAID_EAA09D6F_5873_4a41_B02C_67134B4FE96E.png" TargetMode="External"/><Relationship Id="rId43" Type="http://schemas.openxmlformats.org/officeDocument/2006/relationships/image" Target="file:///C:\EA\Imvertor\Output\Conceptualmodel-EPLconceptueel-0.99-1-20210323-20210501-233139\cat\Images\EAID_AE318AF3_8E62_40ee_A272_B0ECD682EA10.png" TargetMode="External"/><Relationship Id="rId48" Type="http://schemas.openxmlformats.org/officeDocument/2006/relationships/hyperlink" Target="#graph_EAID_DFE0F1C5_34F4_4fcf_9A60_D73A1351512D"/><Relationship Id="rId56" Type="http://schemas.openxmlformats.org/officeDocument/2006/relationships/image" Target="media/image16.png"/><Relationship Id="rId8" Type="http://schemas.openxmlformats.org/officeDocument/2006/relationships/webSettings" Target="webSettings.xml"/><Relationship Id="rId51" Type="http://schemas.openxmlformats.org/officeDocument/2006/relationships/hyperlink" Target="#graph_EAID_9A0DD9CE_84ED_48e5_8319_8FDDEEABB6E6"/><Relationship Id="rId3" Type="http://schemas.openxmlformats.org/officeDocument/2006/relationships/customXml" Target="../customXml/item3.xml"/><Relationship Id="rId12" Type="http://schemas.openxmlformats.org/officeDocument/2006/relationships/hyperlink" Target="#graph_EAID_FE57740F_46E2_4939_95A1_191BFFDB4F51"/><Relationship Id="rId17" Type="http://schemas.openxmlformats.org/officeDocument/2006/relationships/hyperlink" Target="#graph_EAID_C94DA52F_E822_4913_8A77_F9EFEEB1D2E6"/><Relationship Id="rId25" Type="http://schemas.openxmlformats.org/officeDocument/2006/relationships/image" Target="media/image3.png"/><Relationship Id="rId33" Type="http://schemas.openxmlformats.org/officeDocument/2006/relationships/image" Target="file:///C:\EA\Imvertor\Output\Conceptualmodel-EPLconceptueel-0.99-1-20210323-20210501-233139\cat\Images\EAID_E800A561_A419_4c4a_BCCA_D8CA66CF28B8.png" TargetMode="External"/><Relationship Id="rId38" Type="http://schemas.openxmlformats.org/officeDocument/2006/relationships/image" Target="media/image9.png"/><Relationship Id="rId46" Type="http://schemas.openxmlformats.org/officeDocument/2006/relationships/image" Target="media/image12.png"/><Relationship Id="rId59" Type="http://schemas.openxmlformats.org/officeDocument/2006/relationships/footer" Target="footer1.xml"/><Relationship Id="rId20" Type="http://schemas.openxmlformats.org/officeDocument/2006/relationships/hyperlink" Target="#graph_EAID_8955E5B1_3152_4d95_A7A0_1A6BF4996BB0"/><Relationship Id="rId41" Type="http://schemas.openxmlformats.org/officeDocument/2006/relationships/hyperlink" Target="#graph_EAID_F03DD81E_207F_49e6_A465_C4DC15AC2253"/><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graph_EAID_34A7E7CB_045A_47f6_BE31_13D223DD7398"/><Relationship Id="rId23" Type="http://schemas.openxmlformats.org/officeDocument/2006/relationships/image" Target="media/image2.png"/><Relationship Id="rId28" Type="http://schemas.openxmlformats.org/officeDocument/2006/relationships/image" Target="file:///C:\EA\Imvertor\Output\Conceptualmodel-EPLconceptueel-0.99-1-20210323-20210501-233139\cat\Images\EAID_CF5601A8_6B17_4d5f_AAE1_D22A3A74BF41.png" TargetMode="External"/><Relationship Id="rId36" Type="http://schemas.openxmlformats.org/officeDocument/2006/relationships/image" Target="media/image8.png"/><Relationship Id="rId49" Type="http://schemas.openxmlformats.org/officeDocument/2006/relationships/image" Target="media/image13.png"/><Relationship Id="rId57" Type="http://schemas.openxmlformats.org/officeDocument/2006/relationships/image" Target="file:///C:\EA\Imvertor\Output\Conceptualmodel-EPLconceptueel-0.99-1-20210323-20210501-233139\cat\Images\EAID_1932CFE3_4D91_4e39_B4E9_D46EA9FD43FD.png" TargetMode="External"/><Relationship Id="rId10" Type="http://schemas.openxmlformats.org/officeDocument/2006/relationships/endnotes" Target="endnotes.xml"/><Relationship Id="rId31" Type="http://schemas.openxmlformats.org/officeDocument/2006/relationships/image" Target="file:///C:\EA\Imvertor\Output\Conceptualmodel-EPLconceptueel-0.99-1-20210323-20210501-233139\cat\Images\EAID_D3B6AB9D_7784_45d6_983B_E469E8E45DAA.png" TargetMode="External"/><Relationship Id="rId44" Type="http://schemas.openxmlformats.org/officeDocument/2006/relationships/image" Target="media/image11.png"/><Relationship Id="rId52" Type="http://schemas.openxmlformats.org/officeDocument/2006/relationships/image" Target="media/image14.png"/><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C0892986FCA640BBE67C3ECFD43B14" ma:contentTypeVersion="11" ma:contentTypeDescription="Create a new document." ma:contentTypeScope="" ma:versionID="d3a4a1145e4d36f2630d4fe8c3bf9459">
  <xsd:schema xmlns:xsd="http://www.w3.org/2001/XMLSchema" xmlns:xs="http://www.w3.org/2001/XMLSchema" xmlns:p="http://schemas.microsoft.com/office/2006/metadata/properties" xmlns:ns3="4837ca3b-04b5-4cbd-b919-81f240991cc7" xmlns:ns4="e786b31a-ded9-4f56-9857-16927b85eedc" targetNamespace="http://schemas.microsoft.com/office/2006/metadata/properties" ma:root="true" ma:fieldsID="72f3524923df9dfbf64c4979edd064a2" ns3:_="" ns4:_="">
    <xsd:import namespace="4837ca3b-04b5-4cbd-b919-81f240991cc7"/>
    <xsd:import namespace="e786b31a-ded9-4f56-9857-16927b85eed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7ca3b-04b5-4cbd-b919-81f240991c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6b31a-ded9-4f56-9857-16927b85ee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89608-961E-4BE9-B56E-6449C6409C3A}">
  <ds:schemaRefs>
    <ds:schemaRef ds:uri="http://schemas.microsoft.com/office/2006/metadata/properties"/>
    <ds:schemaRef ds:uri="http://purl.org/dc/terms/"/>
    <ds:schemaRef ds:uri="http://purl.org/dc/elements/1.1/"/>
    <ds:schemaRef ds:uri="http://schemas.openxmlformats.org/package/2006/metadata/core-properties"/>
    <ds:schemaRef ds:uri="4837ca3b-04b5-4cbd-b919-81f240991cc7"/>
    <ds:schemaRef ds:uri="http://schemas.microsoft.com/office/infopath/2007/PartnerControls"/>
    <ds:schemaRef ds:uri="http://schemas.microsoft.com/office/2006/documentManagement/types"/>
    <ds:schemaRef ds:uri="e786b31a-ded9-4f56-9857-16927b85eedc"/>
    <ds:schemaRef ds:uri="http://www.w3.org/XML/1998/namespace"/>
    <ds:schemaRef ds:uri="http://purl.org/dc/dcmitype/"/>
  </ds:schemaRefs>
</ds:datastoreItem>
</file>

<file path=customXml/itemProps2.xml><?xml version="1.0" encoding="utf-8"?>
<ds:datastoreItem xmlns:ds="http://schemas.openxmlformats.org/officeDocument/2006/customXml" ds:itemID="{E4AF4C50-2DE7-4AB7-AFF4-E4D9649A32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37ca3b-04b5-4cbd-b919-81f240991cc7"/>
    <ds:schemaRef ds:uri="e786b31a-ded9-4f56-9857-16927b85e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6CD01-4F24-49A5-A19B-91C20310DFD7}">
  <ds:schemaRefs>
    <ds:schemaRef ds:uri="http://schemas.microsoft.com/sharepoint/v3/contenttype/forms"/>
  </ds:schemaRefs>
</ds:datastoreItem>
</file>

<file path=customXml/itemProps4.xml><?xml version="1.0" encoding="utf-8"?>
<ds:datastoreItem xmlns:ds="http://schemas.openxmlformats.org/officeDocument/2006/customXml" ds:itemID="{301B4FD6-D6DE-40E5-A262-148F6F562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48</Pages>
  <Words>11254</Words>
  <Characters>69915</Characters>
  <Application>Microsoft Office Word</Application>
  <DocSecurity>0</DocSecurity>
  <Lines>2814</Lines>
  <Paragraphs>1897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Loeffen</dc:creator>
  <cp:keywords/>
  <dc:description/>
  <cp:lastModifiedBy>Brugman, B.A. (Bregje)</cp:lastModifiedBy>
  <cp:revision>6</cp:revision>
  <cp:lastPrinted>2021-05-01T22:05:00Z</cp:lastPrinted>
  <dcterms:created xsi:type="dcterms:W3CDTF">2021-05-01T21:44:00Z</dcterms:created>
  <dcterms:modified xsi:type="dcterms:W3CDTF">2021-05-01T22:05:00Z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0x010100C8C0892986FCA640BBE67C3ECFD43B14</vt:lpwstr>
  </property>
</Properties>
</file>