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EB53F" w14:textId="70F5D40B" w:rsidR="002C30D9" w:rsidRPr="002C30D9" w:rsidRDefault="002C30D9" w:rsidP="002C30D9">
      <w:pPr>
        <w:rPr>
          <w:sz w:val="20"/>
          <w:szCs w:val="20"/>
        </w:rPr>
      </w:pPr>
      <w:r w:rsidRPr="002C30D9">
        <w:rPr>
          <w:sz w:val="20"/>
          <w:szCs w:val="20"/>
        </w:rPr>
        <w:t xml:space="preserve">The options presented by </w:t>
      </w:r>
      <w:r w:rsidRPr="0044214B">
        <w:rPr>
          <w:sz w:val="20"/>
          <w:szCs w:val="20"/>
        </w:rPr>
        <w:t>the</w:t>
      </w:r>
      <w:r w:rsidRPr="002C30D9">
        <w:rPr>
          <w:sz w:val="20"/>
          <w:szCs w:val="20"/>
        </w:rPr>
        <w:t xml:space="preserve"> export tool (likely a Jira plugin for requirements management) have a direct and significant impact on the quality of the data our script receives. Choosing the right settings will make the entire process more reliable.</w:t>
      </w:r>
    </w:p>
    <w:p w14:paraId="705C263F" w14:textId="3137AB7B" w:rsidR="002C30D9" w:rsidRPr="0044214B" w:rsidRDefault="002C30D9" w:rsidP="002C30D9">
      <w:pPr>
        <w:rPr>
          <w:sz w:val="20"/>
          <w:szCs w:val="20"/>
        </w:rPr>
      </w:pPr>
      <w:r w:rsidRPr="002C30D9">
        <w:rPr>
          <w:sz w:val="20"/>
          <w:szCs w:val="20"/>
        </w:rPr>
        <w:t xml:space="preserve">Based on the goal of generating context-aware, granular test cases, here is </w:t>
      </w:r>
      <w:r w:rsidRPr="0044214B">
        <w:rPr>
          <w:sz w:val="20"/>
          <w:szCs w:val="20"/>
        </w:rPr>
        <w:t xml:space="preserve">the </w:t>
      </w:r>
      <w:r w:rsidRPr="002C30D9">
        <w:rPr>
          <w:sz w:val="20"/>
          <w:szCs w:val="20"/>
        </w:rPr>
        <w:t>definitive recommendation.</w:t>
      </w:r>
    </w:p>
    <w:p w14:paraId="5E7BEDBD" w14:textId="77777777" w:rsidR="002C30D9" w:rsidRPr="002C30D9" w:rsidRDefault="002C30D9" w:rsidP="002C30D9">
      <w:pPr>
        <w:rPr>
          <w:sz w:val="20"/>
          <w:szCs w:val="20"/>
        </w:rPr>
      </w:pPr>
    </w:p>
    <w:p w14:paraId="1A34428A" w14:textId="77777777" w:rsidR="002C30D9" w:rsidRPr="002C30D9" w:rsidRDefault="002C30D9" w:rsidP="002C30D9">
      <w:pPr>
        <w:rPr>
          <w:sz w:val="20"/>
          <w:szCs w:val="20"/>
        </w:rPr>
      </w:pPr>
      <w:r w:rsidRPr="002C30D9">
        <w:rPr>
          <w:sz w:val="20"/>
          <w:szCs w:val="20"/>
        </w:rPr>
        <w:t>Recommended Export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1883"/>
        <w:gridCol w:w="5775"/>
      </w:tblGrid>
      <w:tr w:rsidR="002C30D9" w:rsidRPr="002C30D9" w14:paraId="54F114A7" w14:textId="77777777" w:rsidTr="002C30D9">
        <w:trPr>
          <w:tblCellSpacing w:w="15" w:type="dxa"/>
        </w:trPr>
        <w:tc>
          <w:tcPr>
            <w:tcW w:w="0" w:type="auto"/>
            <w:tcBorders>
              <w:top w:val="nil"/>
              <w:right w:val="nil"/>
            </w:tcBorders>
            <w:tcMar>
              <w:top w:w="90" w:type="dxa"/>
              <w:left w:w="180" w:type="dxa"/>
              <w:bottom w:w="90" w:type="dxa"/>
              <w:right w:w="180" w:type="dxa"/>
            </w:tcMar>
            <w:vAlign w:val="center"/>
            <w:hideMark/>
          </w:tcPr>
          <w:p w14:paraId="61E96127" w14:textId="77777777" w:rsidR="002C30D9" w:rsidRPr="002C30D9" w:rsidRDefault="002C30D9" w:rsidP="002C30D9">
            <w:pPr>
              <w:rPr>
                <w:b/>
                <w:bCs/>
                <w:sz w:val="20"/>
                <w:szCs w:val="20"/>
              </w:rPr>
            </w:pPr>
            <w:r w:rsidRPr="002C30D9">
              <w:rPr>
                <w:b/>
                <w:bCs/>
                <w:sz w:val="20"/>
                <w:szCs w:val="20"/>
              </w:rPr>
              <w:t>Option</w:t>
            </w:r>
          </w:p>
        </w:tc>
        <w:tc>
          <w:tcPr>
            <w:tcW w:w="0" w:type="auto"/>
            <w:tcBorders>
              <w:top w:val="nil"/>
              <w:right w:val="nil"/>
            </w:tcBorders>
            <w:tcMar>
              <w:top w:w="90" w:type="dxa"/>
              <w:left w:w="180" w:type="dxa"/>
              <w:bottom w:w="90" w:type="dxa"/>
              <w:right w:w="180" w:type="dxa"/>
            </w:tcMar>
            <w:vAlign w:val="center"/>
            <w:hideMark/>
          </w:tcPr>
          <w:p w14:paraId="5140F7C6" w14:textId="77777777" w:rsidR="002C30D9" w:rsidRPr="002C30D9" w:rsidRDefault="002C30D9" w:rsidP="002C30D9">
            <w:pPr>
              <w:rPr>
                <w:b/>
                <w:bCs/>
                <w:sz w:val="20"/>
                <w:szCs w:val="20"/>
              </w:rPr>
            </w:pPr>
            <w:r w:rsidRPr="002C30D9">
              <w:rPr>
                <w:b/>
                <w:bCs/>
                <w:sz w:val="20"/>
                <w:szCs w:val="20"/>
              </w:rPr>
              <w:t>Recommended Setting</w:t>
            </w:r>
          </w:p>
        </w:tc>
        <w:tc>
          <w:tcPr>
            <w:tcW w:w="0" w:type="auto"/>
            <w:tcBorders>
              <w:top w:val="nil"/>
              <w:right w:val="nil"/>
            </w:tcBorders>
            <w:tcMar>
              <w:top w:w="90" w:type="dxa"/>
              <w:left w:w="180" w:type="dxa"/>
              <w:bottom w:w="90" w:type="dxa"/>
              <w:right w:w="180" w:type="dxa"/>
            </w:tcMar>
            <w:vAlign w:val="center"/>
            <w:hideMark/>
          </w:tcPr>
          <w:p w14:paraId="446E4244" w14:textId="77777777" w:rsidR="002C30D9" w:rsidRPr="002C30D9" w:rsidRDefault="002C30D9" w:rsidP="002C30D9">
            <w:pPr>
              <w:rPr>
                <w:b/>
                <w:bCs/>
                <w:sz w:val="20"/>
                <w:szCs w:val="20"/>
              </w:rPr>
            </w:pPr>
            <w:r w:rsidRPr="002C30D9">
              <w:rPr>
                <w:b/>
                <w:bCs/>
                <w:sz w:val="20"/>
                <w:szCs w:val="20"/>
              </w:rPr>
              <w:t>Reasoning (In order of importance)</w:t>
            </w:r>
          </w:p>
        </w:tc>
      </w:tr>
      <w:tr w:rsidR="002C30D9" w:rsidRPr="002C30D9" w14:paraId="61E1D183" w14:textId="77777777" w:rsidTr="002C30D9">
        <w:trPr>
          <w:tblCellSpacing w:w="15" w:type="dxa"/>
        </w:trPr>
        <w:tc>
          <w:tcPr>
            <w:tcW w:w="0" w:type="auto"/>
            <w:tcBorders>
              <w:right w:val="nil"/>
            </w:tcBorders>
            <w:tcMar>
              <w:top w:w="90" w:type="dxa"/>
              <w:left w:w="180" w:type="dxa"/>
              <w:bottom w:w="90" w:type="dxa"/>
              <w:right w:w="180" w:type="dxa"/>
            </w:tcMar>
            <w:vAlign w:val="center"/>
            <w:hideMark/>
          </w:tcPr>
          <w:p w14:paraId="3FB21E5D" w14:textId="77777777" w:rsidR="002C30D9" w:rsidRPr="002C30D9" w:rsidRDefault="002C30D9" w:rsidP="002C30D9">
            <w:pPr>
              <w:rPr>
                <w:sz w:val="20"/>
                <w:szCs w:val="20"/>
              </w:rPr>
            </w:pPr>
            <w:r w:rsidRPr="002C30D9">
              <w:rPr>
                <w:b/>
                <w:bCs/>
                <w:sz w:val="20"/>
                <w:szCs w:val="20"/>
              </w:rPr>
              <w:t>Include folders hierarchy?</w:t>
            </w:r>
          </w:p>
        </w:tc>
        <w:tc>
          <w:tcPr>
            <w:tcW w:w="0" w:type="auto"/>
            <w:tcBorders>
              <w:right w:val="nil"/>
            </w:tcBorders>
            <w:tcMar>
              <w:top w:w="90" w:type="dxa"/>
              <w:left w:w="180" w:type="dxa"/>
              <w:bottom w:w="90" w:type="dxa"/>
              <w:right w:w="180" w:type="dxa"/>
            </w:tcMar>
            <w:vAlign w:val="center"/>
            <w:hideMark/>
          </w:tcPr>
          <w:p w14:paraId="2F43AB81" w14:textId="77777777" w:rsidR="002C30D9" w:rsidRPr="002C30D9" w:rsidRDefault="002C30D9" w:rsidP="002C30D9">
            <w:pPr>
              <w:rPr>
                <w:sz w:val="20"/>
                <w:szCs w:val="20"/>
              </w:rPr>
            </w:pPr>
            <w:r w:rsidRPr="002C30D9">
              <w:rPr>
                <w:b/>
                <w:bCs/>
                <w:sz w:val="20"/>
                <w:szCs w:val="20"/>
              </w:rPr>
              <w:t>Yes</w:t>
            </w:r>
          </w:p>
        </w:tc>
        <w:tc>
          <w:tcPr>
            <w:tcW w:w="0" w:type="auto"/>
            <w:tcBorders>
              <w:right w:val="nil"/>
            </w:tcBorders>
            <w:tcMar>
              <w:top w:w="90" w:type="dxa"/>
              <w:left w:w="180" w:type="dxa"/>
              <w:bottom w:w="90" w:type="dxa"/>
              <w:right w:w="180" w:type="dxa"/>
            </w:tcMar>
            <w:vAlign w:val="center"/>
            <w:hideMark/>
          </w:tcPr>
          <w:p w14:paraId="521745E9" w14:textId="77777777" w:rsidR="002C30D9" w:rsidRPr="002C30D9" w:rsidRDefault="002C30D9" w:rsidP="002C30D9">
            <w:pPr>
              <w:rPr>
                <w:sz w:val="20"/>
                <w:szCs w:val="20"/>
              </w:rPr>
            </w:pPr>
            <w:r w:rsidRPr="002C30D9">
              <w:rPr>
                <w:b/>
                <w:bCs/>
                <w:sz w:val="20"/>
                <w:szCs w:val="20"/>
              </w:rPr>
              <w:t>(CRITICAL)</w:t>
            </w:r>
            <w:r w:rsidRPr="002C30D9">
              <w:rPr>
                <w:sz w:val="20"/>
                <w:szCs w:val="20"/>
              </w:rPr>
              <w:t> This is the single most important option. It embeds the document's folder structure (ACC &gt; System Logic &gt; State Handling) into the REQIFZ file. This provides a rock-solid, unambiguous context for every requirement, which is far more reliable than having the AI guess the context from preceding headings.</w:t>
            </w:r>
          </w:p>
        </w:tc>
      </w:tr>
      <w:tr w:rsidR="002C30D9" w:rsidRPr="002C30D9" w14:paraId="14CBE661" w14:textId="77777777" w:rsidTr="002C30D9">
        <w:trPr>
          <w:tblCellSpacing w:w="15" w:type="dxa"/>
        </w:trPr>
        <w:tc>
          <w:tcPr>
            <w:tcW w:w="0" w:type="auto"/>
            <w:tcBorders>
              <w:right w:val="nil"/>
            </w:tcBorders>
            <w:tcMar>
              <w:top w:w="90" w:type="dxa"/>
              <w:left w:w="180" w:type="dxa"/>
              <w:bottom w:w="90" w:type="dxa"/>
              <w:right w:w="180" w:type="dxa"/>
            </w:tcMar>
            <w:vAlign w:val="center"/>
            <w:hideMark/>
          </w:tcPr>
          <w:p w14:paraId="2F2F6E93" w14:textId="77777777" w:rsidR="002C30D9" w:rsidRPr="002C30D9" w:rsidRDefault="002C30D9" w:rsidP="002C30D9">
            <w:pPr>
              <w:rPr>
                <w:sz w:val="20"/>
                <w:szCs w:val="20"/>
              </w:rPr>
            </w:pPr>
            <w:r w:rsidRPr="002C30D9">
              <w:rPr>
                <w:b/>
                <w:bCs/>
                <w:sz w:val="20"/>
                <w:szCs w:val="20"/>
              </w:rPr>
              <w:t>Export attachment previews?</w:t>
            </w:r>
          </w:p>
        </w:tc>
        <w:tc>
          <w:tcPr>
            <w:tcW w:w="0" w:type="auto"/>
            <w:tcBorders>
              <w:right w:val="nil"/>
            </w:tcBorders>
            <w:tcMar>
              <w:top w:w="90" w:type="dxa"/>
              <w:left w:w="180" w:type="dxa"/>
              <w:bottom w:w="90" w:type="dxa"/>
              <w:right w:w="180" w:type="dxa"/>
            </w:tcMar>
            <w:vAlign w:val="center"/>
            <w:hideMark/>
          </w:tcPr>
          <w:p w14:paraId="49B1CB07" w14:textId="77777777" w:rsidR="002C30D9" w:rsidRPr="002C30D9" w:rsidRDefault="002C30D9" w:rsidP="002C30D9">
            <w:pPr>
              <w:rPr>
                <w:sz w:val="20"/>
                <w:szCs w:val="20"/>
              </w:rPr>
            </w:pPr>
            <w:r w:rsidRPr="002C30D9">
              <w:rPr>
                <w:b/>
                <w:bCs/>
                <w:sz w:val="20"/>
                <w:szCs w:val="20"/>
              </w:rPr>
              <w:t>No</w:t>
            </w:r>
          </w:p>
        </w:tc>
        <w:tc>
          <w:tcPr>
            <w:tcW w:w="0" w:type="auto"/>
            <w:tcBorders>
              <w:right w:val="nil"/>
            </w:tcBorders>
            <w:tcMar>
              <w:top w:w="90" w:type="dxa"/>
              <w:left w:w="180" w:type="dxa"/>
              <w:bottom w:w="90" w:type="dxa"/>
              <w:right w:w="180" w:type="dxa"/>
            </w:tcMar>
            <w:vAlign w:val="center"/>
            <w:hideMark/>
          </w:tcPr>
          <w:p w14:paraId="44C6AC47" w14:textId="2C6465D8" w:rsidR="002C30D9" w:rsidRPr="002C30D9" w:rsidRDefault="002C30D9" w:rsidP="002C30D9">
            <w:pPr>
              <w:rPr>
                <w:sz w:val="20"/>
                <w:szCs w:val="20"/>
              </w:rPr>
            </w:pPr>
            <w:r w:rsidRPr="002C30D9">
              <w:rPr>
                <w:b/>
                <w:bCs/>
                <w:sz w:val="20"/>
                <w:szCs w:val="20"/>
              </w:rPr>
              <w:t>(Performance)</w:t>
            </w:r>
            <w:r w:rsidRPr="002C30D9">
              <w:rPr>
                <w:sz w:val="20"/>
                <w:szCs w:val="20"/>
              </w:rPr>
              <w:t> </w:t>
            </w:r>
            <w:r w:rsidRPr="0044214B">
              <w:rPr>
                <w:sz w:val="20"/>
                <w:szCs w:val="20"/>
              </w:rPr>
              <w:t>The</w:t>
            </w:r>
            <w:r w:rsidRPr="002C30D9">
              <w:rPr>
                <w:sz w:val="20"/>
                <w:szCs w:val="20"/>
              </w:rPr>
              <w:t xml:space="preserve"> script is text-based; it cannot read or interpret images. Including previews will significantly increase the file size and slow down the parsing process for zero benefit to the automation.</w:t>
            </w:r>
          </w:p>
        </w:tc>
      </w:tr>
      <w:tr w:rsidR="002C30D9" w:rsidRPr="002C30D9" w14:paraId="3A131433" w14:textId="77777777" w:rsidTr="002C30D9">
        <w:trPr>
          <w:tblCellSpacing w:w="15" w:type="dxa"/>
        </w:trPr>
        <w:tc>
          <w:tcPr>
            <w:tcW w:w="0" w:type="auto"/>
            <w:tcBorders>
              <w:right w:val="nil"/>
            </w:tcBorders>
            <w:tcMar>
              <w:top w:w="90" w:type="dxa"/>
              <w:left w:w="180" w:type="dxa"/>
              <w:bottom w:w="90" w:type="dxa"/>
              <w:right w:w="180" w:type="dxa"/>
            </w:tcMar>
            <w:vAlign w:val="center"/>
            <w:hideMark/>
          </w:tcPr>
          <w:p w14:paraId="6D51CEC2" w14:textId="77777777" w:rsidR="002C30D9" w:rsidRPr="002C30D9" w:rsidRDefault="002C30D9" w:rsidP="002C30D9">
            <w:pPr>
              <w:rPr>
                <w:sz w:val="20"/>
                <w:szCs w:val="20"/>
              </w:rPr>
            </w:pPr>
            <w:r w:rsidRPr="002C30D9">
              <w:rPr>
                <w:b/>
                <w:bCs/>
                <w:sz w:val="20"/>
                <w:szCs w:val="20"/>
              </w:rPr>
              <w:t>Export blank values?</w:t>
            </w:r>
          </w:p>
        </w:tc>
        <w:tc>
          <w:tcPr>
            <w:tcW w:w="0" w:type="auto"/>
            <w:tcBorders>
              <w:right w:val="nil"/>
            </w:tcBorders>
            <w:tcMar>
              <w:top w:w="90" w:type="dxa"/>
              <w:left w:w="180" w:type="dxa"/>
              <w:bottom w:w="90" w:type="dxa"/>
              <w:right w:w="180" w:type="dxa"/>
            </w:tcMar>
            <w:vAlign w:val="center"/>
            <w:hideMark/>
          </w:tcPr>
          <w:p w14:paraId="7675D92A" w14:textId="77777777" w:rsidR="002C30D9" w:rsidRPr="002C30D9" w:rsidRDefault="002C30D9" w:rsidP="002C30D9">
            <w:pPr>
              <w:rPr>
                <w:sz w:val="20"/>
                <w:szCs w:val="20"/>
              </w:rPr>
            </w:pPr>
            <w:r w:rsidRPr="002C30D9">
              <w:rPr>
                <w:b/>
                <w:bCs/>
                <w:sz w:val="20"/>
                <w:szCs w:val="20"/>
              </w:rPr>
              <w:t>No</w:t>
            </w:r>
          </w:p>
        </w:tc>
        <w:tc>
          <w:tcPr>
            <w:tcW w:w="0" w:type="auto"/>
            <w:tcBorders>
              <w:right w:val="nil"/>
            </w:tcBorders>
            <w:tcMar>
              <w:top w:w="90" w:type="dxa"/>
              <w:left w:w="180" w:type="dxa"/>
              <w:bottom w:w="90" w:type="dxa"/>
              <w:right w:w="180" w:type="dxa"/>
            </w:tcMar>
            <w:vAlign w:val="center"/>
            <w:hideMark/>
          </w:tcPr>
          <w:p w14:paraId="221927A8" w14:textId="77777777" w:rsidR="002C30D9" w:rsidRPr="002C30D9" w:rsidRDefault="002C30D9" w:rsidP="002C30D9">
            <w:pPr>
              <w:rPr>
                <w:sz w:val="20"/>
                <w:szCs w:val="20"/>
              </w:rPr>
            </w:pPr>
            <w:r w:rsidRPr="002C30D9">
              <w:rPr>
                <w:b/>
                <w:bCs/>
                <w:sz w:val="20"/>
                <w:szCs w:val="20"/>
              </w:rPr>
              <w:t>(Cleanliness)</w:t>
            </w:r>
            <w:r w:rsidRPr="002C30D9">
              <w:rPr>
                <w:sz w:val="20"/>
                <w:szCs w:val="20"/>
              </w:rPr>
              <w:t> This creates a smaller, cleaner XML file. Our script is looking for specific, named attributes. Including dozens of empty tags for attributes we don't care about just adds noise and slightly increases parsing time.</w:t>
            </w:r>
          </w:p>
        </w:tc>
      </w:tr>
    </w:tbl>
    <w:p w14:paraId="08FABCE6" w14:textId="77777777" w:rsidR="002C30D9" w:rsidRPr="002C30D9" w:rsidRDefault="002C30D9" w:rsidP="002C30D9">
      <w:pPr>
        <w:rPr>
          <w:sz w:val="20"/>
          <w:szCs w:val="20"/>
        </w:rPr>
      </w:pPr>
      <w:r w:rsidRPr="002C30D9">
        <w:rPr>
          <w:sz w:val="20"/>
          <w:szCs w:val="20"/>
        </w:rPr>
        <w:pict w14:anchorId="4D0282BF">
          <v:rect id="_x0000_i1031" style="width:962.25pt;height:1.5pt" o:hrpct="0" o:hralign="center" o:hrstd="t" o:hrnoshade="t" o:hr="t" fillcolor="#1a1c1e" stroked="f"/>
        </w:pict>
      </w:r>
    </w:p>
    <w:p w14:paraId="1D64DDCF" w14:textId="77777777" w:rsidR="00A41419" w:rsidRDefault="00A41419" w:rsidP="002C30D9">
      <w:pPr>
        <w:rPr>
          <w:sz w:val="20"/>
          <w:szCs w:val="20"/>
        </w:rPr>
      </w:pPr>
    </w:p>
    <w:p w14:paraId="162D8B44" w14:textId="28C15EF6" w:rsidR="002C30D9" w:rsidRPr="002C30D9" w:rsidRDefault="002C30D9" w:rsidP="002C30D9">
      <w:pPr>
        <w:rPr>
          <w:b/>
          <w:bCs/>
          <w:sz w:val="20"/>
          <w:szCs w:val="20"/>
        </w:rPr>
      </w:pPr>
      <w:r w:rsidRPr="002C30D9">
        <w:rPr>
          <w:b/>
          <w:bCs/>
          <w:sz w:val="20"/>
          <w:szCs w:val="20"/>
        </w:rPr>
        <w:t>Detailed Elaboration on Each Option</w:t>
      </w:r>
    </w:p>
    <w:p w14:paraId="6C445CA8" w14:textId="77777777" w:rsidR="002C30D9" w:rsidRPr="002C30D9" w:rsidRDefault="002C30D9" w:rsidP="002C30D9">
      <w:pPr>
        <w:rPr>
          <w:sz w:val="20"/>
          <w:szCs w:val="20"/>
        </w:rPr>
      </w:pPr>
      <w:r w:rsidRPr="002C30D9">
        <w:rPr>
          <w:sz w:val="20"/>
          <w:szCs w:val="20"/>
        </w:rPr>
        <w:t>Let's break down exactly </w:t>
      </w:r>
      <w:r w:rsidRPr="002C30D9">
        <w:rPr>
          <w:i/>
          <w:iCs/>
          <w:sz w:val="20"/>
          <w:szCs w:val="20"/>
        </w:rPr>
        <w:t>why</w:t>
      </w:r>
      <w:r w:rsidRPr="002C30D9">
        <w:rPr>
          <w:sz w:val="20"/>
          <w:szCs w:val="20"/>
        </w:rPr>
        <w:t> these are the best choices for our specific automation workflow.</w:t>
      </w:r>
    </w:p>
    <w:p w14:paraId="391EB795" w14:textId="77777777" w:rsidR="002C30D9" w:rsidRPr="0044214B" w:rsidRDefault="002C30D9" w:rsidP="002C30D9">
      <w:pPr>
        <w:rPr>
          <w:sz w:val="20"/>
          <w:szCs w:val="20"/>
        </w:rPr>
      </w:pPr>
    </w:p>
    <w:p w14:paraId="15A398A3" w14:textId="2A350744" w:rsidR="002C30D9" w:rsidRPr="00A20D1A" w:rsidRDefault="002C30D9" w:rsidP="00A20D1A">
      <w:pPr>
        <w:pStyle w:val="ListParagraph"/>
        <w:numPr>
          <w:ilvl w:val="0"/>
          <w:numId w:val="6"/>
        </w:numPr>
        <w:rPr>
          <w:b/>
          <w:bCs/>
          <w:sz w:val="20"/>
          <w:szCs w:val="20"/>
        </w:rPr>
      </w:pPr>
      <w:r w:rsidRPr="00A20D1A">
        <w:rPr>
          <w:b/>
          <w:bCs/>
          <w:sz w:val="20"/>
          <w:szCs w:val="20"/>
        </w:rPr>
        <w:t>Include folders hierarchy? -&gt; Choose YES</w:t>
      </w:r>
    </w:p>
    <w:p w14:paraId="40236594" w14:textId="77777777" w:rsidR="002C30D9" w:rsidRPr="00A20D1A" w:rsidRDefault="002C30D9" w:rsidP="00A20D1A">
      <w:pPr>
        <w:ind w:firstLine="360"/>
        <w:rPr>
          <w:sz w:val="20"/>
          <w:szCs w:val="20"/>
        </w:rPr>
      </w:pPr>
      <w:r w:rsidRPr="00A20D1A">
        <w:rPr>
          <w:sz w:val="20"/>
          <w:szCs w:val="20"/>
        </w:rPr>
        <w:t>This is the most strategic choice you can make for improving the automation.</w:t>
      </w:r>
    </w:p>
    <w:p w14:paraId="28FCB9BB" w14:textId="77777777" w:rsidR="002C30D9" w:rsidRPr="0044214B" w:rsidRDefault="002C30D9" w:rsidP="00A20D1A">
      <w:pPr>
        <w:pStyle w:val="ListParagraph"/>
        <w:numPr>
          <w:ilvl w:val="1"/>
          <w:numId w:val="6"/>
        </w:numPr>
        <w:rPr>
          <w:sz w:val="20"/>
          <w:szCs w:val="20"/>
        </w:rPr>
      </w:pPr>
      <w:r w:rsidRPr="0044214B">
        <w:rPr>
          <w:b/>
          <w:bCs/>
          <w:sz w:val="20"/>
          <w:szCs w:val="20"/>
        </w:rPr>
        <w:t>What it does:</w:t>
      </w:r>
      <w:r w:rsidRPr="0044214B">
        <w:rPr>
          <w:sz w:val="20"/>
          <w:szCs w:val="20"/>
        </w:rPr>
        <w:t> When you check "Yes," the REQIFZ file will contain an extra section (&lt;SPEC-HIERARCHY&gt;) that explicitly defines the parent-child relationships between all your artifacts. It knows that requirement TFDCX32348-18153 lives inside the "Group 1" folder, which lives inside the "Basic Screen No.2" folder, etc.</w:t>
      </w:r>
    </w:p>
    <w:p w14:paraId="3DB456AA" w14:textId="77777777" w:rsidR="0044214B" w:rsidRPr="0044214B" w:rsidRDefault="002C30D9" w:rsidP="00A20D1A">
      <w:pPr>
        <w:pStyle w:val="ListParagraph"/>
        <w:numPr>
          <w:ilvl w:val="1"/>
          <w:numId w:val="6"/>
        </w:numPr>
        <w:rPr>
          <w:sz w:val="20"/>
          <w:szCs w:val="20"/>
        </w:rPr>
      </w:pPr>
      <w:r w:rsidRPr="0044214B">
        <w:rPr>
          <w:b/>
          <w:bCs/>
          <w:sz w:val="20"/>
          <w:szCs w:val="20"/>
        </w:rPr>
        <w:t>Why it's CRITICAL for our script:</w:t>
      </w:r>
    </w:p>
    <w:p w14:paraId="26D8A9F8" w14:textId="63909BC2" w:rsidR="002C30D9" w:rsidRPr="0044214B" w:rsidRDefault="002C30D9" w:rsidP="00A20D1A">
      <w:pPr>
        <w:pStyle w:val="ListParagraph"/>
        <w:numPr>
          <w:ilvl w:val="2"/>
          <w:numId w:val="6"/>
        </w:numPr>
        <w:rPr>
          <w:sz w:val="20"/>
          <w:szCs w:val="20"/>
        </w:rPr>
      </w:pPr>
      <w:r w:rsidRPr="0044214B">
        <w:rPr>
          <w:b/>
          <w:bCs/>
          <w:sz w:val="20"/>
          <w:szCs w:val="20"/>
        </w:rPr>
        <w:t>It eliminates guesswork.</w:t>
      </w:r>
      <w:r w:rsidRPr="0044214B">
        <w:rPr>
          <w:sz w:val="20"/>
          <w:szCs w:val="20"/>
        </w:rPr>
        <w:t> Our current script tries to guess the context by looking at the last "Heading" artifact it saw. This can be unreliable. With the hierarchy included, we can modify the script to </w:t>
      </w:r>
      <w:r w:rsidRPr="0044214B">
        <w:rPr>
          <w:i/>
          <w:iCs/>
          <w:sz w:val="20"/>
          <w:szCs w:val="20"/>
        </w:rPr>
        <w:t>know</w:t>
      </w:r>
      <w:r w:rsidRPr="0044214B">
        <w:rPr>
          <w:sz w:val="20"/>
          <w:szCs w:val="20"/>
        </w:rPr>
        <w:t> the exact path for every requirement.</w:t>
      </w:r>
    </w:p>
    <w:p w14:paraId="308FA1AC" w14:textId="67F115A8" w:rsidR="002C30D9" w:rsidRPr="002C30D9" w:rsidRDefault="002C30D9" w:rsidP="00A20D1A">
      <w:pPr>
        <w:pStyle w:val="ListParagraph"/>
        <w:numPr>
          <w:ilvl w:val="2"/>
          <w:numId w:val="6"/>
        </w:numPr>
        <w:rPr>
          <w:sz w:val="20"/>
          <w:szCs w:val="20"/>
        </w:rPr>
      </w:pPr>
      <w:r w:rsidRPr="002C30D9">
        <w:rPr>
          <w:b/>
          <w:bCs/>
          <w:sz w:val="20"/>
          <w:szCs w:val="20"/>
        </w:rPr>
        <w:t>It makes the AI smarter.</w:t>
      </w:r>
      <w:r w:rsidRPr="002C30D9">
        <w:rPr>
          <w:sz w:val="20"/>
          <w:szCs w:val="20"/>
        </w:rPr>
        <w:t> The prompt can be dramatically improved. Instead of just giving it a single heading, we can provide the full breadcrumb trail:</w:t>
      </w:r>
    </w:p>
    <w:p w14:paraId="113A17C8" w14:textId="77777777" w:rsidR="002C30D9" w:rsidRPr="00A20D1A" w:rsidRDefault="002C30D9" w:rsidP="00A20D1A">
      <w:pPr>
        <w:pStyle w:val="ListParagraph"/>
        <w:numPr>
          <w:ilvl w:val="3"/>
          <w:numId w:val="6"/>
        </w:numPr>
        <w:rPr>
          <w:sz w:val="20"/>
          <w:szCs w:val="20"/>
        </w:rPr>
      </w:pPr>
      <w:r w:rsidRPr="00A20D1A">
        <w:rPr>
          <w:b/>
          <w:bCs/>
          <w:sz w:val="20"/>
          <w:szCs w:val="20"/>
        </w:rPr>
        <w:t>CONTEXT:</w:t>
      </w:r>
      <w:r w:rsidRPr="00A20D1A">
        <w:rPr>
          <w:sz w:val="20"/>
          <w:szCs w:val="20"/>
        </w:rPr>
        <w:t> ADAS Display &gt; ADAS_ACC &gt; Output Requirements &gt; HMI Interface &gt; Group 21: Preceding vehicle</w:t>
      </w:r>
    </w:p>
    <w:p w14:paraId="7CAF1464" w14:textId="77777777" w:rsidR="002C30D9" w:rsidRPr="00A20D1A" w:rsidRDefault="002C30D9" w:rsidP="00A20D1A">
      <w:pPr>
        <w:pStyle w:val="ListParagraph"/>
        <w:numPr>
          <w:ilvl w:val="3"/>
          <w:numId w:val="6"/>
        </w:numPr>
        <w:rPr>
          <w:sz w:val="20"/>
          <w:szCs w:val="20"/>
        </w:rPr>
      </w:pPr>
      <w:r w:rsidRPr="00A20D1A">
        <w:rPr>
          <w:b/>
          <w:bCs/>
          <w:sz w:val="20"/>
          <w:szCs w:val="20"/>
        </w:rPr>
        <w:t>PRIMARY REQUIREMENT TO TEST:</w:t>
      </w:r>
      <w:r w:rsidRPr="00A20D1A">
        <w:rPr>
          <w:sz w:val="20"/>
          <w:szCs w:val="20"/>
        </w:rPr>
        <w:t> TFDCX32348-28189</w:t>
      </w:r>
    </w:p>
    <w:p w14:paraId="63AE3E22" w14:textId="77777777" w:rsidR="002C30D9" w:rsidRPr="00A20D1A" w:rsidRDefault="002C30D9" w:rsidP="00A20D1A">
      <w:pPr>
        <w:pStyle w:val="ListParagraph"/>
        <w:numPr>
          <w:ilvl w:val="1"/>
          <w:numId w:val="6"/>
        </w:numPr>
        <w:rPr>
          <w:sz w:val="20"/>
          <w:szCs w:val="20"/>
        </w:rPr>
      </w:pPr>
      <w:r w:rsidRPr="00A20D1A">
        <w:rPr>
          <w:sz w:val="20"/>
          <w:szCs w:val="20"/>
        </w:rPr>
        <w:t>An AI given this precise context will generate far more accurate and relevant test cases than one that only sees the immediate heading.</w:t>
      </w:r>
    </w:p>
    <w:p w14:paraId="2E92774B" w14:textId="77777777" w:rsidR="002C30D9" w:rsidRPr="002C30D9" w:rsidRDefault="002C30D9" w:rsidP="00A20D1A">
      <w:pPr>
        <w:pStyle w:val="ListParagraph"/>
        <w:numPr>
          <w:ilvl w:val="1"/>
          <w:numId w:val="6"/>
        </w:numPr>
        <w:rPr>
          <w:b/>
          <w:bCs/>
          <w:sz w:val="20"/>
          <w:szCs w:val="20"/>
        </w:rPr>
      </w:pPr>
      <w:r w:rsidRPr="002C30D9">
        <w:rPr>
          <w:b/>
          <w:bCs/>
          <w:sz w:val="20"/>
          <w:szCs w:val="20"/>
        </w:rPr>
        <w:t>Conclusion: Always export with the folder hierarchy. It provides invaluable structural metadata that makes your entire automation process more robust and intelligent.</w:t>
      </w:r>
    </w:p>
    <w:p w14:paraId="481B2F11" w14:textId="77777777" w:rsidR="00A20D1A" w:rsidRDefault="00A20D1A" w:rsidP="00A20D1A">
      <w:pPr>
        <w:pStyle w:val="ListParagraph"/>
        <w:ind w:left="360"/>
        <w:rPr>
          <w:sz w:val="20"/>
          <w:szCs w:val="20"/>
        </w:rPr>
      </w:pPr>
    </w:p>
    <w:p w14:paraId="43F74306" w14:textId="048A48E5" w:rsidR="002C30D9" w:rsidRPr="00A20D1A" w:rsidRDefault="002C30D9" w:rsidP="00A20D1A">
      <w:pPr>
        <w:pStyle w:val="ListParagraph"/>
        <w:numPr>
          <w:ilvl w:val="0"/>
          <w:numId w:val="6"/>
        </w:numPr>
        <w:rPr>
          <w:sz w:val="20"/>
          <w:szCs w:val="20"/>
        </w:rPr>
      </w:pPr>
      <w:r w:rsidRPr="00A20D1A">
        <w:rPr>
          <w:sz w:val="20"/>
          <w:szCs w:val="20"/>
        </w:rPr>
        <w:t xml:space="preserve">Export attachment </w:t>
      </w:r>
      <w:proofErr w:type="gramStart"/>
      <w:r w:rsidRPr="00A20D1A">
        <w:rPr>
          <w:sz w:val="20"/>
          <w:szCs w:val="20"/>
        </w:rPr>
        <w:t>previews?</w:t>
      </w:r>
      <w:proofErr w:type="gramEnd"/>
      <w:r w:rsidRPr="00A20D1A">
        <w:rPr>
          <w:sz w:val="20"/>
          <w:szCs w:val="20"/>
        </w:rPr>
        <w:t xml:space="preserve"> -&gt; </w:t>
      </w:r>
      <w:r w:rsidRPr="00A20D1A">
        <w:rPr>
          <w:b/>
          <w:bCs/>
          <w:sz w:val="20"/>
          <w:szCs w:val="20"/>
        </w:rPr>
        <w:t>Choose NO</w:t>
      </w:r>
    </w:p>
    <w:p w14:paraId="7FD321A8" w14:textId="77777777" w:rsidR="002C30D9" w:rsidRPr="00A20D1A" w:rsidRDefault="002C30D9" w:rsidP="00A20D1A">
      <w:pPr>
        <w:pStyle w:val="ListParagraph"/>
        <w:ind w:left="360"/>
        <w:rPr>
          <w:sz w:val="20"/>
          <w:szCs w:val="20"/>
        </w:rPr>
      </w:pPr>
      <w:r w:rsidRPr="00A20D1A">
        <w:rPr>
          <w:sz w:val="20"/>
          <w:szCs w:val="20"/>
        </w:rPr>
        <w:t>This is a simple choice for performance and efficiency.</w:t>
      </w:r>
    </w:p>
    <w:p w14:paraId="61BF1A1F" w14:textId="77777777" w:rsidR="002C30D9" w:rsidRPr="002C30D9" w:rsidRDefault="002C30D9" w:rsidP="00A20D1A">
      <w:pPr>
        <w:numPr>
          <w:ilvl w:val="1"/>
          <w:numId w:val="6"/>
        </w:numPr>
        <w:rPr>
          <w:sz w:val="20"/>
          <w:szCs w:val="20"/>
        </w:rPr>
      </w:pPr>
      <w:r w:rsidRPr="002C30D9">
        <w:rPr>
          <w:b/>
          <w:bCs/>
          <w:sz w:val="20"/>
          <w:szCs w:val="20"/>
        </w:rPr>
        <w:lastRenderedPageBreak/>
        <w:t>What it does:</w:t>
      </w:r>
      <w:r w:rsidRPr="002C30D9">
        <w:rPr>
          <w:sz w:val="20"/>
          <w:szCs w:val="20"/>
        </w:rPr>
        <w:t> If "Yes," it embeds image files (like PNGs or JPEGs of diagrams in your requirements) directly into the REQIFZ file.</w:t>
      </w:r>
    </w:p>
    <w:p w14:paraId="7B5A0D45" w14:textId="77777777" w:rsidR="002C30D9" w:rsidRPr="002C30D9" w:rsidRDefault="002C30D9" w:rsidP="00A20D1A">
      <w:pPr>
        <w:numPr>
          <w:ilvl w:val="1"/>
          <w:numId w:val="6"/>
        </w:numPr>
        <w:rPr>
          <w:sz w:val="20"/>
          <w:szCs w:val="20"/>
        </w:rPr>
      </w:pPr>
      <w:r w:rsidRPr="002C30D9">
        <w:rPr>
          <w:b/>
          <w:bCs/>
          <w:sz w:val="20"/>
          <w:szCs w:val="20"/>
        </w:rPr>
        <w:t>Why it's BAD for our script:</w:t>
      </w:r>
    </w:p>
    <w:p w14:paraId="48BC137E" w14:textId="77777777" w:rsidR="002C30D9" w:rsidRPr="002C30D9" w:rsidRDefault="002C30D9" w:rsidP="00A20D1A">
      <w:pPr>
        <w:numPr>
          <w:ilvl w:val="2"/>
          <w:numId w:val="6"/>
        </w:numPr>
        <w:rPr>
          <w:sz w:val="20"/>
          <w:szCs w:val="20"/>
        </w:rPr>
      </w:pPr>
      <w:r w:rsidRPr="002C30D9">
        <w:rPr>
          <w:b/>
          <w:bCs/>
          <w:sz w:val="20"/>
          <w:szCs w:val="20"/>
        </w:rPr>
        <w:t>The AI can't see images.</w:t>
      </w:r>
      <w:r w:rsidRPr="002C30D9">
        <w:rPr>
          <w:sz w:val="20"/>
          <w:szCs w:val="20"/>
        </w:rPr>
        <w:t> Our entire workflow is based on parsing text. The AI models we are using (llama3, mistral) are language models; they cannot interpret pixels from an embedded image.</w:t>
      </w:r>
    </w:p>
    <w:p w14:paraId="72449353" w14:textId="77777777" w:rsidR="002C30D9" w:rsidRPr="002C30D9" w:rsidRDefault="002C30D9" w:rsidP="00A20D1A">
      <w:pPr>
        <w:numPr>
          <w:ilvl w:val="2"/>
          <w:numId w:val="6"/>
        </w:numPr>
        <w:rPr>
          <w:sz w:val="20"/>
          <w:szCs w:val="20"/>
        </w:rPr>
      </w:pPr>
      <w:r w:rsidRPr="002C30D9">
        <w:rPr>
          <w:b/>
          <w:bCs/>
          <w:sz w:val="20"/>
          <w:szCs w:val="20"/>
        </w:rPr>
        <w:t>It creates huge files.</w:t>
      </w:r>
      <w:r w:rsidRPr="002C30D9">
        <w:rPr>
          <w:sz w:val="20"/>
          <w:szCs w:val="20"/>
        </w:rPr>
        <w:t> A single REQIFZ file could bloat from 1 MB to 50 MB just by including attachment previews. This makes unzipping and parsing the XML much slower, for no benefit.</w:t>
      </w:r>
    </w:p>
    <w:p w14:paraId="4BD4CD17" w14:textId="77777777" w:rsidR="002C30D9" w:rsidRPr="002C30D9" w:rsidRDefault="002C30D9" w:rsidP="00A20D1A">
      <w:pPr>
        <w:numPr>
          <w:ilvl w:val="1"/>
          <w:numId w:val="6"/>
        </w:numPr>
        <w:rPr>
          <w:sz w:val="20"/>
          <w:szCs w:val="20"/>
        </w:rPr>
      </w:pPr>
      <w:r w:rsidRPr="002C30D9">
        <w:rPr>
          <w:b/>
          <w:bCs/>
          <w:sz w:val="20"/>
          <w:szCs w:val="20"/>
        </w:rPr>
        <w:t>Conclusion:</w:t>
      </w:r>
      <w:r w:rsidRPr="002C30D9">
        <w:rPr>
          <w:sz w:val="20"/>
          <w:szCs w:val="20"/>
        </w:rPr>
        <w:t> Choose </w:t>
      </w:r>
      <w:r w:rsidRPr="002C30D9">
        <w:rPr>
          <w:b/>
          <w:bCs/>
          <w:sz w:val="20"/>
          <w:szCs w:val="20"/>
        </w:rPr>
        <w:t>No</w:t>
      </w:r>
      <w:r w:rsidRPr="002C30D9">
        <w:rPr>
          <w:sz w:val="20"/>
          <w:szCs w:val="20"/>
        </w:rPr>
        <w:t> to keep the input file small, clean, and optimized for text-based processing.</w:t>
      </w:r>
    </w:p>
    <w:p w14:paraId="67544051" w14:textId="77777777" w:rsidR="00A20D1A" w:rsidRDefault="00A20D1A" w:rsidP="00A20D1A">
      <w:pPr>
        <w:pStyle w:val="ListParagraph"/>
        <w:ind w:left="360"/>
        <w:rPr>
          <w:sz w:val="20"/>
          <w:szCs w:val="20"/>
        </w:rPr>
      </w:pPr>
    </w:p>
    <w:p w14:paraId="3DCCC199" w14:textId="34777F1D" w:rsidR="002C30D9" w:rsidRPr="00A20D1A" w:rsidRDefault="002C30D9" w:rsidP="00A20D1A">
      <w:pPr>
        <w:pStyle w:val="ListParagraph"/>
        <w:numPr>
          <w:ilvl w:val="0"/>
          <w:numId w:val="6"/>
        </w:numPr>
        <w:rPr>
          <w:sz w:val="20"/>
          <w:szCs w:val="20"/>
        </w:rPr>
      </w:pPr>
      <w:r w:rsidRPr="00A20D1A">
        <w:rPr>
          <w:sz w:val="20"/>
          <w:szCs w:val="20"/>
        </w:rPr>
        <w:t xml:space="preserve">Export blank </w:t>
      </w:r>
      <w:proofErr w:type="gramStart"/>
      <w:r w:rsidRPr="00A20D1A">
        <w:rPr>
          <w:sz w:val="20"/>
          <w:szCs w:val="20"/>
        </w:rPr>
        <w:t>values?</w:t>
      </w:r>
      <w:proofErr w:type="gramEnd"/>
      <w:r w:rsidRPr="00A20D1A">
        <w:rPr>
          <w:sz w:val="20"/>
          <w:szCs w:val="20"/>
        </w:rPr>
        <w:t xml:space="preserve"> -&gt; </w:t>
      </w:r>
      <w:r w:rsidRPr="00A20D1A">
        <w:rPr>
          <w:b/>
          <w:bCs/>
          <w:sz w:val="20"/>
          <w:szCs w:val="20"/>
        </w:rPr>
        <w:t>Choose NO</w:t>
      </w:r>
    </w:p>
    <w:p w14:paraId="732BE70A" w14:textId="77777777" w:rsidR="002C30D9" w:rsidRPr="00A20D1A" w:rsidRDefault="002C30D9" w:rsidP="00A20D1A">
      <w:pPr>
        <w:pStyle w:val="ListParagraph"/>
        <w:ind w:left="360"/>
        <w:rPr>
          <w:sz w:val="20"/>
          <w:szCs w:val="20"/>
        </w:rPr>
      </w:pPr>
      <w:r w:rsidRPr="00A20D1A">
        <w:rPr>
          <w:sz w:val="20"/>
          <w:szCs w:val="20"/>
        </w:rPr>
        <w:t>This is a minor choice for file cleanliness.</w:t>
      </w:r>
    </w:p>
    <w:p w14:paraId="764B7060" w14:textId="2F7E5EF4" w:rsidR="002C30D9" w:rsidRPr="002C30D9" w:rsidRDefault="002C30D9" w:rsidP="00A20D1A">
      <w:pPr>
        <w:numPr>
          <w:ilvl w:val="1"/>
          <w:numId w:val="6"/>
        </w:numPr>
        <w:rPr>
          <w:sz w:val="20"/>
          <w:szCs w:val="20"/>
        </w:rPr>
      </w:pPr>
      <w:r w:rsidRPr="002C30D9">
        <w:rPr>
          <w:b/>
          <w:bCs/>
          <w:sz w:val="20"/>
          <w:szCs w:val="20"/>
        </w:rPr>
        <w:t>What it does:</w:t>
      </w:r>
      <w:r w:rsidRPr="002C30D9">
        <w:rPr>
          <w:sz w:val="20"/>
          <w:szCs w:val="20"/>
        </w:rPr>
        <w:t xml:space="preserve"> If a requirement in JDA has 20 fields but only </w:t>
      </w:r>
      <w:r w:rsidR="00EE1BFC">
        <w:rPr>
          <w:sz w:val="20"/>
          <w:szCs w:val="20"/>
        </w:rPr>
        <w:t xml:space="preserve">5 is </w:t>
      </w:r>
      <w:r w:rsidRPr="002C30D9">
        <w:rPr>
          <w:sz w:val="20"/>
          <w:szCs w:val="20"/>
        </w:rPr>
        <w:t xml:space="preserve">filled out, this option controls the output. "Yes" will export all 20 attribute tags, with 15 of them being empty. "No" will only export the 5 tags that </w:t>
      </w:r>
      <w:proofErr w:type="gramStart"/>
      <w:r w:rsidRPr="002C30D9">
        <w:rPr>
          <w:sz w:val="20"/>
          <w:szCs w:val="20"/>
        </w:rPr>
        <w:t>actually have</w:t>
      </w:r>
      <w:proofErr w:type="gramEnd"/>
      <w:r w:rsidRPr="002C30D9">
        <w:rPr>
          <w:sz w:val="20"/>
          <w:szCs w:val="20"/>
        </w:rPr>
        <w:t xml:space="preserve"> a value.</w:t>
      </w:r>
    </w:p>
    <w:p w14:paraId="47231BEB" w14:textId="77777777" w:rsidR="002C30D9" w:rsidRPr="002C30D9" w:rsidRDefault="002C30D9" w:rsidP="00A20D1A">
      <w:pPr>
        <w:numPr>
          <w:ilvl w:val="1"/>
          <w:numId w:val="6"/>
        </w:numPr>
        <w:rPr>
          <w:sz w:val="20"/>
          <w:szCs w:val="20"/>
        </w:rPr>
      </w:pPr>
      <w:r w:rsidRPr="002C30D9">
        <w:rPr>
          <w:b/>
          <w:bCs/>
          <w:sz w:val="20"/>
          <w:szCs w:val="20"/>
        </w:rPr>
        <w:t>Why "No" is slightly better:</w:t>
      </w:r>
    </w:p>
    <w:p w14:paraId="28F2E8C1" w14:textId="77777777" w:rsidR="002C30D9" w:rsidRPr="002C30D9" w:rsidRDefault="002C30D9" w:rsidP="00A20D1A">
      <w:pPr>
        <w:numPr>
          <w:ilvl w:val="2"/>
          <w:numId w:val="6"/>
        </w:numPr>
        <w:rPr>
          <w:sz w:val="20"/>
          <w:szCs w:val="20"/>
        </w:rPr>
      </w:pPr>
      <w:r w:rsidRPr="002C30D9">
        <w:rPr>
          <w:b/>
          <w:bCs/>
          <w:sz w:val="20"/>
          <w:szCs w:val="20"/>
        </w:rPr>
        <w:t>Reduces Clutter:</w:t>
      </w:r>
      <w:r w:rsidRPr="002C30D9">
        <w:rPr>
          <w:sz w:val="20"/>
          <w:szCs w:val="20"/>
        </w:rPr>
        <w:t> It makes the resulting XML file smaller and easier for a human to read if you ever need to debug it.</w:t>
      </w:r>
    </w:p>
    <w:p w14:paraId="09D7FA8D" w14:textId="1D36087D" w:rsidR="002C30D9" w:rsidRPr="002C30D9" w:rsidRDefault="002C30D9" w:rsidP="00A20D1A">
      <w:pPr>
        <w:numPr>
          <w:ilvl w:val="2"/>
          <w:numId w:val="6"/>
        </w:numPr>
        <w:rPr>
          <w:sz w:val="20"/>
          <w:szCs w:val="20"/>
        </w:rPr>
      </w:pPr>
      <w:r w:rsidRPr="002C30D9">
        <w:rPr>
          <w:b/>
          <w:bCs/>
          <w:sz w:val="20"/>
          <w:szCs w:val="20"/>
        </w:rPr>
        <w:t>Marginally Faster:</w:t>
      </w:r>
      <w:r w:rsidRPr="002C30D9">
        <w:rPr>
          <w:sz w:val="20"/>
          <w:szCs w:val="20"/>
        </w:rPr>
        <w:t> Less text for the XML parser to read through means a slightly faster script. The difference is negligible</w:t>
      </w:r>
      <w:r w:rsidR="00A20D1A">
        <w:rPr>
          <w:sz w:val="20"/>
          <w:szCs w:val="20"/>
        </w:rPr>
        <w:t>,</w:t>
      </w:r>
      <w:r w:rsidRPr="002C30D9">
        <w:rPr>
          <w:sz w:val="20"/>
          <w:szCs w:val="20"/>
        </w:rPr>
        <w:t xml:space="preserve"> but there's no reason to include unnecessary data.</w:t>
      </w:r>
    </w:p>
    <w:p w14:paraId="3DB39CCF" w14:textId="77777777" w:rsidR="002C30D9" w:rsidRPr="002C30D9" w:rsidRDefault="002C30D9" w:rsidP="00A20D1A">
      <w:pPr>
        <w:numPr>
          <w:ilvl w:val="1"/>
          <w:numId w:val="6"/>
        </w:numPr>
        <w:rPr>
          <w:sz w:val="20"/>
          <w:szCs w:val="20"/>
        </w:rPr>
      </w:pPr>
      <w:r w:rsidRPr="002C30D9">
        <w:rPr>
          <w:b/>
          <w:bCs/>
          <w:sz w:val="20"/>
          <w:szCs w:val="20"/>
        </w:rPr>
        <w:t>Conclusion:</w:t>
      </w:r>
      <w:r w:rsidRPr="002C30D9">
        <w:rPr>
          <w:sz w:val="20"/>
          <w:szCs w:val="20"/>
        </w:rPr>
        <w:t> Choose </w:t>
      </w:r>
      <w:r w:rsidRPr="002C30D9">
        <w:rPr>
          <w:b/>
          <w:bCs/>
          <w:sz w:val="20"/>
          <w:szCs w:val="20"/>
        </w:rPr>
        <w:t>No</w:t>
      </w:r>
      <w:r w:rsidRPr="002C30D9">
        <w:rPr>
          <w:sz w:val="20"/>
          <w:szCs w:val="20"/>
        </w:rPr>
        <w:t> for a more compact and tidy input file.</w:t>
      </w:r>
    </w:p>
    <w:p w14:paraId="7C1862F8" w14:textId="77777777" w:rsidR="00A20D1A" w:rsidRDefault="00A20D1A" w:rsidP="00A20D1A">
      <w:pPr>
        <w:pStyle w:val="ListParagraph"/>
        <w:ind w:left="360"/>
        <w:rPr>
          <w:sz w:val="20"/>
          <w:szCs w:val="20"/>
        </w:rPr>
      </w:pPr>
    </w:p>
    <w:p w14:paraId="2E9383C6" w14:textId="3F535CB5" w:rsidR="002C30D9" w:rsidRPr="00A20D1A" w:rsidRDefault="002C30D9" w:rsidP="00A20D1A">
      <w:pPr>
        <w:pStyle w:val="ListParagraph"/>
        <w:ind w:left="0"/>
        <w:rPr>
          <w:sz w:val="20"/>
          <w:szCs w:val="20"/>
        </w:rPr>
      </w:pPr>
      <w:r w:rsidRPr="00A20D1A">
        <w:rPr>
          <w:sz w:val="20"/>
          <w:szCs w:val="20"/>
        </w:rPr>
        <w:t>By exporting with </w:t>
      </w:r>
      <w:r w:rsidRPr="00A20D1A">
        <w:rPr>
          <w:b/>
          <w:bCs/>
          <w:sz w:val="20"/>
          <w:szCs w:val="20"/>
        </w:rPr>
        <w:t>Hierarchy: Yes</w:t>
      </w:r>
      <w:r w:rsidRPr="00A20D1A">
        <w:rPr>
          <w:sz w:val="20"/>
          <w:szCs w:val="20"/>
        </w:rPr>
        <w:t>, </w:t>
      </w:r>
      <w:r w:rsidRPr="00A20D1A">
        <w:rPr>
          <w:b/>
          <w:bCs/>
          <w:sz w:val="20"/>
          <w:szCs w:val="20"/>
        </w:rPr>
        <w:t>Attachments: No</w:t>
      </w:r>
      <w:r w:rsidRPr="00A20D1A">
        <w:rPr>
          <w:sz w:val="20"/>
          <w:szCs w:val="20"/>
        </w:rPr>
        <w:t>, and </w:t>
      </w:r>
      <w:r w:rsidRPr="00A20D1A">
        <w:rPr>
          <w:b/>
          <w:bCs/>
          <w:sz w:val="20"/>
          <w:szCs w:val="20"/>
        </w:rPr>
        <w:t>Blank Values: No</w:t>
      </w:r>
      <w:r w:rsidRPr="00A20D1A">
        <w:rPr>
          <w:sz w:val="20"/>
          <w:szCs w:val="20"/>
        </w:rPr>
        <w:t>, you are creating the optimal input file for any advanced automation you want to build.</w:t>
      </w:r>
    </w:p>
    <w:p w14:paraId="74041634" w14:textId="77777777" w:rsidR="002C30D9" w:rsidRDefault="002C30D9" w:rsidP="002C30D9">
      <w:pPr>
        <w:rPr>
          <w:sz w:val="20"/>
          <w:szCs w:val="20"/>
        </w:rPr>
      </w:pPr>
    </w:p>
    <w:p w14:paraId="3EA060A8" w14:textId="62B20CFA" w:rsidR="00991A7F" w:rsidRPr="00991A7F" w:rsidRDefault="00991A7F" w:rsidP="002C30D9">
      <w:pPr>
        <w:rPr>
          <w:b/>
          <w:bCs/>
          <w:sz w:val="20"/>
          <w:szCs w:val="20"/>
        </w:rPr>
      </w:pPr>
      <w:r w:rsidRPr="00991A7F">
        <w:rPr>
          <w:b/>
          <w:bCs/>
          <w:sz w:val="20"/>
          <w:szCs w:val="20"/>
        </w:rPr>
        <w:t>Correct Options:</w:t>
      </w:r>
    </w:p>
    <w:p w14:paraId="2544CAC2" w14:textId="05F460CF" w:rsidR="00991A7F" w:rsidRPr="0044214B" w:rsidRDefault="00991A7F" w:rsidP="002C30D9">
      <w:pPr>
        <w:rPr>
          <w:sz w:val="20"/>
          <w:szCs w:val="20"/>
        </w:rPr>
      </w:pPr>
      <w:r w:rsidRPr="00991A7F">
        <w:rPr>
          <w:sz w:val="20"/>
          <w:szCs w:val="20"/>
        </w:rPr>
        <w:drawing>
          <wp:inline distT="0" distB="0" distL="0" distR="0" wp14:anchorId="0B329E4C" wp14:editId="75615BD3">
            <wp:extent cx="2560542" cy="2796782"/>
            <wp:effectExtent l="114300" t="114300" r="106680" b="118110"/>
            <wp:docPr id="89959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93850" name=""/>
                    <pic:cNvPicPr/>
                  </pic:nvPicPr>
                  <pic:blipFill>
                    <a:blip r:embed="rId5"/>
                    <a:stretch>
                      <a:fillRect/>
                    </a:stretch>
                  </pic:blipFill>
                  <pic:spPr>
                    <a:xfrm>
                      <a:off x="0" y="0"/>
                      <a:ext cx="2560542" cy="2796782"/>
                    </a:xfrm>
                    <a:prstGeom prst="rect">
                      <a:avLst/>
                    </a:prstGeom>
                    <a:ln w="3175">
                      <a:solidFill>
                        <a:schemeClr val="tx1"/>
                      </a:solidFill>
                    </a:ln>
                    <a:effectLst>
                      <a:outerShdw blurRad="63500" sx="102000" sy="102000" algn="ctr" rotWithShape="0">
                        <a:prstClr val="black">
                          <a:alpha val="40000"/>
                        </a:prstClr>
                      </a:outerShdw>
                    </a:effectLst>
                  </pic:spPr>
                </pic:pic>
              </a:graphicData>
            </a:graphic>
          </wp:inline>
        </w:drawing>
      </w:r>
    </w:p>
    <w:sectPr w:rsidR="00991A7F" w:rsidRPr="00442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37E"/>
    <w:multiLevelType w:val="multilevel"/>
    <w:tmpl w:val="90F6B86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563A4E"/>
    <w:multiLevelType w:val="multilevel"/>
    <w:tmpl w:val="E97CB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06346"/>
    <w:multiLevelType w:val="hybridMultilevel"/>
    <w:tmpl w:val="96DAB7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8E0D95"/>
    <w:multiLevelType w:val="multilevel"/>
    <w:tmpl w:val="90F6B8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BE52527"/>
    <w:multiLevelType w:val="hybridMultilevel"/>
    <w:tmpl w:val="29FAB98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DE3607D"/>
    <w:multiLevelType w:val="multilevel"/>
    <w:tmpl w:val="E3FCD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937745">
    <w:abstractNumId w:val="3"/>
  </w:num>
  <w:num w:numId="2" w16cid:durableId="479074405">
    <w:abstractNumId w:val="5"/>
  </w:num>
  <w:num w:numId="3" w16cid:durableId="1429697999">
    <w:abstractNumId w:val="1"/>
  </w:num>
  <w:num w:numId="4" w16cid:durableId="471410456">
    <w:abstractNumId w:val="2"/>
  </w:num>
  <w:num w:numId="5" w16cid:durableId="12809540">
    <w:abstractNumId w:val="0"/>
  </w:num>
  <w:num w:numId="6" w16cid:durableId="1313213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D9"/>
    <w:rsid w:val="002C30D9"/>
    <w:rsid w:val="003E3875"/>
    <w:rsid w:val="0044214B"/>
    <w:rsid w:val="00991A7F"/>
    <w:rsid w:val="00A20D1A"/>
    <w:rsid w:val="00A41419"/>
    <w:rsid w:val="00EE1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5ADCF"/>
  <w15:chartTrackingRefBased/>
  <w15:docId w15:val="{A313D50A-6B4A-46A5-99DF-BCEAF027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0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0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0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0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0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0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0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0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0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0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0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0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0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0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0D9"/>
    <w:rPr>
      <w:rFonts w:eastAsiaTheme="majorEastAsia" w:cstheme="majorBidi"/>
      <w:color w:val="272727" w:themeColor="text1" w:themeTint="D8"/>
    </w:rPr>
  </w:style>
  <w:style w:type="paragraph" w:styleId="Title">
    <w:name w:val="Title"/>
    <w:basedOn w:val="Normal"/>
    <w:next w:val="Normal"/>
    <w:link w:val="TitleChar"/>
    <w:uiPriority w:val="10"/>
    <w:qFormat/>
    <w:rsid w:val="002C3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0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0D9"/>
    <w:pPr>
      <w:spacing w:before="160"/>
      <w:jc w:val="center"/>
    </w:pPr>
    <w:rPr>
      <w:i/>
      <w:iCs/>
      <w:color w:val="404040" w:themeColor="text1" w:themeTint="BF"/>
    </w:rPr>
  </w:style>
  <w:style w:type="character" w:customStyle="1" w:styleId="QuoteChar">
    <w:name w:val="Quote Char"/>
    <w:basedOn w:val="DefaultParagraphFont"/>
    <w:link w:val="Quote"/>
    <w:uiPriority w:val="29"/>
    <w:rsid w:val="002C30D9"/>
    <w:rPr>
      <w:i/>
      <w:iCs/>
      <w:color w:val="404040" w:themeColor="text1" w:themeTint="BF"/>
    </w:rPr>
  </w:style>
  <w:style w:type="paragraph" w:styleId="ListParagraph">
    <w:name w:val="List Paragraph"/>
    <w:basedOn w:val="Normal"/>
    <w:uiPriority w:val="34"/>
    <w:qFormat/>
    <w:rsid w:val="002C30D9"/>
    <w:pPr>
      <w:ind w:left="720"/>
      <w:contextualSpacing/>
    </w:pPr>
  </w:style>
  <w:style w:type="character" w:styleId="IntenseEmphasis">
    <w:name w:val="Intense Emphasis"/>
    <w:basedOn w:val="DefaultParagraphFont"/>
    <w:uiPriority w:val="21"/>
    <w:qFormat/>
    <w:rsid w:val="002C30D9"/>
    <w:rPr>
      <w:i/>
      <w:iCs/>
      <w:color w:val="0F4761" w:themeColor="accent1" w:themeShade="BF"/>
    </w:rPr>
  </w:style>
  <w:style w:type="paragraph" w:styleId="IntenseQuote">
    <w:name w:val="Intense Quote"/>
    <w:basedOn w:val="Normal"/>
    <w:next w:val="Normal"/>
    <w:link w:val="IntenseQuoteChar"/>
    <w:uiPriority w:val="30"/>
    <w:qFormat/>
    <w:rsid w:val="002C3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0D9"/>
    <w:rPr>
      <w:i/>
      <w:iCs/>
      <w:color w:val="0F4761" w:themeColor="accent1" w:themeShade="BF"/>
    </w:rPr>
  </w:style>
  <w:style w:type="character" w:styleId="IntenseReference">
    <w:name w:val="Intense Reference"/>
    <w:basedOn w:val="DefaultParagraphFont"/>
    <w:uiPriority w:val="32"/>
    <w:qFormat/>
    <w:rsid w:val="002C30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8142">
      <w:bodyDiv w:val="1"/>
      <w:marLeft w:val="0"/>
      <w:marRight w:val="0"/>
      <w:marTop w:val="0"/>
      <w:marBottom w:val="0"/>
      <w:divBdr>
        <w:top w:val="none" w:sz="0" w:space="0" w:color="auto"/>
        <w:left w:val="none" w:sz="0" w:space="0" w:color="auto"/>
        <w:bottom w:val="none" w:sz="0" w:space="0" w:color="auto"/>
        <w:right w:val="none" w:sz="0" w:space="0" w:color="auto"/>
      </w:divBdr>
      <w:divsChild>
        <w:div w:id="723214753">
          <w:marLeft w:val="0"/>
          <w:marRight w:val="0"/>
          <w:marTop w:val="0"/>
          <w:marBottom w:val="240"/>
          <w:divBdr>
            <w:top w:val="none" w:sz="0" w:space="0" w:color="auto"/>
            <w:left w:val="none" w:sz="0" w:space="0" w:color="auto"/>
            <w:bottom w:val="none" w:sz="0" w:space="0" w:color="auto"/>
            <w:right w:val="none" w:sz="0" w:space="0" w:color="auto"/>
          </w:divBdr>
        </w:div>
        <w:div w:id="1668434231">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1381831436">
      <w:bodyDiv w:val="1"/>
      <w:marLeft w:val="0"/>
      <w:marRight w:val="0"/>
      <w:marTop w:val="0"/>
      <w:marBottom w:val="0"/>
      <w:divBdr>
        <w:top w:val="none" w:sz="0" w:space="0" w:color="auto"/>
        <w:left w:val="none" w:sz="0" w:space="0" w:color="auto"/>
        <w:bottom w:val="none" w:sz="0" w:space="0" w:color="auto"/>
        <w:right w:val="none" w:sz="0" w:space="0" w:color="auto"/>
      </w:divBdr>
      <w:divsChild>
        <w:div w:id="673924311">
          <w:marLeft w:val="0"/>
          <w:marRight w:val="0"/>
          <w:marTop w:val="0"/>
          <w:marBottom w:val="240"/>
          <w:divBdr>
            <w:top w:val="none" w:sz="0" w:space="0" w:color="auto"/>
            <w:left w:val="none" w:sz="0" w:space="0" w:color="auto"/>
            <w:bottom w:val="none" w:sz="0" w:space="0" w:color="auto"/>
            <w:right w:val="none" w:sz="0" w:space="0" w:color="auto"/>
          </w:divBdr>
        </w:div>
        <w:div w:id="1925719065">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710</Words>
  <Characters>3655</Characters>
  <Application>Microsoft Office Word</Application>
  <DocSecurity>0</DocSecurity>
  <Lines>91</Lines>
  <Paragraphs>49</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Ramprakash (R.)</dc:creator>
  <cp:keywords/>
  <dc:description/>
  <cp:lastModifiedBy>Balasubramanian, Ramprakash (R.)</cp:lastModifiedBy>
  <cp:revision>6</cp:revision>
  <dcterms:created xsi:type="dcterms:W3CDTF">2025-06-27T02:38:00Z</dcterms:created>
  <dcterms:modified xsi:type="dcterms:W3CDTF">2025-06-27T02:54:00Z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8dd142a2-e4e4-40a3-994f-0413af395a19</vt:lpwstr>
  </property>
</Properties>
</file>