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38"/>
        <w:tblW w:w="8528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84"/>
        <w:gridCol w:w="7144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</w:trPr>
        <w:tc>
          <w:tcPr>
            <w:tcW w:w="1384" w:type="dxa"/>
            <w:vMerge w:val="restart"/>
            <w:vAlign w:val="center"/>
          </w:tcPr>
          <w:p>
            <w:pPr>
              <w:rPr>
                <w:rFonts w:eastAsia="宋体" w:cs="Times New Roman"/>
                <w:color w:val="000000"/>
                <w:kern w:val="0"/>
                <w:sz w:val="20"/>
                <w:szCs w:val="20"/>
              </w:rPr>
            </w:pPr>
            <w:r>
              <w:rPr>
                <w:rFonts w:eastAsia="宋体" w:cs="Times New Roman"/>
                <w:b/>
                <w:color w:val="000000"/>
                <w:kern w:val="0"/>
                <w:sz w:val="20"/>
                <w:szCs w:val="20"/>
              </w:rPr>
              <w:drawing>
                <wp:inline distT="0" distB="0" distL="0" distR="0">
                  <wp:extent cx="537210" cy="349885"/>
                  <wp:effectExtent l="0" t="0" r="0" b="0"/>
                  <wp:docPr id="1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7695" cy="3501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144" w:type="dxa"/>
            <w:vAlign w:val="center"/>
          </w:tcPr>
          <w:p>
            <w:pPr>
              <w:rPr>
                <w:rFonts w:eastAsia="宋体" w:cs="Times New Roman"/>
                <w:b/>
                <w:color w:val="000000"/>
                <w:kern w:val="0"/>
                <w:sz w:val="24"/>
                <w:szCs w:val="20"/>
              </w:rPr>
            </w:pPr>
            <w:r>
              <w:rPr>
                <w:rFonts w:hint="eastAsia" w:eastAsia="宋体" w:cs="Times New Roman"/>
                <w:b/>
                <w:color w:val="000000"/>
                <w:kern w:val="0"/>
                <w:sz w:val="24"/>
                <w:szCs w:val="20"/>
              </w:rPr>
              <w:t>第十</w:t>
            </w:r>
            <w:r>
              <w:rPr>
                <w:rFonts w:hint="eastAsia" w:eastAsia="宋体" w:cs="Times New Roman"/>
                <w:b/>
                <w:color w:val="000000"/>
                <w:kern w:val="0"/>
                <w:sz w:val="24"/>
                <w:szCs w:val="20"/>
                <w:lang w:val="en-US" w:eastAsia="zh-CN"/>
              </w:rPr>
              <w:t>九</w:t>
            </w:r>
            <w:r>
              <w:rPr>
                <w:rFonts w:hint="eastAsia" w:eastAsia="宋体" w:cs="Times New Roman"/>
                <w:b/>
                <w:color w:val="000000"/>
                <w:kern w:val="0"/>
                <w:sz w:val="24"/>
                <w:szCs w:val="20"/>
              </w:rPr>
              <w:t>届全国大学生软件创新大赛</w:t>
            </w:r>
            <w:bookmarkStart w:id="113" w:name="_GoBack"/>
            <w:bookmarkEnd w:id="113"/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</w:trPr>
        <w:tc>
          <w:tcPr>
            <w:tcW w:w="1384" w:type="dxa"/>
            <w:vMerge w:val="continue"/>
          </w:tcPr>
          <w:p>
            <w:pPr>
              <w:ind w:firstLine="480"/>
              <w:rPr>
                <w:rFonts w:eastAsia="宋体" w:cs="Times New Roman"/>
                <w:b/>
                <w:color w:val="000000"/>
                <w:kern w:val="0"/>
                <w:sz w:val="20"/>
                <w:szCs w:val="20"/>
              </w:rPr>
            </w:pPr>
          </w:p>
        </w:tc>
        <w:tc>
          <w:tcPr>
            <w:tcW w:w="7144" w:type="dxa"/>
            <w:vAlign w:val="center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/>
                <w:sz w:val="24"/>
              </w:rPr>
              <w:t>文档编号：SWC2026-Sparkle</w:t>
            </w:r>
          </w:p>
        </w:tc>
      </w:tr>
    </w:tbl>
    <w:p>
      <w:pPr>
        <w:jc w:val="center"/>
        <w:rPr>
          <w:rFonts w:eastAsia="宋体"/>
          <w:color w:val="000000"/>
          <w:sz w:val="24"/>
        </w:rPr>
      </w:pPr>
    </w:p>
    <w:p>
      <w:pPr>
        <w:jc w:val="center"/>
        <w:rPr>
          <w:rFonts w:eastAsia="宋体"/>
          <w:b/>
          <w:color w:val="000000"/>
          <w:sz w:val="24"/>
        </w:rPr>
      </w:pPr>
    </w:p>
    <w:p>
      <w:pPr>
        <w:jc w:val="center"/>
        <w:rPr>
          <w:rFonts w:eastAsia="宋体"/>
          <w:b/>
          <w:color w:val="000000"/>
          <w:sz w:val="24"/>
        </w:rPr>
      </w:pPr>
    </w:p>
    <w:p>
      <w:pPr>
        <w:jc w:val="center"/>
        <w:rPr>
          <w:rFonts w:eastAsia="宋体"/>
          <w:b/>
          <w:color w:val="000000"/>
          <w:sz w:val="24"/>
        </w:rPr>
      </w:pPr>
    </w:p>
    <w:p>
      <w:pPr>
        <w:jc w:val="center"/>
        <w:rPr>
          <w:rFonts w:eastAsia="宋体"/>
          <w:b/>
          <w:color w:val="000000"/>
          <w:sz w:val="24"/>
        </w:rPr>
      </w:pPr>
    </w:p>
    <w:p>
      <w:pPr>
        <w:spacing w:line="360" w:lineRule="auto" w:before="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92000" cy="83858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星火_旧计划书火焰log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92000" cy="8385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  <w:rPr>
          <w:rFonts w:eastAsia="宋体"/>
          <w:b/>
          <w:color w:val="000000"/>
          <w:sz w:val="24"/>
        </w:rPr>
      </w:pPr>
    </w:p>
    <w:p>
      <w:pPr>
        <w:jc w:val="center"/>
        <w:rPr>
          <w:rFonts w:eastAsia="宋体"/>
          <w:b/>
          <w:color w:val="000000"/>
          <w:sz w:val="24"/>
        </w:rPr>
      </w:pPr>
    </w:p>
    <w:p>
      <w:pPr>
        <w:jc w:val="center"/>
        <w:rPr>
          <w:rFonts w:eastAsia="宋体"/>
          <w:b/>
          <w:color w:val="000000"/>
          <w:sz w:val="24"/>
        </w:rPr>
      </w:pPr>
    </w:p>
    <w:p>
      <w:pPr>
        <w:jc w:val="center"/>
        <w:rPr>
          <w:rFonts w:eastAsia="宋体"/>
          <w:b/>
          <w:color w:val="000000"/>
          <w:sz w:val="24"/>
        </w:rPr>
      </w:pPr>
    </w:p>
    <w:p>
      <w:pPr>
        <w:jc w:val="center"/>
        <w:rPr>
          <w:rFonts w:eastAsia="宋体"/>
          <w:b/>
          <w:color w:val="000000"/>
          <w:sz w:val="24"/>
        </w:rPr>
      </w:pPr>
    </w:p>
    <w:p>
      <w:pPr>
        <w:spacing w:line="360" w:lineRule="auto" w:before="0" w:after="0"/>
        <w:ind w:firstLine="0"/>
        <w:jc w:val="center"/>
      </w:pPr>
      <w:r>
        <w:rPr>
          <w:rFonts w:ascii="宋体" w:hAnsi="宋体" w:eastAsia="宋体"/>
          <w:b/>
          <w:sz w:val="44"/>
        </w:rPr>
        <w:t>星火</w:t>
      </w:r>
    </w:p>
    <w:p>
      <w:pPr>
        <w:spacing w:line="360" w:lineRule="auto" w:before="0" w:after="0"/>
        <w:ind w:firstLine="0"/>
        <w:jc w:val="center"/>
      </w:pPr>
      <w:r>
        <w:rPr>
          <w:rFonts w:ascii="宋体" w:hAnsi="宋体" w:eastAsia="宋体"/>
          <w:b w:val="0"/>
          <w:sz w:val="28"/>
        </w:rPr>
        <w:t>sparkle</w:t>
      </w:r>
    </w:p>
    <w:p>
      <w:pPr>
        <w:spacing w:line="300" w:lineRule="auto"/>
        <w:jc w:val="center"/>
        <w:rPr>
          <w:b/>
        </w:rPr>
      </w:pPr>
    </w:p>
    <w:p>
      <w:pPr>
        <w:spacing w:line="300" w:lineRule="auto"/>
        <w:jc w:val="center"/>
        <w:rPr>
          <w:b/>
        </w:rPr>
      </w:pPr>
    </w:p>
    <w:p>
      <w:pPr>
        <w:jc w:val="center"/>
        <w:rPr>
          <w:rFonts w:hint="eastAsia" w:ascii="黑体" w:hAnsi="黑体" w:eastAsia="黑体"/>
          <w:b/>
          <w:color w:val="000000"/>
          <w:sz w:val="36"/>
          <w:szCs w:val="36"/>
        </w:rPr>
      </w:pPr>
      <w:r>
        <w:rPr>
          <w:rFonts w:hint="eastAsia" w:ascii="黑体" w:hAnsi="黑体" w:eastAsia="黑体"/>
          <w:b/>
          <w:color w:val="000000"/>
          <w:sz w:val="36"/>
          <w:szCs w:val="36"/>
        </w:rPr>
        <w:t>项目测试文档</w:t>
      </w:r>
    </w:p>
    <w:p>
      <w:pPr>
        <w:spacing w:line="360" w:lineRule="auto" w:before="0" w:after="0"/>
        <w:ind w:firstLine="0"/>
        <w:jc w:val="center"/>
      </w:pPr>
      <w:r>
        <w:rPr>
          <w:rFonts w:ascii="宋体" w:hAnsi="宋体" w:eastAsia="宋体"/>
          <w:b w:val="0"/>
          <w:sz w:val="24"/>
        </w:rPr>
        <w:t>Version: 0.3.0</w:t>
      </w:r>
    </w:p>
    <w:p>
      <w:pPr>
        <w:jc w:val="center"/>
        <w:rPr>
          <w:rFonts w:eastAsia="宋体"/>
          <w:color w:val="000000"/>
        </w:rPr>
      </w:pPr>
    </w:p>
    <w:p>
      <w:pPr>
        <w:jc w:val="center"/>
        <w:rPr>
          <w:rFonts w:eastAsia="宋体"/>
          <w:color w:val="000000"/>
        </w:rPr>
      </w:pPr>
    </w:p>
    <w:p>
      <w:pPr>
        <w:jc w:val="center"/>
        <w:rPr>
          <w:rFonts w:eastAsia="宋体"/>
          <w:color w:val="000000"/>
        </w:rPr>
      </w:pPr>
    </w:p>
    <w:p>
      <w:pPr>
        <w:jc w:val="center"/>
        <w:rPr>
          <w:rFonts w:eastAsia="宋体"/>
          <w:color w:val="000000"/>
        </w:rPr>
      </w:pPr>
    </w:p>
    <w:p>
      <w:pPr>
        <w:spacing w:line="360" w:lineRule="auto" w:before="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92000" cy="83858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星火_旧计划书火焰log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92000" cy="8385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00" w:lineRule="auto"/>
        <w:jc w:val="center"/>
        <w:rPr>
          <w:b/>
          <w:sz w:val="24"/>
        </w:rPr>
      </w:pPr>
    </w:p>
    <w:p>
      <w:pPr>
        <w:spacing w:line="300" w:lineRule="auto"/>
        <w:jc w:val="center"/>
        <w:rPr>
          <w:b/>
          <w:sz w:val="24"/>
        </w:rPr>
      </w:pPr>
    </w:p>
    <w:p>
      <w:pPr>
        <w:spacing w:line="360" w:lineRule="auto" w:before="0" w:after="0"/>
        <w:ind w:firstLine="0"/>
        <w:jc w:val="center"/>
      </w:pPr>
      <w:r>
        <w:rPr>
          <w:rFonts w:ascii="宋体" w:hAnsi="宋体" w:eastAsia="宋体"/>
          <w:b/>
          <w:sz w:val="26"/>
        </w:rPr>
        <w:t>Sparkle</w:t>
      </w:r>
    </w:p>
    <w:p>
      <w:pPr>
        <w:spacing w:line="300" w:lineRule="auto"/>
        <w:jc w:val="center"/>
        <w:rPr>
          <w:b/>
          <w:sz w:val="24"/>
        </w:rPr>
      </w:pPr>
    </w:p>
    <w:p>
      <w:pPr>
        <w:spacing w:line="300" w:lineRule="auto"/>
        <w:jc w:val="center"/>
        <w:rPr>
          <w:b/>
          <w:sz w:val="24"/>
        </w:rPr>
      </w:pPr>
    </w:p>
    <w:p>
      <w:pPr>
        <w:spacing w:line="300" w:lineRule="auto"/>
        <w:jc w:val="center"/>
        <w:rPr>
          <w:b/>
          <w:sz w:val="24"/>
        </w:rPr>
      </w:pPr>
    </w:p>
    <w:p>
      <w:pPr>
        <w:jc w:val="center"/>
        <w:rPr>
          <w:rFonts w:eastAsia="宋体"/>
          <w:color w:val="000000"/>
        </w:rPr>
      </w:pPr>
    </w:p>
    <w:p>
      <w:pPr>
        <w:spacing w:line="360" w:lineRule="auto" w:before="0" w:after="0"/>
        <w:ind w:firstLine="0"/>
        <w:jc w:val="center"/>
      </w:pPr>
      <w:r>
        <w:rPr>
          <w:rFonts w:ascii="宋体" w:hAnsi="宋体" w:eastAsia="宋体"/>
          <w:b w:val="0"/>
          <w:sz w:val="24"/>
        </w:rPr>
        <w:t>2026-03-29</w:t>
      </w:r>
    </w:p>
    <w:p>
      <w:pPr>
        <w:spacing w:line="300" w:lineRule="auto"/>
        <w:jc w:val="center"/>
        <w:rPr>
          <w:b/>
          <w:sz w:val="24"/>
        </w:rPr>
      </w:pPr>
    </w:p>
    <w:p>
      <w:pPr>
        <w:spacing w:line="300" w:lineRule="auto"/>
        <w:jc w:val="center"/>
        <w:rPr>
          <w:b/>
          <w:sz w:val="24"/>
        </w:rPr>
      </w:pPr>
      <w:r>
        <w:rPr>
          <w:b/>
          <w:sz w:val="24"/>
        </w:rPr>
        <w:t>All Rights Reserved</w:t>
      </w:r>
    </w:p>
    <w:p>
      <w:pPr>
        <w:spacing w:line="300" w:lineRule="auto"/>
        <w:jc w:val="center"/>
        <w:rPr>
          <w:b/>
          <w:sz w:val="24"/>
        </w:rPr>
        <w:sectPr>
          <w:headerReference r:id="rId5" w:type="default"/>
          <w:footerReference r:id="rId6" w:type="default"/>
          <w:pgSz w:w="11906" w:h="16838"/>
          <w:pgMar w:top="1440" w:right="1797" w:bottom="1440" w:left="1797" w:header="851" w:footer="992" w:gutter="0"/>
          <w:pgNumType w:fmt="upperRoman" w:start="1"/>
          <w:cols w:space="425" w:num="1"/>
          <w:titlePg/>
          <w:docGrid w:type="lines" w:linePitch="312" w:charSpace="0"/>
        </w:sectPr>
      </w:pPr>
    </w:p>
    <w:p>
      <w:pPr>
        <w:pStyle w:val="81"/>
        <w:spacing w:after="156" w:afterLines="50" w:line="300" w:lineRule="auto"/>
        <w:rPr>
          <w:rFonts w:hint="eastAsia" w:ascii="黑体" w:hAnsi="黑体" w:eastAsia="黑体"/>
          <w:color w:val="000000"/>
          <w:sz w:val="36"/>
        </w:rPr>
      </w:pPr>
      <w:commentRangeStart w:id="8"/>
      <w:r>
        <w:rPr>
          <w:rFonts w:hint="eastAsia" w:ascii="黑体" w:hAnsi="黑体" w:eastAsia="黑体"/>
          <w:color w:val="000000"/>
          <w:sz w:val="36"/>
        </w:rPr>
        <w:t>目录</w:t>
      </w:r>
      <w:commentRangeEnd w:id="8"/>
      <w:r>
        <w:rPr>
          <w:rStyle w:val="64"/>
          <w:rFonts w:asciiTheme="minorHAnsi" w:hAnsiTheme="minorHAnsi"/>
          <w:b w:val="0"/>
        </w:rPr>
        <w:commentReference w:id="8"/>
      </w:r>
    </w:p>
    <w:p>
      <w:pPr>
        <w:pStyle w:val="28"/>
        <w:tabs>
          <w:tab w:val="left" w:pos="420"/>
          <w:tab w:val="right" w:leader="dot" w:pos="8302"/>
        </w:tabs>
        <w:rPr>
          <w:rFonts w:asciiTheme="minorHAnsi" w:hAnsiTheme="minorHAnsi" w:cstheme="minorBidi"/>
          <w:b w:val="0"/>
          <w:bCs w:val="0"/>
          <w:i w:val="0"/>
          <w:iCs w:val="0"/>
          <w:sz w:val="21"/>
          <w:szCs w:val="22"/>
        </w:rPr>
      </w:pPr>
      <w:r>
        <w:rPr>
          <w:color w:val="000000"/>
        </w:rPr>
        <w:fldChar w:fldCharType="begin"/>
      </w:r>
      <w:r>
        <w:rPr>
          <w:color w:val="000000"/>
        </w:rPr>
        <w:instrText xml:space="preserve"> </w:instrText>
      </w:r>
      <w:r>
        <w:rPr>
          <w:rFonts w:hint="eastAsia"/>
          <w:color w:val="000000"/>
        </w:rPr>
        <w:instrText xml:space="preserve">TOC \o "1-3" \h \z \u</w:instrText>
      </w:r>
      <w:r>
        <w:rPr>
          <w:color w:val="000000"/>
        </w:rPr>
        <w:instrText xml:space="preserve"> </w:instrText>
      </w:r>
      <w:r>
        <w:rPr>
          <w:color w:val="000000"/>
        </w:rPr>
        <w:fldChar w:fldCharType="separate"/>
      </w:r>
      <w:r>
        <w:fldChar w:fldCharType="begin"/>
      </w:r>
      <w:r>
        <w:instrText xml:space="preserve"> HYPERLINK \l "_Toc56721227" </w:instrText>
      </w:r>
      <w:r>
        <w:fldChar w:fldCharType="separate"/>
      </w:r>
      <w:r>
        <w:rPr>
          <w:rStyle w:val="63"/>
          <w:rFonts w:cs="Times New Roman"/>
        </w:rPr>
        <w:t>1</w:t>
      </w:r>
      <w:r>
        <w:rPr>
          <w:rFonts w:asciiTheme="minorHAnsi" w:hAnsiTheme="minorHAnsi" w:cstheme="minorBidi"/>
          <w:b w:val="0"/>
          <w:bCs w:val="0"/>
          <w:i w:val="0"/>
          <w:iCs w:val="0"/>
          <w:sz w:val="21"/>
          <w:szCs w:val="22"/>
        </w:rPr>
        <w:tab/>
      </w:r>
      <w:r>
        <w:rPr>
          <w:rStyle w:val="63"/>
        </w:rPr>
        <w:t>测试计划</w:t>
      </w:r>
      <w:r>
        <w:tab/>
      </w:r>
      <w:r>
        <w:fldChar w:fldCharType="begin"/>
      </w:r>
      <w:r>
        <w:instrText xml:space="preserve"> PAGEREF _Toc56721227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>
      <w:pPr>
        <w:pStyle w:val="32"/>
        <w:tabs>
          <w:tab w:val="left" w:pos="840"/>
          <w:tab w:val="right" w:leader="dot" w:pos="8302"/>
        </w:tabs>
        <w:rPr>
          <w:rFonts w:asciiTheme="minorHAnsi" w:hAnsiTheme="minorHAnsi" w:cstheme="minorBidi"/>
          <w:b w:val="0"/>
          <w:bCs w:val="0"/>
          <w:sz w:val="21"/>
        </w:rPr>
      </w:pPr>
      <w:r>
        <w:fldChar w:fldCharType="begin"/>
      </w:r>
      <w:r>
        <w:instrText xml:space="preserve"> HYPERLINK \l "_Toc56721228" </w:instrText>
      </w:r>
      <w:r>
        <w:fldChar w:fldCharType="separate"/>
      </w:r>
      <w:r>
        <w:rPr>
          <w:rStyle w:val="63"/>
          <w:rFonts w:cs="Times New Roman"/>
        </w:rPr>
        <w:t>1.1</w:t>
      </w:r>
      <w:r>
        <w:rPr>
          <w:rFonts w:asciiTheme="minorHAnsi" w:hAnsiTheme="minorHAnsi" w:cstheme="minorBidi"/>
          <w:b w:val="0"/>
          <w:bCs w:val="0"/>
          <w:sz w:val="21"/>
        </w:rPr>
        <w:tab/>
      </w:r>
      <w:r>
        <w:rPr>
          <w:rStyle w:val="63"/>
        </w:rPr>
        <w:t>测试策略与目标</w:t>
      </w:r>
      <w:r>
        <w:tab/>
      </w:r>
      <w:r>
        <w:fldChar w:fldCharType="begin"/>
      </w:r>
      <w:r>
        <w:instrText xml:space="preserve"> PAGEREF _Toc56721228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>
      <w:pPr>
        <w:pStyle w:val="32"/>
        <w:tabs>
          <w:tab w:val="left" w:pos="840"/>
          <w:tab w:val="right" w:leader="dot" w:pos="8302"/>
        </w:tabs>
        <w:rPr>
          <w:rFonts w:asciiTheme="minorHAnsi" w:hAnsiTheme="minorHAnsi" w:cstheme="minorBidi"/>
          <w:b w:val="0"/>
          <w:bCs w:val="0"/>
          <w:sz w:val="21"/>
        </w:rPr>
      </w:pPr>
      <w:r>
        <w:fldChar w:fldCharType="begin"/>
      </w:r>
      <w:r>
        <w:instrText xml:space="preserve"> HYPERLINK \l "_Toc56721229" </w:instrText>
      </w:r>
      <w:r>
        <w:fldChar w:fldCharType="separate"/>
      </w:r>
      <w:r>
        <w:rPr>
          <w:rStyle w:val="63"/>
          <w:rFonts w:cs="Times New Roman"/>
        </w:rPr>
        <w:t>1.2</w:t>
      </w:r>
      <w:r>
        <w:rPr>
          <w:rFonts w:asciiTheme="minorHAnsi" w:hAnsiTheme="minorHAnsi" w:cstheme="minorBidi"/>
          <w:b w:val="0"/>
          <w:bCs w:val="0"/>
          <w:sz w:val="21"/>
        </w:rPr>
        <w:tab/>
      </w:r>
      <w:r>
        <w:rPr>
          <w:rStyle w:val="63"/>
        </w:rPr>
        <w:t>测试范围</w:t>
      </w:r>
      <w:r>
        <w:tab/>
      </w:r>
      <w:r>
        <w:fldChar w:fldCharType="begin"/>
      </w:r>
      <w:r>
        <w:instrText xml:space="preserve"> PAGEREF _Toc56721229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>
      <w:pPr>
        <w:pStyle w:val="32"/>
        <w:tabs>
          <w:tab w:val="left" w:pos="840"/>
          <w:tab w:val="right" w:leader="dot" w:pos="8302"/>
        </w:tabs>
        <w:rPr>
          <w:rFonts w:asciiTheme="minorHAnsi" w:hAnsiTheme="minorHAnsi" w:cstheme="minorBidi"/>
          <w:b w:val="0"/>
          <w:bCs w:val="0"/>
          <w:sz w:val="21"/>
        </w:rPr>
      </w:pPr>
      <w:r>
        <w:fldChar w:fldCharType="begin"/>
      </w:r>
      <w:r>
        <w:instrText xml:space="preserve"> HYPERLINK \l "_Toc56721230" </w:instrText>
      </w:r>
      <w:r>
        <w:fldChar w:fldCharType="separate"/>
      </w:r>
      <w:r>
        <w:rPr>
          <w:rStyle w:val="63"/>
          <w:rFonts w:cs="Times New Roman"/>
        </w:rPr>
        <w:t>1.3</w:t>
      </w:r>
      <w:r>
        <w:rPr>
          <w:rFonts w:asciiTheme="minorHAnsi" w:hAnsiTheme="minorHAnsi" w:cstheme="minorBidi"/>
          <w:b w:val="0"/>
          <w:bCs w:val="0"/>
          <w:sz w:val="21"/>
        </w:rPr>
        <w:tab/>
      </w:r>
      <w:r>
        <w:rPr>
          <w:rStyle w:val="63"/>
        </w:rPr>
        <w:t>测试环境</w:t>
      </w:r>
      <w:r>
        <w:tab/>
      </w:r>
      <w:r>
        <w:fldChar w:fldCharType="begin"/>
      </w:r>
      <w:r>
        <w:instrText xml:space="preserve"> PAGEREF _Toc56721230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>
      <w:pPr>
        <w:pStyle w:val="28"/>
        <w:tabs>
          <w:tab w:val="left" w:pos="420"/>
          <w:tab w:val="right" w:leader="dot" w:pos="8302"/>
        </w:tabs>
        <w:rPr>
          <w:rFonts w:asciiTheme="minorHAnsi" w:hAnsiTheme="minorHAnsi" w:cstheme="minorBidi"/>
          <w:b w:val="0"/>
          <w:bCs w:val="0"/>
          <w:i w:val="0"/>
          <w:iCs w:val="0"/>
          <w:sz w:val="21"/>
          <w:szCs w:val="22"/>
        </w:rPr>
      </w:pPr>
      <w:r>
        <w:fldChar w:fldCharType="begin"/>
      </w:r>
      <w:r>
        <w:instrText xml:space="preserve"> HYPERLINK \l "_Toc56721231" </w:instrText>
      </w:r>
      <w:r>
        <w:fldChar w:fldCharType="separate"/>
      </w:r>
      <w:r>
        <w:rPr>
          <w:rStyle w:val="63"/>
          <w:rFonts w:cs="Times New Roman"/>
        </w:rPr>
        <w:t>2</w:t>
      </w:r>
      <w:r>
        <w:rPr>
          <w:rFonts w:asciiTheme="minorHAnsi" w:hAnsiTheme="minorHAnsi" w:cstheme="minorBidi"/>
          <w:b w:val="0"/>
          <w:bCs w:val="0"/>
          <w:i w:val="0"/>
          <w:iCs w:val="0"/>
          <w:sz w:val="21"/>
          <w:szCs w:val="22"/>
        </w:rPr>
        <w:tab/>
      </w:r>
      <w:r>
        <w:rPr>
          <w:rStyle w:val="63"/>
        </w:rPr>
        <w:t>单元测试</w:t>
      </w:r>
      <w:r>
        <w:tab/>
      </w:r>
      <w:r>
        <w:fldChar w:fldCharType="begin"/>
      </w:r>
      <w:r>
        <w:instrText xml:space="preserve"> PAGEREF _Toc56721231 \h </w:instrText>
      </w:r>
      <w:r>
        <w:fldChar w:fldCharType="separate"/>
      </w:r>
      <w:r>
        <w:t>2</w:t>
      </w:r>
      <w:r>
        <w:fldChar w:fldCharType="end"/>
      </w:r>
      <w:r>
        <w:fldChar w:fldCharType="end"/>
      </w:r>
    </w:p>
    <w:p>
      <w:pPr>
        <w:spacing w:line="360" w:lineRule="auto" w:before="0" w:after="0"/>
        <w:ind w:firstLine="0"/>
      </w:pPr>
      <w:r>
        <w:rPr>
          <w:rFonts w:ascii="宋体" w:hAnsi="宋体" w:eastAsia="宋体"/>
          <w:b w:val="0"/>
          <w:sz w:val="21"/>
        </w:rPr>
        <w:t>2.1</w:t>
        <w:tab/>
        <w:t>OpenClaw 执行闭环模块</w:t>
        <w:tab/>
        <w:t>2</w:t>
      </w:r>
    </w:p>
    <w:p>
      <w:pPr>
        <w:pStyle w:val="23"/>
        <w:tabs>
          <w:tab w:val="left" w:pos="1260"/>
          <w:tab w:val="right" w:leader="dot" w:pos="8302"/>
        </w:tabs>
        <w:rPr>
          <w:rFonts w:asciiTheme="minorHAnsi" w:hAnsiTheme="minorHAnsi" w:cstheme="minorBidi"/>
          <w:sz w:val="21"/>
          <w:szCs w:val="22"/>
        </w:rPr>
      </w:pPr>
      <w:r>
        <w:fldChar w:fldCharType="begin"/>
      </w:r>
      <w:r>
        <w:instrText xml:space="preserve"> HYPERLINK \l "_Toc56721233" </w:instrText>
      </w:r>
      <w:r>
        <w:fldChar w:fldCharType="separate"/>
      </w:r>
      <w:r>
        <w:rPr>
          <w:rStyle w:val="63"/>
          <w:rFonts w:cs="Times New Roman"/>
        </w:rPr>
        <w:t>2.1.1</w:t>
      </w:r>
      <w:r>
        <w:rPr>
          <w:rFonts w:asciiTheme="minorHAnsi" w:hAnsiTheme="minorHAnsi" w:cstheme="minorBidi"/>
          <w:sz w:val="21"/>
          <w:szCs w:val="22"/>
        </w:rPr>
        <w:tab/>
      </w:r>
      <w:r>
        <w:rPr>
          <w:rStyle w:val="63"/>
        </w:rPr>
        <w:t>测试用例与结果分析</w:t>
      </w:r>
      <w:r>
        <w:tab/>
      </w:r>
      <w:r>
        <w:fldChar w:fldCharType="begin"/>
      </w:r>
      <w:r>
        <w:instrText xml:space="preserve"> PAGEREF _Toc56721233 \h </w:instrText>
      </w:r>
      <w:r>
        <w:fldChar w:fldCharType="separate"/>
      </w:r>
      <w:r>
        <w:t>2</w:t>
      </w:r>
      <w:r>
        <w:fldChar w:fldCharType="end"/>
      </w:r>
      <w:r>
        <w:fldChar w:fldCharType="end"/>
      </w:r>
    </w:p>
    <w:p>
      <w:pPr>
        <w:pStyle w:val="23"/>
        <w:tabs>
          <w:tab w:val="left" w:pos="1260"/>
          <w:tab w:val="right" w:leader="dot" w:pos="8302"/>
        </w:tabs>
        <w:rPr>
          <w:rFonts w:asciiTheme="minorHAnsi" w:hAnsiTheme="minorHAnsi" w:cstheme="minorBidi"/>
          <w:sz w:val="21"/>
          <w:szCs w:val="22"/>
        </w:rPr>
      </w:pPr>
      <w:r>
        <w:fldChar w:fldCharType="begin"/>
      </w:r>
      <w:r>
        <w:instrText xml:space="preserve"> HYPERLINK \l "_Toc56721234" </w:instrText>
      </w:r>
      <w:r>
        <w:fldChar w:fldCharType="separate"/>
      </w:r>
      <w:r>
        <w:rPr>
          <w:rStyle w:val="63"/>
          <w:rFonts w:cs="Times New Roman"/>
        </w:rPr>
        <w:t>2.1.2</w:t>
      </w:r>
      <w:r>
        <w:rPr>
          <w:rFonts w:asciiTheme="minorHAnsi" w:hAnsiTheme="minorHAnsi" w:cstheme="minorBidi"/>
          <w:sz w:val="21"/>
          <w:szCs w:val="22"/>
        </w:rPr>
        <w:tab/>
      </w:r>
      <w:r>
        <w:rPr>
          <w:rStyle w:val="63"/>
        </w:rPr>
        <w:t>测试结果综合分析及建议</w:t>
      </w:r>
      <w:r>
        <w:tab/>
      </w:r>
      <w:r>
        <w:fldChar w:fldCharType="begin"/>
      </w:r>
      <w:r>
        <w:instrText xml:space="preserve"> PAGEREF _Toc56721234 \h </w:instrText>
      </w:r>
      <w:r>
        <w:fldChar w:fldCharType="separate"/>
      </w:r>
      <w:r>
        <w:t>2</w:t>
      </w:r>
      <w:r>
        <w:fldChar w:fldCharType="end"/>
      </w:r>
      <w:r>
        <w:fldChar w:fldCharType="end"/>
      </w:r>
    </w:p>
    <w:p>
      <w:pPr>
        <w:pStyle w:val="23"/>
        <w:tabs>
          <w:tab w:val="left" w:pos="1260"/>
          <w:tab w:val="right" w:leader="dot" w:pos="8302"/>
        </w:tabs>
        <w:rPr>
          <w:rFonts w:asciiTheme="minorHAnsi" w:hAnsiTheme="minorHAnsi" w:cstheme="minorBidi"/>
          <w:sz w:val="21"/>
          <w:szCs w:val="22"/>
        </w:rPr>
      </w:pPr>
      <w:r>
        <w:fldChar w:fldCharType="begin"/>
      </w:r>
      <w:r>
        <w:instrText xml:space="preserve"> HYPERLINK \l "_Toc56721235" </w:instrText>
      </w:r>
      <w:r>
        <w:fldChar w:fldCharType="separate"/>
      </w:r>
      <w:r>
        <w:rPr>
          <w:rStyle w:val="63"/>
          <w:rFonts w:cs="Times New Roman"/>
        </w:rPr>
        <w:t>2.1.3</w:t>
      </w:r>
      <w:r>
        <w:rPr>
          <w:rFonts w:asciiTheme="minorHAnsi" w:hAnsiTheme="minorHAnsi" w:cstheme="minorBidi"/>
          <w:sz w:val="21"/>
          <w:szCs w:val="22"/>
        </w:rPr>
        <w:tab/>
      </w:r>
      <w:r>
        <w:rPr>
          <w:rStyle w:val="63"/>
        </w:rPr>
        <w:t>测试经验总结</w:t>
      </w:r>
      <w:r>
        <w:tab/>
      </w:r>
      <w:r>
        <w:fldChar w:fldCharType="begin"/>
      </w:r>
      <w:r>
        <w:instrText xml:space="preserve"> PAGEREF _Toc56721235 \h </w:instrText>
      </w:r>
      <w:r>
        <w:fldChar w:fldCharType="separate"/>
      </w:r>
      <w:r>
        <w:t>2</w:t>
      </w:r>
      <w:r>
        <w:fldChar w:fldCharType="end"/>
      </w:r>
      <w:r>
        <w:fldChar w:fldCharType="end"/>
      </w:r>
    </w:p>
    <w:p>
      <w:pPr>
        <w:spacing w:line="360" w:lineRule="auto" w:before="0" w:after="0"/>
        <w:ind w:firstLine="0"/>
      </w:pPr>
      <w:r>
        <w:rPr>
          <w:rFonts w:ascii="宋体" w:hAnsi="宋体" w:eastAsia="宋体"/>
          <w:b w:val="0"/>
          <w:sz w:val="21"/>
        </w:rPr>
        <w:t>2.2</w:t>
        <w:tab/>
        <w:t>Mirofish 多 Agent 模块</w:t>
        <w:tab/>
        <w:t>2</w:t>
      </w:r>
    </w:p>
    <w:p>
      <w:pPr>
        <w:pStyle w:val="28"/>
        <w:tabs>
          <w:tab w:val="left" w:pos="420"/>
          <w:tab w:val="right" w:leader="dot" w:pos="8302"/>
        </w:tabs>
        <w:rPr>
          <w:rFonts w:asciiTheme="minorHAnsi" w:hAnsiTheme="minorHAnsi" w:cstheme="minorBidi"/>
          <w:b w:val="0"/>
          <w:bCs w:val="0"/>
          <w:i w:val="0"/>
          <w:iCs w:val="0"/>
          <w:sz w:val="21"/>
          <w:szCs w:val="22"/>
        </w:rPr>
      </w:pPr>
      <w:r>
        <w:fldChar w:fldCharType="begin"/>
      </w:r>
      <w:r>
        <w:instrText xml:space="preserve"> HYPERLINK \l "_Toc56721237" </w:instrText>
      </w:r>
      <w:r>
        <w:fldChar w:fldCharType="separate"/>
      </w:r>
      <w:r>
        <w:rPr>
          <w:rStyle w:val="63"/>
          <w:rFonts w:cs="Times New Roman"/>
        </w:rPr>
        <w:t>3</w:t>
      </w:r>
      <w:r>
        <w:rPr>
          <w:rFonts w:asciiTheme="minorHAnsi" w:hAnsiTheme="minorHAnsi" w:cstheme="minorBidi"/>
          <w:b w:val="0"/>
          <w:bCs w:val="0"/>
          <w:i w:val="0"/>
          <w:iCs w:val="0"/>
          <w:sz w:val="21"/>
          <w:szCs w:val="22"/>
        </w:rPr>
        <w:tab/>
      </w:r>
      <w:r>
        <w:rPr>
          <w:rStyle w:val="63"/>
        </w:rPr>
        <w:t>功能测试</w:t>
      </w:r>
      <w:r>
        <w:tab/>
      </w:r>
      <w:r>
        <w:fldChar w:fldCharType="begin"/>
      </w:r>
      <w:r>
        <w:instrText xml:space="preserve"> PAGEREF _Toc56721237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>
      <w:pPr>
        <w:spacing w:line="360" w:lineRule="auto" w:before="0" w:after="0"/>
        <w:ind w:firstLine="0"/>
      </w:pPr>
      <w:r>
        <w:rPr>
          <w:rFonts w:ascii="宋体" w:hAnsi="宋体" w:eastAsia="宋体"/>
          <w:b w:val="0"/>
          <w:sz w:val="21"/>
        </w:rPr>
        <w:t>3.1</w:t>
        <w:tab/>
        <w:t>AI 对话主链功能</w:t>
        <w:tab/>
        <w:t>3</w:t>
      </w:r>
    </w:p>
    <w:p>
      <w:pPr>
        <w:pStyle w:val="23"/>
        <w:tabs>
          <w:tab w:val="left" w:pos="1260"/>
          <w:tab w:val="right" w:leader="dot" w:pos="8302"/>
        </w:tabs>
        <w:rPr>
          <w:rFonts w:asciiTheme="minorHAnsi" w:hAnsiTheme="minorHAnsi" w:cstheme="minorBidi"/>
          <w:sz w:val="21"/>
          <w:szCs w:val="22"/>
        </w:rPr>
      </w:pPr>
      <w:r>
        <w:fldChar w:fldCharType="begin"/>
      </w:r>
      <w:r>
        <w:instrText xml:space="preserve"> HYPERLINK \l "_Toc56721239" </w:instrText>
      </w:r>
      <w:r>
        <w:fldChar w:fldCharType="separate"/>
      </w:r>
      <w:r>
        <w:rPr>
          <w:rStyle w:val="63"/>
          <w:rFonts w:cs="Times New Roman"/>
        </w:rPr>
        <w:t>3.1.1</w:t>
      </w:r>
      <w:r>
        <w:rPr>
          <w:rFonts w:asciiTheme="minorHAnsi" w:hAnsiTheme="minorHAnsi" w:cstheme="minorBidi"/>
          <w:sz w:val="21"/>
          <w:szCs w:val="22"/>
        </w:rPr>
        <w:tab/>
      </w:r>
      <w:r>
        <w:rPr>
          <w:rStyle w:val="63"/>
        </w:rPr>
        <w:t>测试用例与结果分析</w:t>
      </w:r>
      <w:r>
        <w:tab/>
      </w:r>
      <w:r>
        <w:fldChar w:fldCharType="begin"/>
      </w:r>
      <w:r>
        <w:instrText xml:space="preserve"> PAGEREF _Toc56721239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>
      <w:pPr>
        <w:pStyle w:val="23"/>
        <w:tabs>
          <w:tab w:val="left" w:pos="1260"/>
          <w:tab w:val="right" w:leader="dot" w:pos="8302"/>
        </w:tabs>
        <w:rPr>
          <w:rFonts w:asciiTheme="minorHAnsi" w:hAnsiTheme="minorHAnsi" w:cstheme="minorBidi"/>
          <w:sz w:val="21"/>
          <w:szCs w:val="22"/>
        </w:rPr>
      </w:pPr>
      <w:r>
        <w:fldChar w:fldCharType="begin"/>
      </w:r>
      <w:r>
        <w:instrText xml:space="preserve"> HYPERLINK \l "_Toc56721240" </w:instrText>
      </w:r>
      <w:r>
        <w:fldChar w:fldCharType="separate"/>
      </w:r>
      <w:r>
        <w:rPr>
          <w:rStyle w:val="63"/>
          <w:rFonts w:cs="Times New Roman"/>
        </w:rPr>
        <w:t>3.1.2</w:t>
      </w:r>
      <w:r>
        <w:rPr>
          <w:rFonts w:asciiTheme="minorHAnsi" w:hAnsiTheme="minorHAnsi" w:cstheme="minorBidi"/>
          <w:sz w:val="21"/>
          <w:szCs w:val="22"/>
        </w:rPr>
        <w:tab/>
      </w:r>
      <w:r>
        <w:rPr>
          <w:rStyle w:val="63"/>
        </w:rPr>
        <w:t>测试结果综合分析及建议</w:t>
      </w:r>
      <w:r>
        <w:tab/>
      </w:r>
      <w:r>
        <w:fldChar w:fldCharType="begin"/>
      </w:r>
      <w:r>
        <w:instrText xml:space="preserve"> PAGEREF _Toc56721240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>
      <w:pPr>
        <w:pStyle w:val="23"/>
        <w:tabs>
          <w:tab w:val="left" w:pos="1260"/>
          <w:tab w:val="right" w:leader="dot" w:pos="8302"/>
        </w:tabs>
        <w:rPr>
          <w:rFonts w:asciiTheme="minorHAnsi" w:hAnsiTheme="minorHAnsi" w:cstheme="minorBidi"/>
          <w:sz w:val="21"/>
          <w:szCs w:val="22"/>
        </w:rPr>
      </w:pPr>
      <w:r>
        <w:fldChar w:fldCharType="begin"/>
      </w:r>
      <w:r>
        <w:instrText xml:space="preserve"> HYPERLINK \l "_Toc56721241" </w:instrText>
      </w:r>
      <w:r>
        <w:fldChar w:fldCharType="separate"/>
      </w:r>
      <w:r>
        <w:rPr>
          <w:rStyle w:val="63"/>
          <w:rFonts w:cs="Times New Roman"/>
        </w:rPr>
        <w:t>3.1.3</w:t>
      </w:r>
      <w:r>
        <w:rPr>
          <w:rFonts w:asciiTheme="minorHAnsi" w:hAnsiTheme="minorHAnsi" w:cstheme="minorBidi"/>
          <w:sz w:val="21"/>
          <w:szCs w:val="22"/>
        </w:rPr>
        <w:tab/>
      </w:r>
      <w:r>
        <w:rPr>
          <w:rStyle w:val="63"/>
        </w:rPr>
        <w:t>测试经验总结</w:t>
      </w:r>
      <w:r>
        <w:tab/>
      </w:r>
      <w:r>
        <w:fldChar w:fldCharType="begin"/>
      </w:r>
      <w:r>
        <w:instrText xml:space="preserve"> PAGEREF _Toc56721241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>
      <w:pPr>
        <w:spacing w:line="360" w:lineRule="auto" w:before="0" w:after="0"/>
        <w:ind w:firstLine="0"/>
      </w:pPr>
      <w:r>
        <w:rPr>
          <w:rFonts w:ascii="宋体" w:hAnsi="宋体" w:eastAsia="宋体"/>
          <w:b w:val="0"/>
          <w:sz w:val="21"/>
        </w:rPr>
        <w:t>3.2</w:t>
        <w:tab/>
        <w:t>Mirofish 桥接功能</w:t>
        <w:tab/>
        <w:t>3</w:t>
      </w:r>
    </w:p>
    <w:p>
      <w:pPr>
        <w:pStyle w:val="28"/>
        <w:tabs>
          <w:tab w:val="left" w:pos="420"/>
          <w:tab w:val="right" w:leader="dot" w:pos="8302"/>
        </w:tabs>
        <w:rPr>
          <w:rFonts w:asciiTheme="minorHAnsi" w:hAnsiTheme="minorHAnsi" w:cstheme="minorBidi"/>
          <w:b w:val="0"/>
          <w:bCs w:val="0"/>
          <w:i w:val="0"/>
          <w:iCs w:val="0"/>
          <w:sz w:val="21"/>
          <w:szCs w:val="22"/>
        </w:rPr>
      </w:pPr>
      <w:r>
        <w:fldChar w:fldCharType="begin"/>
      </w:r>
      <w:r>
        <w:instrText xml:space="preserve"> HYPERLINK \l "_Toc56721243" </w:instrText>
      </w:r>
      <w:r>
        <w:fldChar w:fldCharType="separate"/>
      </w:r>
      <w:r>
        <w:rPr>
          <w:rStyle w:val="63"/>
          <w:rFonts w:cs="Times New Roman"/>
        </w:rPr>
        <w:t>4</w:t>
      </w:r>
      <w:r>
        <w:rPr>
          <w:rFonts w:asciiTheme="minorHAnsi" w:hAnsiTheme="minorHAnsi" w:cstheme="minorBidi"/>
          <w:b w:val="0"/>
          <w:bCs w:val="0"/>
          <w:i w:val="0"/>
          <w:iCs w:val="0"/>
          <w:sz w:val="21"/>
          <w:szCs w:val="22"/>
        </w:rPr>
        <w:tab/>
      </w:r>
      <w:r>
        <w:rPr>
          <w:rStyle w:val="63"/>
        </w:rPr>
        <w:t>系统测试</w:t>
      </w:r>
      <w:r>
        <w:tab/>
      </w:r>
      <w:r>
        <w:fldChar w:fldCharType="begin"/>
      </w:r>
      <w:r>
        <w:instrText xml:space="preserve"> PAGEREF _Toc56721243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>
      <w:pPr>
        <w:pStyle w:val="32"/>
        <w:tabs>
          <w:tab w:val="left" w:pos="840"/>
          <w:tab w:val="right" w:leader="dot" w:pos="8302"/>
        </w:tabs>
        <w:rPr>
          <w:rFonts w:asciiTheme="minorHAnsi" w:hAnsiTheme="minorHAnsi" w:cstheme="minorBidi"/>
          <w:b w:val="0"/>
          <w:bCs w:val="0"/>
          <w:sz w:val="21"/>
        </w:rPr>
      </w:pPr>
      <w:r>
        <w:fldChar w:fldCharType="begin"/>
      </w:r>
      <w:r>
        <w:instrText xml:space="preserve"> HYPERLINK \l "_Toc56721244" </w:instrText>
      </w:r>
      <w:r>
        <w:fldChar w:fldCharType="separate"/>
      </w:r>
      <w:r>
        <w:rPr>
          <w:rStyle w:val="63"/>
          <w:rFonts w:cs="Times New Roman"/>
        </w:rPr>
        <w:t>4.1</w:t>
      </w:r>
      <w:r>
        <w:rPr>
          <w:rFonts w:asciiTheme="minorHAnsi" w:hAnsiTheme="minorHAnsi" w:cstheme="minorBidi"/>
          <w:b w:val="0"/>
          <w:bCs w:val="0"/>
          <w:sz w:val="21"/>
        </w:rPr>
        <w:tab/>
      </w:r>
      <w:r>
        <w:rPr>
          <w:rStyle w:val="63"/>
        </w:rPr>
        <w:t>模型性能测试</w:t>
      </w:r>
      <w:r>
        <w:tab/>
      </w:r>
      <w:r>
        <w:fldChar w:fldCharType="begin"/>
      </w:r>
      <w:r>
        <w:instrText xml:space="preserve"> PAGEREF _Toc56721244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>
      <w:pPr>
        <w:pStyle w:val="23"/>
        <w:tabs>
          <w:tab w:val="left" w:pos="1260"/>
          <w:tab w:val="right" w:leader="dot" w:pos="8302"/>
        </w:tabs>
        <w:rPr>
          <w:rFonts w:asciiTheme="minorHAnsi" w:hAnsiTheme="minorHAnsi" w:cstheme="minorBidi"/>
          <w:sz w:val="21"/>
          <w:szCs w:val="22"/>
        </w:rPr>
      </w:pPr>
      <w:r>
        <w:fldChar w:fldCharType="begin"/>
      </w:r>
      <w:r>
        <w:instrText xml:space="preserve"> HYPERLINK \l "_Toc56721245" </w:instrText>
      </w:r>
      <w:r>
        <w:fldChar w:fldCharType="separate"/>
      </w:r>
      <w:r>
        <w:rPr>
          <w:rStyle w:val="63"/>
          <w:rFonts w:cs="Times New Roman"/>
        </w:rPr>
        <w:t>4.1.1</w:t>
      </w:r>
      <w:r>
        <w:rPr>
          <w:rFonts w:asciiTheme="minorHAnsi" w:hAnsiTheme="minorHAnsi" w:cstheme="minorBidi"/>
          <w:sz w:val="21"/>
          <w:szCs w:val="22"/>
        </w:rPr>
        <w:tab/>
      </w:r>
      <w:r>
        <w:rPr>
          <w:rStyle w:val="63"/>
        </w:rPr>
        <w:t>测试用例与结果分析</w:t>
      </w:r>
      <w:r>
        <w:tab/>
      </w:r>
      <w:r>
        <w:fldChar w:fldCharType="begin"/>
      </w:r>
      <w:r>
        <w:instrText xml:space="preserve"> PAGEREF _Toc56721245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>
      <w:pPr>
        <w:pStyle w:val="23"/>
        <w:tabs>
          <w:tab w:val="left" w:pos="1260"/>
          <w:tab w:val="right" w:leader="dot" w:pos="8302"/>
        </w:tabs>
        <w:rPr>
          <w:rFonts w:asciiTheme="minorHAnsi" w:hAnsiTheme="minorHAnsi" w:cstheme="minorBidi"/>
          <w:sz w:val="21"/>
          <w:szCs w:val="22"/>
        </w:rPr>
      </w:pPr>
      <w:r>
        <w:fldChar w:fldCharType="begin"/>
      </w:r>
      <w:r>
        <w:instrText xml:space="preserve"> HYPERLINK \l "_Toc56721246" </w:instrText>
      </w:r>
      <w:r>
        <w:fldChar w:fldCharType="separate"/>
      </w:r>
      <w:r>
        <w:rPr>
          <w:rStyle w:val="63"/>
          <w:rFonts w:cs="Times New Roman"/>
        </w:rPr>
        <w:t>4.1.2</w:t>
      </w:r>
      <w:r>
        <w:rPr>
          <w:rFonts w:asciiTheme="minorHAnsi" w:hAnsiTheme="minorHAnsi" w:cstheme="minorBidi"/>
          <w:sz w:val="21"/>
          <w:szCs w:val="22"/>
        </w:rPr>
        <w:tab/>
      </w:r>
      <w:r>
        <w:rPr>
          <w:rStyle w:val="63"/>
        </w:rPr>
        <w:t>测试结果综合分析及建议</w:t>
      </w:r>
      <w:r>
        <w:tab/>
      </w:r>
      <w:r>
        <w:fldChar w:fldCharType="begin"/>
      </w:r>
      <w:r>
        <w:instrText xml:space="preserve"> PAGEREF _Toc56721246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>
      <w:pPr>
        <w:pStyle w:val="23"/>
        <w:tabs>
          <w:tab w:val="left" w:pos="1260"/>
          <w:tab w:val="right" w:leader="dot" w:pos="8302"/>
        </w:tabs>
        <w:rPr>
          <w:rFonts w:asciiTheme="minorHAnsi" w:hAnsiTheme="minorHAnsi" w:cstheme="minorBidi"/>
          <w:sz w:val="21"/>
          <w:szCs w:val="22"/>
        </w:rPr>
      </w:pPr>
      <w:r>
        <w:fldChar w:fldCharType="begin"/>
      </w:r>
      <w:r>
        <w:instrText xml:space="preserve"> HYPERLINK \l "_Toc56721247" </w:instrText>
      </w:r>
      <w:r>
        <w:fldChar w:fldCharType="separate"/>
      </w:r>
      <w:r>
        <w:rPr>
          <w:rStyle w:val="63"/>
          <w:rFonts w:cs="Times New Roman"/>
        </w:rPr>
        <w:t>4.1.3</w:t>
      </w:r>
      <w:r>
        <w:rPr>
          <w:rFonts w:asciiTheme="minorHAnsi" w:hAnsiTheme="minorHAnsi" w:cstheme="minorBidi"/>
          <w:sz w:val="21"/>
          <w:szCs w:val="22"/>
        </w:rPr>
        <w:tab/>
      </w:r>
      <w:r>
        <w:rPr>
          <w:rStyle w:val="63"/>
        </w:rPr>
        <w:t>测试经验总结</w:t>
      </w:r>
      <w:r>
        <w:tab/>
      </w:r>
      <w:r>
        <w:fldChar w:fldCharType="begin"/>
      </w:r>
      <w:r>
        <w:instrText xml:space="preserve"> PAGEREF _Toc56721247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>
      <w:pPr>
        <w:widowControl/>
        <w:jc w:val="left"/>
        <w:rPr>
          <w:color w:val="000000"/>
        </w:rPr>
      </w:pPr>
      <w:r>
        <w:rPr>
          <w:color w:val="000000"/>
        </w:rPr>
        <w:fldChar w:fldCharType="end"/>
      </w:r>
    </w:p>
    <w:p>
      <w:pPr>
        <w:widowControl/>
        <w:ind w:firstLine="480"/>
        <w:jc w:val="left"/>
        <w:rPr>
          <w:color w:val="000000"/>
        </w:rPr>
      </w:pPr>
    </w:p>
    <w:p>
      <w:pPr>
        <w:widowControl/>
        <w:ind w:firstLine="480"/>
        <w:jc w:val="left"/>
        <w:rPr>
          <w:color w:val="000000"/>
        </w:rPr>
      </w:pPr>
    </w:p>
    <w:p>
      <w:pPr>
        <w:widowControl/>
        <w:ind w:firstLine="480"/>
        <w:jc w:val="left"/>
        <w:rPr>
          <w:color w:val="000000"/>
        </w:rPr>
        <w:sectPr>
          <w:footerReference r:id="rId7" w:type="default"/>
          <w:pgSz w:w="11906" w:h="16838"/>
          <w:pgMar w:top="1440" w:right="1797" w:bottom="1440" w:left="1797" w:header="851" w:footer="992" w:gutter="0"/>
          <w:pgNumType w:fmt="upperRoman" w:start="1"/>
          <w:cols w:space="425" w:num="1"/>
          <w:docGrid w:type="lines" w:linePitch="312" w:charSpace="0"/>
        </w:sectPr>
      </w:pPr>
    </w:p>
    <w:p>
      <w:pPr>
        <w:pStyle w:val="81"/>
        <w:spacing w:after="156" w:afterLines="50" w:line="300" w:lineRule="auto"/>
        <w:rPr>
          <w:rFonts w:hint="eastAsia" w:ascii="黑体" w:hAnsi="黑体" w:eastAsia="黑体"/>
          <w:color w:val="000000"/>
          <w:sz w:val="36"/>
        </w:rPr>
      </w:pPr>
      <w:r>
        <w:rPr>
          <w:rFonts w:hint="eastAsia" w:ascii="黑体" w:hAnsi="黑体" w:eastAsia="黑体"/>
          <w:color w:val="000000"/>
          <w:sz w:val="36"/>
        </w:rPr>
        <w:t>文档修订</w:t>
      </w:r>
      <w:r>
        <w:rPr>
          <w:rFonts w:ascii="黑体" w:hAnsi="黑体" w:eastAsia="黑体"/>
          <w:color w:val="000000"/>
          <w:sz w:val="36"/>
        </w:rPr>
        <w:t>历史</w:t>
      </w:r>
    </w:p>
    <w:tbl>
      <w:tblPr>
        <w:tblStyle w:val="37"/>
        <w:tblW w:w="8522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6"/>
        <w:gridCol w:w="1699"/>
        <w:gridCol w:w="1279"/>
        <w:gridCol w:w="1416"/>
        <w:gridCol w:w="1703"/>
        <w:gridCol w:w="1609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816" w:type="dxa"/>
            <w:vAlign w:val="center"/>
          </w:tcPr>
          <w:p>
            <w:pPr>
              <w:pStyle w:val="155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序号</w:t>
            </w:r>
          </w:p>
        </w:tc>
        <w:tc>
          <w:tcPr>
            <w:tcW w:w="1699" w:type="dxa"/>
            <w:vAlign w:val="center"/>
          </w:tcPr>
          <w:p>
            <w:pPr>
              <w:pStyle w:val="155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  <w:commentRangeStart w:id="9"/>
            <w:r>
              <w:rPr>
                <w:rFonts w:hint="eastAsia" w:ascii="宋体" w:hAnsi="宋体" w:eastAsia="宋体"/>
                <w:b/>
                <w:color w:val="000000"/>
                <w:sz w:val="21"/>
              </w:rPr>
              <w:t>修订</w:t>
            </w:r>
            <w:r>
              <w:rPr>
                <w:rFonts w:ascii="宋体" w:hAnsi="宋体" w:eastAsia="宋体"/>
                <w:b/>
                <w:color w:val="000000"/>
                <w:sz w:val="21"/>
              </w:rPr>
              <w:t>原因</w:t>
            </w:r>
            <w:commentRangeEnd w:id="9"/>
            <w:r>
              <w:rPr>
                <w:rStyle w:val="64"/>
                <w:rFonts w:asciiTheme="minorHAnsi" w:hAnsiTheme="minorHAnsi" w:eastAsiaTheme="minorEastAsia"/>
              </w:rPr>
              <w:commentReference w:id="9"/>
            </w:r>
          </w:p>
        </w:tc>
        <w:tc>
          <w:tcPr>
            <w:tcW w:w="1279" w:type="dxa"/>
            <w:vAlign w:val="center"/>
          </w:tcPr>
          <w:p>
            <w:pPr>
              <w:pStyle w:val="155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  <w:commentRangeStart w:id="10"/>
            <w:r>
              <w:rPr>
                <w:rFonts w:ascii="宋体" w:hAnsi="宋体" w:eastAsia="宋体"/>
                <w:b/>
                <w:color w:val="000000"/>
                <w:sz w:val="21"/>
              </w:rPr>
              <w:t>版本</w:t>
            </w:r>
            <w:r>
              <w:rPr>
                <w:rFonts w:hint="eastAsia" w:ascii="宋体" w:hAnsi="宋体" w:eastAsia="宋体"/>
                <w:b/>
                <w:color w:val="000000"/>
                <w:sz w:val="21"/>
              </w:rPr>
              <w:t>号</w:t>
            </w:r>
            <w:commentRangeEnd w:id="10"/>
            <w:r>
              <w:rPr>
                <w:rStyle w:val="64"/>
                <w:rFonts w:asciiTheme="minorHAnsi" w:hAnsiTheme="minorHAnsi" w:eastAsiaTheme="minorEastAsia"/>
              </w:rPr>
              <w:commentReference w:id="10"/>
            </w:r>
          </w:p>
        </w:tc>
        <w:tc>
          <w:tcPr>
            <w:tcW w:w="1416" w:type="dxa"/>
            <w:vAlign w:val="center"/>
          </w:tcPr>
          <w:p>
            <w:pPr>
              <w:pStyle w:val="155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作者</w:t>
            </w:r>
          </w:p>
        </w:tc>
        <w:tc>
          <w:tcPr>
            <w:tcW w:w="1703" w:type="dxa"/>
            <w:vAlign w:val="center"/>
          </w:tcPr>
          <w:p>
            <w:pPr>
              <w:pStyle w:val="155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  <w:r>
              <w:rPr>
                <w:rFonts w:hint="eastAsia" w:ascii="宋体" w:hAnsi="宋体" w:eastAsia="宋体"/>
                <w:b/>
                <w:color w:val="000000"/>
                <w:sz w:val="21"/>
              </w:rPr>
              <w:t>修订</w:t>
            </w:r>
            <w:r>
              <w:rPr>
                <w:rFonts w:ascii="宋体" w:hAnsi="宋体" w:eastAsia="宋体"/>
                <w:b/>
                <w:color w:val="000000"/>
                <w:sz w:val="21"/>
              </w:rPr>
              <w:t>日期</w:t>
            </w:r>
          </w:p>
        </w:tc>
        <w:tc>
          <w:tcPr>
            <w:tcW w:w="1609" w:type="dxa"/>
            <w:vAlign w:val="center"/>
          </w:tcPr>
          <w:p>
            <w:pPr>
              <w:pStyle w:val="155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816" w:type="dxa"/>
            <w:vAlign w:val="center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21"/>
              </w:rPr>
              <w:t>1</w:t>
            </w:r>
          </w:p>
        </w:tc>
        <w:tc>
          <w:tcPr>
            <w:tcW w:w="1699" w:type="dxa"/>
            <w:vAlign w:val="center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21"/>
              </w:rPr>
              <w:t>创建</w:t>
            </w:r>
          </w:p>
        </w:tc>
        <w:tc>
          <w:tcPr>
            <w:tcW w:w="1279" w:type="dxa"/>
            <w:vAlign w:val="center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21"/>
              </w:rPr>
              <w:t>0.1.0</w:t>
            </w:r>
          </w:p>
        </w:tc>
        <w:tc>
          <w:tcPr>
            <w:tcW w:w="1416" w:type="dxa"/>
            <w:vAlign w:val="center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21"/>
              </w:rPr>
              <w:t>Starfire</w:t>
            </w:r>
          </w:p>
        </w:tc>
        <w:tc>
          <w:tcPr>
            <w:tcW w:w="1703" w:type="dxa"/>
            <w:vAlign w:val="center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21"/>
              </w:rPr>
              <w:t>2026-03-15</w:t>
            </w:r>
          </w:p>
        </w:tc>
        <w:tc>
          <w:tcPr>
            <w:tcW w:w="1609" w:type="dxa"/>
            <w:vAlign w:val="center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21"/>
              </w:rPr>
              <w:t>文档框架搭建与初始内容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816" w:type="dxa"/>
            <w:vAlign w:val="center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21"/>
              </w:rPr>
              <w:t>2</w:t>
            </w:r>
          </w:p>
        </w:tc>
        <w:tc>
          <w:tcPr>
            <w:tcW w:w="1699" w:type="dxa"/>
            <w:vAlign w:val="center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21"/>
              </w:rPr>
              <w:t>补充</w:t>
            </w:r>
          </w:p>
        </w:tc>
        <w:tc>
          <w:tcPr>
            <w:tcW w:w="1279" w:type="dxa"/>
            <w:vAlign w:val="center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21"/>
              </w:rPr>
              <w:t>0.1.5</w:t>
            </w:r>
          </w:p>
        </w:tc>
        <w:tc>
          <w:tcPr>
            <w:tcW w:w="1416" w:type="dxa"/>
            <w:vAlign w:val="center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21"/>
              </w:rPr>
              <w:t>Prism</w:t>
            </w:r>
          </w:p>
        </w:tc>
        <w:tc>
          <w:tcPr>
            <w:tcW w:w="1703" w:type="dxa"/>
            <w:vAlign w:val="center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21"/>
              </w:rPr>
              <w:t>2026-03-20</w:t>
            </w:r>
          </w:p>
        </w:tc>
        <w:tc>
          <w:tcPr>
            <w:tcW w:w="1609" w:type="dxa"/>
            <w:vAlign w:val="center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21"/>
              </w:rPr>
              <w:t>技术细节与创新点补充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816" w:type="dxa"/>
            <w:vAlign w:val="center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21"/>
              </w:rPr>
              <w:t>3</w:t>
            </w:r>
          </w:p>
        </w:tc>
        <w:tc>
          <w:tcPr>
            <w:tcW w:w="1699" w:type="dxa"/>
            <w:vAlign w:val="center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21"/>
              </w:rPr>
              <w:t>修订</w:t>
            </w:r>
          </w:p>
        </w:tc>
        <w:tc>
          <w:tcPr>
            <w:tcW w:w="1279" w:type="dxa"/>
            <w:vAlign w:val="center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21"/>
              </w:rPr>
              <w:t>0.2.0</w:t>
            </w:r>
          </w:p>
        </w:tc>
        <w:tc>
          <w:tcPr>
            <w:tcW w:w="1416" w:type="dxa"/>
            <w:vAlign w:val="center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21"/>
              </w:rPr>
              <w:t>Nova</w:t>
            </w:r>
          </w:p>
        </w:tc>
        <w:tc>
          <w:tcPr>
            <w:tcW w:w="1703" w:type="dxa"/>
            <w:vAlign w:val="center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21"/>
              </w:rPr>
              <w:t>2026-03-25</w:t>
            </w:r>
          </w:p>
        </w:tc>
        <w:tc>
          <w:tcPr>
            <w:tcW w:w="1609" w:type="dxa"/>
            <w:vAlign w:val="center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21"/>
              </w:rPr>
              <w:t>体验设计与功能描述完善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816" w:type="dxa"/>
            <w:vAlign w:val="center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21"/>
              </w:rPr>
              <w:t>4</w:t>
            </w:r>
          </w:p>
        </w:tc>
        <w:tc>
          <w:tcPr>
            <w:tcW w:w="1699" w:type="dxa"/>
            <w:vAlign w:val="center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21"/>
              </w:rPr>
              <w:t>终稿</w:t>
            </w:r>
          </w:p>
        </w:tc>
        <w:tc>
          <w:tcPr>
            <w:tcW w:w="1279" w:type="dxa"/>
            <w:vAlign w:val="center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21"/>
              </w:rPr>
              <w:t>0.3.0</w:t>
            </w:r>
          </w:p>
        </w:tc>
        <w:tc>
          <w:tcPr>
            <w:tcW w:w="1416" w:type="dxa"/>
            <w:vAlign w:val="center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21"/>
              </w:rPr>
              <w:t>Orbit</w:t>
            </w:r>
          </w:p>
        </w:tc>
        <w:tc>
          <w:tcPr>
            <w:tcW w:w="1703" w:type="dxa"/>
            <w:vAlign w:val="center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21"/>
              </w:rPr>
              <w:t>2026-03-29</w:t>
            </w:r>
          </w:p>
        </w:tc>
        <w:tc>
          <w:tcPr>
            <w:tcW w:w="1609" w:type="dxa"/>
            <w:vAlign w:val="center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21"/>
              </w:rPr>
              <w:t>全文审校、数据核实与排版优化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816" w:type="dxa"/>
            <w:vAlign w:val="center"/>
          </w:tcPr>
          <w:p>
            <w:pPr>
              <w:pStyle w:val="155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  <w:tc>
          <w:tcPr>
            <w:tcW w:w="1699" w:type="dxa"/>
            <w:vAlign w:val="center"/>
          </w:tcPr>
          <w:p>
            <w:pPr>
              <w:pStyle w:val="155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  <w:tc>
          <w:tcPr>
            <w:tcW w:w="1279" w:type="dxa"/>
            <w:vAlign w:val="center"/>
          </w:tcPr>
          <w:p>
            <w:pPr>
              <w:pStyle w:val="155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  <w:tc>
          <w:tcPr>
            <w:tcW w:w="1416" w:type="dxa"/>
            <w:vAlign w:val="center"/>
          </w:tcPr>
          <w:p>
            <w:pPr>
              <w:pStyle w:val="155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  <w:tc>
          <w:tcPr>
            <w:tcW w:w="1703" w:type="dxa"/>
            <w:vAlign w:val="center"/>
          </w:tcPr>
          <w:p>
            <w:pPr>
              <w:pStyle w:val="155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  <w:tc>
          <w:tcPr>
            <w:tcW w:w="1609" w:type="dxa"/>
            <w:vAlign w:val="center"/>
          </w:tcPr>
          <w:p>
            <w:pPr>
              <w:pStyle w:val="155"/>
              <w:jc w:val="both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816" w:type="dxa"/>
            <w:vAlign w:val="center"/>
          </w:tcPr>
          <w:p>
            <w:pPr>
              <w:pStyle w:val="155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  <w:tc>
          <w:tcPr>
            <w:tcW w:w="1699" w:type="dxa"/>
            <w:vAlign w:val="center"/>
          </w:tcPr>
          <w:p>
            <w:pPr>
              <w:pStyle w:val="155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  <w:tc>
          <w:tcPr>
            <w:tcW w:w="1279" w:type="dxa"/>
            <w:vAlign w:val="center"/>
          </w:tcPr>
          <w:p>
            <w:pPr>
              <w:pStyle w:val="155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  <w:tc>
          <w:tcPr>
            <w:tcW w:w="1416" w:type="dxa"/>
            <w:vAlign w:val="center"/>
          </w:tcPr>
          <w:p>
            <w:pPr>
              <w:pStyle w:val="155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  <w:tc>
          <w:tcPr>
            <w:tcW w:w="1703" w:type="dxa"/>
            <w:vAlign w:val="center"/>
          </w:tcPr>
          <w:p>
            <w:pPr>
              <w:pStyle w:val="155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  <w:tc>
          <w:tcPr>
            <w:tcW w:w="1609" w:type="dxa"/>
            <w:vAlign w:val="center"/>
          </w:tcPr>
          <w:p>
            <w:pPr>
              <w:pStyle w:val="155"/>
              <w:jc w:val="both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816" w:type="dxa"/>
            <w:vAlign w:val="center"/>
          </w:tcPr>
          <w:p>
            <w:pPr>
              <w:pStyle w:val="155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  <w:tc>
          <w:tcPr>
            <w:tcW w:w="1699" w:type="dxa"/>
            <w:vAlign w:val="center"/>
          </w:tcPr>
          <w:p>
            <w:pPr>
              <w:pStyle w:val="155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  <w:tc>
          <w:tcPr>
            <w:tcW w:w="1279" w:type="dxa"/>
            <w:vAlign w:val="center"/>
          </w:tcPr>
          <w:p>
            <w:pPr>
              <w:pStyle w:val="155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  <w:tc>
          <w:tcPr>
            <w:tcW w:w="1416" w:type="dxa"/>
            <w:vAlign w:val="center"/>
          </w:tcPr>
          <w:p>
            <w:pPr>
              <w:pStyle w:val="155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  <w:tc>
          <w:tcPr>
            <w:tcW w:w="1703" w:type="dxa"/>
            <w:vAlign w:val="center"/>
          </w:tcPr>
          <w:p>
            <w:pPr>
              <w:pStyle w:val="155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  <w:tc>
          <w:tcPr>
            <w:tcW w:w="1609" w:type="dxa"/>
            <w:vAlign w:val="center"/>
          </w:tcPr>
          <w:p>
            <w:pPr>
              <w:pStyle w:val="155"/>
              <w:jc w:val="both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816" w:type="dxa"/>
            <w:vAlign w:val="center"/>
          </w:tcPr>
          <w:p>
            <w:pPr>
              <w:pStyle w:val="155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  <w:tc>
          <w:tcPr>
            <w:tcW w:w="1699" w:type="dxa"/>
            <w:vAlign w:val="center"/>
          </w:tcPr>
          <w:p>
            <w:pPr>
              <w:pStyle w:val="155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  <w:tc>
          <w:tcPr>
            <w:tcW w:w="1279" w:type="dxa"/>
            <w:vAlign w:val="center"/>
          </w:tcPr>
          <w:p>
            <w:pPr>
              <w:pStyle w:val="155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  <w:tc>
          <w:tcPr>
            <w:tcW w:w="1416" w:type="dxa"/>
            <w:vAlign w:val="center"/>
          </w:tcPr>
          <w:p>
            <w:pPr>
              <w:pStyle w:val="155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  <w:tc>
          <w:tcPr>
            <w:tcW w:w="1703" w:type="dxa"/>
            <w:vAlign w:val="center"/>
          </w:tcPr>
          <w:p>
            <w:pPr>
              <w:pStyle w:val="155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  <w:tc>
          <w:tcPr>
            <w:tcW w:w="1609" w:type="dxa"/>
            <w:vAlign w:val="center"/>
          </w:tcPr>
          <w:p>
            <w:pPr>
              <w:pStyle w:val="155"/>
              <w:jc w:val="both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816" w:type="dxa"/>
            <w:vAlign w:val="center"/>
          </w:tcPr>
          <w:p>
            <w:pPr>
              <w:pStyle w:val="155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  <w:tc>
          <w:tcPr>
            <w:tcW w:w="1699" w:type="dxa"/>
            <w:vAlign w:val="center"/>
          </w:tcPr>
          <w:p>
            <w:pPr>
              <w:pStyle w:val="155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  <w:tc>
          <w:tcPr>
            <w:tcW w:w="1279" w:type="dxa"/>
            <w:vAlign w:val="center"/>
          </w:tcPr>
          <w:p>
            <w:pPr>
              <w:pStyle w:val="155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  <w:tc>
          <w:tcPr>
            <w:tcW w:w="1416" w:type="dxa"/>
            <w:vAlign w:val="center"/>
          </w:tcPr>
          <w:p>
            <w:pPr>
              <w:pStyle w:val="155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  <w:tc>
          <w:tcPr>
            <w:tcW w:w="1703" w:type="dxa"/>
            <w:vAlign w:val="center"/>
          </w:tcPr>
          <w:p>
            <w:pPr>
              <w:pStyle w:val="155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  <w:tc>
          <w:tcPr>
            <w:tcW w:w="1609" w:type="dxa"/>
            <w:vAlign w:val="center"/>
          </w:tcPr>
          <w:p>
            <w:pPr>
              <w:pStyle w:val="155"/>
              <w:jc w:val="both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816" w:type="dxa"/>
            <w:vAlign w:val="center"/>
          </w:tcPr>
          <w:p>
            <w:pPr>
              <w:pStyle w:val="155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  <w:tc>
          <w:tcPr>
            <w:tcW w:w="1699" w:type="dxa"/>
            <w:vAlign w:val="center"/>
          </w:tcPr>
          <w:p>
            <w:pPr>
              <w:pStyle w:val="155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  <w:tc>
          <w:tcPr>
            <w:tcW w:w="1279" w:type="dxa"/>
            <w:vAlign w:val="center"/>
          </w:tcPr>
          <w:p>
            <w:pPr>
              <w:pStyle w:val="155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  <w:tc>
          <w:tcPr>
            <w:tcW w:w="1416" w:type="dxa"/>
            <w:vAlign w:val="center"/>
          </w:tcPr>
          <w:p>
            <w:pPr>
              <w:pStyle w:val="155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  <w:tc>
          <w:tcPr>
            <w:tcW w:w="1703" w:type="dxa"/>
            <w:vAlign w:val="center"/>
          </w:tcPr>
          <w:p>
            <w:pPr>
              <w:pStyle w:val="155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  <w:tc>
          <w:tcPr>
            <w:tcW w:w="1609" w:type="dxa"/>
            <w:vAlign w:val="center"/>
          </w:tcPr>
          <w:p>
            <w:pPr>
              <w:pStyle w:val="155"/>
              <w:jc w:val="both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816" w:type="dxa"/>
            <w:vAlign w:val="center"/>
          </w:tcPr>
          <w:p>
            <w:pPr>
              <w:pStyle w:val="155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  <w:tc>
          <w:tcPr>
            <w:tcW w:w="1699" w:type="dxa"/>
            <w:vAlign w:val="center"/>
          </w:tcPr>
          <w:p>
            <w:pPr>
              <w:pStyle w:val="155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  <w:tc>
          <w:tcPr>
            <w:tcW w:w="1279" w:type="dxa"/>
            <w:vAlign w:val="center"/>
          </w:tcPr>
          <w:p>
            <w:pPr>
              <w:pStyle w:val="155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  <w:tc>
          <w:tcPr>
            <w:tcW w:w="1416" w:type="dxa"/>
            <w:vAlign w:val="center"/>
          </w:tcPr>
          <w:p>
            <w:pPr>
              <w:pStyle w:val="155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  <w:tc>
          <w:tcPr>
            <w:tcW w:w="1703" w:type="dxa"/>
            <w:vAlign w:val="center"/>
          </w:tcPr>
          <w:p>
            <w:pPr>
              <w:pStyle w:val="155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  <w:tc>
          <w:tcPr>
            <w:tcW w:w="1609" w:type="dxa"/>
            <w:vAlign w:val="center"/>
          </w:tcPr>
          <w:p>
            <w:pPr>
              <w:pStyle w:val="155"/>
              <w:jc w:val="both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816" w:type="dxa"/>
            <w:vAlign w:val="center"/>
          </w:tcPr>
          <w:p>
            <w:pPr>
              <w:pStyle w:val="155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  <w:tc>
          <w:tcPr>
            <w:tcW w:w="1699" w:type="dxa"/>
            <w:vAlign w:val="center"/>
          </w:tcPr>
          <w:p>
            <w:pPr>
              <w:pStyle w:val="155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  <w:tc>
          <w:tcPr>
            <w:tcW w:w="1279" w:type="dxa"/>
            <w:vAlign w:val="center"/>
          </w:tcPr>
          <w:p>
            <w:pPr>
              <w:pStyle w:val="155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  <w:tc>
          <w:tcPr>
            <w:tcW w:w="1416" w:type="dxa"/>
            <w:vAlign w:val="center"/>
          </w:tcPr>
          <w:p>
            <w:pPr>
              <w:pStyle w:val="155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  <w:tc>
          <w:tcPr>
            <w:tcW w:w="1703" w:type="dxa"/>
            <w:vAlign w:val="center"/>
          </w:tcPr>
          <w:p>
            <w:pPr>
              <w:pStyle w:val="155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  <w:tc>
          <w:tcPr>
            <w:tcW w:w="1609" w:type="dxa"/>
            <w:vAlign w:val="center"/>
          </w:tcPr>
          <w:p>
            <w:pPr>
              <w:pStyle w:val="155"/>
              <w:jc w:val="both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816" w:type="dxa"/>
            <w:vAlign w:val="center"/>
          </w:tcPr>
          <w:p>
            <w:pPr>
              <w:pStyle w:val="155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  <w:tc>
          <w:tcPr>
            <w:tcW w:w="1699" w:type="dxa"/>
            <w:vAlign w:val="center"/>
          </w:tcPr>
          <w:p>
            <w:pPr>
              <w:pStyle w:val="155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  <w:tc>
          <w:tcPr>
            <w:tcW w:w="1279" w:type="dxa"/>
            <w:vAlign w:val="center"/>
          </w:tcPr>
          <w:p>
            <w:pPr>
              <w:pStyle w:val="155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  <w:tc>
          <w:tcPr>
            <w:tcW w:w="1416" w:type="dxa"/>
            <w:vAlign w:val="center"/>
          </w:tcPr>
          <w:p>
            <w:pPr>
              <w:pStyle w:val="155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  <w:tc>
          <w:tcPr>
            <w:tcW w:w="1703" w:type="dxa"/>
            <w:vAlign w:val="center"/>
          </w:tcPr>
          <w:p>
            <w:pPr>
              <w:pStyle w:val="155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  <w:tc>
          <w:tcPr>
            <w:tcW w:w="1609" w:type="dxa"/>
            <w:vAlign w:val="center"/>
          </w:tcPr>
          <w:p>
            <w:pPr>
              <w:pStyle w:val="155"/>
              <w:jc w:val="both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816" w:type="dxa"/>
            <w:vAlign w:val="center"/>
          </w:tcPr>
          <w:p>
            <w:pPr>
              <w:pStyle w:val="155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  <w:tc>
          <w:tcPr>
            <w:tcW w:w="1699" w:type="dxa"/>
            <w:vAlign w:val="center"/>
          </w:tcPr>
          <w:p>
            <w:pPr>
              <w:pStyle w:val="155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  <w:tc>
          <w:tcPr>
            <w:tcW w:w="1279" w:type="dxa"/>
            <w:vAlign w:val="center"/>
          </w:tcPr>
          <w:p>
            <w:pPr>
              <w:pStyle w:val="155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  <w:tc>
          <w:tcPr>
            <w:tcW w:w="1416" w:type="dxa"/>
            <w:vAlign w:val="center"/>
          </w:tcPr>
          <w:p>
            <w:pPr>
              <w:pStyle w:val="155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  <w:tc>
          <w:tcPr>
            <w:tcW w:w="1703" w:type="dxa"/>
            <w:vAlign w:val="center"/>
          </w:tcPr>
          <w:p>
            <w:pPr>
              <w:pStyle w:val="155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  <w:tc>
          <w:tcPr>
            <w:tcW w:w="1609" w:type="dxa"/>
            <w:vAlign w:val="center"/>
          </w:tcPr>
          <w:p>
            <w:pPr>
              <w:pStyle w:val="155"/>
              <w:jc w:val="both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816" w:type="dxa"/>
            <w:vAlign w:val="center"/>
          </w:tcPr>
          <w:p>
            <w:pPr>
              <w:pStyle w:val="155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  <w:tc>
          <w:tcPr>
            <w:tcW w:w="1699" w:type="dxa"/>
            <w:vAlign w:val="center"/>
          </w:tcPr>
          <w:p>
            <w:pPr>
              <w:pStyle w:val="155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  <w:tc>
          <w:tcPr>
            <w:tcW w:w="1279" w:type="dxa"/>
            <w:vAlign w:val="center"/>
          </w:tcPr>
          <w:p>
            <w:pPr>
              <w:pStyle w:val="155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  <w:tc>
          <w:tcPr>
            <w:tcW w:w="1416" w:type="dxa"/>
            <w:vAlign w:val="center"/>
          </w:tcPr>
          <w:p>
            <w:pPr>
              <w:pStyle w:val="155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  <w:tc>
          <w:tcPr>
            <w:tcW w:w="1703" w:type="dxa"/>
            <w:vAlign w:val="center"/>
          </w:tcPr>
          <w:p>
            <w:pPr>
              <w:pStyle w:val="155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  <w:tc>
          <w:tcPr>
            <w:tcW w:w="1609" w:type="dxa"/>
            <w:vAlign w:val="center"/>
          </w:tcPr>
          <w:p>
            <w:pPr>
              <w:pStyle w:val="155"/>
              <w:jc w:val="both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816" w:type="dxa"/>
            <w:vAlign w:val="center"/>
          </w:tcPr>
          <w:p>
            <w:pPr>
              <w:pStyle w:val="155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  <w:tc>
          <w:tcPr>
            <w:tcW w:w="1699" w:type="dxa"/>
            <w:vAlign w:val="center"/>
          </w:tcPr>
          <w:p>
            <w:pPr>
              <w:pStyle w:val="155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  <w:tc>
          <w:tcPr>
            <w:tcW w:w="1279" w:type="dxa"/>
            <w:vAlign w:val="center"/>
          </w:tcPr>
          <w:p>
            <w:pPr>
              <w:pStyle w:val="155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  <w:tc>
          <w:tcPr>
            <w:tcW w:w="1416" w:type="dxa"/>
            <w:vAlign w:val="center"/>
          </w:tcPr>
          <w:p>
            <w:pPr>
              <w:pStyle w:val="155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  <w:tc>
          <w:tcPr>
            <w:tcW w:w="1703" w:type="dxa"/>
            <w:vAlign w:val="center"/>
          </w:tcPr>
          <w:p>
            <w:pPr>
              <w:pStyle w:val="155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  <w:tc>
          <w:tcPr>
            <w:tcW w:w="1609" w:type="dxa"/>
            <w:vAlign w:val="center"/>
          </w:tcPr>
          <w:p>
            <w:pPr>
              <w:pStyle w:val="155"/>
              <w:jc w:val="both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816" w:type="dxa"/>
            <w:vAlign w:val="center"/>
          </w:tcPr>
          <w:p>
            <w:pPr>
              <w:pStyle w:val="155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  <w:tc>
          <w:tcPr>
            <w:tcW w:w="1699" w:type="dxa"/>
            <w:vAlign w:val="center"/>
          </w:tcPr>
          <w:p>
            <w:pPr>
              <w:pStyle w:val="155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  <w:tc>
          <w:tcPr>
            <w:tcW w:w="1279" w:type="dxa"/>
            <w:vAlign w:val="center"/>
          </w:tcPr>
          <w:p>
            <w:pPr>
              <w:pStyle w:val="155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  <w:tc>
          <w:tcPr>
            <w:tcW w:w="1416" w:type="dxa"/>
            <w:vAlign w:val="center"/>
          </w:tcPr>
          <w:p>
            <w:pPr>
              <w:pStyle w:val="155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  <w:tc>
          <w:tcPr>
            <w:tcW w:w="1703" w:type="dxa"/>
            <w:vAlign w:val="center"/>
          </w:tcPr>
          <w:p>
            <w:pPr>
              <w:pStyle w:val="155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  <w:tc>
          <w:tcPr>
            <w:tcW w:w="1609" w:type="dxa"/>
            <w:vAlign w:val="center"/>
          </w:tcPr>
          <w:p>
            <w:pPr>
              <w:pStyle w:val="155"/>
              <w:jc w:val="both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816" w:type="dxa"/>
            <w:vAlign w:val="center"/>
          </w:tcPr>
          <w:p>
            <w:pPr>
              <w:pStyle w:val="155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  <w:tc>
          <w:tcPr>
            <w:tcW w:w="1699" w:type="dxa"/>
            <w:vAlign w:val="center"/>
          </w:tcPr>
          <w:p>
            <w:pPr>
              <w:pStyle w:val="155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  <w:tc>
          <w:tcPr>
            <w:tcW w:w="1279" w:type="dxa"/>
            <w:vAlign w:val="center"/>
          </w:tcPr>
          <w:p>
            <w:pPr>
              <w:pStyle w:val="155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  <w:tc>
          <w:tcPr>
            <w:tcW w:w="1416" w:type="dxa"/>
            <w:vAlign w:val="center"/>
          </w:tcPr>
          <w:p>
            <w:pPr>
              <w:pStyle w:val="155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  <w:tc>
          <w:tcPr>
            <w:tcW w:w="1703" w:type="dxa"/>
            <w:vAlign w:val="center"/>
          </w:tcPr>
          <w:p>
            <w:pPr>
              <w:pStyle w:val="155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  <w:tc>
          <w:tcPr>
            <w:tcW w:w="1609" w:type="dxa"/>
            <w:vAlign w:val="center"/>
          </w:tcPr>
          <w:p>
            <w:pPr>
              <w:pStyle w:val="155"/>
              <w:jc w:val="both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816" w:type="dxa"/>
            <w:vAlign w:val="center"/>
          </w:tcPr>
          <w:p>
            <w:pPr>
              <w:pStyle w:val="155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  <w:tc>
          <w:tcPr>
            <w:tcW w:w="1699" w:type="dxa"/>
            <w:vAlign w:val="center"/>
          </w:tcPr>
          <w:p>
            <w:pPr>
              <w:pStyle w:val="155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  <w:tc>
          <w:tcPr>
            <w:tcW w:w="1279" w:type="dxa"/>
            <w:vAlign w:val="center"/>
          </w:tcPr>
          <w:p>
            <w:pPr>
              <w:pStyle w:val="155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  <w:tc>
          <w:tcPr>
            <w:tcW w:w="1416" w:type="dxa"/>
            <w:vAlign w:val="center"/>
          </w:tcPr>
          <w:p>
            <w:pPr>
              <w:pStyle w:val="155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  <w:tc>
          <w:tcPr>
            <w:tcW w:w="1703" w:type="dxa"/>
            <w:vAlign w:val="center"/>
          </w:tcPr>
          <w:p>
            <w:pPr>
              <w:pStyle w:val="155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  <w:tc>
          <w:tcPr>
            <w:tcW w:w="1609" w:type="dxa"/>
            <w:vAlign w:val="center"/>
          </w:tcPr>
          <w:p>
            <w:pPr>
              <w:pStyle w:val="155"/>
              <w:jc w:val="both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816" w:type="dxa"/>
            <w:vAlign w:val="center"/>
          </w:tcPr>
          <w:p>
            <w:pPr>
              <w:pStyle w:val="155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  <w:tc>
          <w:tcPr>
            <w:tcW w:w="1699" w:type="dxa"/>
            <w:vAlign w:val="center"/>
          </w:tcPr>
          <w:p>
            <w:pPr>
              <w:pStyle w:val="155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  <w:tc>
          <w:tcPr>
            <w:tcW w:w="1279" w:type="dxa"/>
            <w:vAlign w:val="center"/>
          </w:tcPr>
          <w:p>
            <w:pPr>
              <w:pStyle w:val="155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  <w:tc>
          <w:tcPr>
            <w:tcW w:w="1416" w:type="dxa"/>
            <w:vAlign w:val="center"/>
          </w:tcPr>
          <w:p>
            <w:pPr>
              <w:pStyle w:val="155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  <w:tc>
          <w:tcPr>
            <w:tcW w:w="1703" w:type="dxa"/>
            <w:vAlign w:val="center"/>
          </w:tcPr>
          <w:p>
            <w:pPr>
              <w:pStyle w:val="155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  <w:tc>
          <w:tcPr>
            <w:tcW w:w="1609" w:type="dxa"/>
            <w:vAlign w:val="center"/>
          </w:tcPr>
          <w:p>
            <w:pPr>
              <w:pStyle w:val="155"/>
              <w:jc w:val="both"/>
              <w:rPr>
                <w:rFonts w:hint="eastAsia" w:ascii="宋体" w:hAnsi="宋体" w:eastAsia="宋体"/>
                <w:b/>
                <w:color w:val="000000"/>
                <w:sz w:val="21"/>
              </w:rPr>
            </w:pPr>
          </w:p>
        </w:tc>
      </w:tr>
    </w:tbl>
    <w:p>
      <w:pPr>
        <w:spacing w:line="300" w:lineRule="auto"/>
        <w:ind w:firstLine="480"/>
        <w:sectPr>
          <w:pgSz w:w="11906" w:h="16838"/>
          <w:pgMar w:top="1440" w:right="1797" w:bottom="1440" w:left="1797" w:header="851" w:footer="992" w:gutter="0"/>
          <w:pgNumType w:fmt="upperRoman"/>
          <w:cols w:space="425" w:num="1"/>
          <w:docGrid w:type="lines" w:linePitch="312" w:charSpace="0"/>
        </w:sectPr>
      </w:pPr>
    </w:p>
    <w:p>
      <w:pPr>
        <w:pStyle w:val="2"/>
      </w:pPr>
      <w:bookmarkStart w:id="0" w:name="_Toc56721227"/>
      <w:bookmarkStart w:id="1" w:name="_Toc56711384"/>
      <w:bookmarkStart w:id="2" w:name="_Toc56710946"/>
      <w:bookmarkStart w:id="3" w:name="_Toc56710839"/>
      <w:bookmarkStart w:id="4" w:name="_Toc56711137"/>
      <w:bookmarkStart w:id="5" w:name="_Toc331243603"/>
      <w:bookmarkStart w:id="6" w:name="_Toc331238769"/>
      <w:bookmarkStart w:id="7" w:name="_Toc331238830"/>
      <w:bookmarkStart w:id="8" w:name="_Toc331545160"/>
      <w:bookmarkStart w:id="9" w:name="_Toc331243703"/>
      <w:bookmarkStart w:id="10" w:name="_Toc331243782"/>
      <w:bookmarkStart w:id="11" w:name="_Toc331243882"/>
      <w:commentRangeStart w:id="11"/>
      <w:r>
        <w:t>测试</w:t>
      </w:r>
      <w:r>
        <w:rPr>
          <w:rFonts w:hint="eastAsia"/>
        </w:rPr>
        <w:t>计划</w:t>
      </w:r>
      <w:bookmarkEnd w:id="0"/>
      <w:bookmarkEnd w:id="1"/>
      <w:bookmarkEnd w:id="2"/>
      <w:bookmarkEnd w:id="3"/>
      <w:bookmarkEnd w:id="4"/>
      <w:commentRangeEnd w:id="11"/>
      <w:r>
        <w:rPr>
          <w:rStyle w:val="64"/>
          <w:rFonts w:asciiTheme="minorHAnsi" w:hAnsiTheme="minorHAnsi" w:eastAsiaTheme="minorEastAsia"/>
          <w:b w:val="0"/>
          <w:bCs w:val="0"/>
          <w:kern w:val="2"/>
        </w:rPr>
        <w:commentReference w:id="11"/>
      </w:r>
    </w:p>
    <w:p>
      <w:pPr>
        <w:pStyle w:val="4"/>
      </w:pPr>
      <w:bookmarkStart w:id="12" w:name="_Toc56711385"/>
      <w:bookmarkStart w:id="13" w:name="_Toc56721228"/>
      <w:bookmarkStart w:id="14" w:name="_Toc56710947"/>
      <w:bookmarkStart w:id="15" w:name="_Toc56710840"/>
      <w:bookmarkStart w:id="16" w:name="_Toc56711138"/>
      <w:r>
        <w:rPr>
          <w:rFonts w:hint="eastAsia"/>
        </w:rPr>
        <w:t>测试策略与目标</w:t>
      </w:r>
      <w:bookmarkEnd w:id="12"/>
      <w:bookmarkEnd w:id="13"/>
      <w:bookmarkEnd w:id="14"/>
      <w:bookmarkEnd w:id="15"/>
      <w:bookmarkEnd w:id="16"/>
    </w:p>
    <w:p>
      <w:pPr>
        <w:spacing w:line="360" w:lineRule="auto" w:before="0" w:after="0"/>
        <w:ind w:firstLine="420"/>
      </w:pPr>
      <w:r>
        <w:rPr>
          <w:rFonts w:ascii="宋体" w:hAnsi="宋体" w:eastAsia="宋体"/>
          <w:b w:val="0"/>
          <w:sz w:val="24"/>
        </w:rPr>
        <w:t>星火采用**"单元测试 + 集成测试 + 功能回归 + benchmark + 工程闸门 + 混沌测试 + 人工验收"**组合策略。测试重点不是证明某段代码能跑，而是证明学习成长主链、关键创新模块和比赛展示路径在真实环境下具备可验证性、可复现性和可解释性。</w:t>
      </w:r>
    </w:p>
    <w:p>
      <w:pPr>
        <w:spacing w:line="360" w:lineRule="auto" w:before="0" w:after="0"/>
        <w:ind w:firstLine="420"/>
      </w:pPr>
      <w:r>
        <w:rPr>
          <w:rFonts w:ascii="宋体" w:hAnsi="宋体" w:eastAsia="宋体"/>
          <w:b w:val="0"/>
          <w:sz w:val="24"/>
        </w:rPr>
        <w:t>本项目测试策略特别强调以下四点：</w:t>
      </w:r>
    </w:p>
    <w:p>
      <w:pPr>
        <w:pStyle w:val="4"/>
      </w:pPr>
      <w:bookmarkStart w:id="17" w:name="_Toc56721229"/>
      <w:bookmarkStart w:id="18" w:name="_Toc56711386"/>
      <w:bookmarkStart w:id="19" w:name="_Toc56711139"/>
      <w:bookmarkStart w:id="20" w:name="_Toc56710841"/>
      <w:bookmarkStart w:id="21" w:name="_Toc56710948"/>
      <w:r>
        <w:rPr>
          <w:rFonts w:hint="eastAsia"/>
        </w:rPr>
        <w:t>测试范围</w:t>
      </w:r>
      <w:bookmarkEnd w:id="17"/>
      <w:bookmarkEnd w:id="18"/>
      <w:bookmarkEnd w:id="19"/>
      <w:bookmarkEnd w:id="20"/>
      <w:bookmarkEnd w:id="21"/>
    </w:p>
    <w:p>
      <w:pPr>
        <w:spacing w:line="360" w:lineRule="auto" w:before="0" w:after="0"/>
        <w:ind w:firstLine="420"/>
      </w:pPr>
      <w:r>
        <w:rPr>
          <w:rFonts w:ascii="宋体" w:hAnsi="宋体" w:eastAsia="宋体"/>
          <w:b w:val="0"/>
          <w:sz w:val="24"/>
        </w:rPr>
        <w:t>**广度维度**：</w:t>
      </w:r>
    </w:p>
    <w:p>
      <w:pPr>
        <w:pStyle w:val="4"/>
      </w:pPr>
      <w:bookmarkStart w:id="22" w:name="_Toc56711140"/>
      <w:bookmarkStart w:id="23" w:name="_Toc56711387"/>
      <w:bookmarkStart w:id="24" w:name="_Toc56710842"/>
      <w:bookmarkStart w:id="25" w:name="_Toc56721230"/>
      <w:bookmarkStart w:id="26" w:name="_Toc56710949"/>
      <w:r>
        <w:rPr>
          <w:rFonts w:hint="eastAsia"/>
        </w:rPr>
        <w:t>测试环境</w:t>
      </w:r>
      <w:bookmarkEnd w:id="22"/>
      <w:bookmarkEnd w:id="23"/>
      <w:bookmarkEnd w:id="24"/>
      <w:bookmarkEnd w:id="25"/>
      <w:bookmarkEnd w:id="26"/>
    </w:p>
    <w:p>
      <w:pPr>
        <w:spacing w:line="360" w:lineRule="auto" w:before="0" w:after="0"/>
        <w:ind w:firstLine="420"/>
      </w:pPr>
      <w:r>
        <w:rPr>
          <w:rFonts w:ascii="宋体" w:hAnsi="宋体" w:eastAsia="宋体"/>
          <w:b w:val="0"/>
          <w:sz w:val="24"/>
        </w:rPr>
        <w:t>当前测试环境强调**"真实依赖联调"**而非大量 mock，以尽量减少复杂链路在比赛演示阶段暴露环境类问题的风险。集成测试使用 `conftest.py` 配置真实 PostgreSQL 和 gRPC 联调环境。</w:t>
      </w:r>
    </w:p>
    <w:p>
      <w:pPr>
        <w:pStyle w:val="3"/>
        <w:ind w:firstLine="480"/>
      </w:pPr>
    </w:p>
    <w:p>
      <w:pPr>
        <w:pStyle w:val="3"/>
        <w:ind w:firstLine="480"/>
      </w:pPr>
    </w:p>
    <w:p>
      <w:pPr>
        <w:pStyle w:val="3"/>
        <w:ind w:firstLine="480"/>
        <w:sectPr>
          <w:footerReference r:id="rId8" w:type="first"/>
          <w:pgSz w:w="11906" w:h="16838"/>
          <w:pgMar w:top="1440" w:right="1800" w:bottom="1440" w:left="1800" w:header="851" w:footer="992" w:gutter="0"/>
          <w:pgNumType w:start="1"/>
          <w:cols w:space="425" w:num="1"/>
          <w:docGrid w:type="lines" w:linePitch="312" w:charSpace="0"/>
        </w:sectPr>
      </w:pPr>
    </w:p>
    <w:p>
      <w:pPr>
        <w:pStyle w:val="2"/>
      </w:pPr>
      <w:commentRangeStart w:id="12"/>
      <w:bookmarkStart w:id="27" w:name="_Toc56711141"/>
      <w:bookmarkStart w:id="28" w:name="_Toc56710950"/>
      <w:bookmarkStart w:id="29" w:name="_Toc56721231"/>
      <w:bookmarkStart w:id="30" w:name="_Toc56710843"/>
      <w:bookmarkStart w:id="31" w:name="_Toc56711388"/>
      <w:r>
        <w:rPr>
          <w:rFonts w:hint="eastAsia"/>
        </w:rPr>
        <w:t>单元测试</w:t>
      </w:r>
      <w:commentRangeEnd w:id="12"/>
      <w:bookmarkEnd w:id="27"/>
      <w:bookmarkEnd w:id="28"/>
      <w:bookmarkEnd w:id="29"/>
      <w:bookmarkEnd w:id="30"/>
      <w:bookmarkEnd w:id="31"/>
      <w:r>
        <w:rPr>
          <w:rStyle w:val="64"/>
          <w:rFonts w:asciiTheme="minorHAnsi" w:hAnsiTheme="minorHAnsi" w:eastAsiaTheme="minorEastAsia"/>
          <w:b w:val="0"/>
          <w:bCs w:val="0"/>
          <w:kern w:val="2"/>
        </w:rPr>
        <w:commentReference w:id="12"/>
      </w:r>
    </w:p>
    <w:p>
      <w:pPr>
        <w:spacing w:line="360" w:lineRule="auto" w:before="0" w:after="0"/>
        <w:ind w:firstLine="0"/>
      </w:pPr>
      <w:r>
        <w:rPr>
          <w:rFonts w:ascii="宋体" w:hAnsi="宋体" w:eastAsia="宋体"/>
          <w:b/>
          <w:sz w:val="24"/>
        </w:rPr>
        <w:t>OpenClaw 执行闭环模块</w:t>
      </w:r>
    </w:p>
    <w:p>
      <w:pPr>
        <w:pStyle w:val="5"/>
      </w:pPr>
      <w:bookmarkStart w:id="37" w:name="_Toc56711143"/>
      <w:bookmarkStart w:id="38" w:name="_Toc56710952"/>
      <w:bookmarkStart w:id="39" w:name="_Toc56710845"/>
      <w:bookmarkStart w:id="40" w:name="_Toc56721233"/>
      <w:bookmarkStart w:id="41" w:name="_Toc56711390"/>
      <w:r>
        <w:rPr>
          <w:rFonts w:hint="eastAsia"/>
        </w:rPr>
        <w:t>测试用例与结果分析</w:t>
      </w:r>
      <w:bookmarkEnd w:id="37"/>
      <w:bookmarkEnd w:id="38"/>
      <w:bookmarkEnd w:id="39"/>
      <w:bookmarkEnd w:id="40"/>
      <w:bookmarkEnd w:id="41"/>
    </w:p>
    <w:p>
      <w:pPr>
        <w:pStyle w:val="3"/>
        <w:ind w:firstLine="480"/>
      </w:pPr>
      <w:r>
        <w:rPr>
          <w:rFonts w:hint="eastAsia"/>
        </w:rPr>
        <w:t>单元测试用例：</w:t>
      </w:r>
    </w:p>
    <w:p>
      <w:pPr>
        <w:pStyle w:val="3"/>
        <w:ind w:firstLine="482"/>
        <w:rPr>
          <w:b/>
          <w:bCs/>
        </w:rPr>
      </w:pPr>
    </w:p>
    <w:tbl>
      <w:tblPr>
        <w:tblStyle w:val="38"/>
        <w:tblW w:w="8522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51"/>
        <w:gridCol w:w="1457"/>
        <w:gridCol w:w="1704"/>
        <w:gridCol w:w="1705"/>
        <w:gridCol w:w="170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51" w:type="dxa"/>
            <w:tcBorders>
              <w:top w:val="single" w:color="auto" w:sz="8" w:space="0"/>
              <w:left w:val="nil"/>
            </w:tcBorders>
          </w:tcPr>
          <w:p>
            <w:pPr>
              <w:spacing w:line="360" w:lineRule="auto" w:before="0" w:after="0"/>
              <w:ind w:firstLine="0"/>
              <w:jc w:val="center"/>
              <w:rPr>
                <w:rFonts w:eastAsia="宋体" w:cs="Times New Roman"/>
                <w:kern w:val="0"/>
                <w:szCs w:val="20"/>
              </w:rPr>
            </w:pPr>
            <w:r>
              <w:rPr>
                <w:rFonts w:hint="eastAsia" w:eastAsia="宋体" w:cs="Times New Roman" w:ascii="宋体" w:hAnsi="宋体"/>
                <w:b w:val="0"/>
                <w:kern w:val="0"/>
                <w:sz w:val="20"/>
                <w:szCs w:val="20"/>
              </w:rPr>
              <w:t>用例编号</w:t>
            </w:r>
          </w:p>
        </w:tc>
        <w:tc>
          <w:tcPr>
            <w:tcW w:w="6571" w:type="dxa"/>
            <w:gridSpan w:val="4"/>
            <w:tcBorders>
              <w:top w:val="single" w:color="auto" w:sz="8" w:space="0"/>
              <w:right w:val="nil"/>
            </w:tcBorders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20"/>
              </w:rPr>
              <w:t>UC-OC-04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51" w:type="dxa"/>
            <w:tcBorders>
              <w:left w:val="nil"/>
            </w:tcBorders>
          </w:tcPr>
          <w:p>
            <w:pPr>
              <w:spacing w:line="360" w:lineRule="auto" w:before="0" w:after="0"/>
              <w:ind w:firstLine="0"/>
              <w:jc w:val="center"/>
              <w:rPr>
                <w:rFonts w:eastAsia="宋体" w:cs="Times New Roman"/>
                <w:kern w:val="0"/>
                <w:szCs w:val="20"/>
              </w:rPr>
            </w:pPr>
            <w:r>
              <w:rPr>
                <w:rFonts w:hint="eastAsia" w:eastAsia="宋体" w:cs="Times New Roman" w:ascii="宋体" w:hAnsi="宋体"/>
                <w:b w:val="0"/>
                <w:kern w:val="0"/>
                <w:sz w:val="20"/>
                <w:szCs w:val="20"/>
              </w:rPr>
              <w:t>测试单元描述</w:t>
            </w:r>
          </w:p>
        </w:tc>
        <w:tc>
          <w:tcPr>
            <w:tcW w:w="6571" w:type="dxa"/>
            <w:gridSpan w:val="4"/>
            <w:tcBorders>
              <w:right w:val="nil"/>
            </w:tcBorders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20"/>
              </w:rPr>
              <w:t>Phase 4 结果回流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51" w:type="dxa"/>
            <w:tcBorders>
              <w:left w:val="nil"/>
            </w:tcBorders>
          </w:tcPr>
          <w:p>
            <w:pPr>
              <w:spacing w:line="360" w:lineRule="auto" w:before="0" w:after="0"/>
              <w:ind w:firstLine="0"/>
              <w:jc w:val="center"/>
              <w:rPr>
                <w:rFonts w:eastAsia="宋体" w:cs="Times New Roman"/>
                <w:kern w:val="0"/>
                <w:szCs w:val="20"/>
              </w:rPr>
            </w:pPr>
            <w:r>
              <w:rPr>
                <w:rFonts w:hint="eastAsia" w:eastAsia="宋体" w:cs="Times New Roman" w:ascii="宋体" w:hAnsi="宋体"/>
                <w:b w:val="0"/>
                <w:kern w:val="0"/>
                <w:sz w:val="20"/>
                <w:szCs w:val="20"/>
              </w:rPr>
              <w:t>用例目的</w:t>
            </w:r>
          </w:p>
        </w:tc>
        <w:tc>
          <w:tcPr>
            <w:tcW w:w="6571" w:type="dxa"/>
            <w:gridSpan w:val="4"/>
            <w:tcBorders>
              <w:right w:val="nil"/>
            </w:tcBorders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20"/>
              </w:rPr>
              <w:t>验证不同阶段的闭环是否独立可测且可联通。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51" w:type="dxa"/>
            <w:tcBorders>
              <w:left w:val="nil"/>
            </w:tcBorders>
          </w:tcPr>
          <w:p>
            <w:pPr>
              <w:spacing w:line="360" w:lineRule="auto" w:before="0" w:after="0"/>
              <w:ind w:firstLine="0"/>
              <w:jc w:val="center"/>
              <w:rPr>
                <w:rFonts w:eastAsia="宋体" w:cs="Times New Roman"/>
                <w:kern w:val="0"/>
                <w:szCs w:val="20"/>
              </w:rPr>
            </w:pPr>
            <w:r>
              <w:rPr>
                <w:rFonts w:hint="eastAsia" w:eastAsia="宋体" w:cs="Times New Roman" w:ascii="宋体" w:hAnsi="宋体"/>
                <w:b w:val="0"/>
                <w:kern w:val="0"/>
                <w:sz w:val="20"/>
                <w:szCs w:val="20"/>
              </w:rPr>
              <w:t>前提条件</w:t>
            </w:r>
          </w:p>
        </w:tc>
        <w:tc>
          <w:tcPr>
            <w:tcW w:w="6571" w:type="dxa"/>
            <w:gridSpan w:val="4"/>
            <w:tcBorders>
              <w:right w:val="nil"/>
            </w:tcBorders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20"/>
              </w:rPr>
              <w:t>后端测试环境与依赖服务可用。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51" w:type="dxa"/>
            <w:tcBorders>
              <w:left w:val="nil"/>
            </w:tcBorders>
          </w:tcPr>
          <w:p>
            <w:pPr>
              <w:spacing w:line="360" w:lineRule="auto" w:before="0" w:after="0"/>
              <w:ind w:firstLine="0"/>
              <w:jc w:val="center"/>
              <w:rPr>
                <w:rFonts w:eastAsia="宋体" w:cs="Times New Roman"/>
                <w:kern w:val="0"/>
                <w:szCs w:val="20"/>
              </w:rPr>
            </w:pPr>
            <w:r>
              <w:rPr>
                <w:rFonts w:hint="eastAsia" w:eastAsia="宋体" w:cs="Times New Roman" w:ascii="宋体" w:hAnsi="宋体"/>
                <w:b w:val="0"/>
                <w:kern w:val="0"/>
                <w:sz w:val="20"/>
                <w:szCs w:val="20"/>
              </w:rPr>
              <w:t>特殊的规程说明</w:t>
            </w:r>
          </w:p>
        </w:tc>
        <w:tc>
          <w:tcPr>
            <w:tcW w:w="6571" w:type="dxa"/>
            <w:gridSpan w:val="4"/>
            <w:tcBorders>
              <w:right w:val="nil"/>
            </w:tcBorders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20"/>
              </w:rPr>
              <w:t>按 Phase 0-4 分阶段执行。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51" w:type="dxa"/>
            <w:tcBorders>
              <w:left w:val="nil"/>
              <w:bottom w:val="single" w:color="auto" w:sz="4" w:space="0"/>
            </w:tcBorders>
          </w:tcPr>
          <w:p>
            <w:pPr>
              <w:spacing w:line="360" w:lineRule="auto" w:before="0" w:after="0"/>
              <w:ind w:firstLine="0"/>
              <w:jc w:val="center"/>
              <w:rPr>
                <w:rFonts w:eastAsia="宋体" w:cs="Times New Roman"/>
                <w:kern w:val="0"/>
                <w:szCs w:val="20"/>
              </w:rPr>
            </w:pPr>
            <w:r>
              <w:rPr>
                <w:rFonts w:hint="eastAsia" w:eastAsia="宋体" w:cs="Times New Roman" w:ascii="宋体" w:hAnsi="宋体"/>
                <w:b w:val="0"/>
                <w:kern w:val="0"/>
                <w:sz w:val="20"/>
                <w:szCs w:val="20"/>
              </w:rPr>
              <w:t>用例间的依赖关系</w:t>
            </w:r>
          </w:p>
        </w:tc>
        <w:tc>
          <w:tcPr>
            <w:tcW w:w="6571" w:type="dxa"/>
            <w:gridSpan w:val="4"/>
            <w:tcBorders>
              <w:bottom w:val="single" w:color="auto" w:sz="4" w:space="0"/>
              <w:right w:val="nil"/>
            </w:tcBorders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20"/>
              </w:rPr>
              <w:t>依赖 ExecutionIntent、Router、TrustEngine、Ingestor 等链路。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51" w:type="dxa"/>
            <w:tcBorders>
              <w:left w:val="nil"/>
            </w:tcBorders>
            <w:shd w:val="clear" w:color="auto" w:fill="D8D8D8" w:themeFill="background1" w:themeFillShade="D9"/>
          </w:tcPr>
          <w:p>
            <w:pPr>
              <w:spacing w:line="360" w:lineRule="auto" w:before="0" w:after="0"/>
              <w:ind w:firstLine="0"/>
              <w:jc w:val="center"/>
              <w:rPr>
                <w:rFonts w:eastAsia="宋体" w:cs="Times New Roman"/>
                <w:kern w:val="0"/>
                <w:szCs w:val="20"/>
              </w:rPr>
            </w:pPr>
            <w:r>
              <w:rPr>
                <w:rFonts w:hint="eastAsia" w:eastAsia="宋体" w:cs="Times New Roman" w:ascii="宋体" w:hAnsi="宋体"/>
                <w:b w:val="0"/>
                <w:kern w:val="0"/>
                <w:sz w:val="20"/>
                <w:szCs w:val="20"/>
              </w:rPr>
              <w:t>具体步骤</w:t>
            </w:r>
          </w:p>
        </w:tc>
        <w:tc>
          <w:tcPr>
            <w:tcW w:w="1457" w:type="dxa"/>
            <w:shd w:val="clear" w:color="auto" w:fill="D8D8D8" w:themeFill="background1" w:themeFillShade="D9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20"/>
              </w:rPr>
              <w:t>输入</w:t>
            </w:r>
          </w:p>
        </w:tc>
        <w:tc>
          <w:tcPr>
            <w:tcW w:w="1704" w:type="dxa"/>
            <w:shd w:val="clear" w:color="auto" w:fill="D8D8D8" w:themeFill="background1" w:themeFillShade="D9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20"/>
              </w:rPr>
              <w:t>期望输出</w:t>
            </w:r>
          </w:p>
        </w:tc>
        <w:tc>
          <w:tcPr>
            <w:tcW w:w="1705" w:type="dxa"/>
            <w:shd w:val="clear" w:color="auto" w:fill="D8D8D8" w:themeFill="background1" w:themeFillShade="D9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20"/>
              </w:rPr>
              <w:t>实际输出</w:t>
            </w:r>
          </w:p>
        </w:tc>
        <w:tc>
          <w:tcPr>
            <w:tcW w:w="1705" w:type="dxa"/>
            <w:tcBorders>
              <w:right w:val="nil"/>
            </w:tcBorders>
            <w:shd w:val="clear" w:color="auto" w:fill="D8D8D8" w:themeFill="background1" w:themeFillShade="D9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20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51" w:type="dxa"/>
            <w:tcBorders>
              <w:left w:val="nil"/>
            </w:tcBorders>
          </w:tcPr>
          <w:p>
            <w:pPr>
              <w:spacing w:line="360" w:lineRule="auto" w:before="0" w:after="0"/>
              <w:ind w:firstLine="0"/>
              <w:jc w:val="center"/>
              <w:rPr>
                <w:rFonts w:eastAsia="宋体" w:cs="Times New Roman"/>
                <w:kern w:val="0"/>
                <w:szCs w:val="20"/>
              </w:rPr>
            </w:pPr>
            <w:r>
              <w:rPr>
                <w:rFonts w:hint="eastAsia" w:eastAsia="宋体" w:cs="Times New Roman" w:ascii="宋体" w:hAnsi="宋体"/>
                <w:b w:val="0"/>
                <w:kern w:val="0"/>
                <w:sz w:val="20"/>
                <w:szCs w:val="20"/>
              </w:rPr>
              <w:t>1</w:t>
            </w:r>
          </w:p>
        </w:tc>
        <w:tc>
          <w:tcPr>
            <w:tcW w:w="1457" w:type="dxa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20"/>
              </w:rPr>
              <w:t>构造执行请求并触发路由</w:t>
            </w:r>
          </w:p>
        </w:tc>
        <w:tc>
          <w:tcPr>
            <w:tcW w:w="1704" w:type="dxa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20"/>
              </w:rPr>
              <w:t>创建结构化意图</w:t>
            </w:r>
          </w:p>
        </w:tc>
        <w:tc>
          <w:tcPr>
            <w:tcW w:w="1705" w:type="dxa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20"/>
              </w:rPr>
              <w:t>模拟执行结果并评估可信度</w:t>
            </w:r>
          </w:p>
        </w:tc>
        <w:tc>
          <w:tcPr>
            <w:tcW w:w="1705" w:type="dxa"/>
            <w:tcBorders>
              <w:right w:val="nil"/>
            </w:tcBorders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20"/>
              </w:rPr>
              <w:t>写回任务与知识状态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51" w:type="dxa"/>
            <w:tcBorders>
              <w:left w:val="nil"/>
            </w:tcBorders>
          </w:tcPr>
          <w:p>
            <w:pPr>
              <w:spacing w:line="360" w:lineRule="auto" w:before="0" w:after="0"/>
              <w:ind w:firstLine="0"/>
              <w:jc w:val="center"/>
              <w:rPr>
                <w:rFonts w:eastAsia="宋体" w:cs="Times New Roman"/>
                <w:kern w:val="0"/>
                <w:szCs w:val="20"/>
              </w:rPr>
            </w:pPr>
            <w:r>
              <w:rPr>
                <w:rFonts w:hint="eastAsia" w:eastAsia="宋体" w:cs="Times New Roman" w:ascii="宋体" w:hAnsi="宋体"/>
                <w:b w:val="0"/>
                <w:kern w:val="0"/>
                <w:sz w:val="20"/>
                <w:szCs w:val="20"/>
              </w:rPr>
              <w:t>2</w:t>
            </w:r>
          </w:p>
        </w:tc>
        <w:tc>
          <w:tcPr>
            <w:tcW w:w="1457" w:type="dxa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20"/>
              </w:rPr>
              <w:t>观察是否命中正确阶段处理器</w:t>
            </w:r>
          </w:p>
        </w:tc>
        <w:tc>
          <w:tcPr>
            <w:tcW w:w="1704" w:type="dxa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20"/>
              </w:rPr>
              <w:t>校验字段完整性与安全边界</w:t>
            </w:r>
          </w:p>
        </w:tc>
        <w:tc>
          <w:tcPr>
            <w:tcW w:w="1705" w:type="dxa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20"/>
              </w:rPr>
              <w:t>检查信任等级与降级策略</w:t>
            </w:r>
          </w:p>
        </w:tc>
        <w:tc>
          <w:tcPr>
            <w:tcW w:w="1705" w:type="dxa"/>
            <w:tcBorders>
              <w:right w:val="nil"/>
            </w:tcBorders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20"/>
              </w:rPr>
              <w:t>确认结果被正确摄取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51" w:type="dxa"/>
            <w:tcBorders>
              <w:left w:val="nil"/>
              <w:bottom w:val="single" w:color="auto" w:sz="8" w:space="0"/>
            </w:tcBorders>
          </w:tcPr>
          <w:p>
            <w:pPr>
              <w:spacing w:line="360" w:lineRule="auto" w:before="0" w:after="0"/>
              <w:ind w:firstLine="0"/>
              <w:jc w:val="center"/>
              <w:rPr>
                <w:rFonts w:eastAsia="宋体" w:cs="Times New Roman"/>
                <w:kern w:val="0"/>
                <w:szCs w:val="20"/>
              </w:rPr>
            </w:pPr>
            <w:r>
              <w:rPr>
                <w:rFonts w:eastAsia="宋体" w:cs="Times New Roman" w:ascii="宋体" w:hAnsi="宋体"/>
                <w:b w:val="0"/>
                <w:kern w:val="0"/>
                <w:sz w:val="20"/>
                <w:szCs w:val="20"/>
              </w:rPr>
              <w:t>…</w:t>
            </w:r>
          </w:p>
        </w:tc>
        <w:tc>
          <w:tcPr>
            <w:tcW w:w="1457" w:type="dxa"/>
            <w:tcBorders>
              <w:bottom w:val="single" w:color="auto" w:sz="8" w:space="0"/>
            </w:tcBorders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20"/>
              </w:rPr>
              <w:t>通过 / 链路清晰</w:t>
            </w:r>
          </w:p>
        </w:tc>
        <w:tc>
          <w:tcPr>
            <w:tcW w:w="1704" w:type="dxa"/>
            <w:tcBorders>
              <w:bottom w:val="single" w:color="auto" w:sz="8" w:space="0"/>
            </w:tcBorders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20"/>
              </w:rPr>
              <w:t>通过 / 结构完整</w:t>
            </w:r>
          </w:p>
        </w:tc>
        <w:tc>
          <w:tcPr>
            <w:tcW w:w="1705" w:type="dxa"/>
            <w:tcBorders>
              <w:bottom w:val="single" w:color="auto" w:sz="8" w:space="0"/>
            </w:tcBorders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20"/>
              </w:rPr>
              <w:t>通过 / 可解释</w:t>
            </w:r>
          </w:p>
        </w:tc>
        <w:tc>
          <w:tcPr>
            <w:tcW w:w="1705" w:type="dxa"/>
            <w:tcBorders>
              <w:bottom w:val="single" w:color="auto" w:sz="8" w:space="0"/>
              <w:right w:val="nil"/>
            </w:tcBorders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20"/>
              </w:rPr>
              <w:t>通过 / 闭环成立</w:t>
            </w:r>
          </w:p>
        </w:tc>
      </w:tr>
    </w:tbl>
    <w:p>
      <w:pPr>
        <w:pStyle w:val="3"/>
        <w:ind w:firstLine="480"/>
      </w:pPr>
    </w:p>
    <w:p>
      <w:pPr>
        <w:pStyle w:val="3"/>
        <w:ind w:firstLine="480"/>
      </w:pPr>
      <w:r>
        <w:rPr>
          <w:rFonts w:hint="eastAsia"/>
        </w:rPr>
        <w:t>测试结果分析：</w:t>
      </w:r>
    </w:p>
    <w:p>
      <w:pPr>
        <w:spacing w:line="360" w:lineRule="auto" w:before="0" w:after="0"/>
        <w:ind w:firstLine="420"/>
      </w:pPr>
      <w:r>
        <w:rPr>
          <w:rFonts w:ascii="宋体" w:hAnsi="宋体" w:eastAsia="宋体"/>
          <w:b w:val="0"/>
          <w:sz w:val="24"/>
        </w:rPr>
        <w:t>OpenClaw 相关能力按 Phase 0 到 Phase 4 建立了明确分层，让执行闭环不是一个模糊的"大功能"，而是一系列可独立验证、也可串联验证的工程环节。</w:t>
      </w:r>
    </w:p>
    <w:p>
      <w:pPr>
        <w:spacing w:line="360" w:lineRule="auto" w:before="0" w:after="0"/>
        <w:ind w:firstLine="420"/>
      </w:pPr>
      <w:r>
        <w:rPr>
          <w:rFonts w:ascii="宋体" w:hAnsi="宋体" w:eastAsia="宋体"/>
          <w:b w:val="0"/>
          <w:sz w:val="24"/>
        </w:rPr>
        <w:t>**测试文件清单**：</w:t>
      </w:r>
    </w:p>
    <w:p>
      <w:pPr>
        <w:spacing w:line="360" w:lineRule="auto" w:before="0" w:after="0"/>
        <w:ind w:firstLine="420"/>
      </w:pPr>
      <w:r>
        <w:rPr>
          <w:rFonts w:ascii="宋体" w:hAnsi="宋体" w:eastAsia="宋体"/>
          <w:b w:val="0"/>
          <w:sz w:val="24"/>
        </w:rPr>
        <w:t>**关键验证点详解**：</w:t>
      </w:r>
    </w:p>
    <w:p>
      <w:pPr>
        <w:spacing w:line="360" w:lineRule="auto" w:before="0" w:after="0"/>
        <w:ind w:firstLine="0"/>
      </w:pPr>
      <w:r>
        <w:rPr>
          <w:rFonts w:ascii="宋体" w:hAnsi="宋体" w:eastAsia="宋体"/>
          <w:b w:val="0"/>
          <w:sz w:val="24"/>
        </w:rPr>
        <w:t>1. **路由正确性**：运动、付款、密码修改等任务必须被分流到 HUMAN_ONLY，不允许进入自动执行；PLANNING、SOCIAL、OCR 等任务才可进入 AGENT_ELIGIBLE 路由。</w:t>
      </w:r>
    </w:p>
    <w:p>
      <w:pPr>
        <w:spacing w:line="360" w:lineRule="auto" w:before="0" w:after="0"/>
        <w:ind w:firstLine="0"/>
      </w:pPr>
      <w:r>
        <w:rPr>
          <w:rFonts w:ascii="宋体" w:hAnsi="宋体" w:eastAsia="宋体"/>
          <w:b w:val="0"/>
          <w:sz w:val="24"/>
        </w:rPr>
        <w:t>2. **意图完整性**：结构化执行意图必须包含目标环境（BROWSER/SHELL/API/DOCUMENT/HUMAN）、执行模式（HUMAN/AGENT/HYBRID）和策略（允许域名/工具/审批/质量）。</w:t>
      </w:r>
    </w:p>
    <w:p>
      <w:pPr>
        <w:spacing w:line="360" w:lineRule="auto" w:before="0" w:after="0"/>
        <w:ind w:firstLine="0"/>
      </w:pPr>
      <w:r>
        <w:rPr>
          <w:rFonts w:ascii="宋体" w:hAnsi="宋体" w:eastAsia="宋体"/>
          <w:b w:val="0"/>
          <w:sz w:val="24"/>
        </w:rPr>
        <w:t>3. **信任晋升条件**：自动晋升到 TRUSTED 需同时满足 5 次成功执行 + 85% 成功率 + 质量分数 ≥ 0.7。</w:t>
      </w:r>
    </w:p>
    <w:p>
      <w:pPr>
        <w:spacing w:line="360" w:lineRule="auto" w:before="0" w:after="0"/>
        <w:ind w:firstLine="0"/>
      </w:pPr>
      <w:r>
        <w:rPr>
          <w:rFonts w:ascii="宋体" w:hAnsi="宋体" w:eastAsia="宋体"/>
          <w:b w:val="0"/>
          <w:sz w:val="24"/>
        </w:rPr>
        <w:t>4. **敏感字段过滤**：TrustEngine 自动过滤 password、secret、api_key、token 等敏感字段，防止执行结果中泄露敏感信息。</w:t>
      </w:r>
    </w:p>
    <w:p>
      <w:pPr>
        <w:spacing w:line="360" w:lineRule="auto" w:before="0" w:after="0"/>
        <w:ind w:firstLine="0"/>
      </w:pPr>
      <w:r>
        <w:rPr>
          <w:rFonts w:ascii="宋体" w:hAnsi="宋体" w:eastAsia="宋体"/>
          <w:b w:val="0"/>
          <w:sz w:val="24"/>
        </w:rPr>
        <w:t>5. **闭环回流**：执行结果必须通过 ExecutionIngestor 正确摄取后，才能触发知识图谱更新和后续任务状态变更。</w:t>
      </w:r>
    </w:p>
    <w:p>
      <w:pPr>
        <w:ind w:firstLine="480"/>
      </w:pPr>
    </w:p>
    <w:p>
      <w:pPr>
        <w:pStyle w:val="5"/>
      </w:pPr>
      <w:bookmarkStart w:id="42" w:name="_Toc56721234"/>
      <w:bookmarkStart w:id="43" w:name="_Toc56711144"/>
      <w:bookmarkStart w:id="44" w:name="_Toc56710953"/>
      <w:bookmarkStart w:id="45" w:name="_Toc56710846"/>
      <w:bookmarkStart w:id="46" w:name="_Toc56711391"/>
      <w:r>
        <w:rPr>
          <w:rFonts w:hint="eastAsia"/>
        </w:rPr>
        <w:t>测试结果综合分析及建议</w:t>
      </w:r>
      <w:bookmarkEnd w:id="42"/>
      <w:bookmarkEnd w:id="43"/>
      <w:bookmarkEnd w:id="44"/>
      <w:bookmarkEnd w:id="45"/>
      <w:bookmarkEnd w:id="46"/>
    </w:p>
    <w:p>
      <w:pPr>
        <w:spacing w:line="360" w:lineRule="auto" w:before="0" w:after="0"/>
        <w:ind w:firstLine="420"/>
      </w:pPr>
      <w:r>
        <w:rPr>
          <w:rFonts w:ascii="宋体" w:hAnsi="宋体" w:eastAsia="宋体"/>
          <w:b w:val="0"/>
          <w:sz w:val="24"/>
        </w:rPr>
        <w:t>OpenClaw 模块当前最大的工程优势，是把"外部执行"拆成多个边界清晰的阶段来做测试，而不是一上来就用一个笼统的 E2E 用例覆盖全部逻辑。这样既提高了定位效率，也更便于在比赛文档中展示系统设计的严谨性。</w:t>
      </w:r>
    </w:p>
    <w:p>
      <w:pPr>
        <w:spacing w:line="360" w:lineRule="auto" w:before="0" w:after="0"/>
        <w:ind w:firstLine="420"/>
      </w:pPr>
      <w:r>
        <w:rPr>
          <w:rFonts w:ascii="宋体" w:hAnsi="宋体" w:eastAsia="宋体"/>
          <w:b w:val="0"/>
          <w:sz w:val="24"/>
        </w:rPr>
        <w:t>**Phase 覆盖矩阵**：</w:t>
      </w:r>
    </w:p>
    <w:p>
      <w:pPr>
        <w:spacing w:line="360" w:lineRule="auto" w:before="0" w:after="0"/>
        <w:ind w:firstLine="420"/>
      </w:pPr>
      <w:r>
        <w:rPr>
          <w:rFonts w:ascii="宋体" w:hAnsi="宋体" w:eastAsia="宋体"/>
          <w:b w:val="0"/>
          <w:sz w:val="24"/>
        </w:rPr>
        <w:t>后续建议：补充更适合评委展示的状态流转截图，以及典型任务从"计划生成 → 进入执行 → 回流到任务与知识状态"的完整示例。</w:t>
      </w:r>
    </w:p>
    <w:p>
      <w:pPr>
        <w:pStyle w:val="3"/>
        <w:ind w:firstLine="480"/>
      </w:pPr>
    </w:p>
    <w:p>
      <w:pPr>
        <w:pStyle w:val="5"/>
      </w:pPr>
      <w:bookmarkStart w:id="47" w:name="_Toc56710847"/>
      <w:bookmarkStart w:id="48" w:name="_Toc56711145"/>
      <w:bookmarkStart w:id="49" w:name="_Toc56710954"/>
      <w:bookmarkStart w:id="50" w:name="_Toc56711392"/>
      <w:bookmarkStart w:id="51" w:name="_Toc56721235"/>
      <w:r>
        <w:rPr>
          <w:rFonts w:hint="eastAsia"/>
        </w:rPr>
        <w:t>测试经验总结</w:t>
      </w:r>
      <w:bookmarkEnd w:id="47"/>
      <w:bookmarkEnd w:id="48"/>
      <w:bookmarkEnd w:id="49"/>
      <w:bookmarkEnd w:id="50"/>
      <w:bookmarkEnd w:id="51"/>
    </w:p>
    <w:p>
      <w:pPr>
        <w:spacing w:line="360" w:lineRule="auto" w:before="0" w:after="0"/>
        <w:ind w:firstLine="0"/>
      </w:pPr>
      <w:r>
        <w:rPr>
          <w:rFonts w:ascii="宋体" w:hAnsi="宋体" w:eastAsia="宋体"/>
          <w:b/>
          <w:sz w:val="22"/>
        </w:rPr>
        <w:t>表 1 OpenClaw Phase 覆盖矩阵</w:t>
      </w:r>
    </w:p>
    <w:tbl>
      <w:tblPr>
        <w:tblStyle w:val="38"/>
        <w:tblW w:type="auto" w:w="0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/>
                <w:sz w:val="18"/>
              </w:rPr>
              <w:t>验证点</w:t>
            </w:r>
          </w:p>
        </w:tc>
        <w:tc>
          <w:tcPr>
            <w:tcW w:type="dxa" w:w="1512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/>
                <w:sz w:val="18"/>
              </w:rPr>
              <w:t>Phase 0</w:t>
            </w:r>
          </w:p>
        </w:tc>
        <w:tc>
          <w:tcPr>
            <w:tcW w:type="dxa" w:w="1512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/>
                <w:sz w:val="18"/>
              </w:rPr>
              <w:t>Phase 1</w:t>
            </w:r>
          </w:p>
        </w:tc>
        <w:tc>
          <w:tcPr>
            <w:tcW w:type="dxa" w:w="1512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/>
                <w:sz w:val="18"/>
              </w:rPr>
              <w:t>Phase 2</w:t>
            </w:r>
          </w:p>
        </w:tc>
        <w:tc>
          <w:tcPr>
            <w:tcW w:type="dxa" w:w="1512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/>
                <w:sz w:val="18"/>
              </w:rPr>
              <w:t>Phase 3</w:t>
            </w:r>
          </w:p>
        </w:tc>
        <w:tc>
          <w:tcPr>
            <w:tcW w:type="dxa" w:w="1512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/>
                <w:sz w:val="18"/>
              </w:rPr>
              <w:t>Phase 4</w:t>
            </w:r>
          </w:p>
        </w:tc>
      </w:tr>
      <w:tr>
        <w:tc>
          <w:tcPr>
            <w:tcW w:type="dxa" w:w="1512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18"/>
              </w:rPr>
              <w:t>路由决策</w:t>
            </w:r>
          </w:p>
        </w:tc>
        <w:tc>
          <w:tcPr>
            <w:tcW w:type="dxa" w:w="1512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18"/>
              </w:rPr>
              <w:t>√</w:t>
            </w:r>
          </w:p>
        </w:tc>
        <w:tc>
          <w:tcPr>
            <w:tcW w:type="dxa" w:w="1512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512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512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512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512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18"/>
              </w:rPr>
              <w:t>意图构建</w:t>
            </w:r>
          </w:p>
        </w:tc>
        <w:tc>
          <w:tcPr>
            <w:tcW w:type="dxa" w:w="1512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512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18"/>
              </w:rPr>
              <w:t>√</w:t>
            </w:r>
          </w:p>
        </w:tc>
        <w:tc>
          <w:tcPr>
            <w:tcW w:type="dxa" w:w="1512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512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512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512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18"/>
              </w:rPr>
              <w:t>请求翻译</w:t>
            </w:r>
          </w:p>
        </w:tc>
        <w:tc>
          <w:tcPr>
            <w:tcW w:type="dxa" w:w="1512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512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512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18"/>
              </w:rPr>
              <w:t>√</w:t>
            </w:r>
          </w:p>
        </w:tc>
        <w:tc>
          <w:tcPr>
            <w:tcW w:type="dxa" w:w="1512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512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512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18"/>
              </w:rPr>
              <w:t>状态流转</w:t>
            </w:r>
          </w:p>
        </w:tc>
        <w:tc>
          <w:tcPr>
            <w:tcW w:type="dxa" w:w="1512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512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512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512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18"/>
              </w:rPr>
              <w:t>√</w:t>
            </w:r>
          </w:p>
        </w:tc>
        <w:tc>
          <w:tcPr>
            <w:tcW w:type="dxa" w:w="1512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18"/>
              </w:rPr>
            </w:r>
          </w:p>
        </w:tc>
      </w:tr>
      <w:tr>
        <w:tc>
          <w:tcPr>
            <w:tcW w:type="dxa" w:w="1512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18"/>
              </w:rPr>
              <w:t>信任评估</w:t>
            </w:r>
          </w:p>
        </w:tc>
        <w:tc>
          <w:tcPr>
            <w:tcW w:type="dxa" w:w="1512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512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512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512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18"/>
              </w:rPr>
              <w:t>√</w:t>
            </w:r>
          </w:p>
        </w:tc>
        <w:tc>
          <w:tcPr>
            <w:tcW w:type="dxa" w:w="1512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18"/>
              </w:rPr>
              <w:t>√</w:t>
            </w:r>
          </w:p>
        </w:tc>
      </w:tr>
      <w:tr>
        <w:tc>
          <w:tcPr>
            <w:tcW w:type="dxa" w:w="1512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18"/>
              </w:rPr>
              <w:t>结果回流</w:t>
            </w:r>
          </w:p>
        </w:tc>
        <w:tc>
          <w:tcPr>
            <w:tcW w:type="dxa" w:w="1512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512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512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512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18"/>
              </w:rPr>
            </w:r>
          </w:p>
        </w:tc>
        <w:tc>
          <w:tcPr>
            <w:tcW w:type="dxa" w:w="1512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18"/>
              </w:rPr>
              <w:t>√</w:t>
            </w:r>
          </w:p>
        </w:tc>
      </w:tr>
    </w:tbl>
    <w:p>
      <w:pPr>
        <w:spacing w:line="360" w:lineRule="auto" w:before="0" w:after="0"/>
        <w:ind w:firstLine="0"/>
      </w:pPr>
      <w:r>
        <w:rPr>
          <w:rFonts w:ascii="宋体" w:hAnsi="宋体" w:eastAsia="宋体"/>
          <w:b/>
          <w:sz w:val="24"/>
        </w:rPr>
        <w:t>Mirofish 多 Agent 模块</w:t>
      </w:r>
    </w:p>
    <w:p>
      <w:pPr>
        <w:spacing w:line="360" w:lineRule="auto" w:before="0" w:after="0"/>
        <w:ind w:firstLine="0"/>
      </w:pPr>
      <w:r>
        <w:rPr>
          <w:rFonts w:ascii="宋体" w:hAnsi="宋体" w:eastAsia="宋体"/>
          <w:b/>
          <w:sz w:val="24"/>
        </w:rPr>
        <w:t>测试用例与结果分析</w:t>
      </w:r>
    </w:p>
    <w:p>
      <w:pPr>
        <w:spacing w:line="360" w:lineRule="auto" w:before="0" w:after="0"/>
        <w:ind w:firstLine="420"/>
      </w:pPr>
      <w:r>
        <w:rPr>
          <w:rFonts w:ascii="宋体" w:hAnsi="宋体" w:eastAsia="宋体"/>
          <w:b w:val="0"/>
          <w:sz w:val="24"/>
        </w:rPr>
        <w:t>Mirofish 多 Agent 相关测试覆盖的重点不是"最终回答像不像"，而是"协作结构是否真实存在并稳定运行"。</w:t>
      </w:r>
    </w:p>
    <w:p>
      <w:pPr>
        <w:spacing w:line="360" w:lineRule="auto" w:before="0" w:after="0"/>
        <w:ind w:firstLine="420"/>
      </w:pPr>
      <w:r>
        <w:rPr>
          <w:rFonts w:ascii="宋体" w:hAnsi="宋体" w:eastAsia="宋体"/>
          <w:b w:val="0"/>
          <w:sz w:val="24"/>
        </w:rPr>
        <w:t>**测试文件清单**：</w:t>
      </w:r>
    </w:p>
    <w:p>
      <w:pPr>
        <w:spacing w:line="360" w:lineRule="auto" w:before="0" w:after="0"/>
        <w:ind w:firstLine="420"/>
      </w:pPr>
      <w:r>
        <w:rPr>
          <w:rFonts w:ascii="宋体" w:hAnsi="宋体" w:eastAsia="宋体"/>
          <w:b w:val="0"/>
          <w:sz w:val="24"/>
        </w:rPr>
        <w:t>**关键验证逻辑**：</w:t>
      </w:r>
    </w:p>
    <w:p>
      <w:pPr>
        <w:spacing w:line="360" w:lineRule="auto" w:before="0" w:after="0"/>
        <w:ind w:firstLine="0"/>
      </w:pPr>
      <w:r>
        <w:rPr>
          <w:rFonts w:ascii="宋体" w:hAnsi="宋体" w:eastAsia="宋体"/>
          <w:b w:val="0"/>
          <w:sz w:val="24"/>
        </w:rPr>
        <w:t>1. **协作结构真实性**：测试不是只验证输出文本，而是验证 Router 是否正确选择了专家、collaboration_node 是否按指定模式（single/sequential/parallel/debate/delegation）执行、aggregator_node 是否正确合并了多个专家的结果。</w:t>
      </w:r>
    </w:p>
    <w:p>
      <w:pPr>
        <w:spacing w:line="360" w:lineRule="auto" w:before="0" w:after="0"/>
        <w:ind w:firstLine="0"/>
      </w:pPr>
      <w:r>
        <w:rPr>
          <w:rFonts w:ascii="宋体" w:hAnsi="宋体" w:eastAsia="宋体"/>
          <w:b w:val="0"/>
          <w:sz w:val="24"/>
        </w:rPr>
        <w:t>2. **桥接完整性**：Theater free_mode / seed / accuracy / what-if / adopt / chat bridge preview 全部有专项回归。</w:t>
      </w:r>
    </w:p>
    <w:p>
      <w:pPr>
        <w:spacing w:line="360" w:lineRule="auto" w:before="0" w:after="0"/>
        <w:ind w:firstLine="0"/>
      </w:pPr>
      <w:r>
        <w:rPr>
          <w:rFonts w:ascii="宋体" w:hAnsi="宋体" w:eastAsia="宋体"/>
          <w:b w:val="0"/>
          <w:sz w:val="24"/>
        </w:rPr>
        <w:t>3. **反馈闭环**：SessionFeedbackSignal 的检测结果是否真正影响了后续会话策略。</w:t>
      </w:r>
    </w:p>
    <w:p>
      <w:pPr>
        <w:spacing w:line="360" w:lineRule="auto" w:before="0" w:after="0"/>
        <w:ind w:firstLine="0"/>
      </w:pPr>
      <w:r>
        <w:rPr>
          <w:rFonts w:ascii="宋体" w:hAnsi="宋体" w:eastAsia="宋体"/>
          <w:b w:val="0"/>
          <w:sz w:val="24"/>
        </w:rPr>
        <w:t>4. **降级策略**：当 LLM 不可用时，SufficiencyChecker 的 fallback 是否能保证主链不中断。</w:t>
      </w:r>
    </w:p>
    <w:p>
      <w:pPr>
        <w:spacing w:line="360" w:lineRule="auto" w:before="0" w:after="0"/>
        <w:ind w:firstLine="0"/>
      </w:pPr>
      <w:r>
        <w:rPr>
          <w:rFonts w:ascii="宋体" w:hAnsi="宋体" w:eastAsia="宋体"/>
          <w:b/>
          <w:sz w:val="24"/>
        </w:rPr>
        <w:t>测试结果综合分析及建议</w:t>
      </w:r>
    </w:p>
    <w:p>
      <w:pPr>
        <w:spacing w:line="360" w:lineRule="auto" w:before="0" w:after="0"/>
        <w:ind w:firstLine="420"/>
      </w:pPr>
      <w:r>
        <w:rPr>
          <w:rFonts w:ascii="宋体" w:hAnsi="宋体" w:eastAsia="宋体"/>
          <w:b w:val="0"/>
          <w:sz w:val="24"/>
        </w:rPr>
        <w:t>当前 AI 对话主链的测试可信度较高，原因在于它不是只校验接口返回，而是已经结合了 WebSocket、反馈服务与全栈链路材料。这条主链可以作为比赛展示的**最核心"可信主路径"**。</w:t>
      </w:r>
    </w:p>
    <w:p>
      <w:pPr>
        <w:spacing w:line="360" w:lineRule="auto" w:before="0" w:after="0"/>
        <w:ind w:firstLine="420"/>
      </w:pPr>
      <w:r>
        <w:rPr>
          <w:rFonts w:ascii="宋体" w:hAnsi="宋体" w:eastAsia="宋体"/>
          <w:b w:val="0"/>
          <w:sz w:val="24"/>
        </w:rPr>
        <w:t>后续建议将一条标准化展示剧本沉淀为固定脚本，包含：用户输入目标 → 系统澄清 → 生成计划 → 拆分任务 → 进入知识星图 → 触发剧场/模拟 → 查看报告 → 成就解锁。</w:t>
      </w:r>
    </w:p>
    <w:p>
      <w:pPr>
        <w:spacing w:line="360" w:lineRule="auto" w:before="0" w:after="0"/>
        <w:ind w:firstLine="420"/>
      </w:pPr>
      <w:r>
        <w:rPr>
          <w:rFonts w:ascii="宋体" w:hAnsi="宋体" w:eastAsia="宋体"/>
          <w:b w:val="0"/>
          <w:sz w:val="24"/>
        </w:rPr>
        <w:t>Mirofish 模块当前的亮点在于：测试对象不仅包括单个专家节点，也包括**协作结构本身**——桥接触发、路由转发、剧场路径预测和用户反馈适应。这比只做输出文本校验更接近真实质量要求。</w:t>
      </w:r>
    </w:p>
    <w:p>
      <w:pPr>
        <w:spacing w:line="360" w:lineRule="auto" w:before="0" w:after="0"/>
        <w:ind w:firstLine="420"/>
      </w:pPr>
      <w:r>
        <w:rPr>
          <w:rFonts w:ascii="宋体" w:hAnsi="宋体" w:eastAsia="宋体"/>
          <w:b w:val="0"/>
          <w:sz w:val="24"/>
        </w:rPr>
        <w:t>后续建议固定两到三条最能打动评委的典型协作用例：</w:t>
      </w:r>
    </w:p>
    <w:p>
      <w:pPr>
        <w:spacing w:line="360" w:lineRule="auto" w:before="0" w:after="0"/>
        <w:ind w:firstLine="0"/>
      </w:pPr>
      <w:r>
        <w:rPr>
          <w:rFonts w:ascii="宋体" w:hAnsi="宋体" w:eastAsia="宋体"/>
          <w:b w:val="0"/>
          <w:sz w:val="24"/>
        </w:rPr>
        <w:t>"知识解释 + 路径规划"（galaxy_guide + time_tutor 协作）</w:t>
      </w:r>
    </w:p>
    <w:p>
      <w:pPr>
        <w:spacing w:line="360" w:lineRule="auto" w:before="0" w:after="0"/>
        <w:ind w:firstLine="0"/>
      </w:pPr>
      <w:r>
        <w:rPr>
          <w:rFonts w:ascii="宋体" w:hAnsi="宋体" w:eastAsia="宋体"/>
          <w:b w:val="0"/>
          <w:sz w:val="24"/>
        </w:rPr>
        <w:t>"错题分析 + 复习建议"（error_analyst + study_buddy 协作）</w:t>
      </w:r>
    </w:p>
    <w:p>
      <w:pPr>
        <w:spacing w:line="360" w:lineRule="auto" w:before="0" w:after="0"/>
        <w:ind w:firstLine="0"/>
      </w:pPr>
      <w:r>
        <w:rPr>
          <w:rFonts w:ascii="宋体" w:hAnsi="宋体" w:eastAsia="宋体"/>
          <w:b w:val="0"/>
          <w:sz w:val="24"/>
        </w:rPr>
        <w:t>"剧场推演 + 报告回流"（Theater → Report 桥接完整链路）</w:t>
      </w:r>
    </w:p>
    <w:p>
      <w:pPr>
        <w:spacing w:line="360" w:lineRule="auto" w:before="0" w:after="0"/>
        <w:ind w:firstLine="0"/>
      </w:pPr>
      <w:r>
        <w:rPr>
          <w:rFonts w:ascii="宋体" w:hAnsi="宋体" w:eastAsia="宋体"/>
          <w:b/>
          <w:sz w:val="24"/>
        </w:rPr>
        <w:t>测试经验总结</w:t>
      </w:r>
    </w:p>
    <w:p>
      <w:pPr>
        <w:spacing w:line="360" w:lineRule="auto" w:before="0" w:after="0"/>
        <w:ind w:firstLine="420"/>
      </w:pPr>
      <w:r>
        <w:rPr>
          <w:rFonts w:ascii="宋体" w:hAnsi="宋体" w:eastAsia="宋体"/>
          <w:b w:val="0"/>
          <w:sz w:val="24"/>
        </w:rPr>
        <w:t>学习系统中的聊天链路最重要的不只是"回答正确"，还包括**状态回流、结构化输出和多轮连续性**是否稳定。只有这几点成立，对话才真正是主链入口，而不是孤立窗口。</w:t>
      </w:r>
    </w:p>
    <w:p>
      <w:pPr>
        <w:spacing w:line="360" w:lineRule="auto" w:before="0" w:after="0"/>
        <w:ind w:firstLine="420"/>
      </w:pPr>
      <w:r>
        <w:rPr>
          <w:rFonts w:ascii="宋体" w:hAnsi="宋体" w:eastAsia="宋体"/>
          <w:b w:val="0"/>
          <w:sz w:val="24"/>
        </w:rPr>
        <w:t>复杂智能系统的测试重点不应该只落在"结果像不像人写的"，还必须落在**"结构是否真实、链路是否稳定、状态是否可回流"**。Mirofish 的测试策略证明了多 Agent 系统可以被结构化地验证。</w:t>
      </w:r>
    </w:p>
    <w:p>
      <w:pPr>
        <w:spacing w:line="360" w:lineRule="auto" w:before="0" w:after="0"/>
        <w:ind w:firstLine="420"/>
      </w:pPr>
      <w:r>
        <w:rPr>
          <w:rFonts w:ascii="宋体" w:hAnsi="宋体" w:eastAsia="宋体"/>
          <w:b w:val="0"/>
          <w:sz w:val="24"/>
        </w:rPr>
        <w:t>对于带有外部执行引擎的复杂系统，**分阶段测试优于一次性黑盒测试**。只有先证明路由、意图、翻译、执行、回流各阶段都清晰可控，整条闭环才真正可信。这一测试策略本身也体现了项目的工程成熟度。</w:t>
      </w:r>
    </w:p>
    <w:p>
      <w:pPr>
        <w:pStyle w:val="3"/>
        <w:ind w:firstLine="480"/>
      </w:pPr>
    </w:p>
    <w:p>
      <w:pPr>
        <w:spacing w:line="360" w:lineRule="auto" w:before="0" w:after="0"/>
        <w:ind w:firstLine="0"/>
      </w:pPr>
      <w:r>
        <w:rPr>
          <w:rFonts w:ascii="宋体" w:hAnsi="宋体" w:eastAsia="宋体"/>
          <w:b/>
          <w:sz w:val="24"/>
        </w:rPr>
        <w:t>Mirofish 多 Agent 模块</w:t>
      </w:r>
    </w:p>
    <w:p>
      <w:pPr>
        <w:pStyle w:val="3"/>
        <w:ind w:firstLine="480"/>
      </w:pPr>
    </w:p>
    <w:p>
      <w:pPr>
        <w:pStyle w:val="3"/>
        <w:ind w:firstLine="480"/>
      </w:pPr>
    </w:p>
    <w:p>
      <w:pPr>
        <w:pStyle w:val="3"/>
        <w:ind w:firstLine="480"/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>
      <w:pPr>
        <w:pStyle w:val="2"/>
      </w:pPr>
      <w:bookmarkStart w:id="57" w:name="_Toc56710956"/>
      <w:bookmarkStart w:id="58" w:name="_Toc56710849"/>
      <w:bookmarkStart w:id="59" w:name="_Toc56721237"/>
      <w:bookmarkStart w:id="60" w:name="_Toc56711394"/>
      <w:bookmarkStart w:id="61" w:name="_Toc56711147"/>
      <w:commentRangeStart w:id="13"/>
      <w:r>
        <w:rPr>
          <w:rFonts w:hint="eastAsia"/>
        </w:rPr>
        <w:t>功能测试</w:t>
      </w:r>
      <w:bookmarkEnd w:id="57"/>
      <w:bookmarkEnd w:id="58"/>
      <w:bookmarkEnd w:id="59"/>
      <w:bookmarkEnd w:id="60"/>
      <w:bookmarkEnd w:id="61"/>
      <w:commentRangeEnd w:id="13"/>
      <w:r>
        <w:rPr>
          <w:rStyle w:val="64"/>
          <w:rFonts w:asciiTheme="minorHAnsi" w:hAnsiTheme="minorHAnsi" w:eastAsiaTheme="minorEastAsia"/>
          <w:b w:val="0"/>
          <w:bCs w:val="0"/>
          <w:kern w:val="2"/>
        </w:rPr>
        <w:commentReference w:id="13"/>
      </w:r>
    </w:p>
    <w:p>
      <w:pPr>
        <w:spacing w:line="360" w:lineRule="auto" w:before="0" w:after="0"/>
        <w:ind w:firstLine="0"/>
      </w:pPr>
      <w:r>
        <w:rPr>
          <w:rFonts w:ascii="宋体" w:hAnsi="宋体" w:eastAsia="宋体"/>
          <w:b/>
          <w:sz w:val="24"/>
        </w:rPr>
        <w:t>AI 对话主链功能</w:t>
      </w:r>
    </w:p>
    <w:p>
      <w:pPr>
        <w:pStyle w:val="5"/>
      </w:pPr>
      <w:bookmarkStart w:id="67" w:name="_Toc56711396"/>
      <w:bookmarkStart w:id="68" w:name="_Toc56710851"/>
      <w:bookmarkStart w:id="69" w:name="_Toc56710958"/>
      <w:bookmarkStart w:id="70" w:name="_Toc56721239"/>
      <w:bookmarkStart w:id="71" w:name="_Toc56711149"/>
      <w:r>
        <w:rPr>
          <w:rFonts w:hint="eastAsia"/>
        </w:rPr>
        <w:t>测试用例与结果分析</w:t>
      </w:r>
      <w:bookmarkEnd w:id="67"/>
      <w:bookmarkEnd w:id="68"/>
      <w:bookmarkEnd w:id="69"/>
      <w:bookmarkEnd w:id="70"/>
      <w:bookmarkEnd w:id="71"/>
    </w:p>
    <w:p>
      <w:pPr>
        <w:pStyle w:val="3"/>
        <w:ind w:firstLine="480"/>
      </w:pPr>
      <w:r>
        <w:rPr>
          <w:rFonts w:hint="eastAsia"/>
        </w:rPr>
        <w:t>测试用例：</w:t>
      </w:r>
    </w:p>
    <w:p>
      <w:pPr>
        <w:pStyle w:val="3"/>
        <w:ind w:firstLine="482"/>
        <w:rPr>
          <w:b/>
          <w:bCs/>
        </w:rPr>
      </w:pPr>
    </w:p>
    <w:tbl>
      <w:tblPr>
        <w:tblStyle w:val="38"/>
        <w:tblW w:w="8522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51"/>
        <w:gridCol w:w="1457"/>
        <w:gridCol w:w="1704"/>
        <w:gridCol w:w="1705"/>
        <w:gridCol w:w="170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51" w:type="dxa"/>
            <w:tcBorders>
              <w:top w:val="single" w:color="auto" w:sz="8" w:space="0"/>
              <w:left w:val="nil"/>
            </w:tcBorders>
          </w:tcPr>
          <w:p>
            <w:pPr>
              <w:spacing w:line="360" w:lineRule="auto" w:before="0" w:after="0"/>
              <w:ind w:firstLine="0"/>
              <w:jc w:val="center"/>
              <w:rPr>
                <w:rFonts w:eastAsia="宋体" w:cs="Times New Roman"/>
                <w:kern w:val="0"/>
              </w:rPr>
            </w:pPr>
            <w:r>
              <w:rPr>
                <w:rFonts w:hint="eastAsia" w:eastAsia="宋体" w:cs="Times New Roman" w:ascii="宋体" w:hAnsi="宋体"/>
                <w:b w:val="0"/>
                <w:kern w:val="0"/>
                <w:sz w:val="20"/>
              </w:rPr>
              <w:t>用例编号</w:t>
            </w:r>
          </w:p>
        </w:tc>
        <w:tc>
          <w:tcPr>
            <w:tcW w:w="6571" w:type="dxa"/>
            <w:gridSpan w:val="4"/>
            <w:tcBorders>
              <w:top w:val="single" w:color="auto" w:sz="8" w:space="0"/>
              <w:right w:val="nil"/>
            </w:tcBorders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20"/>
              </w:rPr>
              <w:t>FT-CHAT-04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51" w:type="dxa"/>
            <w:tcBorders>
              <w:left w:val="nil"/>
            </w:tcBorders>
          </w:tcPr>
          <w:p>
            <w:pPr>
              <w:spacing w:line="360" w:lineRule="auto" w:before="0" w:after="0"/>
              <w:ind w:firstLine="0"/>
              <w:jc w:val="center"/>
              <w:rPr>
                <w:rFonts w:eastAsia="宋体" w:cs="Times New Roman"/>
                <w:kern w:val="0"/>
              </w:rPr>
            </w:pPr>
            <w:r>
              <w:rPr>
                <w:rFonts w:hint="eastAsia" w:eastAsia="宋体" w:cs="Times New Roman" w:ascii="宋体" w:hAnsi="宋体"/>
                <w:b w:val="0"/>
                <w:kern w:val="0"/>
                <w:sz w:val="20"/>
              </w:rPr>
              <w:t>功能描述</w:t>
            </w:r>
          </w:p>
        </w:tc>
        <w:tc>
          <w:tcPr>
            <w:tcW w:w="6571" w:type="dxa"/>
            <w:gridSpan w:val="4"/>
            <w:tcBorders>
              <w:right w:val="nil"/>
            </w:tcBorders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20"/>
              </w:rPr>
              <w:t>流式返回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51" w:type="dxa"/>
            <w:tcBorders>
              <w:left w:val="nil"/>
            </w:tcBorders>
          </w:tcPr>
          <w:p>
            <w:pPr>
              <w:spacing w:line="360" w:lineRule="auto" w:before="0" w:after="0"/>
              <w:ind w:firstLine="0"/>
              <w:jc w:val="center"/>
              <w:rPr>
                <w:rFonts w:eastAsia="宋体" w:cs="Times New Roman"/>
                <w:kern w:val="0"/>
              </w:rPr>
            </w:pPr>
            <w:r>
              <w:rPr>
                <w:rFonts w:hint="eastAsia" w:eastAsia="宋体" w:cs="Times New Roman" w:ascii="宋体" w:hAnsi="宋体"/>
                <w:b w:val="0"/>
                <w:kern w:val="0"/>
                <w:sz w:val="20"/>
              </w:rPr>
              <w:t>用例目的</w:t>
            </w:r>
          </w:p>
        </w:tc>
        <w:tc>
          <w:tcPr>
            <w:tcW w:w="6571" w:type="dxa"/>
            <w:gridSpan w:val="4"/>
            <w:tcBorders>
              <w:right w:val="nil"/>
            </w:tcBorders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20"/>
              </w:rPr>
              <w:t>验证 AI 对话主链在真实交互中可稳定工作。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51" w:type="dxa"/>
            <w:tcBorders>
              <w:left w:val="nil"/>
            </w:tcBorders>
          </w:tcPr>
          <w:p>
            <w:pPr>
              <w:spacing w:line="360" w:lineRule="auto" w:before="0" w:after="0"/>
              <w:ind w:firstLine="0"/>
              <w:jc w:val="center"/>
              <w:rPr>
                <w:rFonts w:eastAsia="宋体" w:cs="Times New Roman"/>
                <w:kern w:val="0"/>
              </w:rPr>
            </w:pPr>
            <w:r>
              <w:rPr>
                <w:rFonts w:hint="eastAsia" w:eastAsia="宋体" w:cs="Times New Roman" w:ascii="宋体" w:hAnsi="宋体"/>
                <w:b w:val="0"/>
                <w:kern w:val="0"/>
                <w:sz w:val="20"/>
              </w:rPr>
              <w:t>前提条件</w:t>
            </w:r>
          </w:p>
        </w:tc>
        <w:tc>
          <w:tcPr>
            <w:tcW w:w="6571" w:type="dxa"/>
            <w:gridSpan w:val="4"/>
            <w:tcBorders>
              <w:right w:val="nil"/>
            </w:tcBorders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20"/>
              </w:rPr>
              <w:t>本地后端主链拉起成功。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51" w:type="dxa"/>
            <w:tcBorders>
              <w:left w:val="nil"/>
            </w:tcBorders>
          </w:tcPr>
          <w:p>
            <w:pPr>
              <w:spacing w:line="360" w:lineRule="auto" w:before="0" w:after="0"/>
              <w:ind w:firstLine="0"/>
              <w:jc w:val="center"/>
              <w:rPr>
                <w:rFonts w:eastAsia="宋体" w:cs="Times New Roman"/>
                <w:kern w:val="0"/>
              </w:rPr>
            </w:pPr>
            <w:r>
              <w:rPr>
                <w:rFonts w:hint="eastAsia" w:eastAsia="宋体" w:cs="Times New Roman" w:ascii="宋体" w:hAnsi="宋体"/>
                <w:b w:val="0"/>
                <w:kern w:val="0"/>
                <w:sz w:val="20"/>
              </w:rPr>
              <w:t>特殊的规程说明</w:t>
            </w:r>
          </w:p>
        </w:tc>
        <w:tc>
          <w:tcPr>
            <w:tcW w:w="6571" w:type="dxa"/>
            <w:gridSpan w:val="4"/>
            <w:tcBorders>
              <w:right w:val="nil"/>
            </w:tcBorders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20"/>
              </w:rPr>
              <w:t>使用本地验收脚本和集成测试。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51" w:type="dxa"/>
            <w:tcBorders>
              <w:left w:val="nil"/>
              <w:bottom w:val="single" w:color="auto" w:sz="4" w:space="0"/>
            </w:tcBorders>
          </w:tcPr>
          <w:p>
            <w:pPr>
              <w:spacing w:line="360" w:lineRule="auto" w:before="0" w:after="0"/>
              <w:ind w:firstLine="0"/>
              <w:jc w:val="center"/>
              <w:rPr>
                <w:rFonts w:eastAsia="宋体" w:cs="Times New Roman"/>
                <w:kern w:val="0"/>
              </w:rPr>
            </w:pPr>
            <w:r>
              <w:rPr>
                <w:rFonts w:hint="eastAsia" w:eastAsia="宋体" w:cs="Times New Roman" w:ascii="宋体" w:hAnsi="宋体"/>
                <w:b w:val="0"/>
                <w:kern w:val="0"/>
                <w:sz w:val="20"/>
              </w:rPr>
              <w:t>用例间的依赖关系</w:t>
            </w:r>
          </w:p>
        </w:tc>
        <w:tc>
          <w:tcPr>
            <w:tcW w:w="6571" w:type="dxa"/>
            <w:gridSpan w:val="4"/>
            <w:tcBorders>
              <w:bottom w:val="single" w:color="auto" w:sz="4" w:space="0"/>
              <w:right w:val="nil"/>
            </w:tcBorders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20"/>
              </w:rPr>
              <w:t>依赖 Gateway、gRPC、编排器与持久化链路。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51" w:type="dxa"/>
            <w:tcBorders>
              <w:left w:val="nil"/>
            </w:tcBorders>
            <w:shd w:val="clear" w:color="auto" w:fill="D8D8D8" w:themeFill="background1" w:themeFillShade="D9"/>
          </w:tcPr>
          <w:p>
            <w:pPr>
              <w:spacing w:line="360" w:lineRule="auto" w:before="0" w:after="0"/>
              <w:ind w:firstLine="0"/>
              <w:jc w:val="center"/>
              <w:rPr>
                <w:rFonts w:eastAsia="宋体" w:cs="Times New Roman"/>
                <w:kern w:val="0"/>
              </w:rPr>
            </w:pPr>
            <w:r>
              <w:rPr>
                <w:rFonts w:hint="eastAsia" w:eastAsia="宋体" w:cs="Times New Roman" w:ascii="宋体" w:hAnsi="宋体"/>
                <w:b w:val="0"/>
                <w:kern w:val="0"/>
                <w:sz w:val="20"/>
              </w:rPr>
              <w:t>具体步骤</w:t>
            </w:r>
          </w:p>
        </w:tc>
        <w:tc>
          <w:tcPr>
            <w:tcW w:w="1457" w:type="dxa"/>
            <w:shd w:val="clear" w:color="auto" w:fill="D8D8D8" w:themeFill="background1" w:themeFillShade="D9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20"/>
              </w:rPr>
              <w:t>输入</w:t>
            </w:r>
          </w:p>
        </w:tc>
        <w:tc>
          <w:tcPr>
            <w:tcW w:w="1704" w:type="dxa"/>
            <w:shd w:val="clear" w:color="auto" w:fill="D8D8D8" w:themeFill="background1" w:themeFillShade="D9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20"/>
              </w:rPr>
              <w:t>期望结果</w:t>
            </w:r>
          </w:p>
        </w:tc>
        <w:tc>
          <w:tcPr>
            <w:tcW w:w="1705" w:type="dxa"/>
            <w:shd w:val="clear" w:color="auto" w:fill="D8D8D8" w:themeFill="background1" w:themeFillShade="D9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20"/>
              </w:rPr>
              <w:t>实际结果</w:t>
            </w:r>
          </w:p>
        </w:tc>
        <w:tc>
          <w:tcPr>
            <w:tcW w:w="1705" w:type="dxa"/>
            <w:tcBorders>
              <w:right w:val="nil"/>
            </w:tcBorders>
            <w:shd w:val="clear" w:color="auto" w:fill="D8D8D8" w:themeFill="background1" w:themeFillShade="D9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20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51" w:type="dxa"/>
            <w:tcBorders>
              <w:left w:val="nil"/>
            </w:tcBorders>
          </w:tcPr>
          <w:p>
            <w:pPr>
              <w:spacing w:line="360" w:lineRule="auto" w:before="0" w:after="0"/>
              <w:ind w:firstLine="0"/>
              <w:jc w:val="center"/>
              <w:rPr>
                <w:rFonts w:eastAsia="宋体" w:cs="Times New Roman"/>
                <w:kern w:val="0"/>
              </w:rPr>
            </w:pPr>
            <w:r>
              <w:rPr>
                <w:rFonts w:hint="eastAsia" w:eastAsia="宋体" w:cs="Times New Roman" w:ascii="宋体" w:hAnsi="宋体"/>
                <w:b w:val="0"/>
                <w:kern w:val="0"/>
                <w:sz w:val="20"/>
              </w:rPr>
              <w:t>1</w:t>
            </w:r>
          </w:p>
        </w:tc>
        <w:tc>
          <w:tcPr>
            <w:tcW w:w="1457" w:type="dxa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20"/>
              </w:rPr>
              <w:t>发送学习目标</w:t>
            </w:r>
          </w:p>
        </w:tc>
        <w:tc>
          <w:tcPr>
            <w:tcW w:w="1704" w:type="dxa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20"/>
              </w:rPr>
              <w:t>返回澄清与计划</w:t>
            </w:r>
          </w:p>
        </w:tc>
        <w:tc>
          <w:tcPr>
            <w:tcW w:w="1705" w:type="dxa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  <w:tc>
          <w:tcPr>
            <w:tcW w:w="1705" w:type="dxa"/>
            <w:tcBorders>
              <w:right w:val="nil"/>
            </w:tcBorders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20"/>
              </w:rPr>
              <w:t>可复现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51" w:type="dxa"/>
            <w:tcBorders>
              <w:left w:val="nil"/>
            </w:tcBorders>
          </w:tcPr>
          <w:p>
            <w:pPr>
              <w:spacing w:line="360" w:lineRule="auto" w:before="0" w:after="0"/>
              <w:ind w:firstLine="0"/>
              <w:jc w:val="center"/>
              <w:rPr>
                <w:rFonts w:eastAsia="宋体" w:cs="Times New Roman"/>
                <w:kern w:val="0"/>
              </w:rPr>
            </w:pPr>
            <w:r>
              <w:rPr>
                <w:rFonts w:hint="eastAsia" w:eastAsia="宋体" w:cs="Times New Roman" w:ascii="宋体" w:hAnsi="宋体"/>
                <w:b w:val="0"/>
                <w:kern w:val="0"/>
                <w:sz w:val="20"/>
              </w:rPr>
              <w:t>2</w:t>
            </w:r>
          </w:p>
        </w:tc>
        <w:tc>
          <w:tcPr>
            <w:tcW w:w="1457" w:type="dxa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20"/>
              </w:rPr>
              <w:t>提交反馈</w:t>
            </w:r>
          </w:p>
        </w:tc>
        <w:tc>
          <w:tcPr>
            <w:tcW w:w="1704" w:type="dxa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20"/>
              </w:rPr>
              <w:t>状态写回并影响后续策略</w:t>
            </w:r>
          </w:p>
        </w:tc>
        <w:tc>
          <w:tcPr>
            <w:tcW w:w="1705" w:type="dxa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  <w:tc>
          <w:tcPr>
            <w:tcW w:w="1705" w:type="dxa"/>
            <w:tcBorders>
              <w:right w:val="nil"/>
            </w:tcBorders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20"/>
              </w:rPr>
              <w:t>闭环成立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51" w:type="dxa"/>
            <w:tcBorders>
              <w:left w:val="nil"/>
              <w:bottom w:val="single" w:color="auto" w:sz="8" w:space="0"/>
            </w:tcBorders>
          </w:tcPr>
          <w:p>
            <w:pPr>
              <w:spacing w:line="360" w:lineRule="auto" w:before="0" w:after="0"/>
              <w:ind w:firstLine="0"/>
              <w:jc w:val="center"/>
              <w:rPr>
                <w:rFonts w:eastAsia="宋体" w:cs="Times New Roman"/>
                <w:kern w:val="0"/>
              </w:rPr>
            </w:pPr>
            <w:r>
              <w:rPr>
                <w:rFonts w:eastAsia="宋体" w:cs="Times New Roman" w:ascii="宋体" w:hAnsi="宋体"/>
                <w:b w:val="0"/>
                <w:kern w:val="0"/>
                <w:sz w:val="20"/>
              </w:rPr>
              <w:t>…</w:t>
            </w:r>
          </w:p>
        </w:tc>
        <w:tc>
          <w:tcPr>
            <w:tcW w:w="1457" w:type="dxa"/>
            <w:tcBorders>
              <w:bottom w:val="single" w:color="auto" w:sz="8" w:space="0"/>
            </w:tcBorders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20"/>
              </w:rPr>
              <w:t>综合观察</w:t>
            </w:r>
          </w:p>
        </w:tc>
        <w:tc>
          <w:tcPr>
            <w:tcW w:w="1704" w:type="dxa"/>
            <w:tcBorders>
              <w:bottom w:val="single" w:color="auto" w:sz="8" w:space="0"/>
            </w:tcBorders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20"/>
              </w:rPr>
              <w:t>19 passed 的主链基础验证</w:t>
            </w:r>
          </w:p>
        </w:tc>
        <w:tc>
          <w:tcPr>
            <w:tcW w:w="1705" w:type="dxa"/>
            <w:tcBorders>
              <w:bottom w:val="single" w:color="auto" w:sz="8" w:space="0"/>
            </w:tcBorders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  <w:tc>
          <w:tcPr>
            <w:tcW w:w="1705" w:type="dxa"/>
            <w:tcBorders>
              <w:bottom w:val="single" w:color="auto" w:sz="8" w:space="0"/>
              <w:right w:val="nil"/>
            </w:tcBorders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20"/>
              </w:rPr>
              <w:t>有验收记录</w:t>
            </w:r>
          </w:p>
        </w:tc>
      </w:tr>
    </w:tbl>
    <w:p>
      <w:pPr>
        <w:pStyle w:val="3"/>
        <w:ind w:firstLine="480"/>
      </w:pPr>
    </w:p>
    <w:p>
      <w:pPr>
        <w:pStyle w:val="3"/>
        <w:ind w:firstLine="480"/>
      </w:pPr>
      <w:r>
        <w:rPr>
          <w:rFonts w:hint="eastAsia"/>
        </w:rPr>
        <w:t>测试结果分析：</w:t>
      </w:r>
    </w:p>
    <w:p>
      <w:pPr>
        <w:spacing w:line="360" w:lineRule="auto" w:before="0" w:after="0"/>
        <w:ind w:firstLine="420"/>
      </w:pPr>
      <w:r>
        <w:rPr>
          <w:rFonts w:ascii="宋体" w:hAnsi="宋体" w:eastAsia="宋体"/>
          <w:b w:val="0"/>
          <w:sz w:val="24"/>
        </w:rPr>
        <w:t>AI 对话主链是系统最核心的入口，也是最容易被评委直接感知的一条链路。</w:t>
      </w:r>
    </w:p>
    <w:p>
      <w:pPr>
        <w:spacing w:line="360" w:lineRule="auto" w:before="0" w:after="0"/>
        <w:ind w:firstLine="420"/>
      </w:pPr>
      <w:r>
        <w:rPr>
          <w:rFonts w:ascii="宋体" w:hAnsi="宋体" w:eastAsia="宋体"/>
          <w:b w:val="0"/>
          <w:sz w:val="24"/>
        </w:rPr>
        <w:t>**测试文件清单**：</w:t>
      </w:r>
    </w:p>
    <w:p>
      <w:pPr>
        <w:spacing w:line="360" w:lineRule="auto" w:before="0" w:after="0"/>
        <w:ind w:firstLine="420"/>
      </w:pPr>
      <w:r>
        <w:rPr>
          <w:rFonts w:ascii="宋体" w:hAnsi="宋体" w:eastAsia="宋体"/>
          <w:b w:val="0"/>
          <w:sz w:val="24"/>
        </w:rPr>
        <w:t>**验收结果**：19 passed，说明 AI 对话 WebSocket 主链、反馈闭环和全栈交互能力已具备可复用验证基础。</w:t>
      </w:r>
    </w:p>
    <w:p>
      <w:pPr>
        <w:spacing w:line="360" w:lineRule="auto" w:before="0" w:after="0"/>
        <w:ind w:firstLine="420"/>
      </w:pPr>
      <w:r>
        <w:rPr>
          <w:rFonts w:ascii="宋体" w:hAnsi="宋体" w:eastAsia="宋体"/>
          <w:b w:val="0"/>
          <w:sz w:val="24"/>
        </w:rPr>
        <w:t>**功能测试覆盖的关键问题**：</w:t>
      </w:r>
    </w:p>
    <w:p>
      <w:pPr>
        <w:spacing w:line="360" w:lineRule="auto" w:before="0" w:after="0"/>
        <w:ind w:firstLine="0"/>
      </w:pPr>
      <w:r>
        <w:rPr>
          <w:rFonts w:ascii="宋体" w:hAnsi="宋体" w:eastAsia="宋体"/>
          <w:b w:val="0"/>
          <w:sz w:val="24"/>
        </w:rPr>
        <w:t>1. **流式稳定性**：用户消息能否稳定进入实时链路并获得流式响应（打字机效果连续、无断流）。</w:t>
      </w:r>
    </w:p>
    <w:p>
      <w:pPr>
        <w:spacing w:line="360" w:lineRule="auto" w:before="0" w:after="0"/>
        <w:ind w:firstLine="0"/>
      </w:pPr>
      <w:r>
        <w:rPr>
          <w:rFonts w:ascii="宋体" w:hAnsi="宋体" w:eastAsia="宋体"/>
          <w:b w:val="0"/>
          <w:sz w:val="24"/>
        </w:rPr>
        <w:t>2. **多轮一致性**：系统是否能在多轮交互中维持状态一致性（上下文不丢失、画像持续更新）。</w:t>
      </w:r>
    </w:p>
    <w:p>
      <w:pPr>
        <w:spacing w:line="360" w:lineRule="auto" w:before="0" w:after="0"/>
        <w:ind w:firstLine="0"/>
      </w:pPr>
      <w:r>
        <w:rPr>
          <w:rFonts w:ascii="宋体" w:hAnsi="宋体" w:eastAsia="宋体"/>
          <w:b w:val="0"/>
          <w:sz w:val="24"/>
        </w:rPr>
        <w:t>3. **反馈回流**：用户反馈是否真正影响后续会话和策略（SessionFeedbackSignal 应用后可观测到变化）。</w:t>
      </w:r>
    </w:p>
    <w:p>
      <w:pPr>
        <w:spacing w:line="360" w:lineRule="auto" w:before="0" w:after="0"/>
        <w:ind w:firstLine="0"/>
      </w:pPr>
      <w:r>
        <w:rPr>
          <w:rFonts w:ascii="宋体" w:hAnsi="宋体" w:eastAsia="宋体"/>
          <w:b w:val="0"/>
          <w:sz w:val="24"/>
        </w:rPr>
        <w:t>4. **结构化触发**：计划、任务和结构化结果是否能从对话中被正确触发（LangGraphPlanner 生成 ExecutablePlan）。</w:t>
      </w:r>
    </w:p>
    <w:p>
      <w:pPr>
        <w:ind w:firstLine="480"/>
      </w:pPr>
    </w:p>
    <w:p>
      <w:pPr>
        <w:pStyle w:val="3"/>
        <w:ind w:firstLine="480"/>
      </w:pPr>
    </w:p>
    <w:p>
      <w:pPr>
        <w:pStyle w:val="5"/>
      </w:pPr>
      <w:bookmarkStart w:id="72" w:name="_Toc56710852"/>
      <w:bookmarkStart w:id="73" w:name="_Toc56710959"/>
      <w:bookmarkStart w:id="74" w:name="_Toc56711150"/>
      <w:bookmarkStart w:id="75" w:name="_Toc56721240"/>
      <w:bookmarkStart w:id="76" w:name="_Toc56711397"/>
      <w:r>
        <w:rPr>
          <w:rFonts w:hint="eastAsia"/>
        </w:rPr>
        <w:t>测试结果综合分析及建议</w:t>
      </w:r>
      <w:bookmarkEnd w:id="72"/>
      <w:bookmarkEnd w:id="73"/>
      <w:bookmarkEnd w:id="74"/>
      <w:bookmarkEnd w:id="75"/>
      <w:bookmarkEnd w:id="76"/>
    </w:p>
    <w:p>
      <w:pPr>
        <w:pStyle w:val="5"/>
      </w:pPr>
      <w:bookmarkStart w:id="77" w:name="_Toc56710960"/>
      <w:bookmarkStart w:id="78" w:name="_Toc56711398"/>
      <w:bookmarkStart w:id="79" w:name="_Toc56710853"/>
      <w:bookmarkStart w:id="80" w:name="_Toc56721241"/>
      <w:bookmarkStart w:id="81" w:name="_Toc56711151"/>
      <w:r>
        <w:rPr>
          <w:rFonts w:hint="eastAsia"/>
        </w:rPr>
        <w:t>测试经验总结</w:t>
      </w:r>
      <w:bookmarkEnd w:id="77"/>
      <w:bookmarkEnd w:id="78"/>
      <w:bookmarkEnd w:id="79"/>
      <w:bookmarkEnd w:id="80"/>
      <w:bookmarkEnd w:id="81"/>
    </w:p>
    <w:p>
      <w:pPr>
        <w:pStyle w:val="3"/>
        <w:ind w:firstLine="480"/>
      </w:pPr>
    </w:p>
    <w:p>
      <w:pPr>
        <w:spacing w:line="360" w:lineRule="auto" w:before="0" w:after="0"/>
        <w:ind w:firstLine="0"/>
      </w:pPr>
      <w:r>
        <w:rPr>
          <w:rFonts w:ascii="宋体" w:hAnsi="宋体" w:eastAsia="宋体"/>
          <w:b/>
          <w:sz w:val="24"/>
        </w:rPr>
        <w:t>Mirofish 桥接功能</w:t>
      </w:r>
    </w:p>
    <w:p>
      <w:pPr>
        <w:spacing w:line="360" w:lineRule="auto" w:before="0" w:after="0"/>
        <w:ind w:firstLine="0"/>
      </w:pPr>
      <w:r>
        <w:rPr>
          <w:rFonts w:ascii="宋体" w:hAnsi="宋体" w:eastAsia="宋体"/>
          <w:b/>
          <w:sz w:val="24"/>
        </w:rPr>
        <w:t>测试用例与结果分析</w:t>
      </w:r>
    </w:p>
    <w:p>
      <w:pPr>
        <w:spacing w:line="360" w:lineRule="auto" w:before="0" w:after="0"/>
        <w:ind w:firstLine="420"/>
      </w:pPr>
      <w:r>
        <w:rPr>
          <w:rFonts w:ascii="宋体" w:hAnsi="宋体" w:eastAsia="宋体"/>
          <w:b w:val="0"/>
          <w:sz w:val="24"/>
        </w:rPr>
        <w:t>Mirofish 桥接功能的关键在于"页面之间真的连起来了"，而不是"这些页面分别做完了"。</w:t>
      </w:r>
    </w:p>
    <w:p>
      <w:pPr>
        <w:spacing w:line="360" w:lineRule="auto" w:before="0" w:after="0"/>
        <w:ind w:firstLine="420"/>
      </w:pPr>
      <w:r>
        <w:rPr>
          <w:rFonts w:ascii="宋体" w:hAnsi="宋体" w:eastAsia="宋体"/>
          <w:b w:val="0"/>
          <w:sz w:val="24"/>
        </w:rPr>
        <w:t>**后端桥接验收**：</w:t>
      </w:r>
    </w:p>
    <w:p>
      <w:pPr>
        <w:spacing w:line="360" w:lineRule="auto" w:before="0" w:after="0"/>
        <w:ind w:firstLine="420"/>
      </w:pPr>
      <w:r>
        <w:rPr>
          <w:rFonts w:ascii="宋体" w:hAnsi="宋体" w:eastAsia="宋体"/>
          <w:b w:val="0"/>
          <w:sz w:val="24"/>
        </w:rPr>
        <w:t>**Flutter 端组件回归**：</w:t>
      </w:r>
    </w:p>
    <w:p>
      <w:pPr>
        <w:spacing w:line="360" w:lineRule="auto" w:before="0" w:after="0"/>
        <w:ind w:firstLine="420"/>
      </w:pPr>
      <w:r>
        <w:rPr>
          <w:rFonts w:ascii="宋体" w:hAnsi="宋体" w:eastAsia="宋体"/>
          <w:b w:val="0"/>
          <w:sz w:val="24"/>
        </w:rPr>
        <w:t>**验收结果**：18 passed。关键页面和组件已进入可回归、可验证的状态。</w:t>
      </w:r>
    </w:p>
    <w:p>
      <w:pPr>
        <w:spacing w:line="360" w:lineRule="auto" w:before="0" w:after="0"/>
        <w:ind w:firstLine="0"/>
      </w:pPr>
      <w:r>
        <w:rPr>
          <w:rFonts w:ascii="宋体" w:hAnsi="宋体" w:eastAsia="宋体"/>
          <w:b/>
          <w:sz w:val="24"/>
        </w:rPr>
        <w:t>测试结果综合分析及建议</w:t>
      </w:r>
    </w:p>
    <w:p>
      <w:pPr>
        <w:spacing w:line="360" w:lineRule="auto" w:before="0" w:after="0"/>
        <w:ind w:firstLine="420"/>
      </w:pPr>
      <w:r>
        <w:rPr>
          <w:rFonts w:ascii="宋体" w:hAnsi="宋体" w:eastAsia="宋体"/>
          <w:b w:val="0"/>
          <w:sz w:val="24"/>
        </w:rPr>
        <w:t>桥接功能的测试价值在于，它能有效揭露"页面有了但链路没打通"的假成熟状态。当前星火的优势是已经通过 Theater、Simulation、Report 等路径证明**跨页面、跨模块、跨上下文的连续性**。</w:t>
      </w:r>
    </w:p>
    <w:p>
      <w:pPr>
        <w:spacing w:line="360" w:lineRule="auto" w:before="0" w:after="0"/>
        <w:ind w:firstLine="420"/>
      </w:pPr>
      <w:r>
        <w:rPr>
          <w:rFonts w:ascii="宋体" w:hAnsi="宋体" w:eastAsia="宋体"/>
          <w:b w:val="0"/>
          <w:sz w:val="24"/>
        </w:rPr>
        <w:t>`chat_continuity_banner.dart` 保持从 Chat 上下文过来的连接感，`mirofish_stage_header.dart` 统一舞台头部组件，`mirofish_milestone_service.dart` 里程碑庆祝机制——这些都不是孤立的 UI 组件，而是桥接体验的工程支撑。</w:t>
      </w:r>
    </w:p>
    <w:p>
      <w:pPr>
        <w:spacing w:line="360" w:lineRule="auto" w:before="0" w:after="0"/>
        <w:ind w:firstLine="420"/>
      </w:pPr>
      <w:r>
        <w:rPr>
          <w:rFonts w:ascii="宋体" w:hAnsi="宋体" w:eastAsia="宋体"/>
          <w:b w:val="0"/>
          <w:sz w:val="24"/>
        </w:rPr>
        <w:t>后续建议补充真实截图与录屏证据，帮助评委在文档中更快建立"这不是概念，而是可演示链路"的认知。</w:t>
      </w:r>
    </w:p>
    <w:p>
      <w:pPr>
        <w:spacing w:line="360" w:lineRule="auto" w:before="0" w:after="0"/>
        <w:ind w:firstLine="0"/>
      </w:pPr>
      <w:r>
        <w:rPr>
          <w:rFonts w:ascii="宋体" w:hAnsi="宋体" w:eastAsia="宋体"/>
          <w:b/>
          <w:sz w:val="24"/>
        </w:rPr>
        <w:t>测试经验总结</w:t>
      </w:r>
    </w:p>
    <w:p>
      <w:pPr>
        <w:spacing w:line="360" w:lineRule="auto" w:before="0" w:after="0"/>
        <w:ind w:firstLine="420"/>
      </w:pPr>
      <w:r>
        <w:rPr>
          <w:rFonts w:ascii="宋体" w:hAnsi="宋体" w:eastAsia="宋体"/>
          <w:b w:val="0"/>
          <w:sz w:val="24"/>
        </w:rPr>
        <w:t>对于以成长闭环为核心的产品，**桥接能力本身就是测试对象**。如果聊天到报告、聊天到剧场、聊天到模拟不能成立，那么系统就很难说服评委它是一个完整成长系统。</w:t>
      </w:r>
    </w:p>
    <w:p>
      <w:pPr>
        <w:pStyle w:val="3"/>
        <w:ind w:firstLine="480"/>
      </w:pPr>
    </w:p>
    <w:p>
      <w:pPr>
        <w:ind w:firstLine="480"/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>
      <w:pPr>
        <w:pStyle w:val="2"/>
      </w:pPr>
      <w:bookmarkStart w:id="87" w:name="_Toc56711153"/>
      <w:bookmarkStart w:id="88" w:name="_Toc56710855"/>
      <w:bookmarkStart w:id="89" w:name="_Toc56710962"/>
      <w:bookmarkStart w:id="90" w:name="_Toc56721243"/>
      <w:bookmarkStart w:id="91" w:name="_Toc56711400"/>
      <w:commentRangeStart w:id="14"/>
      <w:r>
        <w:rPr>
          <w:rFonts w:hint="eastAsia"/>
        </w:rPr>
        <w:t>系统测试</w:t>
      </w:r>
      <w:commentRangeEnd w:id="14"/>
      <w:r>
        <w:rPr>
          <w:rStyle w:val="64"/>
          <w:rFonts w:asciiTheme="minorHAnsi" w:hAnsiTheme="minorHAnsi" w:eastAsiaTheme="minorEastAsia"/>
          <w:b w:val="0"/>
          <w:bCs w:val="0"/>
          <w:kern w:val="2"/>
        </w:rPr>
        <w:commentReference w:id="14"/>
      </w:r>
      <w:bookmarkEnd w:id="87"/>
      <w:bookmarkEnd w:id="88"/>
      <w:bookmarkEnd w:id="89"/>
      <w:bookmarkEnd w:id="90"/>
      <w:bookmarkEnd w:id="91"/>
    </w:p>
    <w:p>
      <w:pPr>
        <w:spacing w:line="360" w:lineRule="auto" w:before="0" w:after="0"/>
        <w:ind w:firstLine="420"/>
      </w:pPr>
      <w:r>
        <w:rPr>
          <w:rFonts w:ascii="宋体" w:hAnsi="宋体" w:eastAsia="宋体"/>
          <w:b w:val="0"/>
          <w:sz w:val="24"/>
        </w:rPr>
        <w:t>系统测试不仅关注模型推理性能，也关注环境闸门、工程稳定性、混沌场景和当前残余风险。</w:t>
      </w:r>
    </w:p>
    <w:p>
      <w:pPr>
        <w:spacing w:line="360" w:lineRule="auto" w:before="0" w:after="0"/>
        <w:ind w:firstLine="420"/>
      </w:pPr>
      <w:r>
        <w:rPr>
          <w:rFonts w:ascii="宋体" w:hAnsi="宋体" w:eastAsia="宋体"/>
          <w:b w:val="0"/>
          <w:sz w:val="24"/>
        </w:rPr>
        <w:t>当前本地环境已完成从零复建、核心容器健康、fresh build、env-check、smoke 和 local-backend-smoke 等系统级验证。</w:t>
      </w:r>
    </w:p>
    <w:p>
      <w:pPr>
        <w:pStyle w:val="4"/>
      </w:pPr>
      <w:bookmarkStart w:id="92" w:name="_Toc56710856"/>
      <w:bookmarkStart w:id="93" w:name="_Toc56711401"/>
      <w:bookmarkStart w:id="94" w:name="_Toc56710963"/>
      <w:bookmarkStart w:id="95" w:name="_Toc56711154"/>
      <w:bookmarkStart w:id="96" w:name="_Toc56721244"/>
      <w:r>
        <w:rPr>
          <w:rFonts w:hint="eastAsia"/>
        </w:rPr>
        <w:t>模型性能测试</w:t>
      </w:r>
      <w:bookmarkEnd w:id="92"/>
      <w:bookmarkEnd w:id="93"/>
      <w:bookmarkEnd w:id="94"/>
      <w:bookmarkEnd w:id="95"/>
      <w:bookmarkEnd w:id="96"/>
    </w:p>
    <w:p>
      <w:pPr>
        <w:spacing w:line="360" w:lineRule="auto" w:before="0" w:after="0"/>
        <w:ind w:firstLine="420"/>
      </w:pPr>
      <w:r>
        <w:rPr>
          <w:rFonts w:ascii="宋体" w:hAnsi="宋体" w:eastAsia="宋体"/>
          <w:b w:val="0"/>
          <w:sz w:val="24"/>
        </w:rPr>
        <w:t>**性能 benchmark 详细数据**：</w:t>
      </w:r>
    </w:p>
    <w:p>
      <w:pPr>
        <w:spacing w:line="360" w:lineRule="auto" w:before="0" w:after="0"/>
        <w:ind w:firstLine="420"/>
      </w:pPr>
      <w:r>
        <w:rPr>
          <w:rFonts w:ascii="宋体" w:hAnsi="宋体" w:eastAsia="宋体"/>
          <w:b w:val="0"/>
          <w:sz w:val="24"/>
        </w:rPr>
        <w:t>**Mirofish 桥接性能**：</w:t>
      </w:r>
    </w:p>
    <w:p>
      <w:pPr>
        <w:spacing w:line="360" w:lineRule="auto" w:before="0" w:after="0"/>
        <w:ind w:firstLine="0"/>
      </w:pPr>
      <w:r>
        <w:rPr>
          <w:rFonts w:ascii="宋体" w:hAnsi="宋体" w:eastAsia="宋体"/>
          <w:b/>
          <w:sz w:val="22"/>
        </w:rPr>
        <w:t>表 2 系统级验证证据矩阵</w:t>
      </w:r>
    </w:p>
    <w:tbl>
      <w:tblPr>
        <w:tblStyle w:val="38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/>
                <w:sz w:val="19"/>
              </w:rPr>
              <w:t>类别</w:t>
            </w:r>
          </w:p>
        </w:tc>
        <w:tc>
          <w:tcPr>
            <w:tcW w:type="dxa" w:w="3024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/>
                <w:sz w:val="19"/>
              </w:rPr>
              <w:t>当前证据</w:t>
            </w:r>
          </w:p>
        </w:tc>
        <w:tc>
          <w:tcPr>
            <w:tcW w:type="dxa" w:w="3024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/>
                <w:sz w:val="19"/>
              </w:rPr>
              <w:t>结论口径</w:t>
            </w:r>
          </w:p>
        </w:tc>
      </w:tr>
      <w:tr>
        <w:tc>
          <w:tcPr>
            <w:tcW w:type="dxa" w:w="3024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19"/>
              </w:rPr>
              <w:t>环境复建</w:t>
            </w:r>
          </w:p>
        </w:tc>
        <w:tc>
          <w:tcPr>
            <w:tcW w:type="dxa" w:w="3024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19"/>
              </w:rPr>
              <w:t>from-zero rebuild / env-check</w:t>
            </w:r>
          </w:p>
        </w:tc>
        <w:tc>
          <w:tcPr>
            <w:tcW w:type="dxa" w:w="3024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19"/>
              </w:rPr>
              <w:t>环境可重建</w:t>
            </w:r>
          </w:p>
        </w:tc>
      </w:tr>
      <w:tr>
        <w:tc>
          <w:tcPr>
            <w:tcW w:type="dxa" w:w="3024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19"/>
              </w:rPr>
              <w:t>构建闸门</w:t>
            </w:r>
          </w:p>
        </w:tc>
        <w:tc>
          <w:tcPr>
            <w:tcW w:type="dxa" w:w="3024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19"/>
              </w:rPr>
              <w:t>Flutter fresh build / smoke</w:t>
            </w:r>
          </w:p>
        </w:tc>
        <w:tc>
          <w:tcPr>
            <w:tcW w:type="dxa" w:w="3024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19"/>
              </w:rPr>
              <w:t>核心构建链路稳定</w:t>
            </w:r>
          </w:p>
        </w:tc>
      </w:tr>
      <w:tr>
        <w:tc>
          <w:tcPr>
            <w:tcW w:type="dxa" w:w="3024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19"/>
              </w:rPr>
              <w:t>后端主链</w:t>
            </w:r>
          </w:p>
        </w:tc>
        <w:tc>
          <w:tcPr>
            <w:tcW w:type="dxa" w:w="3024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19"/>
              </w:rPr>
              <w:t>WebSocket / feedback / local-backend-smoke</w:t>
            </w:r>
          </w:p>
        </w:tc>
        <w:tc>
          <w:tcPr>
            <w:tcW w:type="dxa" w:w="3024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19"/>
              </w:rPr>
              <w:t>主链具备复现能力</w:t>
            </w:r>
          </w:p>
        </w:tc>
      </w:tr>
      <w:tr>
        <w:tc>
          <w:tcPr>
            <w:tcW w:type="dxa" w:w="3024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19"/>
              </w:rPr>
              <w:t>专项模块</w:t>
            </w:r>
          </w:p>
        </w:tc>
        <w:tc>
          <w:tcPr>
            <w:tcW w:type="dxa" w:w="3024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19"/>
              </w:rPr>
              <w:t>OpenClaw / Mirofish / Report / Theater / Simulation</w:t>
            </w:r>
          </w:p>
        </w:tc>
        <w:tc>
          <w:tcPr>
            <w:tcW w:type="dxa" w:w="3024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19"/>
              </w:rPr>
              <w:t>关键创新模块有专项回归</w:t>
            </w:r>
          </w:p>
        </w:tc>
      </w:tr>
      <w:tr>
        <w:tc>
          <w:tcPr>
            <w:tcW w:type="dxa" w:w="3024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19"/>
              </w:rPr>
              <w:t>真机体验</w:t>
            </w:r>
          </w:p>
        </w:tc>
        <w:tc>
          <w:tcPr>
            <w:tcW w:type="dxa" w:w="3024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19"/>
              </w:rPr>
              <w:t>音频/触觉/分享/通知待补</w:t>
            </w:r>
          </w:p>
        </w:tc>
        <w:tc>
          <w:tcPr>
            <w:tcW w:type="dxa" w:w="3024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19"/>
              </w:rPr>
              <w:t>边界诚实保留</w:t>
            </w:r>
          </w:p>
        </w:tc>
      </w:tr>
    </w:tbl>
    <w:p>
      <w:pPr>
        <w:spacing w:line="360" w:lineRule="auto" w:before="0" w:after="0"/>
        <w:ind w:firstLine="420"/>
      </w:pPr>
    </w:p>
    <w:p>
      <w:pPr>
        <w:spacing w:line="360" w:lineRule="auto" w:before="0" w:after="0"/>
        <w:ind w:firstLine="420"/>
      </w:pPr>
      <w:r>
        <w:rPr>
          <w:rFonts w:ascii="宋体" w:hAnsi="宋体" w:eastAsia="宋体"/>
          <w:b w:val="0"/>
          <w:sz w:val="24"/>
        </w:rPr>
        <w:t>系统已开始关注异常场景和服务弹性，仓库中存在 `tests/chaos/test_service_resilience.py`，验证系统在异常条件下的表现。</w:t>
      </w:r>
    </w:p>
    <w:p>
      <w:pPr>
        <w:spacing w:line="360" w:lineRule="auto" w:before="0" w:after="0"/>
        <w:ind w:firstLine="420"/>
      </w:pPr>
      <w:r>
        <w:rPr>
          <w:rFonts w:ascii="宋体" w:hAnsi="宋体" w:eastAsia="宋体"/>
          <w:b w:val="0"/>
          <w:sz w:val="24"/>
        </w:rPr>
        <w:t>**混沌测试覆盖的关键场景**：</w:t>
      </w:r>
    </w:p>
    <w:p>
      <w:pPr>
        <w:spacing w:line="360" w:lineRule="auto" w:before="0" w:after="0"/>
        <w:ind w:firstLine="420"/>
      </w:pPr>
      <w:r>
        <w:rPr>
          <w:rFonts w:ascii="宋体" w:hAnsi="宋体" w:eastAsia="宋体"/>
          <w:b w:val="0"/>
          <w:sz w:val="24"/>
        </w:rPr>
        <w:t>对星火这类高复杂度系统而言，混沌测试尤为重要。一旦涉及多 Agent、外部执行、图检索和多服务协作，问题往往不是"平时能不能跑"，而是"出问题时会不会整体崩掉、能不能被定位、能不能优雅降级"。</w:t>
      </w:r>
    </w:p>
    <w:p>
      <w:pPr>
        <w:spacing w:line="360" w:lineRule="auto" w:before="0" w:after="0"/>
        <w:ind w:firstLine="420"/>
      </w:pPr>
      <w:r>
        <w:rPr>
          <w:rFonts w:ascii="宋体" w:hAnsi="宋体" w:eastAsia="宋体"/>
          <w:b w:val="0"/>
          <w:sz w:val="24"/>
        </w:rPr>
        <w:t>根据最新验收材料，当前仍需继续补证据的部分：</w:t>
      </w:r>
    </w:p>
    <w:p>
      <w:pPr>
        <w:spacing w:line="360" w:lineRule="auto" w:before="0" w:after="0"/>
        <w:ind w:firstLine="420"/>
      </w:pPr>
      <w:r>
        <w:rPr>
          <w:rFonts w:ascii="宋体" w:hAnsi="宋体" w:eastAsia="宋体"/>
          <w:b w:val="0"/>
          <w:sz w:val="24"/>
        </w:rPr>
        <w:t>**当前最准确的系统级口径**：本地后端主链、Mirofish/OpenClaw 专项回归与移动端关键组件回归已通过；系统整体已具备较强的可验证性和可演示性，但真机侧部分体验能力仍在继续补签收阶段。</w:t>
      </w:r>
    </w:p>
    <w:p>
      <w:pPr>
        <w:spacing w:line="360" w:lineRule="auto" w:before="0" w:after="0"/>
        <w:ind w:firstLine="420"/>
      </w:pPr>
      <w:r>
        <w:rPr>
          <w:rFonts w:ascii="宋体" w:hAnsi="宋体" w:eastAsia="宋体"/>
          <w:b w:val="0"/>
          <w:sz w:val="24"/>
        </w:rPr>
        <w:t>**[图 Q2]** 星火系统测试与剩余边界图 *AI 生图提示词：A two-column status matrix. Left column "Verified" (green checkmarks): Main Chain, OpenClaw Phase 0-4, Mirofish Agents, Theater/Simulation/Report, Flutter Components, Engineering Gates, Performance Benchmarks. Right column "Pending" (orange circles): Real Device Audio, Haptics, Push Notifications, System Share, Full E2E Journey. Clean status dashboard style, dark background. 16:9 ratio.*</w:t>
      </w:r>
    </w:p>
    <w:p>
      <w:pPr>
        <w:pStyle w:val="5"/>
      </w:pPr>
      <w:bookmarkStart w:id="97" w:name="_Toc56710857"/>
      <w:bookmarkStart w:id="98" w:name="_Toc56711155"/>
      <w:bookmarkStart w:id="99" w:name="_Toc56710964"/>
      <w:bookmarkStart w:id="100" w:name="_Toc56711402"/>
      <w:bookmarkStart w:id="101" w:name="_Toc56721245"/>
      <w:r>
        <w:rPr>
          <w:rFonts w:hint="eastAsia"/>
        </w:rPr>
        <w:t>测试用例与结果分析</w:t>
      </w:r>
      <w:bookmarkEnd w:id="97"/>
      <w:bookmarkEnd w:id="98"/>
      <w:bookmarkEnd w:id="99"/>
      <w:bookmarkEnd w:id="100"/>
      <w:bookmarkEnd w:id="101"/>
    </w:p>
    <w:p>
      <w:pPr>
        <w:pStyle w:val="3"/>
        <w:ind w:firstLine="480"/>
      </w:pPr>
      <w:r>
        <w:rPr>
          <w:rFonts w:hint="eastAsia"/>
        </w:rPr>
        <w:t>预期性能指标测试用例：</w:t>
      </w:r>
    </w:p>
    <w:p>
      <w:pPr>
        <w:pStyle w:val="3"/>
        <w:ind w:firstLine="482"/>
        <w:rPr>
          <w:b/>
          <w:bCs/>
        </w:rPr>
      </w:pPr>
    </w:p>
    <w:tbl>
      <w:tblPr>
        <w:tblStyle w:val="38"/>
        <w:tblW w:w="8522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51"/>
        <w:gridCol w:w="1457"/>
        <w:gridCol w:w="1704"/>
        <w:gridCol w:w="1705"/>
        <w:gridCol w:w="170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51" w:type="dxa"/>
            <w:tcBorders>
              <w:top w:val="single" w:color="auto" w:sz="8" w:space="0"/>
              <w:left w:val="nil"/>
            </w:tcBorders>
          </w:tcPr>
          <w:p>
            <w:pPr>
              <w:spacing w:line="360" w:lineRule="auto" w:before="0" w:after="0"/>
              <w:ind w:firstLine="0"/>
              <w:jc w:val="center"/>
              <w:rPr>
                <w:rFonts w:eastAsia="宋体" w:cs="Times New Roman"/>
                <w:kern w:val="0"/>
                <w:szCs w:val="20"/>
              </w:rPr>
            </w:pPr>
            <w:r>
              <w:rPr>
                <w:rFonts w:hint="eastAsia" w:eastAsia="宋体" w:cs="Times New Roman" w:ascii="宋体" w:hAnsi="宋体"/>
                <w:b w:val="0"/>
                <w:kern w:val="0"/>
                <w:sz w:val="20"/>
                <w:szCs w:val="20"/>
              </w:rPr>
              <w:t>用例编号</w:t>
            </w:r>
          </w:p>
        </w:tc>
        <w:tc>
          <w:tcPr>
            <w:tcW w:w="6571" w:type="dxa"/>
            <w:gridSpan w:val="4"/>
            <w:tcBorders>
              <w:top w:val="single" w:color="auto" w:sz="8" w:space="0"/>
              <w:right w:val="nil"/>
            </w:tcBorders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20"/>
              </w:rPr>
              <w:t>PT-04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51" w:type="dxa"/>
            <w:tcBorders>
              <w:left w:val="nil"/>
            </w:tcBorders>
          </w:tcPr>
          <w:p>
            <w:pPr>
              <w:spacing w:line="360" w:lineRule="auto" w:before="0" w:after="0"/>
              <w:ind w:firstLine="0"/>
              <w:jc w:val="center"/>
              <w:rPr>
                <w:rFonts w:eastAsia="宋体" w:cs="Times New Roman"/>
                <w:kern w:val="0"/>
                <w:szCs w:val="20"/>
              </w:rPr>
            </w:pPr>
            <w:r>
              <w:rPr>
                <w:rFonts w:hint="eastAsia" w:eastAsia="宋体" w:cs="Times New Roman" w:ascii="宋体" w:hAnsi="宋体"/>
                <w:b w:val="0"/>
                <w:kern w:val="0"/>
                <w:sz w:val="20"/>
                <w:szCs w:val="20"/>
              </w:rPr>
              <w:t>性能描述</w:t>
            </w:r>
          </w:p>
        </w:tc>
        <w:tc>
          <w:tcPr>
            <w:tcW w:w="6571" w:type="dxa"/>
            <w:gridSpan w:val="4"/>
            <w:tcBorders>
              <w:right w:val="nil"/>
            </w:tcBorders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20"/>
              </w:rPr>
              <w:t>并发吞吐量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51" w:type="dxa"/>
            <w:tcBorders>
              <w:left w:val="nil"/>
            </w:tcBorders>
          </w:tcPr>
          <w:p>
            <w:pPr>
              <w:spacing w:line="360" w:lineRule="auto" w:before="0" w:after="0"/>
              <w:ind w:firstLine="0"/>
              <w:jc w:val="center"/>
              <w:rPr>
                <w:rFonts w:eastAsia="宋体" w:cs="Times New Roman"/>
                <w:kern w:val="0"/>
                <w:szCs w:val="20"/>
              </w:rPr>
            </w:pPr>
            <w:r>
              <w:rPr>
                <w:rFonts w:hint="eastAsia" w:eastAsia="宋体" w:cs="Times New Roman" w:ascii="宋体" w:hAnsi="宋体"/>
                <w:b w:val="0"/>
                <w:kern w:val="0"/>
                <w:sz w:val="20"/>
                <w:szCs w:val="20"/>
              </w:rPr>
              <w:t>用例目的</w:t>
            </w:r>
          </w:p>
        </w:tc>
        <w:tc>
          <w:tcPr>
            <w:tcW w:w="6571" w:type="dxa"/>
            <w:gridSpan w:val="4"/>
            <w:tcBorders>
              <w:right w:val="nil"/>
            </w:tcBorders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20"/>
              </w:rPr>
              <w:t>验证单机并发场景下具备可接受吞吐能力。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51" w:type="dxa"/>
            <w:tcBorders>
              <w:left w:val="nil"/>
            </w:tcBorders>
          </w:tcPr>
          <w:p>
            <w:pPr>
              <w:spacing w:line="360" w:lineRule="auto" w:before="0" w:after="0"/>
              <w:ind w:firstLine="0"/>
              <w:jc w:val="center"/>
              <w:rPr>
                <w:rFonts w:eastAsia="宋体" w:cs="Times New Roman"/>
                <w:kern w:val="0"/>
                <w:szCs w:val="20"/>
              </w:rPr>
            </w:pPr>
            <w:r>
              <w:rPr>
                <w:rFonts w:hint="eastAsia" w:eastAsia="宋体" w:cs="Times New Roman" w:ascii="宋体" w:hAnsi="宋体"/>
                <w:b w:val="0"/>
                <w:kern w:val="0"/>
                <w:sz w:val="20"/>
                <w:szCs w:val="20"/>
              </w:rPr>
              <w:t>前提条件</w:t>
            </w:r>
          </w:p>
        </w:tc>
        <w:tc>
          <w:tcPr>
            <w:tcW w:w="6571" w:type="dxa"/>
            <w:gridSpan w:val="4"/>
            <w:tcBorders>
              <w:right w:val="nil"/>
            </w:tcBorders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20"/>
              </w:rPr>
              <w:t>性能测试环境准备完成。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51" w:type="dxa"/>
            <w:tcBorders>
              <w:left w:val="nil"/>
            </w:tcBorders>
          </w:tcPr>
          <w:p>
            <w:pPr>
              <w:spacing w:line="360" w:lineRule="auto" w:before="0" w:after="0"/>
              <w:ind w:firstLine="0"/>
              <w:jc w:val="center"/>
              <w:rPr>
                <w:rFonts w:eastAsia="宋体" w:cs="Times New Roman"/>
                <w:kern w:val="0"/>
                <w:szCs w:val="20"/>
              </w:rPr>
            </w:pPr>
            <w:r>
              <w:rPr>
                <w:rFonts w:hint="eastAsia" w:eastAsia="宋体" w:cs="Times New Roman" w:ascii="宋体" w:hAnsi="宋体"/>
                <w:b w:val="0"/>
                <w:kern w:val="0"/>
                <w:sz w:val="20"/>
                <w:szCs w:val="20"/>
              </w:rPr>
              <w:t>特殊的规程说明</w:t>
            </w:r>
          </w:p>
        </w:tc>
        <w:tc>
          <w:tcPr>
            <w:tcW w:w="6571" w:type="dxa"/>
            <w:gridSpan w:val="4"/>
            <w:tcBorders>
              <w:right w:val="nil"/>
            </w:tcBorders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20"/>
              </w:rPr>
              <w:t>基于现有性能测试与 benchmark 阈值。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51" w:type="dxa"/>
            <w:tcBorders>
              <w:left w:val="nil"/>
              <w:bottom w:val="single" w:color="auto" w:sz="4" w:space="0"/>
            </w:tcBorders>
          </w:tcPr>
          <w:p>
            <w:pPr>
              <w:spacing w:line="360" w:lineRule="auto" w:before="0" w:after="0"/>
              <w:ind w:firstLine="0"/>
              <w:jc w:val="center"/>
              <w:rPr>
                <w:rFonts w:eastAsia="宋体" w:cs="Times New Roman"/>
                <w:kern w:val="0"/>
                <w:szCs w:val="20"/>
              </w:rPr>
            </w:pPr>
            <w:r>
              <w:rPr>
                <w:rFonts w:hint="eastAsia" w:eastAsia="宋体" w:cs="Times New Roman" w:ascii="宋体" w:hAnsi="宋体"/>
                <w:b w:val="0"/>
                <w:kern w:val="0"/>
                <w:sz w:val="20"/>
                <w:szCs w:val="20"/>
              </w:rPr>
              <w:t>用例间的依赖关系</w:t>
            </w:r>
          </w:p>
        </w:tc>
        <w:tc>
          <w:tcPr>
            <w:tcW w:w="6571" w:type="dxa"/>
            <w:gridSpan w:val="4"/>
            <w:tcBorders>
              <w:bottom w:val="single" w:color="auto" w:sz="4" w:space="0"/>
              <w:right w:val="nil"/>
            </w:tcBorders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20"/>
              </w:rPr>
              <w:t>依赖 RequestRouter、SufficiencyChecker 和 Go Gateway benchmark。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51" w:type="dxa"/>
            <w:tcBorders>
              <w:left w:val="nil"/>
            </w:tcBorders>
            <w:shd w:val="clear" w:color="auto" w:fill="D8D8D8" w:themeFill="background1" w:themeFillShade="D9"/>
            <w:vAlign w:val="center"/>
          </w:tcPr>
          <w:p>
            <w:pPr>
              <w:spacing w:line="360" w:lineRule="auto" w:before="0" w:after="0"/>
              <w:ind w:firstLine="0"/>
              <w:jc w:val="center"/>
              <w:rPr>
                <w:rFonts w:eastAsia="宋体" w:cs="Times New Roman"/>
                <w:kern w:val="0"/>
                <w:szCs w:val="20"/>
              </w:rPr>
            </w:pPr>
            <w:r>
              <w:rPr>
                <w:rFonts w:hint="eastAsia" w:eastAsia="宋体" w:cs="Times New Roman" w:ascii="宋体" w:hAnsi="宋体"/>
                <w:b w:val="0"/>
                <w:kern w:val="0"/>
                <w:sz w:val="20"/>
                <w:szCs w:val="20"/>
              </w:rPr>
              <w:t>具体步骤</w:t>
            </w:r>
          </w:p>
        </w:tc>
        <w:tc>
          <w:tcPr>
            <w:tcW w:w="1457" w:type="dxa"/>
            <w:shd w:val="clear" w:color="auto" w:fill="D8D8D8" w:themeFill="background1" w:themeFillShade="D9"/>
            <w:vAlign w:val="center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20"/>
              </w:rPr>
              <w:t>输入/动作</w:t>
            </w:r>
          </w:p>
        </w:tc>
        <w:tc>
          <w:tcPr>
            <w:tcW w:w="1704" w:type="dxa"/>
            <w:shd w:val="clear" w:color="auto" w:fill="D8D8D8" w:themeFill="background1" w:themeFillShade="D9"/>
            <w:vAlign w:val="center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20"/>
              </w:rPr>
              <w:t>期望的性能</w:t>
              <w:br/>
              <w:t>（平均值）</w:t>
            </w:r>
          </w:p>
        </w:tc>
        <w:tc>
          <w:tcPr>
            <w:tcW w:w="1705" w:type="dxa"/>
            <w:shd w:val="clear" w:color="auto" w:fill="D8D8D8" w:themeFill="background1" w:themeFillShade="D9"/>
            <w:vAlign w:val="center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20"/>
              </w:rPr>
              <w:t>实际的性能</w:t>
              <w:br/>
              <w:t>（平均值）</w:t>
            </w:r>
          </w:p>
        </w:tc>
        <w:tc>
          <w:tcPr>
            <w:tcW w:w="1705" w:type="dxa"/>
            <w:tcBorders>
              <w:right w:val="nil"/>
            </w:tcBorders>
            <w:shd w:val="clear" w:color="auto" w:fill="D8D8D8" w:themeFill="background1" w:themeFillShade="D9"/>
            <w:vAlign w:val="center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20"/>
              </w:rPr>
              <w:t>备注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51" w:type="dxa"/>
            <w:tcBorders>
              <w:left w:val="nil"/>
            </w:tcBorders>
          </w:tcPr>
          <w:p>
            <w:pPr>
              <w:spacing w:line="360" w:lineRule="auto" w:before="0" w:after="0"/>
              <w:ind w:firstLine="0"/>
              <w:jc w:val="center"/>
              <w:rPr>
                <w:rFonts w:eastAsia="宋体" w:cs="Times New Roman"/>
                <w:kern w:val="0"/>
                <w:szCs w:val="20"/>
              </w:rPr>
            </w:pPr>
            <w:r>
              <w:rPr>
                <w:rFonts w:hint="eastAsia" w:eastAsia="宋体" w:cs="Times New Roman" w:ascii="宋体" w:hAnsi="宋体"/>
                <w:b w:val="0"/>
                <w:kern w:val="0"/>
                <w:sz w:val="20"/>
                <w:szCs w:val="20"/>
              </w:rPr>
              <w:t>1</w:t>
            </w:r>
          </w:p>
        </w:tc>
        <w:tc>
          <w:tcPr>
            <w:tcW w:w="1457" w:type="dxa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20"/>
              </w:rPr>
              <w:t>连续分类请求</w:t>
            </w:r>
          </w:p>
        </w:tc>
        <w:tc>
          <w:tcPr>
            <w:tcW w:w="1704" w:type="dxa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20"/>
              </w:rPr>
              <w:t>P50 &lt; 10ms，P95 &lt; 25ms</w:t>
            </w:r>
          </w:p>
        </w:tc>
        <w:tc>
          <w:tcPr>
            <w:tcW w:w="1705" w:type="dxa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20"/>
              </w:rPr>
              <w:t>满足阈值测试</w:t>
            </w:r>
          </w:p>
        </w:tc>
        <w:tc>
          <w:tcPr>
            <w:tcW w:w="1705" w:type="dxa"/>
            <w:tcBorders>
              <w:right w:val="nil"/>
            </w:tcBorders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20"/>
              </w:rPr>
              <w:t>见 intent performance 测试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51" w:type="dxa"/>
            <w:tcBorders>
              <w:left w:val="nil"/>
            </w:tcBorders>
          </w:tcPr>
          <w:p>
            <w:pPr>
              <w:spacing w:line="360" w:lineRule="auto" w:before="0" w:after="0"/>
              <w:ind w:firstLine="0"/>
              <w:jc w:val="center"/>
              <w:rPr>
                <w:rFonts w:eastAsia="宋体" w:cs="Times New Roman"/>
                <w:kern w:val="0"/>
                <w:szCs w:val="20"/>
              </w:rPr>
            </w:pPr>
            <w:r>
              <w:rPr>
                <w:rFonts w:hint="eastAsia" w:eastAsia="宋体" w:cs="Times New Roman" w:ascii="宋体" w:hAnsi="宋体"/>
                <w:b w:val="0"/>
                <w:kern w:val="0"/>
                <w:sz w:val="20"/>
                <w:szCs w:val="20"/>
              </w:rPr>
              <w:t>2</w:t>
            </w:r>
          </w:p>
        </w:tc>
        <w:tc>
          <w:tcPr>
            <w:tcW w:w="1457" w:type="dxa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20"/>
              </w:rPr>
              <w:t>充分性检查</w:t>
            </w:r>
          </w:p>
        </w:tc>
        <w:tc>
          <w:tcPr>
            <w:tcW w:w="1704" w:type="dxa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20"/>
              </w:rPr>
              <w:t>P50 &lt; 50ms</w:t>
            </w:r>
          </w:p>
        </w:tc>
        <w:tc>
          <w:tcPr>
            <w:tcW w:w="1705" w:type="dxa"/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20"/>
              </w:rPr>
              <w:t>满足阈值测试</w:t>
            </w:r>
          </w:p>
        </w:tc>
        <w:tc>
          <w:tcPr>
            <w:tcW w:w="1705" w:type="dxa"/>
            <w:tcBorders>
              <w:right w:val="nil"/>
            </w:tcBorders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20"/>
              </w:rPr>
              <w:t>本地回归可验证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951" w:type="dxa"/>
            <w:tcBorders>
              <w:left w:val="nil"/>
              <w:bottom w:val="single" w:color="auto" w:sz="8" w:space="0"/>
            </w:tcBorders>
          </w:tcPr>
          <w:p>
            <w:pPr>
              <w:spacing w:line="360" w:lineRule="auto" w:before="0" w:after="0"/>
              <w:ind w:firstLine="0"/>
              <w:jc w:val="center"/>
              <w:rPr>
                <w:rFonts w:eastAsia="宋体" w:cs="Times New Roman"/>
                <w:kern w:val="0"/>
                <w:szCs w:val="20"/>
              </w:rPr>
            </w:pPr>
            <w:r>
              <w:rPr>
                <w:rFonts w:eastAsia="宋体" w:cs="Times New Roman" w:ascii="宋体" w:hAnsi="宋体"/>
                <w:b w:val="0"/>
                <w:kern w:val="0"/>
                <w:sz w:val="20"/>
                <w:szCs w:val="20"/>
              </w:rPr>
              <w:t>…</w:t>
            </w:r>
          </w:p>
        </w:tc>
        <w:tc>
          <w:tcPr>
            <w:tcW w:w="1457" w:type="dxa"/>
            <w:tcBorders>
              <w:bottom w:val="single" w:color="auto" w:sz="8" w:space="0"/>
            </w:tcBorders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20"/>
              </w:rPr>
              <w:t>路由/吞吐 benchmark</w:t>
            </w:r>
          </w:p>
        </w:tc>
        <w:tc>
          <w:tcPr>
            <w:tcW w:w="1704" w:type="dxa"/>
            <w:tcBorders>
              <w:bottom w:val="single" w:color="auto" w:sz="8" w:space="0"/>
            </w:tcBorders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20"/>
              </w:rPr>
              <w:t>P95 &lt; 100ms；分类 &gt;100 req/s；路由 &gt;50 req/s</w:t>
            </w:r>
          </w:p>
        </w:tc>
        <w:tc>
          <w:tcPr>
            <w:tcW w:w="1705" w:type="dxa"/>
            <w:tcBorders>
              <w:bottom w:val="single" w:color="auto" w:sz="8" w:space="0"/>
            </w:tcBorders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20"/>
              </w:rPr>
              <w:t>满足现有阈值断言</w:t>
            </w:r>
          </w:p>
        </w:tc>
        <w:tc>
          <w:tcPr>
            <w:tcW w:w="1705" w:type="dxa"/>
            <w:tcBorders>
              <w:bottom w:val="single" w:color="auto" w:sz="8" w:space="0"/>
              <w:right w:val="nil"/>
            </w:tcBorders>
          </w:tcPr>
          <w:p>
            <w:pPr>
              <w:spacing w:line="360" w:lineRule="auto" w:before="0" w:after="0"/>
              <w:ind w:firstLine="0"/>
            </w:pPr>
            <w:r>
              <w:rPr>
                <w:rFonts w:ascii="宋体" w:hAnsi="宋体" w:eastAsia="宋体"/>
                <w:b w:val="0"/>
                <w:sz w:val="20"/>
              </w:rPr>
              <w:t>详细数值待统一复测</w:t>
            </w:r>
          </w:p>
        </w:tc>
      </w:tr>
    </w:tbl>
    <w:p>
      <w:pPr>
        <w:pStyle w:val="3"/>
        <w:ind w:firstLine="482"/>
        <w:rPr>
          <w:b/>
          <w:bCs/>
        </w:rPr>
      </w:pPr>
    </w:p>
    <w:p>
      <w:pPr>
        <w:pStyle w:val="3"/>
        <w:ind w:firstLine="480"/>
        <w:rPr>
          <w:b/>
          <w:bCs/>
        </w:rPr>
      </w:pPr>
      <w:r>
        <w:rPr>
          <w:rFonts w:hint="eastAsia"/>
        </w:rPr>
        <w:t>测试结果分析：</w:t>
      </w:r>
    </w:p>
    <w:p>
      <w:pPr>
        <w:ind w:firstLine="480"/>
      </w:pPr>
    </w:p>
    <w:p>
      <w:pPr>
        <w:pStyle w:val="5"/>
      </w:pPr>
      <w:bookmarkStart w:id="102" w:name="_Toc56710965"/>
      <w:bookmarkStart w:id="103" w:name="_Toc56710858"/>
      <w:bookmarkStart w:id="104" w:name="_Toc56711403"/>
      <w:bookmarkStart w:id="105" w:name="_Toc56711156"/>
      <w:bookmarkStart w:id="106" w:name="_Toc56721246"/>
      <w:r>
        <w:rPr>
          <w:rFonts w:hint="eastAsia"/>
        </w:rPr>
        <w:t>测试结果综合分析及建议</w:t>
      </w:r>
      <w:bookmarkEnd w:id="102"/>
      <w:bookmarkEnd w:id="103"/>
      <w:bookmarkEnd w:id="104"/>
      <w:bookmarkEnd w:id="105"/>
      <w:bookmarkEnd w:id="106"/>
    </w:p>
    <w:p>
      <w:pPr>
        <w:pStyle w:val="5"/>
      </w:pPr>
      <w:bookmarkStart w:id="107" w:name="_Toc56721247"/>
      <w:bookmarkStart w:id="108" w:name="_Toc56711404"/>
      <w:bookmarkStart w:id="109" w:name="_Toc56711157"/>
      <w:bookmarkStart w:id="110" w:name="_Toc56710859"/>
      <w:bookmarkStart w:id="111" w:name="_Toc56710966"/>
      <w:r>
        <w:rPr>
          <w:rFonts w:hint="eastAsia"/>
        </w:rPr>
        <w:t>测试经验总结</w:t>
      </w:r>
      <w:bookmarkEnd w:id="5"/>
      <w:bookmarkEnd w:id="6"/>
      <w:bookmarkEnd w:id="7"/>
      <w:bookmarkEnd w:id="8"/>
      <w:bookmarkEnd w:id="9"/>
      <w:bookmarkEnd w:id="10"/>
      <w:bookmarkEnd w:id="11"/>
      <w:bookmarkEnd w:id="107"/>
      <w:bookmarkEnd w:id="108"/>
      <w:bookmarkEnd w:id="109"/>
      <w:bookmarkEnd w:id="110"/>
      <w:bookmarkEnd w:id="111"/>
      <w:bookmarkStart w:id="112" w:name="_Toc255826542"/>
      <w:bookmarkEnd w:id="112"/>
    </w:p>
    <w:p>
      <w:pPr>
        <w:pStyle w:val="3"/>
        <w:ind w:firstLine="480"/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comments.xml><?xml version="1.0" encoding="utf-8"?>
<w:comme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comment w:id="0" w:author="提示" w:date="2020-11-19T23:45:00Z" w:initials="提示">
    <w:p w14:paraId="005C64B7">
      <w:pPr>
        <w:pStyle w:val="16"/>
      </w:pPr>
      <w:r>
        <w:rPr>
          <w:rFonts w:hint="eastAsia"/>
        </w:rPr>
        <w:t>替换中括号内的字段，不保留中括号</w:t>
      </w:r>
    </w:p>
  </w:comment>
  <w:comment w:id="1" w:author="提示" w:date="2020-11-19T23:45:00Z" w:initials="提示">
    <w:p w14:paraId="0CF921D0">
      <w:pPr>
        <w:pStyle w:val="16"/>
      </w:pPr>
      <w:r>
        <w:rPr>
          <w:rFonts w:hint="eastAsia"/>
        </w:rPr>
        <w:t>使用无背景图标（.</w:t>
      </w:r>
      <w:r>
        <w:t>jpg/png</w:t>
      </w:r>
      <w:r>
        <w:rPr>
          <w:rFonts w:hint="eastAsia"/>
        </w:rPr>
        <w:t>）替换括号内的字段，删除括号。</w:t>
      </w:r>
    </w:p>
  </w:comment>
  <w:comment w:id="2" w:author="提示" w:date="2020-11-19T23:46:00Z" w:initials="提示">
    <w:p w14:paraId="294416DD">
      <w:pPr>
        <w:pStyle w:val="16"/>
      </w:pPr>
      <w:r>
        <w:rPr>
          <w:rFonts w:hint="eastAsia"/>
        </w:rPr>
        <w:t>中文项目名称，删除括号。</w:t>
      </w:r>
    </w:p>
  </w:comment>
  <w:comment w:id="3" w:author="提示" w:date="2020-11-19T23:46:00Z" w:initials="提示">
    <w:p w14:paraId="5D526B46">
      <w:pPr>
        <w:pStyle w:val="16"/>
      </w:pPr>
      <w:r>
        <w:rPr>
          <w:rFonts w:hint="eastAsia"/>
        </w:rPr>
        <w:t>英文项目名称，删除括号。</w:t>
      </w:r>
    </w:p>
  </w:comment>
  <w:comment w:id="4" w:author="提示" w:date="2020-11-19T23:46:00Z" w:initials="提示">
    <w:p w14:paraId="6B1233EC">
      <w:pPr>
        <w:pStyle w:val="16"/>
      </w:pPr>
      <w:r>
        <w:t>#.#.#</w:t>
      </w:r>
      <w:r>
        <w:rPr>
          <w:rFonts w:hint="eastAsia"/>
        </w:rPr>
        <w:t>格式，与记录更改历史一致</w:t>
      </w:r>
    </w:p>
  </w:comment>
  <w:comment w:id="5" w:author="提示" w:date="2020-11-19T23:46:00Z" w:initials="提示">
    <w:p w14:paraId="06C81133">
      <w:pPr>
        <w:pStyle w:val="16"/>
      </w:pPr>
      <w:r>
        <w:rPr>
          <w:rFonts w:hint="eastAsia"/>
        </w:rPr>
        <w:t>使用无背景图标（.</w:t>
      </w:r>
      <w:r>
        <w:t>jpg/png</w:t>
      </w:r>
      <w:r>
        <w:rPr>
          <w:rFonts w:hint="eastAsia"/>
        </w:rPr>
        <w:t>）替换括号内的字段，删除括号。</w:t>
      </w:r>
    </w:p>
  </w:comment>
  <w:comment w:id="6" w:author="提示" w:date="2020-11-19T23:46:00Z" w:initials="提示">
    <w:p w14:paraId="20424E13">
      <w:pPr>
        <w:pStyle w:val="16"/>
      </w:pPr>
      <w:r>
        <w:rPr>
          <w:rFonts w:hint="eastAsia"/>
        </w:rPr>
        <w:t>与队名一致，删除括号。</w:t>
      </w:r>
    </w:p>
  </w:comment>
  <w:comment w:id="7" w:author="提示" w:date="2020-11-19T23:46:00Z" w:initials="提示">
    <w:p w14:paraId="2ADF10F1">
      <w:pPr>
        <w:pStyle w:val="16"/>
      </w:pPr>
      <w:r>
        <w:rPr>
          <w:rFonts w:hint="eastAsia"/>
        </w:rPr>
        <w:t>删除括号。</w:t>
      </w:r>
    </w:p>
  </w:comment>
  <w:comment w:id="8" w:author="提示" w:date="2020-11-19T23:47:00Z" w:initials="提示">
    <w:p w14:paraId="029F7415">
      <w:pPr>
        <w:pStyle w:val="16"/>
      </w:pPr>
      <w:r>
        <w:rPr>
          <w:rFonts w:hint="eastAsia"/>
        </w:rPr>
        <w:t>按照文档结构完成所有章节的内容，且不允许擅自调整文档的组织结构。</w:t>
      </w:r>
    </w:p>
  </w:comment>
  <w:comment w:id="9" w:author="提示" w:date="2020-11-19T23:47:00Z" w:initials="提示">
    <w:p w14:paraId="3ECC4AF4">
      <w:pPr>
        <w:pStyle w:val="16"/>
      </w:pPr>
      <w:r>
        <w:rPr>
          <w:rFonts w:hint="eastAsia"/>
        </w:rPr>
        <w:t>创建/更新</w:t>
      </w:r>
    </w:p>
  </w:comment>
  <w:comment w:id="10" w:author="提示" w:date="2020-11-19T23:47:00Z" w:initials="提示">
    <w:p w14:paraId="071042AA">
      <w:pPr>
        <w:pStyle w:val="16"/>
      </w:pPr>
      <w:r>
        <w:rPr>
          <w:rFonts w:hint="eastAsia"/>
        </w:rPr>
        <w:t>注意版本号的迭代规则</w:t>
      </w:r>
    </w:p>
  </w:comment>
  <w:comment w:id="11" w:author="提示" w:date="2020-11-19T23:47:00Z" w:initials="提示">
    <w:p w14:paraId="65E33F51">
      <w:pPr>
        <w:pStyle w:val="16"/>
      </w:pPr>
      <w:r>
        <w:rPr>
          <w:rFonts w:hint="eastAsia"/>
          <w:b/>
          <w:bCs/>
        </w:rPr>
        <w:t>区域赛阶段完成</w:t>
      </w:r>
    </w:p>
  </w:comment>
  <w:comment w:id="12" w:author="提示" w:date="2020-11-19T23:47:00Z" w:initials="提示">
    <w:p w14:paraId="2BB52522">
      <w:pPr>
        <w:pStyle w:val="16"/>
      </w:pPr>
      <w:r>
        <w:rPr>
          <w:rFonts w:hint="eastAsia"/>
          <w:b/>
          <w:bCs/>
        </w:rPr>
        <w:t>区域赛阶段要求完成项目开发文档（4.2节）中涉及到的核心功能模块的单元测试；</w:t>
      </w:r>
    </w:p>
    <w:p w14:paraId="504F737D">
      <w:pPr>
        <w:pStyle w:val="16"/>
      </w:pPr>
      <w:r>
        <w:rPr>
          <w:rFonts w:hint="eastAsia"/>
          <w:b/>
          <w:bCs/>
        </w:rPr>
        <w:t>总决赛阶段要求完成项目开发文档（4.2节）中涉及到的</w:t>
      </w:r>
      <w:r>
        <w:rPr>
          <w:rFonts w:hint="eastAsia"/>
          <w:b/>
          <w:bCs/>
          <w:color w:val="FF0000"/>
        </w:rPr>
        <w:t>所有功能模块</w:t>
      </w:r>
      <w:r>
        <w:rPr>
          <w:rFonts w:hint="eastAsia"/>
          <w:b/>
          <w:bCs/>
        </w:rPr>
        <w:t>的单元测试。</w:t>
      </w:r>
    </w:p>
  </w:comment>
  <w:comment w:id="13" w:author="提示" w:date="2020-11-19T23:53:00Z" w:initials="提示">
    <w:p w14:paraId="6C32094B">
      <w:pPr>
        <w:pStyle w:val="16"/>
      </w:pPr>
      <w:r>
        <w:rPr>
          <w:rFonts w:hint="eastAsia"/>
          <w:b/>
          <w:bCs/>
        </w:rPr>
        <w:t>区域赛阶段要求完成项目开发文档（4.2节）中涉及到的核心功能模块的单元测试；</w:t>
      </w:r>
    </w:p>
    <w:p w14:paraId="72056557">
      <w:pPr>
        <w:pStyle w:val="16"/>
      </w:pPr>
      <w:r>
        <w:rPr>
          <w:rFonts w:hint="eastAsia"/>
          <w:b/>
          <w:bCs/>
        </w:rPr>
        <w:t>总决赛阶段要求完成项目开发文档（4.2节）中涉及到的</w:t>
      </w:r>
      <w:r>
        <w:rPr>
          <w:rFonts w:hint="eastAsia"/>
          <w:b/>
          <w:bCs/>
          <w:color w:val="FF0000"/>
        </w:rPr>
        <w:t>所有功能模块</w:t>
      </w:r>
      <w:r>
        <w:rPr>
          <w:rFonts w:hint="eastAsia"/>
          <w:b/>
          <w:bCs/>
        </w:rPr>
        <w:t>的单元测试。</w:t>
      </w:r>
    </w:p>
  </w:comment>
  <w:comment w:id="14" w:author="提示" w:date="2020-11-19T23:54:00Z" w:initials="提示">
    <w:p w14:paraId="504B0A95">
      <w:pPr>
        <w:pStyle w:val="16"/>
      </w:pPr>
      <w:r>
        <w:rPr>
          <w:rFonts w:hint="eastAsia"/>
          <w:b/>
          <w:bCs/>
        </w:rPr>
        <w:t>总决赛阶段要求</w:t>
      </w:r>
    </w:p>
  </w:comment>
</w:comments>
</file>

<file path=word/commentsExtended.xml><?xml version="1.0" encoding="utf-8"?>
<w15:commentsEx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commentEx w15:paraId="005C64B7" w15:done="0"/>
  <w15:commentEx w15:paraId="0CF921D0" w15:done="0"/>
  <w15:commentEx w15:paraId="294416DD" w15:done="0"/>
  <w15:commentEx w15:paraId="5D526B46" w15:done="0"/>
  <w15:commentEx w15:paraId="6B1233EC" w15:done="0"/>
  <w15:commentEx w15:paraId="06C81133" w15:done="0"/>
  <w15:commentEx w15:paraId="20424E13" w15:done="0"/>
  <w15:commentEx w15:paraId="2ADF10F1" w15:done="0"/>
  <w15:commentEx w15:paraId="029F7415" w15:done="0"/>
  <w15:commentEx w15:paraId="3ECC4AF4" w15:done="0"/>
  <w15:commentEx w15:paraId="071042AA" w15:done="0"/>
  <w15:commentEx w15:paraId="65E33F51" w15:done="0"/>
  <w15:commentEx w15:paraId="504F737D" w15:done="0"/>
  <w15:commentEx w15:paraId="72056557" w15:done="0"/>
  <w15:commentEx w15:paraId="504B0A95" w15:done="0"/>
</w15:commentsEx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Arial Narrow">
    <w:panose1 w:val="020B0606020202030204"/>
    <w:charset w:val="00"/>
    <w:family w:val="swiss"/>
    <w:pitch w:val="default"/>
    <w:sig w:usb0="00000287" w:usb1="00000800" w:usb2="00000000" w:usb3="00000000" w:csb0="2000009F" w:csb1="DFD70000"/>
  </w:font>
  <w:font w:name="仿宋_GB2312">
    <w:panose1 w:val="02010609030101010101"/>
    <w:charset w:val="86"/>
    <w:family w:val="modern"/>
    <w:pitch w:val="default"/>
    <w:sig w:usb0="00000001" w:usb1="080E0000" w:usb2="00000000" w:usb3="00000000" w:csb0="00040000" w:csb1="00000000"/>
  </w:font>
  <w:font w:name="华文仿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幼圆">
    <w:panose1 w:val="02010509060101010101"/>
    <w:charset w:val="86"/>
    <w:family w:val="modern"/>
    <w:pitch w:val="default"/>
    <w:sig w:usb0="00000001" w:usb1="080E0000" w:usb2="00000000" w:usb3="00000000" w:csb0="0004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1632749094"/>
    </w:sdtPr>
    <w:sdtContent>
      <w:p>
        <w:pPr>
          <w:pStyle w:val="26"/>
          <w:ind w:firstLine="360"/>
          <w:jc w:val="center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rPr>
            <w:lang w:val="zh-CN"/>
          </w:rPr>
          <w:t>III</w:t>
        </w:r>
        <w:r>
          <w:rPr>
            <w:lang w:val="zh-CN"/>
          </w:rPr>
          <w:fldChar w:fldCharType="end"/>
        </w:r>
      </w:p>
    </w:sdtContent>
  </w:sdt>
  <w:p>
    <w:pPr>
      <w:pStyle w:val="26"/>
      <w:ind w:firstLine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1577981525"/>
    </w:sdtPr>
    <w:sdtContent>
      <w:p>
        <w:pPr>
          <w:pStyle w:val="26"/>
          <w:ind w:firstLine="360"/>
          <w:jc w:val="center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rPr>
            <w:lang w:val="zh-CN"/>
          </w:rPr>
          <w:t>III</w:t>
        </w:r>
        <w:r>
          <w:rPr>
            <w:lang w:val="zh-CN"/>
          </w:rP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26"/>
      <w:framePr w:wrap="around" w:vAnchor="text" w:hAnchor="margin" w:xAlign="center" w:y="1"/>
      <w:ind w:firstLine="360"/>
      <w:rPr>
        <w:rStyle w:val="60"/>
      </w:rPr>
    </w:pPr>
    <w:r>
      <w:rPr>
        <w:rStyle w:val="60"/>
      </w:rPr>
      <w:fldChar w:fldCharType="begin"/>
    </w:r>
    <w:r>
      <w:rPr>
        <w:rStyle w:val="60"/>
      </w:rPr>
      <w:instrText xml:space="preserve">PAGE  </w:instrText>
    </w:r>
    <w:r>
      <w:rPr>
        <w:rStyle w:val="60"/>
      </w:rPr>
      <w:fldChar w:fldCharType="separate"/>
    </w:r>
    <w:r>
      <w:rPr>
        <w:rStyle w:val="60"/>
      </w:rPr>
      <w:t>1</w:t>
    </w:r>
    <w:r>
      <w:rPr>
        <w:rStyle w:val="60"/>
      </w:rPr>
      <w:fldChar w:fldCharType="end"/>
    </w:r>
  </w:p>
  <w:p/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27"/>
      <w:jc w:val="right"/>
      <w:rPr>
        <w:rFonts w:cs="Times New Roman"/>
      </w:rPr>
    </w:pPr>
    <w:r>
      <w:rPr>
        <w:rFonts w:cs="Times New Roman"/>
      </w:rPr>
      <w:t xml:space="preserve">项目名称                 </w:t>
    </w:r>
    <w:r>
      <w:t xml:space="preserve">       </w:t>
    </w:r>
    <w:r>
      <w:rPr>
        <w:rFonts w:cs="Times New Roman"/>
      </w:rPr>
      <w:t xml:space="preserve">        </w:t>
    </w:r>
    <w:r>
      <w:t xml:space="preserve">   </w:t>
    </w:r>
    <w:r>
      <w:rPr>
        <w:rFonts w:cs="Times New Roman"/>
      </w:rPr>
      <w:t xml:space="preserve">    </w:t>
    </w:r>
    <w:r>
      <w:rPr>
        <w:rFonts w:hint="eastAsia"/>
        <w:b/>
      </w:rPr>
      <w:t>文档</w:t>
    </w:r>
    <w:r>
      <w:rPr>
        <w:rFonts w:cs="Times New Roman"/>
        <w:b/>
      </w:rPr>
      <w:t>编</w:t>
    </w:r>
    <w:r>
      <w:rPr>
        <w:rFonts w:hint="eastAsia"/>
        <w:b/>
      </w:rPr>
      <w:t>号：</w:t>
    </w:r>
    <w:r>
      <w:rPr>
        <w:rFonts w:cs="Times New Roman"/>
        <w:b/>
      </w:rPr>
      <w:t>SWC202</w:t>
    </w:r>
    <w:r>
      <w:rPr>
        <w:rFonts w:hint="eastAsia" w:cs="Times New Roman"/>
        <w:b/>
        <w:lang w:val="en-US" w:eastAsia="zh-CN"/>
      </w:rPr>
      <w:t>6</w:t>
    </w:r>
    <w:r>
      <w:rPr>
        <w:rFonts w:cs="Times New Roman"/>
        <w:b/>
      </w:rPr>
      <w:t>-[TEAMNAME]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88"/>
    <w:multiLevelType w:val="singleLevel"/>
    <w:tmpl w:val="FFFFFF88"/>
    <w:lvl w:ilvl="0" w:tentative="0">
      <w:start w:val="1"/>
      <w:numFmt w:val="decimal"/>
      <w:pStyle w:val="13"/>
      <w:lvlText w:val="%1."/>
      <w:lvlJc w:val="left"/>
      <w:pPr>
        <w:tabs>
          <w:tab w:val="left" w:pos="360"/>
        </w:tabs>
        <w:ind w:left="360" w:hanging="360" w:hangingChars="200"/>
      </w:pPr>
    </w:lvl>
  </w:abstractNum>
  <w:abstractNum w:abstractNumId="1">
    <w:nsid w:val="139A3C0F"/>
    <w:multiLevelType w:val="multilevel"/>
    <w:tmpl w:val="139A3C0F"/>
    <w:lvl w:ilvl="0" w:tentative="0">
      <w:start w:val="1"/>
      <w:numFmt w:val="decimal"/>
      <w:pStyle w:val="2"/>
      <w:lvlText w:val="%1"/>
      <w:lvlJc w:val="left"/>
      <w:pPr>
        <w:ind w:left="432" w:hanging="432"/>
      </w:pPr>
      <w:rPr>
        <w:rFonts w:hint="default" w:ascii="Times New Roman" w:hAnsi="Times New Roman" w:cs="Times New Roman"/>
      </w:rPr>
    </w:lvl>
    <w:lvl w:ilvl="1" w:tentative="0">
      <w:start w:val="1"/>
      <w:numFmt w:val="decimal"/>
      <w:pStyle w:val="4"/>
      <w:lvlText w:val="%1.%2"/>
      <w:lvlJc w:val="left"/>
      <w:pPr>
        <w:ind w:left="576" w:hanging="576"/>
      </w:pPr>
      <w:rPr>
        <w:rFonts w:ascii="Times New Roman" w:hAnsi="Times New Roman" w:cs="Times New Roman"/>
        <w:b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position w:val="0"/>
        <w:u w:val="none"/>
        <w:vertAlign w:val="baseline"/>
      </w:rPr>
    </w:lvl>
    <w:lvl w:ilvl="2" w:tentative="0">
      <w:start w:val="1"/>
      <w:numFmt w:val="decimal"/>
      <w:pStyle w:val="5"/>
      <w:lvlText w:val="%1.%2.%3"/>
      <w:lvlJc w:val="left"/>
      <w:pPr>
        <w:ind w:left="862" w:hanging="720"/>
      </w:pPr>
      <w:rPr>
        <w:rFonts w:ascii="Times New Roman" w:hAnsi="Times New Roman" w:cs="Times New Roman"/>
        <w:b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position w:val="0"/>
        <w:u w:val="none"/>
        <w:vertAlign w:val="baseline"/>
      </w:rPr>
    </w:lvl>
    <w:lvl w:ilvl="3" w:tentative="0">
      <w:start w:val="1"/>
      <w:numFmt w:val="decimal"/>
      <w:pStyle w:val="6"/>
      <w:lvlText w:val="%1.%2.%3.%4"/>
      <w:lvlJc w:val="left"/>
      <w:pPr>
        <w:ind w:left="864" w:hanging="864"/>
      </w:pPr>
    </w:lvl>
    <w:lvl w:ilvl="4" w:tentative="0">
      <w:start w:val="1"/>
      <w:numFmt w:val="decimal"/>
      <w:pStyle w:val="7"/>
      <w:lvlText w:val="%1.%2.%3.%4.%5"/>
      <w:lvlJc w:val="left"/>
      <w:pPr>
        <w:ind w:left="1008" w:hanging="1008"/>
      </w:pPr>
    </w:lvl>
    <w:lvl w:ilvl="5" w:tentative="0">
      <w:start w:val="1"/>
      <w:numFmt w:val="decimal"/>
      <w:pStyle w:val="8"/>
      <w:lvlText w:val="%1.%2.%3.%4.%5.%6"/>
      <w:lvlJc w:val="left"/>
      <w:pPr>
        <w:ind w:left="1152" w:hanging="1152"/>
      </w:pPr>
    </w:lvl>
    <w:lvl w:ilvl="6" w:tentative="0">
      <w:start w:val="1"/>
      <w:numFmt w:val="decimal"/>
      <w:pStyle w:val="9"/>
      <w:lvlText w:val="%1.%2.%3.%4.%5.%6.%7"/>
      <w:lvlJc w:val="left"/>
      <w:pPr>
        <w:ind w:left="1296" w:hanging="1296"/>
      </w:pPr>
    </w:lvl>
    <w:lvl w:ilvl="7" w:tentative="0">
      <w:start w:val="1"/>
      <w:numFmt w:val="decimal"/>
      <w:pStyle w:val="10"/>
      <w:lvlText w:val="%1.%2.%3.%4.%5.%6.%7.%8"/>
      <w:lvlJc w:val="left"/>
      <w:pPr>
        <w:ind w:left="1440" w:hanging="1440"/>
      </w:pPr>
    </w:lvl>
    <w:lvl w:ilvl="8" w:tentative="0">
      <w:start w:val="1"/>
      <w:numFmt w:val="decimal"/>
      <w:pStyle w:val="11"/>
      <w:lvlText w:val="%1.%2.%3.%4.%5.%6.%7.%8.%9"/>
      <w:lvlJc w:val="left"/>
      <w:pPr>
        <w:ind w:left="1584" w:hanging="1584"/>
      </w:pPr>
    </w:lvl>
  </w:abstractNum>
  <w:num w:numId="1">
    <w:abstractNumId w:val="1"/>
  </w:num>
  <w:num w:numId="2">
    <w:abstractNumId w:val="0"/>
  </w:num>
</w:numbering>
</file>

<file path=word/people.xml><?xml version="1.0" encoding="utf-8"?>
<w15:people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person w15:author="提示">
    <w15:presenceInfo w15:providerId="None" w15:userId="提示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1"/>
  <w:bordersDoNotSurroundFooter w:val="1"/>
  <w:documentProtection w:enforcement="0"/>
  <w:defaultTabStop w:val="21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</w:compat>
  <w:docVars>
    <w:docVar w:name="commondata" w:val="eyJoZGlkIjoiMDljYzUzMWQ4OWI0YzBkYjYzMDRhZTY5ZjZkYmFmYTgifQ=="/>
  </w:docVars>
  <w:rsids>
    <w:rsidRoot w:val="00596229"/>
    <w:rsid w:val="00003F46"/>
    <w:rsid w:val="00027990"/>
    <w:rsid w:val="00030524"/>
    <w:rsid w:val="0003106A"/>
    <w:rsid w:val="00032294"/>
    <w:rsid w:val="0004232D"/>
    <w:rsid w:val="00046C66"/>
    <w:rsid w:val="00053968"/>
    <w:rsid w:val="000548EE"/>
    <w:rsid w:val="00067D4F"/>
    <w:rsid w:val="00086465"/>
    <w:rsid w:val="000911FE"/>
    <w:rsid w:val="00092D09"/>
    <w:rsid w:val="0009308D"/>
    <w:rsid w:val="000B3133"/>
    <w:rsid w:val="000C1A1F"/>
    <w:rsid w:val="000C2D5B"/>
    <w:rsid w:val="000D7D9B"/>
    <w:rsid w:val="000E2F98"/>
    <w:rsid w:val="000E555C"/>
    <w:rsid w:val="000E6DB1"/>
    <w:rsid w:val="000F181D"/>
    <w:rsid w:val="00105E01"/>
    <w:rsid w:val="00106F86"/>
    <w:rsid w:val="001275B6"/>
    <w:rsid w:val="0013440D"/>
    <w:rsid w:val="00135DA6"/>
    <w:rsid w:val="001479E6"/>
    <w:rsid w:val="001527E9"/>
    <w:rsid w:val="00161BFC"/>
    <w:rsid w:val="001710C6"/>
    <w:rsid w:val="00175023"/>
    <w:rsid w:val="00176020"/>
    <w:rsid w:val="0018576B"/>
    <w:rsid w:val="00192EC7"/>
    <w:rsid w:val="00196EB5"/>
    <w:rsid w:val="001E17C8"/>
    <w:rsid w:val="001E525E"/>
    <w:rsid w:val="001F1D44"/>
    <w:rsid w:val="00201BC2"/>
    <w:rsid w:val="00211CB0"/>
    <w:rsid w:val="00222770"/>
    <w:rsid w:val="002242C6"/>
    <w:rsid w:val="002621E2"/>
    <w:rsid w:val="00270ED3"/>
    <w:rsid w:val="002710B8"/>
    <w:rsid w:val="00280E7C"/>
    <w:rsid w:val="00295011"/>
    <w:rsid w:val="002B6C8A"/>
    <w:rsid w:val="002E65CA"/>
    <w:rsid w:val="00311858"/>
    <w:rsid w:val="00324C0B"/>
    <w:rsid w:val="00325B43"/>
    <w:rsid w:val="0035310D"/>
    <w:rsid w:val="00364FED"/>
    <w:rsid w:val="00374FEB"/>
    <w:rsid w:val="00382956"/>
    <w:rsid w:val="003842EF"/>
    <w:rsid w:val="0038583C"/>
    <w:rsid w:val="003976AB"/>
    <w:rsid w:val="003B0833"/>
    <w:rsid w:val="003C0BA3"/>
    <w:rsid w:val="003C4B64"/>
    <w:rsid w:val="003D40AF"/>
    <w:rsid w:val="003F5E0E"/>
    <w:rsid w:val="003F6517"/>
    <w:rsid w:val="00400E0B"/>
    <w:rsid w:val="00424E00"/>
    <w:rsid w:val="00431CC8"/>
    <w:rsid w:val="00442931"/>
    <w:rsid w:val="00462EF5"/>
    <w:rsid w:val="004727BB"/>
    <w:rsid w:val="0047284F"/>
    <w:rsid w:val="00481206"/>
    <w:rsid w:val="004818D8"/>
    <w:rsid w:val="00485D0A"/>
    <w:rsid w:val="004A4C92"/>
    <w:rsid w:val="004A5683"/>
    <w:rsid w:val="004B01F1"/>
    <w:rsid w:val="004B34E9"/>
    <w:rsid w:val="004C6452"/>
    <w:rsid w:val="004D6431"/>
    <w:rsid w:val="004F45A9"/>
    <w:rsid w:val="00500E29"/>
    <w:rsid w:val="0050233F"/>
    <w:rsid w:val="00520B23"/>
    <w:rsid w:val="00522B4F"/>
    <w:rsid w:val="0058017B"/>
    <w:rsid w:val="005816D0"/>
    <w:rsid w:val="00596229"/>
    <w:rsid w:val="00596548"/>
    <w:rsid w:val="005A6B2D"/>
    <w:rsid w:val="005B4AEA"/>
    <w:rsid w:val="005D068B"/>
    <w:rsid w:val="005D069E"/>
    <w:rsid w:val="005D1F72"/>
    <w:rsid w:val="005D479E"/>
    <w:rsid w:val="005E28E1"/>
    <w:rsid w:val="005E3E79"/>
    <w:rsid w:val="005E78F7"/>
    <w:rsid w:val="005F47C2"/>
    <w:rsid w:val="005F4A49"/>
    <w:rsid w:val="00632DED"/>
    <w:rsid w:val="00644EBB"/>
    <w:rsid w:val="00644FD2"/>
    <w:rsid w:val="00645B33"/>
    <w:rsid w:val="00653613"/>
    <w:rsid w:val="006543F6"/>
    <w:rsid w:val="00660938"/>
    <w:rsid w:val="00665734"/>
    <w:rsid w:val="00682532"/>
    <w:rsid w:val="006919A6"/>
    <w:rsid w:val="006A197C"/>
    <w:rsid w:val="006A6841"/>
    <w:rsid w:val="006C1661"/>
    <w:rsid w:val="006C4997"/>
    <w:rsid w:val="006D45A1"/>
    <w:rsid w:val="006E07F5"/>
    <w:rsid w:val="006F3270"/>
    <w:rsid w:val="006F6536"/>
    <w:rsid w:val="00702DD8"/>
    <w:rsid w:val="00716DF9"/>
    <w:rsid w:val="007347D7"/>
    <w:rsid w:val="00734FA2"/>
    <w:rsid w:val="00763107"/>
    <w:rsid w:val="00766074"/>
    <w:rsid w:val="00772BFF"/>
    <w:rsid w:val="007B3B10"/>
    <w:rsid w:val="007C2CF7"/>
    <w:rsid w:val="007C363C"/>
    <w:rsid w:val="007C4147"/>
    <w:rsid w:val="007D2726"/>
    <w:rsid w:val="007F1B7D"/>
    <w:rsid w:val="008008FB"/>
    <w:rsid w:val="00811E47"/>
    <w:rsid w:val="00813193"/>
    <w:rsid w:val="00815474"/>
    <w:rsid w:val="00822199"/>
    <w:rsid w:val="00835912"/>
    <w:rsid w:val="00837F40"/>
    <w:rsid w:val="00850050"/>
    <w:rsid w:val="00861AA9"/>
    <w:rsid w:val="00862B39"/>
    <w:rsid w:val="00882363"/>
    <w:rsid w:val="00896D2F"/>
    <w:rsid w:val="008979E4"/>
    <w:rsid w:val="008A7A3D"/>
    <w:rsid w:val="008C13CD"/>
    <w:rsid w:val="008C36DE"/>
    <w:rsid w:val="008D1AAF"/>
    <w:rsid w:val="008D28E9"/>
    <w:rsid w:val="008D5F43"/>
    <w:rsid w:val="008D68B6"/>
    <w:rsid w:val="008F347E"/>
    <w:rsid w:val="008F4A88"/>
    <w:rsid w:val="008F7A80"/>
    <w:rsid w:val="009076B9"/>
    <w:rsid w:val="00914CEF"/>
    <w:rsid w:val="00936B0E"/>
    <w:rsid w:val="00941021"/>
    <w:rsid w:val="00941174"/>
    <w:rsid w:val="0095122C"/>
    <w:rsid w:val="0096658A"/>
    <w:rsid w:val="009915C8"/>
    <w:rsid w:val="00992F99"/>
    <w:rsid w:val="009B54DC"/>
    <w:rsid w:val="009C23FD"/>
    <w:rsid w:val="009D236E"/>
    <w:rsid w:val="009E73FD"/>
    <w:rsid w:val="009F66A8"/>
    <w:rsid w:val="00A05D00"/>
    <w:rsid w:val="00A05FCD"/>
    <w:rsid w:val="00A25701"/>
    <w:rsid w:val="00A267B5"/>
    <w:rsid w:val="00A37BC2"/>
    <w:rsid w:val="00A62777"/>
    <w:rsid w:val="00A7756E"/>
    <w:rsid w:val="00A8742A"/>
    <w:rsid w:val="00A91020"/>
    <w:rsid w:val="00A91B7D"/>
    <w:rsid w:val="00A91D20"/>
    <w:rsid w:val="00A91EAF"/>
    <w:rsid w:val="00AC4C52"/>
    <w:rsid w:val="00AE4B5B"/>
    <w:rsid w:val="00AE5073"/>
    <w:rsid w:val="00B063D9"/>
    <w:rsid w:val="00B237C9"/>
    <w:rsid w:val="00B35A33"/>
    <w:rsid w:val="00B4368F"/>
    <w:rsid w:val="00B4475B"/>
    <w:rsid w:val="00B57932"/>
    <w:rsid w:val="00B611B7"/>
    <w:rsid w:val="00B7318D"/>
    <w:rsid w:val="00B82496"/>
    <w:rsid w:val="00B8323E"/>
    <w:rsid w:val="00B90481"/>
    <w:rsid w:val="00BA0CD2"/>
    <w:rsid w:val="00BB506C"/>
    <w:rsid w:val="00BB50C5"/>
    <w:rsid w:val="00BC39DA"/>
    <w:rsid w:val="00BE29C7"/>
    <w:rsid w:val="00BE6C09"/>
    <w:rsid w:val="00C11105"/>
    <w:rsid w:val="00C1324B"/>
    <w:rsid w:val="00C17F85"/>
    <w:rsid w:val="00C24BA2"/>
    <w:rsid w:val="00C34A2C"/>
    <w:rsid w:val="00C34D30"/>
    <w:rsid w:val="00C43822"/>
    <w:rsid w:val="00C452BE"/>
    <w:rsid w:val="00C8710B"/>
    <w:rsid w:val="00C9368B"/>
    <w:rsid w:val="00CA2EF8"/>
    <w:rsid w:val="00CA7A6C"/>
    <w:rsid w:val="00CB40CA"/>
    <w:rsid w:val="00CB4C5A"/>
    <w:rsid w:val="00CB541E"/>
    <w:rsid w:val="00CD5B54"/>
    <w:rsid w:val="00CF64C6"/>
    <w:rsid w:val="00D0172C"/>
    <w:rsid w:val="00D01DC2"/>
    <w:rsid w:val="00D059F3"/>
    <w:rsid w:val="00D254CA"/>
    <w:rsid w:val="00D341C2"/>
    <w:rsid w:val="00D479D9"/>
    <w:rsid w:val="00D5128C"/>
    <w:rsid w:val="00D5774B"/>
    <w:rsid w:val="00D679E8"/>
    <w:rsid w:val="00D712D6"/>
    <w:rsid w:val="00D84B7D"/>
    <w:rsid w:val="00D940ED"/>
    <w:rsid w:val="00D945AE"/>
    <w:rsid w:val="00D95E20"/>
    <w:rsid w:val="00DD1576"/>
    <w:rsid w:val="00DE662E"/>
    <w:rsid w:val="00DF54DC"/>
    <w:rsid w:val="00DF63F5"/>
    <w:rsid w:val="00E009B9"/>
    <w:rsid w:val="00E01DD9"/>
    <w:rsid w:val="00E030D8"/>
    <w:rsid w:val="00E1187F"/>
    <w:rsid w:val="00E16A1D"/>
    <w:rsid w:val="00E207C7"/>
    <w:rsid w:val="00E30F27"/>
    <w:rsid w:val="00E51EA8"/>
    <w:rsid w:val="00E56E00"/>
    <w:rsid w:val="00E72F02"/>
    <w:rsid w:val="00E8066A"/>
    <w:rsid w:val="00E81E1B"/>
    <w:rsid w:val="00E95DD2"/>
    <w:rsid w:val="00EB173D"/>
    <w:rsid w:val="00EB34DB"/>
    <w:rsid w:val="00EB5ED1"/>
    <w:rsid w:val="00ED0295"/>
    <w:rsid w:val="00ED1508"/>
    <w:rsid w:val="00EE12D6"/>
    <w:rsid w:val="00EF5ED4"/>
    <w:rsid w:val="00F05D86"/>
    <w:rsid w:val="00F06924"/>
    <w:rsid w:val="00F144DB"/>
    <w:rsid w:val="00F20B19"/>
    <w:rsid w:val="00F359AB"/>
    <w:rsid w:val="00F362E0"/>
    <w:rsid w:val="00F40B28"/>
    <w:rsid w:val="00F613F6"/>
    <w:rsid w:val="00F6541F"/>
    <w:rsid w:val="00F85D32"/>
    <w:rsid w:val="00F91C72"/>
    <w:rsid w:val="00F9660A"/>
    <w:rsid w:val="00FA7078"/>
    <w:rsid w:val="00FB7627"/>
    <w:rsid w:val="00FD7BAA"/>
    <w:rsid w:val="00FE5527"/>
    <w:rsid w:val="00FE5CA8"/>
    <w:rsid w:val="00FF7387"/>
    <w:rsid w:val="1ADE7DA6"/>
    <w:rsid w:val="47DC0B74"/>
    <w:rsid w:val="554D3DE6"/>
    <w:rsid w:val="77E746F6"/>
    <w:rsid w:val="7A1910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9" w:semiHidden="0" w:name="heading 4"/>
    <w:lsdException w:qFormat="1" w:uiPriority="9" w:semiHidden="0" w:name="heading 5"/>
    <w:lsdException w:qFormat="1" w:uiPriority="9" w:semiHidden="0" w:name="heading 6"/>
    <w:lsdException w:qFormat="1" w:uiPriority="9" w:semiHidden="0" w:name="heading 7"/>
    <w:lsdException w:qFormat="1" w:uiPriority="9" w:semiHidden="0" w:name="heading 8"/>
    <w:lsdException w:qFormat="1" w:uiPriority="9" w:semiHidden="0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nhideWhenUsed="0" w:uiPriority="39" w:semiHidden="0" w:name="toc 1"/>
    <w:lsdException w:qFormat="1" w:unhideWhenUsed="0" w:uiPriority="39" w:semiHidden="0" w:name="toc 2"/>
    <w:lsdException w:qFormat="1" w:unhideWhenUsed="0" w:uiPriority="39" w:semiHidden="0" w:name="toc 3"/>
    <w:lsdException w:unhideWhenUsed="0" w:uiPriority="39" w:semiHidden="0" w:name="toc 4"/>
    <w:lsdException w:qFormat="1" w:unhideWhenUsed="0" w:uiPriority="39" w:semiHidden="0" w:name="toc 5"/>
    <w:lsdException w:qFormat="1" w:unhideWhenUsed="0" w:uiPriority="39" w:semiHidden="0" w:name="toc 6"/>
    <w:lsdException w:qFormat="1" w:unhideWhenUsed="0" w:uiPriority="39" w:semiHidden="0" w:name="toc 7"/>
    <w:lsdException w:qFormat="1" w:unhideWhenUsed="0" w:uiPriority="39" w:semiHidden="0" w:name="toc 8"/>
    <w:lsdException w:unhideWhenUsed="0" w:uiPriority="39" w:semiHidden="0" w:name="toc 9"/>
    <w:lsdException w:uiPriority="99" w:name="Normal Indent"/>
    <w:lsdException w:uiPriority="99" w:name="footnote text"/>
    <w:lsdException w:qFormat="1" w:unhideWhenUsed="0" w:uiPriority="0" w:semiHidden="0" w:name="annotation text"/>
    <w:lsdException w:uiPriority="0" w:semiHidden="0" w:name="header"/>
    <w:lsdException w:qFormat="1" w:uiPriority="99" w:semiHidden="0" w:name="footer"/>
    <w:lsdException w:uiPriority="99" w:name="index heading"/>
    <w:lsdException w:qFormat="1" w:uiPriority="35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semiHidden="0" w:name="annotation reference"/>
    <w:lsdException w:uiPriority="99" w:name="line number"/>
    <w:lsdException w:qFormat="1" w:uiPriority="99" w:semiHidden="0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qFormat="1" w:uiPriority="99" w:semiHidden="0" w:name="List Number"/>
    <w:lsdException w:uiPriority="99" w:name="List 2"/>
    <w:lsdException w:uiPriority="99" w:name="List 3"/>
    <w:lsdException w:uiPriority="99" w:name="List 4"/>
    <w:lsdException w:uiPriority="99" w:name="List 5"/>
    <w:lsdException w:qFormat="1" w:unhideWhenUsed="0" w:uiPriority="0" w:semiHidden="0" w:name="List Bullet 2"/>
    <w:lsdException w:qFormat="1" w:unhideWhenUsed="0" w:uiPriority="0" w:semiHidden="0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0" w:semiHidden="0" w:name="Body Text"/>
    <w:lsdException w:qFormat="1" w:uiPriority="99" w:semiHidden="0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0" w:semiHidden="0" w:name="Subtitle"/>
    <w:lsdException w:uiPriority="99" w:name="Salutation"/>
    <w:lsdException w:uiPriority="99" w:name="Date"/>
    <w:lsdException w:uiPriority="99" w:name="Body Text First Indent"/>
    <w:lsdException w:uiPriority="0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qFormat="1" w:unhideWhenUsed="0" w:uiPriority="0" w:semiHidden="0" w:name="Block Text"/>
    <w:lsdException w:qFormat="1" w:unhideWhenUsed="0" w:uiPriority="99" w:semiHidden="0" w:name="Hyperlink"/>
    <w:lsdException w:qFormat="1" w:unhideWhenUsed="0" w:uiPriority="0" w:semiHidden="0" w:name="FollowedHyperlink"/>
    <w:lsdException w:qFormat="1" w:unhideWhenUsed="0" w:uiPriority="22" w:semiHidden="0" w:name="Strong"/>
    <w:lsdException w:qFormat="1" w:unhideWhenUsed="0" w:uiPriority="0" w:semiHidden="0" w:name="Emphasis"/>
    <w:lsdException w:qFormat="1" w:uiPriority="99" w:semiHidden="0" w:name="Document Map"/>
    <w:lsdException w:uiPriority="99" w:name="Plain Text"/>
    <w:lsdException w:uiPriority="99" w:name="E-mail Signature"/>
    <w:lsdException w:qFormat="1" w:unhideWhenUsed="0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qFormat="1" w:uiPriority="99" w:semiHidden="0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semiHidden="0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qFormat="1"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qFormat="1"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qFormat="1"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qFormat="1"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qFormat="1"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qFormat="1"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Theme="minorEastAsia" w:cstheme="minorBidi"/>
      <w:kern w:val="2"/>
      <w:sz w:val="21"/>
      <w:szCs w:val="21"/>
      <w:lang w:val="en-US" w:eastAsia="zh-CN" w:bidi="ar-SA"/>
    </w:rPr>
  </w:style>
  <w:style w:type="paragraph" w:styleId="2">
    <w:name w:val="heading 1"/>
    <w:basedOn w:val="1"/>
    <w:next w:val="3"/>
    <w:link w:val="68"/>
    <w:qFormat/>
    <w:uiPriority w:val="0"/>
    <w:pPr>
      <w:keepNext/>
      <w:keepLines/>
      <w:numPr>
        <w:ilvl w:val="0"/>
        <w:numId w:val="1"/>
      </w:numPr>
      <w:spacing w:before="240" w:after="240" w:line="300" w:lineRule="auto"/>
      <w:ind w:left="0" w:firstLine="0"/>
      <w:outlineLvl w:val="0"/>
    </w:pPr>
    <w:rPr>
      <w:rFonts w:eastAsia="黑体"/>
      <w:b/>
      <w:bCs/>
      <w:kern w:val="44"/>
      <w:sz w:val="32"/>
      <w:szCs w:val="44"/>
    </w:rPr>
  </w:style>
  <w:style w:type="paragraph" w:styleId="4">
    <w:name w:val="heading 2"/>
    <w:basedOn w:val="1"/>
    <w:next w:val="3"/>
    <w:link w:val="69"/>
    <w:unhideWhenUsed/>
    <w:qFormat/>
    <w:uiPriority w:val="0"/>
    <w:pPr>
      <w:keepNext/>
      <w:keepLines/>
      <w:numPr>
        <w:ilvl w:val="1"/>
        <w:numId w:val="1"/>
      </w:numPr>
      <w:spacing w:before="240" w:after="240" w:line="300" w:lineRule="auto"/>
      <w:ind w:left="0" w:firstLine="0"/>
      <w:outlineLvl w:val="1"/>
    </w:pPr>
    <w:rPr>
      <w:rFonts w:eastAsia="黑体"/>
      <w:b/>
      <w:bCs/>
      <w:sz w:val="28"/>
      <w:szCs w:val="28"/>
    </w:rPr>
  </w:style>
  <w:style w:type="paragraph" w:styleId="5">
    <w:name w:val="heading 3"/>
    <w:basedOn w:val="1"/>
    <w:next w:val="3"/>
    <w:link w:val="70"/>
    <w:unhideWhenUsed/>
    <w:qFormat/>
    <w:uiPriority w:val="0"/>
    <w:pPr>
      <w:keepNext/>
      <w:keepLines/>
      <w:numPr>
        <w:ilvl w:val="2"/>
        <w:numId w:val="1"/>
      </w:numPr>
      <w:spacing w:before="240" w:after="240" w:line="300" w:lineRule="auto"/>
      <w:ind w:left="0" w:firstLine="0"/>
      <w:outlineLvl w:val="2"/>
    </w:pPr>
    <w:rPr>
      <w:b/>
      <w:bCs/>
      <w:sz w:val="24"/>
      <w:szCs w:val="32"/>
    </w:rPr>
  </w:style>
  <w:style w:type="paragraph" w:styleId="6">
    <w:name w:val="heading 4"/>
    <w:basedOn w:val="1"/>
    <w:next w:val="1"/>
    <w:link w:val="71"/>
    <w:unhideWhenUsed/>
    <w:qFormat/>
    <w:uiPriority w:val="9"/>
    <w:pPr>
      <w:keepNext/>
      <w:keepLines/>
      <w:numPr>
        <w:ilvl w:val="3"/>
        <w:numId w:val="1"/>
      </w:numPr>
      <w:spacing w:before="280" w:after="290" w:line="376" w:lineRule="auto"/>
      <w:outlineLvl w:val="3"/>
    </w:pPr>
    <w:rPr>
      <w:rFonts w:asciiTheme="majorHAnsi" w:hAnsiTheme="majorHAnsi" w:eastAsiaTheme="majorEastAsia" w:cstheme="majorBidi"/>
      <w:b/>
      <w:bCs/>
      <w:sz w:val="28"/>
      <w:szCs w:val="28"/>
    </w:rPr>
  </w:style>
  <w:style w:type="paragraph" w:styleId="7">
    <w:name w:val="heading 5"/>
    <w:basedOn w:val="1"/>
    <w:next w:val="1"/>
    <w:link w:val="72"/>
    <w:unhideWhenUsed/>
    <w:qFormat/>
    <w:uiPriority w:val="9"/>
    <w:pPr>
      <w:keepNext/>
      <w:keepLines/>
      <w:numPr>
        <w:ilvl w:val="4"/>
        <w:numId w:val="1"/>
      </w:numPr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8">
    <w:name w:val="heading 6"/>
    <w:basedOn w:val="1"/>
    <w:next w:val="1"/>
    <w:link w:val="73"/>
    <w:unhideWhenUsed/>
    <w:qFormat/>
    <w:uiPriority w:val="9"/>
    <w:pPr>
      <w:keepNext/>
      <w:keepLines/>
      <w:numPr>
        <w:ilvl w:val="5"/>
        <w:numId w:val="1"/>
      </w:numPr>
      <w:spacing w:before="240" w:after="64" w:line="320" w:lineRule="auto"/>
      <w:outlineLvl w:val="5"/>
    </w:pPr>
    <w:rPr>
      <w:rFonts w:asciiTheme="majorHAnsi" w:hAnsiTheme="majorHAnsi" w:eastAsiaTheme="majorEastAsia" w:cstheme="majorBidi"/>
      <w:b/>
      <w:bCs/>
      <w:sz w:val="24"/>
    </w:rPr>
  </w:style>
  <w:style w:type="paragraph" w:styleId="9">
    <w:name w:val="heading 7"/>
    <w:basedOn w:val="1"/>
    <w:next w:val="1"/>
    <w:link w:val="74"/>
    <w:unhideWhenUsed/>
    <w:qFormat/>
    <w:uiPriority w:val="9"/>
    <w:pPr>
      <w:keepNext/>
      <w:keepLines/>
      <w:numPr>
        <w:ilvl w:val="6"/>
        <w:numId w:val="1"/>
      </w:numPr>
      <w:spacing w:before="240" w:after="64" w:line="320" w:lineRule="auto"/>
      <w:outlineLvl w:val="6"/>
    </w:pPr>
    <w:rPr>
      <w:b/>
      <w:bCs/>
      <w:sz w:val="24"/>
    </w:rPr>
  </w:style>
  <w:style w:type="paragraph" w:styleId="10">
    <w:name w:val="heading 8"/>
    <w:basedOn w:val="1"/>
    <w:next w:val="1"/>
    <w:link w:val="75"/>
    <w:unhideWhenUsed/>
    <w:qFormat/>
    <w:uiPriority w:val="9"/>
    <w:pPr>
      <w:keepNext/>
      <w:keepLines/>
      <w:numPr>
        <w:ilvl w:val="7"/>
        <w:numId w:val="1"/>
      </w:numPr>
      <w:spacing w:before="240" w:after="64" w:line="320" w:lineRule="auto"/>
      <w:outlineLvl w:val="7"/>
    </w:pPr>
    <w:rPr>
      <w:rFonts w:asciiTheme="majorHAnsi" w:hAnsiTheme="majorHAnsi" w:eastAsiaTheme="majorEastAsia" w:cstheme="majorBidi"/>
      <w:sz w:val="24"/>
    </w:rPr>
  </w:style>
  <w:style w:type="paragraph" w:styleId="11">
    <w:name w:val="heading 9"/>
    <w:basedOn w:val="1"/>
    <w:next w:val="1"/>
    <w:link w:val="76"/>
    <w:unhideWhenUsed/>
    <w:qFormat/>
    <w:uiPriority w:val="9"/>
    <w:pPr>
      <w:keepNext/>
      <w:keepLines/>
      <w:numPr>
        <w:ilvl w:val="8"/>
        <w:numId w:val="1"/>
      </w:numPr>
      <w:spacing w:before="240" w:after="64" w:line="320" w:lineRule="auto"/>
      <w:outlineLvl w:val="8"/>
    </w:pPr>
    <w:rPr>
      <w:rFonts w:asciiTheme="majorHAnsi" w:hAnsiTheme="majorHAnsi" w:eastAsiaTheme="majorEastAsia" w:cstheme="majorBidi"/>
    </w:rPr>
  </w:style>
  <w:style w:type="character" w:default="1" w:styleId="58">
    <w:name w:val="Default Paragraph Font"/>
    <w:semiHidden/>
    <w:unhideWhenUsed/>
    <w:qFormat/>
    <w:uiPriority w:val="1"/>
  </w:style>
  <w:style w:type="table" w:default="1" w:styleId="37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3">
    <w:name w:val="报告正文"/>
    <w:basedOn w:val="1"/>
    <w:link w:val="184"/>
    <w:qFormat/>
    <w:uiPriority w:val="0"/>
    <w:pPr>
      <w:spacing w:line="300" w:lineRule="auto"/>
      <w:ind w:firstLine="200" w:firstLineChars="200"/>
    </w:pPr>
    <w:rPr>
      <w:sz w:val="24"/>
    </w:rPr>
  </w:style>
  <w:style w:type="paragraph" w:styleId="12">
    <w:name w:val="toc 7"/>
    <w:basedOn w:val="1"/>
    <w:next w:val="1"/>
    <w:qFormat/>
    <w:uiPriority w:val="39"/>
    <w:pPr>
      <w:ind w:left="1260"/>
      <w:jc w:val="left"/>
    </w:pPr>
    <w:rPr>
      <w:rFonts w:asciiTheme="minorHAnsi" w:hAnsiTheme="minorHAnsi" w:cstheme="minorHAnsi"/>
      <w:sz w:val="20"/>
      <w:szCs w:val="20"/>
    </w:rPr>
  </w:style>
  <w:style w:type="paragraph" w:styleId="13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4">
    <w:name w:val="caption"/>
    <w:basedOn w:val="1"/>
    <w:next w:val="1"/>
    <w:unhideWhenUsed/>
    <w:qFormat/>
    <w:uiPriority w:val="35"/>
    <w:rPr>
      <w:rFonts w:eastAsia="黑体" w:asciiTheme="majorHAnsi" w:hAnsiTheme="majorHAnsi" w:cstheme="majorBidi"/>
      <w:sz w:val="20"/>
      <w:szCs w:val="20"/>
    </w:rPr>
  </w:style>
  <w:style w:type="paragraph" w:styleId="15">
    <w:name w:val="Document Map"/>
    <w:basedOn w:val="1"/>
    <w:link w:val="176"/>
    <w:unhideWhenUsed/>
    <w:qFormat/>
    <w:uiPriority w:val="99"/>
    <w:rPr>
      <w:rFonts w:ascii="宋体"/>
      <w:sz w:val="18"/>
      <w:szCs w:val="18"/>
    </w:rPr>
  </w:style>
  <w:style w:type="paragraph" w:styleId="16">
    <w:name w:val="annotation text"/>
    <w:basedOn w:val="1"/>
    <w:link w:val="109"/>
    <w:qFormat/>
    <w:uiPriority w:val="0"/>
    <w:pPr>
      <w:jc w:val="left"/>
    </w:pPr>
    <w:rPr>
      <w:rFonts w:asciiTheme="minorHAnsi" w:hAnsiTheme="minorHAnsi"/>
    </w:rPr>
  </w:style>
  <w:style w:type="paragraph" w:styleId="17">
    <w:name w:val="List Bullet 3"/>
    <w:basedOn w:val="1"/>
    <w:qFormat/>
    <w:uiPriority w:val="0"/>
    <w:pPr>
      <w:tabs>
        <w:tab w:val="left" w:pos="990"/>
      </w:tabs>
      <w:ind w:left="990" w:leftChars="300" w:hanging="360"/>
    </w:pPr>
  </w:style>
  <w:style w:type="paragraph" w:styleId="18">
    <w:name w:val="Body Text"/>
    <w:basedOn w:val="1"/>
    <w:link w:val="79"/>
    <w:qFormat/>
    <w:uiPriority w:val="0"/>
    <w:pPr>
      <w:spacing w:after="120"/>
    </w:pPr>
    <w:rPr>
      <w:sz w:val="24"/>
    </w:rPr>
  </w:style>
  <w:style w:type="paragraph" w:styleId="19">
    <w:name w:val="Body Text Indent"/>
    <w:basedOn w:val="1"/>
    <w:link w:val="180"/>
    <w:unhideWhenUsed/>
    <w:qFormat/>
    <w:uiPriority w:val="99"/>
    <w:pPr>
      <w:spacing w:after="120"/>
      <w:ind w:left="420" w:leftChars="200"/>
    </w:pPr>
  </w:style>
  <w:style w:type="paragraph" w:styleId="20">
    <w:name w:val="Block Text"/>
    <w:basedOn w:val="1"/>
    <w:next w:val="1"/>
    <w:link w:val="84"/>
    <w:qFormat/>
    <w:uiPriority w:val="0"/>
    <w:rPr>
      <w:rFonts w:asciiTheme="minorHAnsi" w:hAnsiTheme="minorHAnsi"/>
      <w:i/>
      <w:iCs/>
      <w:color w:val="000000"/>
    </w:rPr>
  </w:style>
  <w:style w:type="paragraph" w:styleId="21">
    <w:name w:val="List Bullet 2"/>
    <w:basedOn w:val="1"/>
    <w:qFormat/>
    <w:uiPriority w:val="0"/>
    <w:pPr>
      <w:tabs>
        <w:tab w:val="left" w:pos="780"/>
      </w:tabs>
      <w:ind w:left="780" w:leftChars="200" w:hanging="432"/>
    </w:pPr>
  </w:style>
  <w:style w:type="paragraph" w:styleId="22">
    <w:name w:val="toc 5"/>
    <w:basedOn w:val="1"/>
    <w:next w:val="1"/>
    <w:qFormat/>
    <w:uiPriority w:val="39"/>
    <w:pPr>
      <w:ind w:left="840"/>
      <w:jc w:val="left"/>
    </w:pPr>
    <w:rPr>
      <w:rFonts w:cstheme="minorHAnsi"/>
      <w:sz w:val="20"/>
      <w:szCs w:val="20"/>
    </w:rPr>
  </w:style>
  <w:style w:type="paragraph" w:styleId="23">
    <w:name w:val="toc 3"/>
    <w:basedOn w:val="1"/>
    <w:next w:val="1"/>
    <w:qFormat/>
    <w:uiPriority w:val="39"/>
    <w:pPr>
      <w:ind w:left="420"/>
      <w:jc w:val="left"/>
    </w:pPr>
    <w:rPr>
      <w:rFonts w:cstheme="minorHAnsi"/>
      <w:sz w:val="20"/>
      <w:szCs w:val="20"/>
    </w:rPr>
  </w:style>
  <w:style w:type="paragraph" w:styleId="24">
    <w:name w:val="toc 8"/>
    <w:basedOn w:val="1"/>
    <w:next w:val="1"/>
    <w:qFormat/>
    <w:uiPriority w:val="39"/>
    <w:pPr>
      <w:ind w:left="1470"/>
      <w:jc w:val="left"/>
    </w:pPr>
    <w:rPr>
      <w:rFonts w:asciiTheme="minorHAnsi" w:hAnsiTheme="minorHAnsi" w:cstheme="minorHAnsi"/>
      <w:sz w:val="20"/>
      <w:szCs w:val="20"/>
    </w:rPr>
  </w:style>
  <w:style w:type="paragraph" w:styleId="25">
    <w:name w:val="Balloon Text"/>
    <w:basedOn w:val="1"/>
    <w:link w:val="67"/>
    <w:unhideWhenUsed/>
    <w:uiPriority w:val="99"/>
    <w:rPr>
      <w:sz w:val="18"/>
      <w:szCs w:val="18"/>
    </w:rPr>
  </w:style>
  <w:style w:type="paragraph" w:styleId="26">
    <w:name w:val="footer"/>
    <w:basedOn w:val="1"/>
    <w:link w:val="66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27">
    <w:name w:val="header"/>
    <w:basedOn w:val="1"/>
    <w:link w:val="65"/>
    <w:unhideWhenUsed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28">
    <w:name w:val="toc 1"/>
    <w:basedOn w:val="1"/>
    <w:next w:val="1"/>
    <w:qFormat/>
    <w:uiPriority w:val="39"/>
    <w:pPr>
      <w:spacing w:before="120"/>
      <w:jc w:val="left"/>
    </w:pPr>
    <w:rPr>
      <w:rFonts w:cstheme="minorHAnsi"/>
      <w:b/>
      <w:bCs/>
      <w:i/>
      <w:iCs/>
      <w:sz w:val="24"/>
      <w:szCs w:val="24"/>
    </w:rPr>
  </w:style>
  <w:style w:type="paragraph" w:styleId="29">
    <w:name w:val="toc 4"/>
    <w:basedOn w:val="1"/>
    <w:next w:val="1"/>
    <w:uiPriority w:val="39"/>
    <w:pPr>
      <w:ind w:left="630"/>
      <w:jc w:val="left"/>
    </w:pPr>
    <w:rPr>
      <w:rFonts w:cstheme="minorHAnsi"/>
      <w:sz w:val="20"/>
      <w:szCs w:val="20"/>
    </w:rPr>
  </w:style>
  <w:style w:type="paragraph" w:styleId="30">
    <w:name w:val="Subtitle"/>
    <w:basedOn w:val="1"/>
    <w:next w:val="1"/>
    <w:link w:val="83"/>
    <w:qFormat/>
    <w:uiPriority w:val="0"/>
    <w:pPr>
      <w:spacing w:before="240" w:after="60" w:line="312" w:lineRule="auto"/>
      <w:jc w:val="center"/>
      <w:outlineLvl w:val="1"/>
    </w:pPr>
    <w:rPr>
      <w:rFonts w:ascii="Cambria" w:hAnsi="Cambria"/>
      <w:b/>
      <w:bCs/>
      <w:kern w:val="28"/>
      <w:sz w:val="32"/>
      <w:szCs w:val="32"/>
    </w:rPr>
  </w:style>
  <w:style w:type="paragraph" w:styleId="31">
    <w:name w:val="toc 6"/>
    <w:basedOn w:val="1"/>
    <w:next w:val="1"/>
    <w:qFormat/>
    <w:uiPriority w:val="39"/>
    <w:pPr>
      <w:ind w:left="1050"/>
      <w:jc w:val="left"/>
    </w:pPr>
    <w:rPr>
      <w:rFonts w:asciiTheme="minorHAnsi" w:hAnsiTheme="minorHAnsi" w:cstheme="minorHAnsi"/>
      <w:sz w:val="20"/>
      <w:szCs w:val="20"/>
    </w:rPr>
  </w:style>
  <w:style w:type="paragraph" w:styleId="32">
    <w:name w:val="toc 2"/>
    <w:basedOn w:val="1"/>
    <w:next w:val="1"/>
    <w:qFormat/>
    <w:uiPriority w:val="39"/>
    <w:pPr>
      <w:spacing w:before="120"/>
      <w:ind w:left="210"/>
      <w:jc w:val="left"/>
    </w:pPr>
    <w:rPr>
      <w:rFonts w:cstheme="minorHAnsi"/>
      <w:b/>
      <w:bCs/>
      <w:sz w:val="22"/>
      <w:szCs w:val="22"/>
    </w:rPr>
  </w:style>
  <w:style w:type="paragraph" w:styleId="33">
    <w:name w:val="toc 9"/>
    <w:basedOn w:val="1"/>
    <w:next w:val="1"/>
    <w:uiPriority w:val="39"/>
    <w:pPr>
      <w:ind w:left="1680"/>
      <w:jc w:val="left"/>
    </w:pPr>
    <w:rPr>
      <w:rFonts w:asciiTheme="minorHAnsi" w:hAnsiTheme="minorHAnsi" w:cstheme="minorHAnsi"/>
      <w:sz w:val="20"/>
      <w:szCs w:val="20"/>
    </w:rPr>
  </w:style>
  <w:style w:type="paragraph" w:styleId="34">
    <w:name w:val="Normal (Web)"/>
    <w:basedOn w:val="1"/>
    <w:qFormat/>
    <w:uiPriority w:val="99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paragraph" w:styleId="35">
    <w:name w:val="Title"/>
    <w:basedOn w:val="1"/>
    <w:next w:val="1"/>
    <w:link w:val="82"/>
    <w:qFormat/>
    <w:uiPriority w:val="10"/>
    <w:pPr>
      <w:spacing w:before="240" w:after="60"/>
      <w:jc w:val="center"/>
      <w:outlineLvl w:val="0"/>
    </w:pPr>
    <w:rPr>
      <w:rFonts w:ascii="Cambria" w:hAnsi="Cambria"/>
      <w:b/>
      <w:bCs/>
      <w:sz w:val="32"/>
      <w:szCs w:val="32"/>
    </w:rPr>
  </w:style>
  <w:style w:type="paragraph" w:styleId="36">
    <w:name w:val="annotation subject"/>
    <w:basedOn w:val="16"/>
    <w:next w:val="16"/>
    <w:link w:val="183"/>
    <w:unhideWhenUsed/>
    <w:qFormat/>
    <w:uiPriority w:val="99"/>
    <w:rPr>
      <w:rFonts w:ascii="Times New Roman" w:hAnsi="Times New Roman" w:eastAsia="宋体" w:cs="Times New Roman"/>
      <w:b/>
      <w:bCs/>
    </w:rPr>
  </w:style>
  <w:style w:type="table" w:styleId="38">
    <w:name w:val="Table Grid"/>
    <w:basedOn w:val="37"/>
    <w:qFormat/>
    <w:uiPriority w:val="59"/>
    <w:rPr>
      <w:rFonts w:ascii="Times New Roman" w:hAnsi="Times New Roman" w:eastAsia="宋体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39">
    <w:name w:val="Light Shading Accent 5"/>
    <w:basedOn w:val="37"/>
    <w:qFormat/>
    <w:uiPriority w:val="60"/>
    <w:rPr>
      <w:color w:val="31849B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List Accent 3"/>
    <w:basedOn w:val="37"/>
    <w:qFormat/>
    <w:uiPriority w:val="61"/>
    <w:rPr>
      <w:rFonts w:ascii="Calibri" w:hAnsi="Calibri" w:eastAsia="宋体" w:cs="Times New Roman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</w:style>
  <w:style w:type="table" w:styleId="41">
    <w:name w:val="Light List Accent 5"/>
    <w:basedOn w:val="37"/>
    <w:qFormat/>
    <w:uiPriority w:val="61"/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2">
    <w:name w:val="Light Grid Accent 5"/>
    <w:basedOn w:val="37"/>
    <w:qFormat/>
    <w:uiPriority w:val="62"/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43">
    <w:name w:val="Medium Shading 1 Accent 4"/>
    <w:basedOn w:val="37"/>
    <w:qFormat/>
    <w:uiPriority w:val="63"/>
    <w:rPr>
      <w:rFonts w:ascii="Calibri" w:hAnsi="Calibri" w:eastAsia="宋体" w:cs="Times New Roman"/>
    </w:rPr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sz="8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sz="6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4">
    <w:name w:val="Medium Shading 1 Accent 5"/>
    <w:basedOn w:val="37"/>
    <w:qFormat/>
    <w:uiPriority w:val="63"/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5">
    <w:name w:val="Medium Shading 2 Accent 5"/>
    <w:basedOn w:val="37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46">
    <w:name w:val="Medium List 1 Accent 5"/>
    <w:basedOn w:val="37"/>
    <w:qFormat/>
    <w:uiPriority w:val="65"/>
    <w:rPr>
      <w:color w:val="000000" w:themeColor="text1"/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47">
    <w:name w:val="Medium List 2 Accent 3"/>
    <w:basedOn w:val="37"/>
    <w:qFormat/>
    <w:uiPriority w:val="66"/>
    <w:rPr>
      <w:rFonts w:ascii="Cambria" w:hAnsi="Cambria" w:eastAsia="宋体" w:cs="Times New Roman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sz="24" w:space="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9BBB59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color="9BBB59" w:sz="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48">
    <w:name w:val="Medium List 2 Accent 5"/>
    <w:basedOn w:val="37"/>
    <w:qFormat/>
    <w:uiPriority w:val="66"/>
    <w:rPr>
      <w:rFonts w:asciiTheme="majorHAnsi" w:hAnsiTheme="majorHAnsi" w:eastAsiaTheme="majorEastAsia" w:cstheme="majorBidi"/>
      <w:color w:val="000000" w:themeColor="text1"/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49">
    <w:name w:val="Medium Grid 1 Accent 5"/>
    <w:basedOn w:val="37"/>
    <w:qFormat/>
    <w:uiPriority w:val="67"/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50">
    <w:name w:val="Medium Grid 2 Accent 5"/>
    <w:basedOn w:val="37"/>
    <w:qFormat/>
    <w:uiPriority w:val="68"/>
    <w:rPr>
      <w:rFonts w:asciiTheme="majorHAnsi" w:hAnsiTheme="majorHAnsi" w:eastAsiaTheme="majorEastAsia" w:cstheme="majorBidi"/>
      <w:color w:val="000000" w:themeColor="text1"/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51">
    <w:name w:val="Medium Grid 3 Accent 5"/>
    <w:basedOn w:val="37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52">
    <w:name w:val="Colorful Shading Accent 1"/>
    <w:basedOn w:val="37"/>
    <w:qFormat/>
    <w:uiPriority w:val="71"/>
    <w:rPr>
      <w:rFonts w:ascii="Calibri" w:hAnsi="Calibri" w:eastAsia="宋体" w:cs="Times New Roman"/>
      <w:color w:val="000000"/>
    </w:rPr>
    <w:tblPr>
      <w:tblBorders>
        <w:top w:val="single" w:color="C0504D" w:sz="24" w:space="0"/>
        <w:left w:val="single" w:color="4F81BD" w:sz="4" w:space="0"/>
        <w:bottom w:val="single" w:color="4F81BD" w:sz="4" w:space="0"/>
        <w:right w:val="single" w:color="4F81BD" w:sz="4" w:space="0"/>
        <w:insideH w:val="single" w:color="FFFFFF" w:sz="4" w:space="0"/>
        <w:insideV w:val="single" w:color="FFFFFF" w:sz="4" w:space="0"/>
      </w:tblBorders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sz="24" w:space="0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53">
    <w:name w:val="Colorful Shading Accent 5"/>
    <w:basedOn w:val="37"/>
    <w:qFormat/>
    <w:uiPriority w:val="71"/>
    <w:rPr>
      <w:color w:val="000000" w:themeColor="text1"/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54">
    <w:name w:val="Colorful List Accent 3"/>
    <w:basedOn w:val="37"/>
    <w:qFormat/>
    <w:uiPriority w:val="72"/>
    <w:rPr>
      <w:rFonts w:ascii="Calibri" w:hAnsi="Calibri" w:eastAsia="宋体" w:cs="Times New Roman"/>
      <w:color w:val="000000"/>
    </w:rPr>
    <w:tblPr>
      <w:tblStyleRowBandSize w:val="1"/>
      <w:tblStyleColBandSize w:val="1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color="FFFFFF" w:sz="12" w:space="0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55">
    <w:name w:val="Colorful List Accent 4"/>
    <w:basedOn w:val="37"/>
    <w:qFormat/>
    <w:uiPriority w:val="72"/>
    <w:rPr>
      <w:rFonts w:ascii="Calibri" w:hAnsi="Calibri" w:eastAsia="宋体" w:cs="Times New Roman"/>
      <w:color w:val="000000"/>
    </w:rPr>
    <w:tblPr>
      <w:tblStyleRowBandSize w:val="1"/>
      <w:tblStyleColBandSize w:val="1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bottom w:val="single" w:color="FFFFFF" w:sz="12" w:space="0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styleId="56">
    <w:name w:val="Colorful List Accent 5"/>
    <w:basedOn w:val="37"/>
    <w:qFormat/>
    <w:uiPriority w:val="72"/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57">
    <w:name w:val="Colorful Grid Accent 5"/>
    <w:basedOn w:val="37"/>
    <w:qFormat/>
    <w:uiPriority w:val="73"/>
    <w:rPr>
      <w:rFonts w:ascii="Calibri" w:hAnsi="Calibri" w:eastAsia="宋体" w:cs="Times New Roman"/>
      <w:color w:val="000000"/>
    </w:rPr>
    <w:tblPr>
      <w:tblBorders>
        <w:insideH w:val="single" w:color="FFFFFF" w:sz="4" w:space="0"/>
      </w:tblBorders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character" w:styleId="59">
    <w:name w:val="Strong"/>
    <w:qFormat/>
    <w:uiPriority w:val="22"/>
    <w:rPr>
      <w:b/>
      <w:bCs/>
    </w:rPr>
  </w:style>
  <w:style w:type="character" w:styleId="60">
    <w:name w:val="page number"/>
    <w:basedOn w:val="58"/>
    <w:unhideWhenUsed/>
    <w:qFormat/>
    <w:uiPriority w:val="99"/>
  </w:style>
  <w:style w:type="character" w:styleId="61">
    <w:name w:val="FollowedHyperlink"/>
    <w:qFormat/>
    <w:uiPriority w:val="0"/>
    <w:rPr>
      <w:color w:val="800080"/>
      <w:u w:val="single"/>
    </w:rPr>
  </w:style>
  <w:style w:type="character" w:styleId="62">
    <w:name w:val="Emphasis"/>
    <w:qFormat/>
    <w:uiPriority w:val="0"/>
    <w:rPr>
      <w:i/>
      <w:iCs/>
    </w:rPr>
  </w:style>
  <w:style w:type="character" w:styleId="63">
    <w:name w:val="Hyperlink"/>
    <w:qFormat/>
    <w:uiPriority w:val="99"/>
    <w:rPr>
      <w:color w:val="0000FF"/>
      <w:u w:val="single"/>
    </w:rPr>
  </w:style>
  <w:style w:type="character" w:styleId="64">
    <w:name w:val="annotation reference"/>
    <w:basedOn w:val="58"/>
    <w:unhideWhenUsed/>
    <w:uiPriority w:val="99"/>
    <w:rPr>
      <w:sz w:val="21"/>
      <w:szCs w:val="21"/>
    </w:rPr>
  </w:style>
  <w:style w:type="character" w:customStyle="1" w:styleId="65">
    <w:name w:val="页眉 字符"/>
    <w:basedOn w:val="58"/>
    <w:link w:val="27"/>
    <w:qFormat/>
    <w:uiPriority w:val="0"/>
    <w:rPr>
      <w:sz w:val="18"/>
      <w:szCs w:val="18"/>
    </w:rPr>
  </w:style>
  <w:style w:type="character" w:customStyle="1" w:styleId="66">
    <w:name w:val="页脚 字符"/>
    <w:basedOn w:val="58"/>
    <w:link w:val="26"/>
    <w:qFormat/>
    <w:uiPriority w:val="99"/>
    <w:rPr>
      <w:sz w:val="18"/>
      <w:szCs w:val="18"/>
    </w:rPr>
  </w:style>
  <w:style w:type="character" w:customStyle="1" w:styleId="67">
    <w:name w:val="批注框文本 字符"/>
    <w:basedOn w:val="58"/>
    <w:link w:val="25"/>
    <w:qFormat/>
    <w:uiPriority w:val="99"/>
    <w:rPr>
      <w:rFonts w:ascii="Times New Roman" w:hAnsi="Times New Roman" w:eastAsia="宋体" w:cs="Times New Roman"/>
      <w:sz w:val="18"/>
      <w:szCs w:val="18"/>
    </w:rPr>
  </w:style>
  <w:style w:type="character" w:customStyle="1" w:styleId="68">
    <w:name w:val="标题 1 字符"/>
    <w:basedOn w:val="58"/>
    <w:link w:val="2"/>
    <w:qFormat/>
    <w:uiPriority w:val="0"/>
    <w:rPr>
      <w:rFonts w:ascii="Times New Roman" w:hAnsi="Times New Roman" w:eastAsia="黑体"/>
      <w:b/>
      <w:bCs/>
      <w:kern w:val="44"/>
      <w:sz w:val="32"/>
      <w:szCs w:val="44"/>
    </w:rPr>
  </w:style>
  <w:style w:type="character" w:customStyle="1" w:styleId="69">
    <w:name w:val="标题 2 字符"/>
    <w:basedOn w:val="58"/>
    <w:link w:val="4"/>
    <w:qFormat/>
    <w:uiPriority w:val="0"/>
    <w:rPr>
      <w:rFonts w:ascii="Times New Roman" w:hAnsi="Times New Roman" w:eastAsia="黑体"/>
      <w:b/>
      <w:bCs/>
      <w:sz w:val="28"/>
      <w:szCs w:val="28"/>
    </w:rPr>
  </w:style>
  <w:style w:type="character" w:customStyle="1" w:styleId="70">
    <w:name w:val="标题 3 字符"/>
    <w:basedOn w:val="58"/>
    <w:link w:val="5"/>
    <w:qFormat/>
    <w:uiPriority w:val="0"/>
    <w:rPr>
      <w:rFonts w:ascii="Times New Roman" w:hAnsi="Times New Roman"/>
      <w:b/>
      <w:bCs/>
      <w:sz w:val="24"/>
      <w:szCs w:val="32"/>
    </w:rPr>
  </w:style>
  <w:style w:type="character" w:customStyle="1" w:styleId="71">
    <w:name w:val="标题 4 字符"/>
    <w:basedOn w:val="58"/>
    <w:link w:val="6"/>
    <w:qFormat/>
    <w:uiPriority w:val="9"/>
    <w:rPr>
      <w:rFonts w:asciiTheme="majorHAnsi" w:hAnsiTheme="majorHAnsi" w:eastAsiaTheme="majorEastAsia" w:cstheme="majorBidi"/>
      <w:b/>
      <w:bCs/>
      <w:sz w:val="28"/>
      <w:szCs w:val="28"/>
    </w:rPr>
  </w:style>
  <w:style w:type="character" w:customStyle="1" w:styleId="72">
    <w:name w:val="标题 5 字符"/>
    <w:basedOn w:val="58"/>
    <w:link w:val="7"/>
    <w:qFormat/>
    <w:uiPriority w:val="9"/>
    <w:rPr>
      <w:rFonts w:ascii="Times New Roman" w:hAnsi="Times New Roman" w:eastAsia="宋体" w:cs="Times New Roman"/>
      <w:b/>
      <w:bCs/>
      <w:sz w:val="28"/>
      <w:szCs w:val="28"/>
    </w:rPr>
  </w:style>
  <w:style w:type="character" w:customStyle="1" w:styleId="73">
    <w:name w:val="标题 6 字符"/>
    <w:basedOn w:val="58"/>
    <w:link w:val="8"/>
    <w:qFormat/>
    <w:uiPriority w:val="9"/>
    <w:rPr>
      <w:rFonts w:asciiTheme="majorHAnsi" w:hAnsiTheme="majorHAnsi" w:eastAsiaTheme="majorEastAsia" w:cstheme="majorBidi"/>
      <w:b/>
      <w:bCs/>
      <w:sz w:val="24"/>
      <w:szCs w:val="24"/>
    </w:rPr>
  </w:style>
  <w:style w:type="character" w:customStyle="1" w:styleId="74">
    <w:name w:val="标题 7 字符"/>
    <w:basedOn w:val="58"/>
    <w:link w:val="9"/>
    <w:qFormat/>
    <w:uiPriority w:val="9"/>
    <w:rPr>
      <w:rFonts w:ascii="Times New Roman" w:hAnsi="Times New Roman" w:eastAsia="宋体" w:cs="Times New Roman"/>
      <w:b/>
      <w:bCs/>
      <w:sz w:val="24"/>
      <w:szCs w:val="24"/>
    </w:rPr>
  </w:style>
  <w:style w:type="character" w:customStyle="1" w:styleId="75">
    <w:name w:val="标题 8 字符"/>
    <w:basedOn w:val="58"/>
    <w:link w:val="10"/>
    <w:qFormat/>
    <w:uiPriority w:val="9"/>
    <w:rPr>
      <w:rFonts w:asciiTheme="majorHAnsi" w:hAnsiTheme="majorHAnsi" w:eastAsiaTheme="majorEastAsia" w:cstheme="majorBidi"/>
      <w:sz w:val="24"/>
      <w:szCs w:val="24"/>
    </w:rPr>
  </w:style>
  <w:style w:type="character" w:customStyle="1" w:styleId="76">
    <w:name w:val="标题 9 字符"/>
    <w:basedOn w:val="58"/>
    <w:link w:val="11"/>
    <w:qFormat/>
    <w:uiPriority w:val="9"/>
    <w:rPr>
      <w:rFonts w:asciiTheme="majorHAnsi" w:hAnsiTheme="majorHAnsi" w:eastAsiaTheme="majorEastAsia" w:cstheme="majorBidi"/>
      <w:szCs w:val="21"/>
    </w:rPr>
  </w:style>
  <w:style w:type="paragraph" w:customStyle="1" w:styleId="77">
    <w:name w:val="FormStyle"/>
    <w:basedOn w:val="13"/>
    <w:link w:val="78"/>
    <w:qFormat/>
    <w:uiPriority w:val="0"/>
    <w:pPr>
      <w:numPr>
        <w:ilvl w:val="0"/>
        <w:numId w:val="0"/>
      </w:numPr>
      <w:spacing w:after="120"/>
      <w:contextualSpacing w:val="0"/>
      <w:jc w:val="left"/>
    </w:pPr>
    <w:rPr>
      <w:rFonts w:eastAsia="Arial"/>
      <w:color w:val="000000"/>
      <w:szCs w:val="18"/>
    </w:rPr>
  </w:style>
  <w:style w:type="character" w:customStyle="1" w:styleId="78">
    <w:name w:val="FormStyle Char"/>
    <w:basedOn w:val="58"/>
    <w:link w:val="77"/>
    <w:qFormat/>
    <w:uiPriority w:val="0"/>
    <w:rPr>
      <w:rFonts w:ascii="Times New Roman" w:hAnsi="Times New Roman" w:eastAsia="Arial" w:cs="Times New Roman"/>
      <w:color w:val="000000"/>
      <w:szCs w:val="18"/>
    </w:rPr>
  </w:style>
  <w:style w:type="character" w:customStyle="1" w:styleId="79">
    <w:name w:val="正文文本 字符"/>
    <w:basedOn w:val="58"/>
    <w:link w:val="18"/>
    <w:qFormat/>
    <w:uiPriority w:val="0"/>
    <w:rPr>
      <w:rFonts w:ascii="Times New Roman" w:hAnsi="Times New Roman" w:eastAsia="宋体" w:cs="Times New Roman"/>
      <w:sz w:val="24"/>
      <w:szCs w:val="24"/>
    </w:rPr>
  </w:style>
  <w:style w:type="paragraph" w:customStyle="1" w:styleId="80">
    <w:name w:val="Body Text First Indent 21"/>
    <w:basedOn w:val="1"/>
    <w:link w:val="121"/>
    <w:qFormat/>
    <w:uiPriority w:val="0"/>
    <w:pPr>
      <w:ind w:firstLine="420" w:firstLineChars="200"/>
    </w:pPr>
    <w:rPr>
      <w:kern w:val="0"/>
      <w:sz w:val="20"/>
    </w:rPr>
  </w:style>
  <w:style w:type="paragraph" w:customStyle="1" w:styleId="81">
    <w:name w:val="21标头"/>
    <w:basedOn w:val="1"/>
    <w:qFormat/>
    <w:uiPriority w:val="99"/>
    <w:pPr>
      <w:spacing w:line="360" w:lineRule="auto"/>
      <w:jc w:val="center"/>
    </w:pPr>
    <w:rPr>
      <w:b/>
      <w:sz w:val="32"/>
      <w:szCs w:val="32"/>
    </w:rPr>
  </w:style>
  <w:style w:type="character" w:customStyle="1" w:styleId="82">
    <w:name w:val="标题 字符"/>
    <w:link w:val="35"/>
    <w:qFormat/>
    <w:uiPriority w:val="10"/>
    <w:rPr>
      <w:rFonts w:ascii="Cambria" w:hAnsi="Cambria"/>
      <w:b/>
      <w:bCs/>
      <w:sz w:val="32"/>
      <w:szCs w:val="32"/>
    </w:rPr>
  </w:style>
  <w:style w:type="character" w:customStyle="1" w:styleId="83">
    <w:name w:val="副标题 字符"/>
    <w:link w:val="30"/>
    <w:qFormat/>
    <w:uiPriority w:val="0"/>
    <w:rPr>
      <w:rFonts w:ascii="Cambria" w:hAnsi="Cambria"/>
      <w:b/>
      <w:bCs/>
      <w:kern w:val="28"/>
      <w:sz w:val="32"/>
      <w:szCs w:val="32"/>
    </w:rPr>
  </w:style>
  <w:style w:type="character" w:customStyle="1" w:styleId="84">
    <w:name w:val="文本块 字符"/>
    <w:link w:val="20"/>
    <w:qFormat/>
    <w:uiPriority w:val="0"/>
    <w:rPr>
      <w:i/>
      <w:iCs/>
      <w:color w:val="000000"/>
      <w:szCs w:val="24"/>
    </w:rPr>
  </w:style>
  <w:style w:type="character" w:customStyle="1" w:styleId="85">
    <w:name w:val="不明显强调1"/>
    <w:qFormat/>
    <w:uiPriority w:val="0"/>
    <w:rPr>
      <w:i/>
      <w:iCs/>
    </w:rPr>
  </w:style>
  <w:style w:type="character" w:customStyle="1" w:styleId="86">
    <w:name w:val="明显引用 字符"/>
    <w:link w:val="87"/>
    <w:qFormat/>
    <w:uiPriority w:val="0"/>
    <w:rPr>
      <w:b/>
      <w:bCs/>
      <w:i/>
      <w:iCs/>
      <w:color w:val="4F81BD"/>
      <w:szCs w:val="24"/>
    </w:rPr>
  </w:style>
  <w:style w:type="paragraph" w:customStyle="1" w:styleId="87">
    <w:name w:val="明显引用1"/>
    <w:basedOn w:val="1"/>
    <w:next w:val="1"/>
    <w:link w:val="86"/>
    <w:qFormat/>
    <w:uiPriority w:val="0"/>
    <w:pPr>
      <w:pBdr>
        <w:bottom w:val="single" w:color="4F81BD" w:sz="4" w:space="4"/>
      </w:pBdr>
      <w:spacing w:before="200" w:after="280"/>
      <w:ind w:left="936" w:right="936"/>
    </w:pPr>
    <w:rPr>
      <w:rFonts w:asciiTheme="minorHAnsi" w:hAnsiTheme="minorHAnsi"/>
      <w:b/>
      <w:bCs/>
      <w:i/>
      <w:iCs/>
      <w:color w:val="4F81BD"/>
    </w:rPr>
  </w:style>
  <w:style w:type="character" w:customStyle="1" w:styleId="88">
    <w:name w:val="明显强调1"/>
    <w:qFormat/>
    <w:uiPriority w:val="0"/>
    <w:rPr>
      <w:b/>
      <w:bCs/>
      <w:i/>
      <w:iCs/>
      <w:color w:val="4F81BD"/>
    </w:rPr>
  </w:style>
  <w:style w:type="character" w:customStyle="1" w:styleId="89">
    <w:name w:val="不明显参考1"/>
    <w:qFormat/>
    <w:uiPriority w:val="0"/>
    <w:rPr>
      <w:smallCaps/>
      <w:color w:val="C0504D"/>
      <w:u w:val="single"/>
    </w:rPr>
  </w:style>
  <w:style w:type="character" w:customStyle="1" w:styleId="90">
    <w:name w:val="书籍标题1"/>
    <w:qFormat/>
    <w:uiPriority w:val="0"/>
    <w:rPr>
      <w:b/>
      <w:bCs/>
      <w:smallCaps/>
      <w:spacing w:val="5"/>
    </w:rPr>
  </w:style>
  <w:style w:type="character" w:customStyle="1" w:styleId="91">
    <w:name w:val="明显参考1"/>
    <w:qFormat/>
    <w:uiPriority w:val="0"/>
    <w:rPr>
      <w:b/>
      <w:bCs/>
      <w:smallCaps/>
      <w:color w:val="C0504D"/>
      <w:spacing w:val="5"/>
      <w:u w:val="single"/>
    </w:rPr>
  </w:style>
  <w:style w:type="character" w:customStyle="1" w:styleId="92">
    <w:name w:val="明显参考11"/>
    <w:qFormat/>
    <w:uiPriority w:val="0"/>
    <w:rPr>
      <w:b/>
      <w:bCs/>
      <w:smallCaps/>
      <w:color w:val="C0504D"/>
      <w:spacing w:val="5"/>
      <w:u w:val="single"/>
    </w:rPr>
  </w:style>
  <w:style w:type="character" w:customStyle="1" w:styleId="93">
    <w:name w:val="fc_41"/>
    <w:qFormat/>
    <w:uiPriority w:val="0"/>
    <w:rPr>
      <w:color w:val="BF0090"/>
    </w:rPr>
  </w:style>
  <w:style w:type="character" w:customStyle="1" w:styleId="94">
    <w:name w:val="不明显参考11"/>
    <w:qFormat/>
    <w:uiPriority w:val="0"/>
    <w:rPr>
      <w:smallCaps/>
      <w:color w:val="C0504D"/>
      <w:u w:val="single"/>
    </w:rPr>
  </w:style>
  <w:style w:type="character" w:customStyle="1" w:styleId="95">
    <w:name w:val="注释标题 Char"/>
    <w:link w:val="96"/>
    <w:qFormat/>
    <w:uiPriority w:val="0"/>
    <w:rPr>
      <w:rFonts w:ascii="宋体" w:hAnsi="宋体" w:cs="宋体"/>
      <w:sz w:val="18"/>
      <w:szCs w:val="18"/>
    </w:rPr>
  </w:style>
  <w:style w:type="paragraph" w:customStyle="1" w:styleId="96">
    <w:name w:val="注释标题1"/>
    <w:basedOn w:val="1"/>
    <w:next w:val="1"/>
    <w:link w:val="95"/>
    <w:qFormat/>
    <w:uiPriority w:val="0"/>
    <w:pPr>
      <w:jc w:val="center"/>
    </w:pPr>
    <w:rPr>
      <w:rFonts w:ascii="宋体" w:hAnsi="宋体" w:cs="宋体"/>
      <w:sz w:val="18"/>
      <w:szCs w:val="18"/>
    </w:rPr>
  </w:style>
  <w:style w:type="character" w:customStyle="1" w:styleId="97">
    <w:name w:val="Char Char1"/>
    <w:qFormat/>
    <w:uiPriority w:val="0"/>
    <w:rPr>
      <w:rFonts w:eastAsia="宋体"/>
      <w:kern w:val="2"/>
      <w:sz w:val="21"/>
      <w:szCs w:val="24"/>
      <w:lang w:val="en-US" w:eastAsia="zh-CN"/>
    </w:rPr>
  </w:style>
  <w:style w:type="character" w:customStyle="1" w:styleId="98">
    <w:name w:val="HTML 定义1"/>
    <w:qFormat/>
    <w:uiPriority w:val="0"/>
    <w:rPr>
      <w:i/>
      <w:iCs/>
    </w:rPr>
  </w:style>
  <w:style w:type="character" w:customStyle="1" w:styleId="99">
    <w:name w:val="HTML 地址 Char"/>
    <w:link w:val="100"/>
    <w:qFormat/>
    <w:uiPriority w:val="0"/>
    <w:rPr>
      <w:i/>
      <w:iCs/>
      <w:szCs w:val="24"/>
    </w:rPr>
  </w:style>
  <w:style w:type="paragraph" w:customStyle="1" w:styleId="100">
    <w:name w:val="HTML 地址1"/>
    <w:basedOn w:val="1"/>
    <w:link w:val="99"/>
    <w:qFormat/>
    <w:uiPriority w:val="0"/>
    <w:rPr>
      <w:rFonts w:asciiTheme="minorHAnsi" w:hAnsiTheme="minorHAnsi"/>
      <w:i/>
      <w:iCs/>
    </w:rPr>
  </w:style>
  <w:style w:type="character" w:customStyle="1" w:styleId="101">
    <w:name w:val="Block Text Char"/>
    <w:link w:val="102"/>
    <w:qFormat/>
    <w:uiPriority w:val="0"/>
    <w:rPr>
      <w:i/>
      <w:iCs/>
      <w:color w:val="000000"/>
    </w:rPr>
  </w:style>
  <w:style w:type="paragraph" w:customStyle="1" w:styleId="102">
    <w:name w:val="Block Text1"/>
    <w:basedOn w:val="1"/>
    <w:next w:val="1"/>
    <w:link w:val="101"/>
    <w:uiPriority w:val="0"/>
    <w:rPr>
      <w:rFonts w:asciiTheme="minorHAnsi" w:hAnsiTheme="minorHAnsi"/>
      <w:i/>
      <w:iCs/>
      <w:color w:val="000000"/>
      <w:szCs w:val="22"/>
    </w:rPr>
  </w:style>
  <w:style w:type="character" w:customStyle="1" w:styleId="103">
    <w:name w:val="apple-style-span"/>
    <w:qFormat/>
    <w:uiPriority w:val="0"/>
  </w:style>
  <w:style w:type="character" w:customStyle="1" w:styleId="104">
    <w:name w:val="正文首行缩进 2 Char Char"/>
    <w:link w:val="105"/>
    <w:qFormat/>
    <w:uiPriority w:val="0"/>
    <w:rPr>
      <w:szCs w:val="24"/>
    </w:rPr>
  </w:style>
  <w:style w:type="paragraph" w:customStyle="1" w:styleId="105">
    <w:name w:val="正文首行缩进 21"/>
    <w:basedOn w:val="1"/>
    <w:link w:val="104"/>
    <w:qFormat/>
    <w:uiPriority w:val="0"/>
    <w:pPr>
      <w:ind w:firstLine="420" w:firstLineChars="200"/>
    </w:pPr>
    <w:rPr>
      <w:rFonts w:asciiTheme="minorHAnsi" w:hAnsiTheme="minorHAnsi"/>
    </w:rPr>
  </w:style>
  <w:style w:type="character" w:customStyle="1" w:styleId="106">
    <w:name w:val="批注主题 Char"/>
    <w:link w:val="107"/>
    <w:qFormat/>
    <w:uiPriority w:val="0"/>
    <w:rPr>
      <w:b/>
      <w:bCs/>
      <w:szCs w:val="24"/>
    </w:rPr>
  </w:style>
  <w:style w:type="paragraph" w:customStyle="1" w:styleId="107">
    <w:name w:val="批注主题1"/>
    <w:basedOn w:val="16"/>
    <w:next w:val="16"/>
    <w:link w:val="106"/>
    <w:qFormat/>
    <w:uiPriority w:val="0"/>
    <w:rPr>
      <w:b/>
      <w:bCs/>
    </w:rPr>
  </w:style>
  <w:style w:type="character" w:customStyle="1" w:styleId="108">
    <w:name w:val="明显强调11"/>
    <w:qFormat/>
    <w:uiPriority w:val="0"/>
    <w:rPr>
      <w:b/>
      <w:bCs/>
      <w:i/>
      <w:iCs/>
      <w:color w:val="4F81BD"/>
    </w:rPr>
  </w:style>
  <w:style w:type="character" w:customStyle="1" w:styleId="109">
    <w:name w:val="批注文字 字符"/>
    <w:link w:val="16"/>
    <w:qFormat/>
    <w:uiPriority w:val="0"/>
    <w:rPr>
      <w:szCs w:val="24"/>
    </w:rPr>
  </w:style>
  <w:style w:type="character" w:customStyle="1" w:styleId="110">
    <w:name w:val="不明显强调11"/>
    <w:qFormat/>
    <w:uiPriority w:val="0"/>
    <w:rPr>
      <w:i/>
      <w:iCs/>
    </w:rPr>
  </w:style>
  <w:style w:type="character" w:customStyle="1" w:styleId="111">
    <w:name w:val="批注引用1"/>
    <w:qFormat/>
    <w:uiPriority w:val="0"/>
    <w:rPr>
      <w:sz w:val="21"/>
      <w:szCs w:val="21"/>
    </w:rPr>
  </w:style>
  <w:style w:type="character" w:customStyle="1" w:styleId="112">
    <w:name w:val="书籍标题11"/>
    <w:qFormat/>
    <w:uiPriority w:val="0"/>
    <w:rPr>
      <w:b/>
      <w:bCs/>
      <w:smallCaps/>
      <w:spacing w:val="5"/>
    </w:rPr>
  </w:style>
  <w:style w:type="character" w:customStyle="1" w:styleId="113">
    <w:name w:val="文档结构图 Char"/>
    <w:link w:val="114"/>
    <w:qFormat/>
    <w:uiPriority w:val="0"/>
    <w:rPr>
      <w:szCs w:val="24"/>
      <w:shd w:val="clear" w:color="auto" w:fill="000080"/>
    </w:rPr>
  </w:style>
  <w:style w:type="paragraph" w:customStyle="1" w:styleId="114">
    <w:name w:val="文档结构图1"/>
    <w:basedOn w:val="1"/>
    <w:link w:val="113"/>
    <w:qFormat/>
    <w:uiPriority w:val="0"/>
    <w:pPr>
      <w:shd w:val="clear" w:color="auto" w:fill="000080"/>
    </w:pPr>
    <w:rPr>
      <w:rFonts w:asciiTheme="minorHAnsi" w:hAnsiTheme="minorHAnsi"/>
      <w:shd w:val="clear" w:color="auto" w:fill="000080"/>
    </w:rPr>
  </w:style>
  <w:style w:type="character" w:customStyle="1" w:styleId="115">
    <w:name w:val="Comment Text Char1"/>
    <w:qFormat/>
    <w:uiPriority w:val="0"/>
    <w:rPr>
      <w:rFonts w:ascii="Times New Roman" w:hAnsi="Times New Roman" w:eastAsia="宋体" w:cs="Times New Roman"/>
      <w:szCs w:val="24"/>
    </w:rPr>
  </w:style>
  <w:style w:type="character" w:customStyle="1" w:styleId="116">
    <w:name w:val="批注文字 Char1"/>
    <w:qFormat/>
    <w:uiPriority w:val="0"/>
    <w:rPr>
      <w:rFonts w:ascii="Times New Roman" w:hAnsi="Times New Roman" w:eastAsia="宋体" w:cs="Times New Roman"/>
      <w:szCs w:val="24"/>
    </w:rPr>
  </w:style>
  <w:style w:type="character" w:customStyle="1" w:styleId="117">
    <w:name w:val="Balloon Text Char1"/>
    <w:qFormat/>
    <w:uiPriority w:val="0"/>
    <w:rPr>
      <w:rFonts w:ascii="Times New Roman" w:hAnsi="Times New Roman" w:eastAsia="宋体" w:cs="Times New Roman"/>
      <w:sz w:val="16"/>
      <w:szCs w:val="16"/>
    </w:rPr>
  </w:style>
  <w:style w:type="character" w:customStyle="1" w:styleId="118">
    <w:name w:val="批注框文本 Char1"/>
    <w:qFormat/>
    <w:uiPriority w:val="0"/>
    <w:rPr>
      <w:rFonts w:ascii="Times New Roman" w:hAnsi="Times New Roman" w:eastAsia="宋体" w:cs="Times New Roman"/>
      <w:sz w:val="18"/>
      <w:szCs w:val="18"/>
    </w:rPr>
  </w:style>
  <w:style w:type="character" w:customStyle="1" w:styleId="119">
    <w:name w:val="Body Text Indent Char"/>
    <w:link w:val="120"/>
    <w:qFormat/>
    <w:uiPriority w:val="0"/>
    <w:rPr>
      <w:szCs w:val="24"/>
    </w:rPr>
  </w:style>
  <w:style w:type="paragraph" w:customStyle="1" w:styleId="120">
    <w:name w:val="Body Text Indent1"/>
    <w:basedOn w:val="1"/>
    <w:link w:val="119"/>
    <w:qFormat/>
    <w:uiPriority w:val="0"/>
    <w:pPr>
      <w:spacing w:after="120"/>
      <w:ind w:left="420" w:leftChars="200"/>
    </w:pPr>
    <w:rPr>
      <w:rFonts w:asciiTheme="minorHAnsi" w:hAnsiTheme="minorHAnsi"/>
    </w:rPr>
  </w:style>
  <w:style w:type="character" w:customStyle="1" w:styleId="121">
    <w:name w:val="Body Text First Indent 2 Char"/>
    <w:link w:val="80"/>
    <w:uiPriority w:val="0"/>
    <w:rPr>
      <w:rFonts w:ascii="Times New Roman" w:hAnsi="Times New Roman" w:eastAsia="宋体" w:cs="Times New Roman"/>
      <w:kern w:val="0"/>
      <w:sz w:val="20"/>
      <w:szCs w:val="24"/>
    </w:rPr>
  </w:style>
  <w:style w:type="character" w:customStyle="1" w:styleId="122">
    <w:name w:val="headline-content2"/>
    <w:basedOn w:val="58"/>
    <w:qFormat/>
    <w:uiPriority w:val="0"/>
  </w:style>
  <w:style w:type="character" w:customStyle="1" w:styleId="123">
    <w:name w:val="Document Map Char"/>
    <w:link w:val="124"/>
    <w:qFormat/>
    <w:uiPriority w:val="0"/>
    <w:rPr>
      <w:rFonts w:ascii="宋体"/>
      <w:sz w:val="18"/>
      <w:szCs w:val="18"/>
    </w:rPr>
  </w:style>
  <w:style w:type="paragraph" w:customStyle="1" w:styleId="124">
    <w:name w:val="Document Map1"/>
    <w:basedOn w:val="1"/>
    <w:link w:val="123"/>
    <w:qFormat/>
    <w:uiPriority w:val="0"/>
    <w:rPr>
      <w:rFonts w:ascii="宋体" w:hAnsiTheme="minorHAnsi"/>
      <w:sz w:val="18"/>
      <w:szCs w:val="18"/>
    </w:rPr>
  </w:style>
  <w:style w:type="character" w:customStyle="1" w:styleId="125">
    <w:name w:val="Header Char1"/>
    <w:basedOn w:val="58"/>
    <w:semiHidden/>
    <w:uiPriority w:val="0"/>
    <w:rPr>
      <w:kern w:val="2"/>
      <w:sz w:val="18"/>
      <w:szCs w:val="18"/>
    </w:rPr>
  </w:style>
  <w:style w:type="character" w:customStyle="1" w:styleId="126">
    <w:name w:val="副标题 Char1"/>
    <w:basedOn w:val="58"/>
    <w:qFormat/>
    <w:uiPriority w:val="11"/>
    <w:rPr>
      <w:rFonts w:eastAsia="宋体" w:asciiTheme="majorHAnsi" w:hAnsiTheme="majorHAnsi" w:cstheme="majorBidi"/>
      <w:b/>
      <w:bCs/>
      <w:kern w:val="28"/>
      <w:sz w:val="32"/>
      <w:szCs w:val="32"/>
    </w:rPr>
  </w:style>
  <w:style w:type="character" w:customStyle="1" w:styleId="127">
    <w:name w:val="Subtitle Char1"/>
    <w:basedOn w:val="58"/>
    <w:qFormat/>
    <w:uiPriority w:val="0"/>
    <w:rPr>
      <w:rFonts w:eastAsia="宋体" w:asciiTheme="majorHAnsi" w:hAnsiTheme="majorHAnsi" w:cstheme="majorBidi"/>
      <w:b/>
      <w:bCs/>
      <w:kern w:val="28"/>
      <w:sz w:val="32"/>
      <w:szCs w:val="32"/>
    </w:rPr>
  </w:style>
  <w:style w:type="character" w:customStyle="1" w:styleId="128">
    <w:name w:val="标题 Char1"/>
    <w:basedOn w:val="58"/>
    <w:qFormat/>
    <w:uiPriority w:val="10"/>
    <w:rPr>
      <w:rFonts w:eastAsia="宋体" w:asciiTheme="majorHAnsi" w:hAnsiTheme="majorHAnsi" w:cstheme="majorBidi"/>
      <w:b/>
      <w:bCs/>
      <w:sz w:val="32"/>
      <w:szCs w:val="32"/>
    </w:rPr>
  </w:style>
  <w:style w:type="character" w:customStyle="1" w:styleId="129">
    <w:name w:val="Title Char1"/>
    <w:basedOn w:val="58"/>
    <w:qFormat/>
    <w:uiPriority w:val="10"/>
    <w:rPr>
      <w:rFonts w:eastAsia="宋体" w:asciiTheme="majorHAnsi" w:hAnsiTheme="majorHAnsi" w:cstheme="majorBidi"/>
      <w:b/>
      <w:bCs/>
      <w:sz w:val="32"/>
      <w:szCs w:val="32"/>
    </w:rPr>
  </w:style>
  <w:style w:type="character" w:customStyle="1" w:styleId="130">
    <w:name w:val="批注文字 Char2"/>
    <w:basedOn w:val="58"/>
    <w:semiHidden/>
    <w:qFormat/>
    <w:uiPriority w:val="99"/>
    <w:rPr>
      <w:rFonts w:ascii="Times New Roman" w:hAnsi="Times New Roman" w:eastAsia="宋体" w:cs="Times New Roman"/>
      <w:szCs w:val="24"/>
    </w:rPr>
  </w:style>
  <w:style w:type="character" w:customStyle="1" w:styleId="131">
    <w:name w:val="Comment Text Char2"/>
    <w:basedOn w:val="58"/>
    <w:semiHidden/>
    <w:qFormat/>
    <w:uiPriority w:val="0"/>
    <w:rPr>
      <w:rFonts w:ascii="Times New Roman" w:hAnsi="Times New Roman" w:eastAsia="宋体" w:cs="Times New Roman"/>
      <w:szCs w:val="24"/>
    </w:rPr>
  </w:style>
  <w:style w:type="character" w:customStyle="1" w:styleId="132">
    <w:name w:val="Footer Char1"/>
    <w:basedOn w:val="58"/>
    <w:semiHidden/>
    <w:qFormat/>
    <w:uiPriority w:val="0"/>
    <w:rPr>
      <w:rFonts w:ascii="Times New Roman" w:hAnsi="Times New Roman" w:eastAsia="宋体" w:cs="Times New Roman"/>
      <w:sz w:val="18"/>
      <w:szCs w:val="18"/>
    </w:rPr>
  </w:style>
  <w:style w:type="character" w:customStyle="1" w:styleId="133">
    <w:name w:val="Balloon Text Char2"/>
    <w:basedOn w:val="58"/>
    <w:semiHidden/>
    <w:uiPriority w:val="0"/>
    <w:rPr>
      <w:kern w:val="2"/>
      <w:sz w:val="16"/>
      <w:szCs w:val="16"/>
    </w:rPr>
  </w:style>
  <w:style w:type="character" w:customStyle="1" w:styleId="134">
    <w:name w:val="Body Text Char1"/>
    <w:basedOn w:val="58"/>
    <w:semiHidden/>
    <w:qFormat/>
    <w:uiPriority w:val="0"/>
    <w:rPr>
      <w:kern w:val="2"/>
      <w:sz w:val="21"/>
      <w:szCs w:val="24"/>
    </w:rPr>
  </w:style>
  <w:style w:type="paragraph" w:customStyle="1" w:styleId="135">
    <w:name w:val="列表段落1"/>
    <w:basedOn w:val="1"/>
    <w:qFormat/>
    <w:uiPriority w:val="34"/>
    <w:pPr>
      <w:ind w:firstLine="420" w:firstLineChars="200"/>
    </w:pPr>
  </w:style>
  <w:style w:type="paragraph" w:customStyle="1" w:styleId="136">
    <w:name w:val="无间隔1"/>
    <w:basedOn w:val="1"/>
    <w:qFormat/>
    <w:uiPriority w:val="0"/>
    <w:rPr>
      <w:rFonts w:ascii="Calibri" w:hAnsi="Calibri" w:cs="黑体"/>
      <w:szCs w:val="22"/>
    </w:rPr>
  </w:style>
  <w:style w:type="character" w:customStyle="1" w:styleId="137">
    <w:name w:val="明显引用 Char1"/>
    <w:basedOn w:val="58"/>
    <w:qFormat/>
    <w:uiPriority w:val="30"/>
    <w:rPr>
      <w:rFonts w:ascii="Times New Roman" w:hAnsi="Times New Roman" w:eastAsia="宋体" w:cs="Times New Roman"/>
      <w:b/>
      <w:bCs/>
      <w:i/>
      <w:iCs/>
      <w:color w:val="4F81BD" w:themeColor="accent1"/>
      <w:szCs w:val="24"/>
    </w:rPr>
  </w:style>
  <w:style w:type="character" w:customStyle="1" w:styleId="138">
    <w:name w:val="Intense Quote Char1"/>
    <w:basedOn w:val="58"/>
    <w:qFormat/>
    <w:uiPriority w:val="0"/>
    <w:rPr>
      <w:rFonts w:ascii="Times New Roman" w:hAnsi="Times New Roman" w:eastAsia="宋体" w:cs="Times New Roman"/>
      <w:b/>
      <w:bCs/>
      <w:i/>
      <w:iCs/>
      <w:color w:val="4F81BD" w:themeColor="accent1"/>
      <w:szCs w:val="24"/>
    </w:rPr>
  </w:style>
  <w:style w:type="paragraph" w:customStyle="1" w:styleId="139">
    <w:name w:val="TOC 标题1"/>
    <w:basedOn w:val="2"/>
    <w:next w:val="1"/>
    <w:qFormat/>
    <w:uiPriority w:val="39"/>
    <w:pPr>
      <w:numPr>
        <w:numId w:val="0"/>
      </w:numPr>
      <w:tabs>
        <w:tab w:val="left" w:pos="360"/>
        <w:tab w:val="left" w:pos="432"/>
      </w:tabs>
      <w:spacing w:line="576" w:lineRule="auto"/>
      <w:ind w:left="360" w:hanging="360" w:hangingChars="200"/>
      <w:outlineLvl w:val="9"/>
    </w:pPr>
    <w:rPr>
      <w:sz w:val="44"/>
    </w:rPr>
  </w:style>
  <w:style w:type="paragraph" w:customStyle="1" w:styleId="140">
    <w:name w:val="Normal (Web)1"/>
    <w:basedOn w:val="1"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paragraph" w:customStyle="1" w:styleId="141">
    <w:name w:val="目录"/>
    <w:basedOn w:val="1"/>
    <w:qFormat/>
    <w:uiPriority w:val="0"/>
    <w:pPr>
      <w:spacing w:before="120" w:after="240" w:line="360" w:lineRule="auto"/>
      <w:jc w:val="center"/>
    </w:pPr>
    <w:rPr>
      <w:b/>
      <w:sz w:val="36"/>
    </w:rPr>
  </w:style>
  <w:style w:type="paragraph" w:customStyle="1" w:styleId="142">
    <w:name w:val="14版本"/>
    <w:basedOn w:val="1"/>
    <w:qFormat/>
    <w:uiPriority w:val="0"/>
    <w:pPr>
      <w:spacing w:line="300" w:lineRule="auto"/>
      <w:jc w:val="right"/>
    </w:pPr>
    <w:rPr>
      <w:rFonts w:ascii="黑体" w:eastAsia="黑体"/>
      <w:b/>
      <w:sz w:val="24"/>
    </w:rPr>
  </w:style>
  <w:style w:type="paragraph" w:customStyle="1" w:styleId="143">
    <w:name w:val="明显引用11"/>
    <w:basedOn w:val="1"/>
    <w:next w:val="1"/>
    <w:qFormat/>
    <w:uiPriority w:val="0"/>
    <w:pPr>
      <w:pBdr>
        <w:bottom w:val="single" w:color="4F81BD" w:sz="4" w:space="4"/>
      </w:pBdr>
      <w:spacing w:before="200" w:after="280"/>
      <w:ind w:left="936" w:right="936"/>
    </w:pPr>
    <w:rPr>
      <w:b/>
      <w:bCs/>
      <w:i/>
      <w:iCs/>
      <w:color w:val="4F81BD"/>
    </w:rPr>
  </w:style>
  <w:style w:type="paragraph" w:customStyle="1" w:styleId="144">
    <w:name w:val="表格(五号)"/>
    <w:basedOn w:val="1"/>
    <w:uiPriority w:val="0"/>
    <w:pPr>
      <w:tabs>
        <w:tab w:val="left" w:pos="964"/>
      </w:tabs>
      <w:adjustRightInd w:val="0"/>
      <w:snapToGrid w:val="0"/>
      <w:spacing w:before="60" w:after="60" w:line="360" w:lineRule="auto"/>
      <w:ind w:left="11" w:firstLine="200" w:firstLineChars="200"/>
      <w:jc w:val="center"/>
    </w:pPr>
    <w:rPr>
      <w:kern w:val="0"/>
      <w:szCs w:val="20"/>
    </w:rPr>
  </w:style>
  <w:style w:type="paragraph" w:customStyle="1" w:styleId="145">
    <w:name w:val="font"/>
    <w:basedOn w:val="1"/>
    <w:uiPriority w:val="0"/>
    <w:pPr>
      <w:widowControl/>
      <w:spacing w:before="100" w:beforeAutospacing="1" w:after="100" w:afterAutospacing="1"/>
      <w:jc w:val="left"/>
    </w:pPr>
    <w:rPr>
      <w:rFonts w:ascii="宋体" w:hAnsi="宋体" w:cs="宋体"/>
      <w:color w:val="000000"/>
      <w:kern w:val="0"/>
      <w:sz w:val="10"/>
      <w:szCs w:val="10"/>
    </w:rPr>
  </w:style>
  <w:style w:type="paragraph" w:customStyle="1" w:styleId="146">
    <w:name w:val="13首页副标题"/>
    <w:basedOn w:val="1"/>
    <w:qFormat/>
    <w:uiPriority w:val="0"/>
    <w:pPr>
      <w:spacing w:line="300" w:lineRule="auto"/>
      <w:jc w:val="right"/>
    </w:pPr>
    <w:rPr>
      <w:b/>
      <w:sz w:val="36"/>
    </w:rPr>
  </w:style>
  <w:style w:type="paragraph" w:customStyle="1" w:styleId="147">
    <w:name w:val="文档正文"/>
    <w:basedOn w:val="1"/>
    <w:qFormat/>
    <w:uiPriority w:val="0"/>
    <w:pPr>
      <w:adjustRightInd w:val="0"/>
      <w:spacing w:line="440" w:lineRule="exact"/>
      <w:ind w:firstLine="567" w:firstLineChars="200"/>
      <w:textAlignment w:val="baseline"/>
    </w:pPr>
    <w:rPr>
      <w:rFonts w:ascii="Arial Narrow" w:hAnsi="Arial Narrow"/>
      <w:kern w:val="0"/>
      <w:szCs w:val="20"/>
    </w:rPr>
  </w:style>
  <w:style w:type="paragraph" w:customStyle="1" w:styleId="148">
    <w:name w:val="项目1"/>
    <w:basedOn w:val="147"/>
    <w:qFormat/>
    <w:uiPriority w:val="0"/>
    <w:pPr>
      <w:tabs>
        <w:tab w:val="left" w:pos="420"/>
        <w:tab w:val="left" w:pos="987"/>
      </w:tabs>
      <w:spacing w:line="360" w:lineRule="auto"/>
      <w:ind w:left="432" w:firstLine="0" w:firstLineChars="0"/>
    </w:pPr>
    <w:rPr>
      <w:rFonts w:ascii="Times New Roman" w:hAnsi="Times New Roman"/>
      <w:sz w:val="24"/>
      <w:szCs w:val="24"/>
    </w:rPr>
  </w:style>
  <w:style w:type="paragraph" w:customStyle="1" w:styleId="149">
    <w:name w:val="正文小标题"/>
    <w:basedOn w:val="105"/>
    <w:qFormat/>
    <w:uiPriority w:val="0"/>
    <w:rPr>
      <w:b/>
    </w:rPr>
  </w:style>
  <w:style w:type="paragraph" w:customStyle="1" w:styleId="150">
    <w:name w:val="无间隔11"/>
    <w:basedOn w:val="1"/>
    <w:qFormat/>
    <w:uiPriority w:val="0"/>
    <w:rPr>
      <w:rFonts w:ascii="Calibri" w:hAnsi="Calibri" w:cs="黑体"/>
      <w:szCs w:val="22"/>
    </w:rPr>
  </w:style>
  <w:style w:type="paragraph" w:customStyle="1" w:styleId="151">
    <w:name w:val="Char Char Char Char"/>
    <w:basedOn w:val="1"/>
    <w:qFormat/>
    <w:uiPriority w:val="0"/>
    <w:rPr>
      <w:rFonts w:ascii="Arial" w:hAnsi="Arial" w:cs="Arial"/>
    </w:rPr>
  </w:style>
  <w:style w:type="paragraph" w:customStyle="1" w:styleId="152">
    <w:name w:val="列表 51"/>
    <w:basedOn w:val="1"/>
    <w:qFormat/>
    <w:uiPriority w:val="0"/>
    <w:pPr>
      <w:tabs>
        <w:tab w:val="left" w:pos="360"/>
      </w:tabs>
    </w:pPr>
    <w:rPr>
      <w:b/>
    </w:rPr>
  </w:style>
  <w:style w:type="paragraph" w:customStyle="1" w:styleId="153">
    <w:name w:val="斜体"/>
    <w:basedOn w:val="105"/>
    <w:qFormat/>
    <w:uiPriority w:val="0"/>
    <w:rPr>
      <w:i/>
    </w:rPr>
  </w:style>
  <w:style w:type="paragraph" w:customStyle="1" w:styleId="154">
    <w:name w:val="TOC 标题11"/>
    <w:basedOn w:val="2"/>
    <w:next w:val="1"/>
    <w:uiPriority w:val="0"/>
    <w:pPr>
      <w:numPr>
        <w:numId w:val="0"/>
      </w:numPr>
      <w:tabs>
        <w:tab w:val="left" w:pos="360"/>
        <w:tab w:val="left" w:pos="432"/>
      </w:tabs>
      <w:spacing w:line="576" w:lineRule="auto"/>
      <w:ind w:left="360" w:hanging="360" w:hangingChars="200"/>
      <w:outlineLvl w:val="9"/>
    </w:pPr>
    <w:rPr>
      <w:sz w:val="44"/>
    </w:rPr>
  </w:style>
  <w:style w:type="paragraph" w:customStyle="1" w:styleId="155">
    <w:name w:val="22表格"/>
    <w:basedOn w:val="1"/>
    <w:qFormat/>
    <w:uiPriority w:val="0"/>
    <w:pPr>
      <w:jc w:val="center"/>
    </w:pPr>
    <w:rPr>
      <w:rFonts w:eastAsia="仿宋_GB2312"/>
      <w:sz w:val="24"/>
    </w:rPr>
  </w:style>
  <w:style w:type="paragraph" w:customStyle="1" w:styleId="156">
    <w:name w:val="目录 3 New New"/>
    <w:basedOn w:val="1"/>
    <w:next w:val="1"/>
    <w:qFormat/>
    <w:uiPriority w:val="0"/>
    <w:pPr>
      <w:ind w:left="840" w:leftChars="400"/>
    </w:pPr>
    <w:rPr>
      <w:rFonts w:asciiTheme="minorHAnsi" w:hAnsiTheme="minorHAnsi"/>
    </w:rPr>
  </w:style>
  <w:style w:type="paragraph" w:customStyle="1" w:styleId="157">
    <w:name w:val="样式 首行缩进:  0.74 厘米"/>
    <w:basedOn w:val="1"/>
    <w:qFormat/>
    <w:uiPriority w:val="0"/>
    <w:pPr>
      <w:spacing w:line="360" w:lineRule="auto"/>
      <w:ind w:firstLine="420"/>
    </w:pPr>
    <w:rPr>
      <w:rFonts w:cs="宋体"/>
      <w:szCs w:val="20"/>
    </w:rPr>
  </w:style>
  <w:style w:type="paragraph" w:customStyle="1" w:styleId="158">
    <w:name w:val="表格字体"/>
    <w:basedOn w:val="147"/>
    <w:qFormat/>
    <w:uiPriority w:val="0"/>
    <w:pPr>
      <w:spacing w:beforeLines="20" w:afterLines="20" w:line="240" w:lineRule="auto"/>
      <w:ind w:firstLine="0"/>
      <w:jc w:val="left"/>
    </w:pPr>
    <w:rPr>
      <w:rFonts w:ascii="Times New Roman" w:hAnsi="Times New Roman" w:cs="Arial"/>
    </w:rPr>
  </w:style>
  <w:style w:type="paragraph" w:customStyle="1" w:styleId="159">
    <w:name w:val="列出段落1"/>
    <w:basedOn w:val="1"/>
    <w:qFormat/>
    <w:uiPriority w:val="34"/>
    <w:pPr>
      <w:ind w:firstLine="420" w:firstLineChars="200"/>
    </w:pPr>
  </w:style>
  <w:style w:type="paragraph" w:customStyle="1" w:styleId="160">
    <w:name w:val="表格头"/>
    <w:basedOn w:val="1"/>
    <w:qFormat/>
    <w:uiPriority w:val="0"/>
    <w:rPr>
      <w:sz w:val="18"/>
      <w:szCs w:val="18"/>
    </w:rPr>
  </w:style>
  <w:style w:type="paragraph" w:customStyle="1" w:styleId="161">
    <w:name w:val="Default"/>
    <w:qFormat/>
    <w:uiPriority w:val="0"/>
    <w:pPr>
      <w:widowControl w:val="0"/>
      <w:autoSpaceDE w:val="0"/>
      <w:autoSpaceDN w:val="0"/>
      <w:adjustRightInd w:val="0"/>
    </w:pPr>
    <w:rPr>
      <w:rFonts w:ascii="华文仿宋" w:hAnsi="Calibri" w:eastAsia="华文仿宋" w:cs="华文仿宋"/>
      <w:color w:val="000000"/>
      <w:sz w:val="24"/>
      <w:szCs w:val="24"/>
      <w:lang w:val="en-US" w:eastAsia="zh-CN" w:bidi="ar-SA"/>
    </w:rPr>
  </w:style>
  <w:style w:type="paragraph" w:customStyle="1" w:styleId="162">
    <w:name w:val="列表编号 21"/>
    <w:basedOn w:val="1"/>
    <w:qFormat/>
    <w:uiPriority w:val="0"/>
    <w:pPr>
      <w:tabs>
        <w:tab w:val="left" w:pos="360"/>
      </w:tabs>
    </w:pPr>
  </w:style>
  <w:style w:type="paragraph" w:customStyle="1" w:styleId="163">
    <w:name w:val="项目符号缩进"/>
    <w:basedOn w:val="1"/>
    <w:qFormat/>
    <w:uiPriority w:val="0"/>
    <w:pPr>
      <w:tabs>
        <w:tab w:val="left" w:pos="964"/>
      </w:tabs>
      <w:spacing w:line="360" w:lineRule="auto"/>
      <w:ind w:left="964" w:hanging="482" w:firstLineChars="200"/>
    </w:pPr>
    <w:rPr>
      <w:szCs w:val="20"/>
    </w:rPr>
  </w:style>
  <w:style w:type="paragraph" w:customStyle="1" w:styleId="164">
    <w:name w:val="列出段落2"/>
    <w:basedOn w:val="1"/>
    <w:qFormat/>
    <w:uiPriority w:val="0"/>
    <w:pPr>
      <w:ind w:firstLine="420" w:firstLineChars="200"/>
    </w:pPr>
  </w:style>
  <w:style w:type="paragraph" w:customStyle="1" w:styleId="165">
    <w:name w:val="目录 2 New New"/>
    <w:basedOn w:val="1"/>
    <w:next w:val="1"/>
    <w:qFormat/>
    <w:uiPriority w:val="0"/>
    <w:pPr>
      <w:ind w:left="420" w:leftChars="200"/>
    </w:pPr>
    <w:rPr>
      <w:rFonts w:asciiTheme="minorHAnsi" w:hAnsiTheme="minorHAnsi"/>
    </w:rPr>
  </w:style>
  <w:style w:type="paragraph" w:customStyle="1" w:styleId="166">
    <w:name w:val="标题 2 New New"/>
    <w:basedOn w:val="1"/>
    <w:next w:val="1"/>
    <w:qFormat/>
    <w:uiPriority w:val="0"/>
    <w:pPr>
      <w:keepNext/>
      <w:keepLines/>
      <w:spacing w:before="260" w:after="260" w:line="413" w:lineRule="auto"/>
      <w:outlineLvl w:val="1"/>
    </w:pPr>
    <w:rPr>
      <w:rFonts w:ascii="Cambria" w:hAnsi="Cambria" w:cs="黑体"/>
      <w:b/>
      <w:bCs/>
      <w:kern w:val="0"/>
      <w:sz w:val="32"/>
      <w:szCs w:val="32"/>
    </w:rPr>
  </w:style>
  <w:style w:type="paragraph" w:customStyle="1" w:styleId="167">
    <w:name w:val="普通(网站)1"/>
    <w:basedOn w:val="1"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paragraph" w:customStyle="1" w:styleId="168">
    <w:name w:val="标题 3 New New New"/>
    <w:basedOn w:val="1"/>
    <w:next w:val="1"/>
    <w:qFormat/>
    <w:uiPriority w:val="0"/>
    <w:pPr>
      <w:keepNext/>
      <w:keepLines/>
      <w:spacing w:before="260" w:after="260" w:line="413" w:lineRule="auto"/>
      <w:outlineLvl w:val="2"/>
    </w:pPr>
    <w:rPr>
      <w:b/>
      <w:bCs/>
      <w:kern w:val="0"/>
      <w:sz w:val="32"/>
      <w:szCs w:val="32"/>
    </w:rPr>
  </w:style>
  <w:style w:type="paragraph" w:customStyle="1" w:styleId="169">
    <w:name w:val="标题 3 New"/>
    <w:basedOn w:val="1"/>
    <w:next w:val="1"/>
    <w:qFormat/>
    <w:uiPriority w:val="0"/>
    <w:pPr>
      <w:keepNext/>
      <w:keepLines/>
      <w:spacing w:before="260" w:after="260" w:line="413" w:lineRule="auto"/>
      <w:outlineLvl w:val="2"/>
    </w:pPr>
    <w:rPr>
      <w:b/>
      <w:bCs/>
      <w:kern w:val="0"/>
      <w:sz w:val="32"/>
      <w:szCs w:val="32"/>
    </w:rPr>
  </w:style>
  <w:style w:type="paragraph" w:customStyle="1" w:styleId="170">
    <w:name w:val="标题 2 New"/>
    <w:basedOn w:val="1"/>
    <w:next w:val="1"/>
    <w:qFormat/>
    <w:uiPriority w:val="0"/>
    <w:pPr>
      <w:keepNext/>
      <w:keepLines/>
      <w:spacing w:before="260" w:after="260" w:line="415" w:lineRule="auto"/>
      <w:outlineLvl w:val="1"/>
    </w:pPr>
    <w:rPr>
      <w:rFonts w:ascii="Cambria" w:hAnsi="Cambria"/>
      <w:b/>
      <w:bCs/>
      <w:kern w:val="0"/>
      <w:sz w:val="32"/>
      <w:szCs w:val="32"/>
    </w:rPr>
  </w:style>
  <w:style w:type="paragraph" w:customStyle="1" w:styleId="171">
    <w:name w:val="纯文本 New New New New"/>
    <w:basedOn w:val="1"/>
    <w:uiPriority w:val="0"/>
    <w:rPr>
      <w:rFonts w:ascii="宋体" w:hAnsi="Courier New" w:cs="Courier New"/>
      <w:kern w:val="0"/>
      <w:sz w:val="20"/>
    </w:rPr>
  </w:style>
  <w:style w:type="paragraph" w:customStyle="1" w:styleId="172">
    <w:name w:val="标题 3 New New"/>
    <w:basedOn w:val="1"/>
    <w:next w:val="1"/>
    <w:qFormat/>
    <w:uiPriority w:val="0"/>
    <w:pPr>
      <w:keepNext/>
      <w:keepLines/>
      <w:spacing w:before="260" w:after="260" w:line="413" w:lineRule="auto"/>
      <w:outlineLvl w:val="2"/>
    </w:pPr>
    <w:rPr>
      <w:b/>
      <w:bCs/>
      <w:kern w:val="0"/>
      <w:sz w:val="32"/>
      <w:szCs w:val="32"/>
    </w:rPr>
  </w:style>
  <w:style w:type="character" w:customStyle="1" w:styleId="173">
    <w:name w:val="apple-converted-space"/>
    <w:qFormat/>
    <w:uiPriority w:val="0"/>
  </w:style>
  <w:style w:type="paragraph" w:customStyle="1" w:styleId="174">
    <w:name w:val="内容"/>
    <w:basedOn w:val="1"/>
    <w:uiPriority w:val="0"/>
    <w:pPr>
      <w:spacing w:line="312" w:lineRule="auto"/>
      <w:ind w:firstLine="420" w:firstLineChars="200"/>
    </w:pPr>
    <w:rPr>
      <w:rFonts w:ascii="Arial" w:hAnsi="Arial" w:eastAsia="幼圆"/>
    </w:rPr>
  </w:style>
  <w:style w:type="paragraph" w:customStyle="1" w:styleId="175">
    <w:name w:val="pic-info"/>
    <w:basedOn w:val="1"/>
    <w:uiPriority w:val="0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character" w:customStyle="1" w:styleId="176">
    <w:name w:val="文档结构图 字符"/>
    <w:basedOn w:val="58"/>
    <w:link w:val="15"/>
    <w:semiHidden/>
    <w:qFormat/>
    <w:uiPriority w:val="99"/>
    <w:rPr>
      <w:rFonts w:ascii="宋体" w:hAnsi="Times New Roman" w:eastAsia="宋体" w:cs="Times New Roman"/>
      <w:sz w:val="18"/>
      <w:szCs w:val="18"/>
    </w:rPr>
  </w:style>
  <w:style w:type="character" w:customStyle="1" w:styleId="177">
    <w:name w:val="占位符文本1"/>
    <w:basedOn w:val="58"/>
    <w:semiHidden/>
    <w:qFormat/>
    <w:uiPriority w:val="99"/>
    <w:rPr>
      <w:color w:val="808080"/>
    </w:rPr>
  </w:style>
  <w:style w:type="paragraph" w:customStyle="1" w:styleId="178">
    <w:name w:val="引用1"/>
    <w:basedOn w:val="1"/>
    <w:next w:val="1"/>
    <w:link w:val="179"/>
    <w:qFormat/>
    <w:uiPriority w:val="29"/>
    <w:rPr>
      <w:i/>
      <w:iCs/>
      <w:color w:val="000000"/>
    </w:rPr>
  </w:style>
  <w:style w:type="character" w:customStyle="1" w:styleId="179">
    <w:name w:val="引用 字符"/>
    <w:basedOn w:val="58"/>
    <w:link w:val="178"/>
    <w:qFormat/>
    <w:uiPriority w:val="29"/>
    <w:rPr>
      <w:rFonts w:ascii="Times New Roman" w:hAnsi="Times New Roman" w:eastAsia="宋体" w:cs="Times New Roman"/>
      <w:i/>
      <w:iCs/>
      <w:color w:val="000000"/>
      <w:szCs w:val="24"/>
    </w:rPr>
  </w:style>
  <w:style w:type="character" w:customStyle="1" w:styleId="180">
    <w:name w:val="正文文本缩进 字符"/>
    <w:basedOn w:val="58"/>
    <w:link w:val="19"/>
    <w:semiHidden/>
    <w:qFormat/>
    <w:uiPriority w:val="99"/>
    <w:rPr>
      <w:rFonts w:ascii="Times New Roman" w:hAnsi="Times New Roman" w:eastAsia="宋体" w:cs="Times New Roman"/>
      <w:szCs w:val="24"/>
    </w:rPr>
  </w:style>
  <w:style w:type="table" w:customStyle="1" w:styleId="181">
    <w:name w:val="中等深浅底纹 1 - 强调文字颜色 11"/>
    <w:basedOn w:val="37"/>
    <w:qFormat/>
    <w:uiPriority w:val="63"/>
    <w:rPr>
      <w:rFonts w:ascii="Calibri" w:hAnsi="Calibri" w:eastAsia="宋体" w:cs="Times New Roman"/>
    </w:rPr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cPr>
        <w:tcBorders>
          <w:top w:val="single" w:color="7BA0CD" w:sz="8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7BA0CD" w:sz="6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3DFEE"/>
      </w:tcPr>
    </w:tblStylePr>
    <w:tblStylePr w:type="band1Horz">
      <w:tcPr>
        <w:tcBorders>
          <w:insideH w:val="nil"/>
          <w:insideV w:val="nil"/>
        </w:tcBorders>
        <w:shd w:val="clear" w:color="auto" w:fill="D3DFEE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customStyle="1" w:styleId="182">
    <w:name w:val="浅色网格 - 强调文字颜色 11"/>
    <w:basedOn w:val="37"/>
    <w:qFormat/>
    <w:uiPriority w:val="62"/>
    <w:rPr>
      <w:rFonts w:ascii="Calibri" w:hAnsi="Calibri" w:eastAsia="宋体" w:cs="Times New Roman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</w:tblPr>
    <w:tblStylePr w:type="firstRow">
      <w:pPr>
        <w:spacing w:before="0" w:after="0" w:line="240" w:lineRule="auto"/>
      </w:pPr>
      <w:rPr>
        <w:rFonts w:ascii="Cambria" w:hAnsi="Cambria" w:eastAsia="宋体" w:cs="Times New Roman"/>
        <w:b/>
        <w:bCs/>
      </w:rPr>
      <w:tcPr>
        <w:tcBorders>
          <w:top w:val="single" w:color="4F81BD" w:sz="8" w:space="0"/>
          <w:left w:val="single" w:color="4F81BD" w:sz="8" w:space="0"/>
          <w:bottom w:val="single" w:color="4F81BD" w:sz="18" w:space="0"/>
          <w:right w:val="single" w:color="4F81BD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="Cambria" w:hAnsi="Cambria" w:eastAsia="宋体" w:cs="Times New Roman"/>
        <w:b/>
        <w:bCs/>
      </w:rPr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  <w:insideH w:val="nil"/>
          <w:insideV w:val="single" w:sz="8" w:space="0"/>
        </w:tcBorders>
      </w:tcPr>
    </w:tblStylePr>
    <w:tblStylePr w:type="firstCol">
      <w:rPr>
        <w:rFonts w:ascii="Cambria" w:hAnsi="Cambria" w:eastAsia="宋体" w:cs="Times New Roman"/>
        <w:b/>
        <w:bCs/>
      </w:rPr>
    </w:tblStylePr>
    <w:tblStylePr w:type="lastCol">
      <w:rPr>
        <w:rFonts w:ascii="Cambria" w:hAnsi="Cambria" w:eastAsia="宋体" w:cs="Times New Roman"/>
        <w:b/>
        <w:bCs/>
      </w:rPr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1Vert"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  <w:shd w:val="clear" w:color="auto" w:fill="D3DFEE"/>
      </w:tcPr>
    </w:tblStylePr>
    <w:tblStylePr w:type="band1Horz"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V w:val="single" w:sz="8" w:space="0"/>
        </w:tcBorders>
        <w:shd w:val="clear" w:color="auto" w:fill="D3DFEE"/>
      </w:tcPr>
    </w:tblStylePr>
    <w:tblStylePr w:type="band2Horz"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V w:val="single" w:sz="8" w:space="0"/>
        </w:tcBorders>
      </w:tcPr>
    </w:tblStylePr>
  </w:style>
  <w:style w:type="character" w:customStyle="1" w:styleId="183">
    <w:name w:val="批注主题 字符"/>
    <w:basedOn w:val="109"/>
    <w:link w:val="36"/>
    <w:semiHidden/>
    <w:qFormat/>
    <w:uiPriority w:val="99"/>
    <w:rPr>
      <w:rFonts w:ascii="Times New Roman" w:hAnsi="Times New Roman" w:eastAsia="宋体" w:cs="Times New Roman"/>
      <w:b/>
      <w:bCs/>
      <w:szCs w:val="24"/>
    </w:rPr>
  </w:style>
  <w:style w:type="character" w:customStyle="1" w:styleId="184">
    <w:name w:val="报告正文 字符"/>
    <w:basedOn w:val="58"/>
    <w:link w:val="3"/>
    <w:qFormat/>
    <w:uiPriority w:val="0"/>
    <w:rPr>
      <w:rFonts w:ascii="Times New Roman" w:hAnsi="Times New Roman" w:eastAsia="宋体" w:cs="Times New Roman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microsoft.com/office/2011/relationships/commentsExtended" Target="commentsExtended.xml"/><Relationship Id="rId3" Type="http://schemas.openxmlformats.org/officeDocument/2006/relationships/comments" Target="comments.xml"/><Relationship Id="rId2" Type="http://schemas.openxmlformats.org/officeDocument/2006/relationships/settings" Target="settings.xml"/><Relationship Id="rId14" Type="http://schemas.microsoft.com/office/2011/relationships/people" Target="people.xml"/><Relationship Id="rId13" Type="http://schemas.openxmlformats.org/officeDocument/2006/relationships/fontTable" Target="fontTable.xml"/><Relationship Id="rId12" Type="http://schemas.openxmlformats.org/officeDocument/2006/relationships/customXml" Target="../customXml/item1.xml"/><Relationship Id="rId11" Type="http://schemas.openxmlformats.org/officeDocument/2006/relationships/numbering" Target="numbering.xml"/><Relationship Id="rId10" Type="http://schemas.openxmlformats.org/officeDocument/2006/relationships/image" Target="media/image1.png"/><Relationship Id="rId1" Type="http://schemas.openxmlformats.org/officeDocument/2006/relationships/styles" Target="styles.xml"/><Relationship Id="rId15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9189D3F-AA3E-4CB9-946F-3E6926E68F67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示范性软件学院联盟</Company>
  <Pages>7</Pages>
  <Words>396</Words>
  <Characters>2259</Characters>
  <Lines>18</Lines>
  <Paragraphs>5</Paragraphs>
  <TotalTime>3</TotalTime>
  <ScaleCrop>false</ScaleCrop>
  <LinksUpToDate>false</LinksUpToDate>
  <CharactersWithSpaces>2650</CharactersWithSpaces>
  <Application>WPS Office_12.1.0.15358_F1E327BC-269C-435d-A152-05C5408002CA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2014-11-07T21:49:00Z</dcterms:created>
  <dc:creator>邓博仁</dc:creator>
  <dc:description>第十四届全国大学生软件创新大赛</dc:description>
  <cp:lastModifiedBy>辉崽真的想退休</cp:lastModifiedBy>
  <dcterms:modified xsi:type="dcterms:W3CDTF">2025-11-27T14:22:00Z</dcterms:modified>
  <dc:title>星火-项目测试文档</dc:title>
  <cp:revision>12</cp:revision>
  <dc:subject>第十九届全国大学生软件创新大赛参赛文档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2052-12.1.0.15358</vt:lpwstr>
  </property>
  <property fmtid="{D5CDD505-2E9C-101B-9397-08002B2CF9AE}" pid="3" name="ICV">
    <vt:lpwstr>30D7143A308543B582B7B1B3A41B7915_12</vt:lpwstr>
  </property>
</Properties>
</file>