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32" w:name="_GoBack"/>
            <w:bookmarkEnd w:id="32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设计及创新性分析报告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0.6.0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目录</w:t>
      </w:r>
      <w:r>
        <w:rPr>
          <w:rStyle w:val="64"/>
          <w:rFonts w:asciiTheme="minorHAnsi" w:hAnsiTheme="minorHAnsi"/>
          <w:b w:val="0"/>
        </w:rPr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"_Toc56720942"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痛点分析</w:t>
      </w:r>
      <w:r>
        <w:tab/>
      </w:r>
      <w:r>
        <w:fldChar w:fldCharType="begin"/>
      </w:r>
      <w:r>
        <w:instrText xml:space="preserve"> PAGEREF _Toc56720942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1.1</w:t>
        <w:tab/>
        <w:t>相关工作</w:t>
        <w:tab/>
        <w:t>1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1.2</w:t>
        <w:tab/>
        <w:t>痛点概述与项目空白</w:t>
        <w:tab/>
        <w:t>1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"_Toc56720945"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项目创新点</w:t>
      </w:r>
      <w:r>
        <w:tab/>
      </w:r>
      <w:r>
        <w:fldChar w:fldCharType="begin"/>
      </w:r>
      <w:r>
        <w:instrText xml:space="preserve"> PAGEREF _Toc56720945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"_Toc56720946" </w:instrText>
      </w:r>
      <w:r>
        <w:fldChar w:fldCharType="separate"/>
      </w:r>
      <w:r>
        <w:rPr>
          <w:rStyle w:val="63"/>
          <w:rFonts w:cs="Times New Roman"/>
        </w:rPr>
        <w:t>2.1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技术性创新点</w:t>
      </w:r>
      <w:r>
        <w:tab/>
      </w:r>
      <w:r>
        <w:fldChar w:fldCharType="begin"/>
      </w:r>
      <w:r>
        <w:instrText xml:space="preserve"> PAGEREF _Toc56720946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"_Toc56720947" </w:instrText>
      </w:r>
      <w:r>
        <w:fldChar w:fldCharType="separate"/>
      </w:r>
      <w:r>
        <w:rPr>
          <w:rStyle w:val="63"/>
          <w:rFonts w:cs="Times New Roman"/>
        </w:rPr>
        <w:t>2.2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功能性创新点</w:t>
      </w:r>
      <w:r>
        <w:tab/>
      </w:r>
      <w:r>
        <w:fldChar w:fldCharType="begin"/>
      </w:r>
      <w:r>
        <w:instrText xml:space="preserve"> PAGEREF _Toc56720947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"_Toc56720948" </w:instrText>
      </w:r>
      <w:r>
        <w:fldChar w:fldCharType="separate"/>
      </w:r>
      <w:r>
        <w:rPr>
          <w:rStyle w:val="63"/>
          <w:rFonts w:cs="Times New Roman"/>
        </w:rPr>
        <w:t>2.3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其他创新点</w:t>
      </w:r>
      <w:r>
        <w:tab/>
      </w:r>
      <w:r>
        <w:fldChar w:fldCharType="begin"/>
      </w:r>
      <w:r>
        <w:instrText xml:space="preserve"> PAGEREF _Toc56720948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"_Toc56720949"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竞品分析</w:t>
      </w:r>
      <w:r>
        <w:tab/>
      </w:r>
      <w:r>
        <w:fldChar w:fldCharType="begin"/>
      </w:r>
      <w:r>
        <w:instrText xml:space="preserve"> PAGEREF _Toc56720949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r>
              <w:rPr>
                <w:rStyle w:val="64"/>
                <w:rFonts w:asciiTheme="minorHAnsi" w:hAnsiTheme="minorHAnsi" w:eastAsiaTheme="minorEastAsia"/>
              </w:rPr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r>
              <w:rPr>
                <w:rStyle w:val="64"/>
                <w:rFonts w:asciiTheme="minorHAnsi" w:hAnsiTheme="minorHAnsi" w:eastAsiaTheme="minorEastAsia"/>
              </w:rPr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2026-03-15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文档框架搭建与初始内容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补充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2026-03-20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技术细节与创新点补充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修订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体验设计与功能描述完善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补全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0.3.0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全文审校、数据核实与排版优化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重构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0.4.0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章节补全、表格渲染修正、语言润色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升级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0.5.0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按总决赛标准重构，恢复并增强0.4内容，China-first打磨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终稿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0.6.0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全模块完成、语言精炼、章节内容饱满、版本引用消除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20942"/>
      <w:bookmarkStart w:id="1" w:name="_Toc331238830"/>
      <w:bookmarkStart w:id="2" w:name="_Toc331238769"/>
      <w:bookmarkStart w:id="3" w:name="_Toc331545160"/>
      <w:bookmarkStart w:id="4" w:name="_Toc331243782"/>
      <w:bookmarkStart w:id="5" w:name="_Toc331243882"/>
      <w:bookmarkStart w:id="6" w:name="_Toc331243603"/>
      <w:bookmarkStart w:id="7" w:name="_Toc331243703"/>
      <w:r>
        <w:rPr>
          <w:rFonts w:hint="eastAsia"/>
        </w:rPr>
        <w:t>痛点分析</w:t>
      </w:r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  <w:bookmarkEnd w:id="0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痛点概述与项目空白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基于以上相关工作，星火聚焦的是高校自主学习中最常见、但仍未被系统解决的四类关键痛点。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痛点一：目标很大，但学生往往不知道今天该从哪里开始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中国大陆高校场景中，这种情况极为常见。期末周里，学生面对的是整门课的知识范围；竞赛准备时，面对的是论文、算法、工程实现和展示材料的多线并行；考证或跨专业补基础时，面对的是跨度极大的知识缺口。现有工具能告诉用户“应该学什么”，却很少继续把它拆成“今天晚上先做哪一步、做完以后系统如何判断下一步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痛点二：资源很多，但知识仍然是碎的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大学生今天并不缺资料。课件、PDF、B 站、MOOC、群聊笔记、AI 回答、错题截图随处可得，但真正的问题是这些内容很难自动长成一张“自己能看懂、能复用、能持续更新”的知识结构图。学生经常出现“这个我好像学过”“这道题我见过”“这块内容总在重复卡住”的情况，本质上就是知识结构没有被真正外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痛点三：AI 已经能给建议，但建议常常停在“说得对”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很多 AI 学习产品给出的解释和建议都已经足够聪明，但真正让学生掉队的，往往不是“听不懂”，而是“做不下去”。今天该不该开始、该先做哪个任务、执行结果算不算完成、接下来是否要换路径，这些都不是单纯一段建议能解决的。也正因为如此，学习场景正在从“回答更好”走向“推进更深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痛点四：成长很慢，缺少持续可感的反馈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生常常能感知到自己的焦虑，却感知不到自己的进步。传统待办工具只能告诉他“做了几件事”，搜题工具只能告诉他“这题会不会”，课程平台只能告诉他“学完了哪些内容”。真正稀缺的是一种能够把知识变化、任务推进、阶段成果和长期成长连接起来的反馈方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由此形成的项目空白非常明确：当前市场上已经分别存在“讲得更好”的产品、“答得更快”的产品、“记得更多”的产品和“更能督促坚持”的产品，但仍然缺少一个以大学生真实学习过程为中心，把目标、知识、执行与反馈连成闭环的 AI 学习成长系统。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【图位：图A1  当前主流学习解决方案与项目空白图（课程平台、AI 问答、搜题工具、专注工具四类方案与星火主链对照）】</w:t>
      </w:r>
    </w:p>
    <w:p>
      <w:pPr>
        <w:pStyle w:val="4"/>
      </w:pPr>
      <w:bookmarkStart w:id="13" w:name="_Toc56720944"/>
      <w:r>
        <w:rPr>
          <w:rFonts w:hint="eastAsia"/>
        </w:rPr>
        <w:t>相关工作</w:t>
      </w:r>
      <w:bookmarkEnd w:id="13"/>
      <w:r>
        <w:rPr>
          <w:rStyle w:val="64"/>
          <w:rFonts w:asciiTheme="minorHAnsi" w:hAnsiTheme="minorHAnsi" w:eastAsiaTheme="minorEastAsia"/>
          <w:b w:val="0"/>
          <w:bCs w:val="0"/>
        </w:rPr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在中国大陆高校真实学习场景中，学生通常不会只使用一种工具，而是把校内课程平台、AI 问答产品、搜题工具、资料整理工具和专注类工具混合使用。现有方案并不少，真正的问题在于这些方案往往各自解决一小段链路，很少把“理解问题、组织知识、推进执行、形成反馈”连成一条完整主线。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解决路径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中国大陆常见方案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国际代表方案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主要解决的问题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已有工作做到的程度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校内课程与资源平台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学习通、雨课堂、中国大学 MOOC、国家智慧高教平台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Coursera、edX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课程资料获取、课堂任务、课后学习资源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解决“内容在哪里”“课程怎么上”，但很少负责长期学习推进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AI 问答与学习引导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夸克、DeepSeek、有道小P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ChatGPT Study Mode、Khanmigo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概念讲解、问题解释、启发式引导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能提升单次学习对话质量，但长期状态理解和执行闭环较弱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搜题与即时辅学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作业帮、小猿搜题、夸克搜题、有道词典/小P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StudyX、Gauth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拍照识题、步骤讲解、快速纠错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能高效解决“这一题不会”，但常在答题结束后中断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计划管理与专注反馈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番茄ToDo、滴答清单、Forest 等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Habitica、Todoist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任务提醒、时间管理、坚持反馈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擅长行为约束，但通常不了解学习内容本身和知识结构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结合以上相关工作，可以看到当前主流方案大致沿着四条路线演进：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校内课程平台路线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这一路线解决的是“资源与课程入口”问题。学生可以在学习通、雨课堂、中国大学 MOOC 或国家智慧高教平台中获取课件、课堂活动、作业要求和课程视频。这类方案对高校学习非常重要，但它们的核心职责是内容承载和教学组织，而不是把学生的个人目标、知识薄弱点和执行节奏持续管理起来。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学习问答路线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这一路线解决的是“遇到问题时能否获得更好的解释”。无论是国内广泛使用的夸克、DeepSeek、有道小P，还是国际上的 ChatGPT Study Mode、Khanmigo，都在努力让 AI 更像一个会解释、会引导、会启发思考的老师。它们显著改善了单轮交互体验，但系统核心通常仍然是“对话”，而不是“成长主链”。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搜题与即时辅学路线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这一路线解决的是“不会做时能不能马上得到帮助”。作业帮、小猿搜题、夸克搜题、有道小P 以及 StudyX、Gauth 等方案，把拍照识别、题目解析、步骤讲解做得非常成熟，使用门槛也很低。问题在于，这类方案大多擅长“点状问题求解”，却很难把一次解题继续转化成后续的知识整理、路径修正和行动推进。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计划管理与反馈路线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这一路线解决的是“如何坚持做下去”。番茄ToDo、滴答清单、Forest 等产品在专注计时、待办推进、打卡激励上非常有效，但它们通常不知道用户究竟在学什么、哪里卡住、下一步为什么这样排。也就是说，它们能管理行为，却很难管理学习过程本身。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因此，现有相关工作并不是“没有解决方案”，而是“解决方案被分散在不同工具里”。这恰恰构成了星火的创新出发点。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bookmarkStart w:id="14" w:name="_Toc56711141"/>
      <w:bookmarkStart w:id="15" w:name="_Toc56710843"/>
      <w:bookmarkStart w:id="16" w:name="_Toc56711388"/>
      <w:bookmarkStart w:id="17" w:name="_Toc56710950"/>
      <w:bookmarkStart w:id="18" w:name="_Toc56720945"/>
      <w:r>
        <w:rPr>
          <w:rFonts w:hint="eastAsia"/>
        </w:rPr>
        <w:t>项目创新点</w:t>
      </w:r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  <w:bookmarkEnd w:id="14"/>
      <w:bookmarkEnd w:id="15"/>
      <w:bookmarkEnd w:id="16"/>
      <w:bookmarkEnd w:id="17"/>
      <w:bookmarkEnd w:id="18"/>
    </w:p>
    <w:p>
      <w:pPr>
        <w:pStyle w:val="4"/>
      </w:pPr>
      <w:bookmarkStart w:id="19" w:name="_Toc56720946"/>
      <w:bookmarkStart w:id="20" w:name="_Toc56711142"/>
      <w:bookmarkStart w:id="21" w:name="_Toc56710844"/>
      <w:bookmarkStart w:id="22" w:name="_Toc56710951"/>
      <w:bookmarkStart w:id="23" w:name="_Toc56711389"/>
      <w:r>
        <w:rPr>
          <w:rFonts w:hint="eastAsia"/>
        </w:rPr>
        <w:t>技术性创新点</w:t>
      </w:r>
      <w:bookmarkEnd w:id="19"/>
      <w:bookmarkEnd w:id="20"/>
      <w:bookmarkEnd w:id="21"/>
      <w:bookmarkEnd w:id="22"/>
      <w:bookmarkEnd w:id="23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创新点一：OpenClaw 执行闭环，把学习系统从“会建议”推进到“会落实”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现有大多数学习产品在技术上做到的上限，是生成解释、给出步骤或推荐下一步；真正进入执行层的非常少。星火在这一点上的创新，不是单纯增加工具调用，而是把 OpenClaw 作为主链的一部分，通过 ExecutionIntent 结构化表达、执行边界判定、审批确认、TrustEngine 可信度评估和结果回流机制，把“建议”继续推进成“可治理的执行”。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创新已经落在真实工程模块中：执行意图、执行路由、结果摄取、信任评估与回流链路在代码与测试材料中都有对应实现。它体现的是典型的解决方案创新，因为它把同类产品普遍停留在建议层的问题，推进到了真正的执行层，而且保留了必要的安全边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创新点二：Mirofish 多 Agent 协作，把复杂学习任务从单模型回答升级为协作工作流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当前绝大多数学习 AI 仍以单模型、单教师或单角色视角输出结果。星火选择的不是“让一个模型更会回答”，而是把复杂问题拆成多个专家可协作的问题。Mirofish 支持按问题类型调度不同专家，以串行、并行、辩论、委派等方式协作，再对结果进行聚合与必要重规划。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项创新的落点非常明确：它并不是表面的角色扮演，而是把复杂学习任务的处理方式从“单线程思考”升级为“显式工作流协作”。对于竞赛、课程大作业、跨学科知识梳理这类复杂目标，它比传统单轮问答更稳定、更可解释，也更能体现软件技术与方案设计上的创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创新点三：知识星图 + GraphRAG，把知识组织从“可检索”推进到“可推理”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现有很多产品已经能做知识点讲解、错题整理和资料总结，但真正能把知识关系、前置依赖、掌握度变化和推荐路径一起管理的产品仍然很少。星火通过知识星图把节点、关系、掌握度、学习记录和推荐路径组织起来，再通过 GraphRAG 让语义检索与图关系检索共同参与推理。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意味着知识结构不再只是一个可视化附属页面，而是能直接影响主链中的计划生成、薄弱点识别、复习建议和学习报告。它体现的是题材创新与技术创新的结合，因为星火不是把图谱当成展示噱头，而是把它做成学习主链中的计算资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创新点四：双核编排，让“理解你是谁”和“推动你往前走”同时成立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许多学习 AI 产品会把画像、问答、规划、工具调用都混在同一条黑盒推理链里。星火通过认知核与执行核的分工，把状态感知、长期记忆、偏好理解与任务推进、执行治理、结果回流分开组织，再通过统一主链协调二者。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这一设计的价值在于，系统既能持续回答“用户现在是什么状态”，又能持续回答“接下来最该推进什么”。它不是一个单点功能创新，而是支撑多个创新点同时成立的底层架构创新。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【图位：图A2  星火技术创新总览图（OpenClaw、Mirofish、知识星图 GraphRAG、双核编排）】</w:t>
      </w:r>
    </w:p>
    <w:p>
      <w:pPr>
        <w:pStyle w:val="4"/>
      </w:pPr>
      <w:bookmarkStart w:id="24" w:name="_Toc56720947"/>
      <w:r>
        <w:rPr>
          <w:rFonts w:hint="eastAsia"/>
        </w:rPr>
        <w:t>功能性创新点</w:t>
      </w:r>
      <w:bookmarkEnd w:id="24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创新点一：把学习过程做成连续主链，而不是把很多学习功能拼在一起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很多产品会同时拥有聊天、任务、笔记、报告等多个功能，但这些功能彼此并不真正连通。星火的功能创新在于，它以“澄清目标 -&gt; 规划路径 -&gt; 拆解任务 -&gt; 推进执行 -&gt; 更新知识 -&gt; 形成反馈”为主链组织页面与能力。用户不是在多个孤立页面间跳转，而是在同一条成长链上前进。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创新点二：把知识状态做成真正可见的成长资产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中的知识星图不是一张“看起来很厉害”的关系图，而是用户可以长期积累、不断更新、能与计划和反馈联动的成长资产。学生不再只知道“我今天做了哪些题”，还会知道“我在这门课的哪些节点已经稳了，哪些节点仍然是薄弱环节，下一步路径为什么这样推荐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创新点三：把复盘、预演和模拟纳入正式产品主链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数学习工具只覆盖学习前和学习中，较少认真处理学习后的“复盘”和学习前的“预演”。星火把学习报告、知识剧场、学习模拟都纳入正式主链，使用户既能回看已经发生的学习轨迹，也能预演未来的知识路径和讨论场景。这让产品更像一个陪伴成长的系统，而不只是一次性答疑工具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创新点四：把成长反馈做成既克制又有温度的体验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长期学习最怕反馈周期过长。星火通过成就契约、成长反馈、BGM、低打扰触觉和阶段提示，把原本抽象、缓慢的成长过程变得更容易被用户感知。与普通打卡工具不同，这里的反馈不是孤立的情绪刺激，而是和知识变化、任务推进、阶段达成真正绑定的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【图位：图A3  星火学习成长闭环图（对话、规划、图谱、执行、报告、剧场、模拟、反馈）】</w:t>
      </w:r>
    </w:p>
    <w:p>
      <w:pPr>
        <w:pStyle w:val="4"/>
      </w:pPr>
      <w:bookmarkStart w:id="25" w:name="_Toc56720948"/>
      <w:r>
        <w:rPr>
          <w:rFonts w:hint="eastAsia"/>
        </w:rPr>
        <w:t>其他创新点</w:t>
      </w:r>
      <w:bookmarkEnd w:id="25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其他创新点一：项目立足中国大陆高校真实学习场景，而不是泛化空谈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星火的场景来源并不是抽象的“教育市场”，而是大学生每天真实面对的期末复习、竞赛准备、项目推进、长期补基础、日常自驱学习等场景。它既吸收了国际前沿 AI 学习产品的思路，也明显更贴近中国大陆高校用户常见的学习节奏、工具使用习惯和痛点结构。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其他创新点二：能力增强与风险治理同时设计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很多 Agent 类产品愿意展示“能做更多事”，但不愿意认真回答“做错了怎么办”。星火把审批、降级、拒绝执行、人工接管、信任等级与留痕设计都纳入系统本体。对于学习类产品来说，这种自带边界感的能力设计，本身就是成熟度上的创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其他创新点三：工程可解释性强，便于评审理解与验证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星火的大量关键能力都采用了显式建模方式，例如 ExecutionIntent、TrustEngine、多 Agent 协作模式、掌握度更新、路径推理等。这使项目不仅可以“跑起来”，也更容易“说清楚、测得出、查得到”，对竞赛评审非常友好。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【图位：图A4  星火异构架构与能力治理边界图（移动端、网关、AI 引擎、OpenClaw、数据层）】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26" w:name="_Toc56720949"/>
      <w:bookmarkStart w:id="27" w:name="_Toc56710855"/>
      <w:bookmarkStart w:id="28" w:name="_Toc56710962"/>
      <w:bookmarkStart w:id="29" w:name="_Toc56711153"/>
      <w:bookmarkStart w:id="30" w:name="_Toc56711400"/>
      <w:r>
        <w:rPr>
          <w:rFonts w:hint="eastAsia"/>
        </w:rPr>
        <w:t>竞品分析</w:t>
      </w:r>
      <w:bookmarkEnd w:id="1"/>
      <w:bookmarkEnd w:id="2"/>
      <w:bookmarkEnd w:id="3"/>
      <w:bookmarkEnd w:id="4"/>
      <w:bookmarkEnd w:id="5"/>
      <w:bookmarkEnd w:id="6"/>
      <w:bookmarkEnd w:id="7"/>
      <w:bookmarkEnd w:id="26"/>
      <w:bookmarkEnd w:id="27"/>
      <w:bookmarkEnd w:id="28"/>
      <w:bookmarkEnd w:id="29"/>
      <w:bookmarkEnd w:id="3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  <w:bookmarkStart w:id="31" w:name="_Toc255826542"/>
      <w:bookmarkEnd w:id="3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初赛阶段的竞品分析不追求覆盖所有产品，而是只围绕最能体现星火创新性的功能点展开比较。比较的重点不是“谁功能更多”，而是“谁在这些关键链路上真正走得更深”。考虑到比赛场景位于中国大陆，本节以国内真实在用方案为主要参照，再以国际顶尖产品作为补充标杆。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创新功能点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主要对比对象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现有竞品通常做到哪里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星火的推进方式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知识结构化与路径推理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夸克、讯飞学习机、Quizlet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能做资料总结、错因分析、资料转闪卡或学习资源，但通常较少把知识图结构持续接入任务与反馈主链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以知识星图 + GraphRAG 管理节点、关系、掌握度与推荐路径，并把结果回流到计划、报告与复盘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 Agent 协作与复杂任务处理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DeepSeek、夸克、ChatGPT Study Mode、Khanmigo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以单模型对话或单导师引导为主，复杂任务时输出深度和稳定性容易受限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以 Mirofish 显式调度多专家协作、聚合与重规划，适配竞赛、项目和跨学科任务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执行闭环与治理接入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番茄ToDo、滴答清单、作业帮、StudyX/Gauth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要么擅长提醒和打卡，要么擅长答题和给建议，但较少继续承担执行推进、可信评估和主链回流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以 OpenClaw + ExecutionIntent + TrustEngine 形成“建议 -&gt; 执行 -&gt; 可信回流”的治理闭环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长期成长反馈与沉浸体验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讯飞学习机、番茄ToDo、Forest、Quizlet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能做阶段报告、专注统计或复习提醒，但往往与知识结构、任务推进分离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把学习报告、知识剧场、学习模拟、成就契约和多感官体验统一为一个成长反馈层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知识结构化与路径推理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在国内常见方案里，夸克更强在检索入口和资料效率，讯飞学习机更强在错因分析与个性化辅学，Quizlet 更强在把材料快速转成“可学资源”。这些方案都很有价值，但它们通常没有把知识结构持续接入学生后续的计划、任务和反馈链路。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在这一维度上的创新，不是简单增加一个“图谱页”，而是让知识星图直接参与主链判断。也就是说，路径推荐不是孤立输出，薄弱点也不是静态标签，知识结构会继续影响计划调整、复习顺序、报告生成和后续成长反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多 Agent 协作与复杂任务处理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当前无论是国内的夸克、DeepSeek，还是国际上的 ChatGPT Study Mode、Khanmigo，本质上都更偏向“一个足够强的 AI 和用户对话”。这种方式在问答、讲解和启发式引导上很有效，但在跨阶段、跨知识域、跨约束的复杂任务下，往往容易出现分析维度不够、结果结构不稳的问题。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星火通过 Mirofish 把复杂学习问题拆成更适合协作的技术对象，让专家角色围绕知识诊断、计划设计、错误分析、考试预测、写作与编程等维度协同工作。换句话说，星火不是只追求“回答更强”，而是追求“复杂问题处理方式更合理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执行闭环与 OpenClaw 治理接入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这部分是星火最容易拉开差距的地方。国内很多产品已经能把“解释”“步骤”“提醒”做得很好，但真正把学习任务继续推进到执行层的并不多。番茄ToDo、滴答清单更强在行为督促，作业帮、StudyX、Gauth 更强在问题讲解，可这些能力通常都停在各自擅长的局部。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星火把 OpenClaw 作为主创新点之一，核心不是“功能更炫”，而是“建议能继续往下走”。当系统判断某个任务适合进入执行层时，会先形成结构化执行意图，再经过路由判定、边界控制、审批与可信度评估，最后把结果回流到学习主链。这种带治理的执行闭环，在当前同类学习产品里仍然很少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成长反馈与长期闭环体验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国内学习产品里，讯飞学习机会提供学习报告与辅学反馈，番茄ToDo 和 Forest 会提供专注统计与成就感，Quizlet 会通过复习工具帮助长期记忆，但这些反馈通常是分段发生的。用户得到的是“某个环节的反馈”，而不是“整条成长链的反馈”。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希望解决的不是“今天有没有打卡”，而是“这一段时间到底学进去了什么、卡在哪、为什么会卡、接下来该怎么走”。因此它把学习报告、知识剧场、学习模拟、成就契约和多感官体验统一为一个反馈系统，让成长不仅能被记录，还能被理解、被感知、被继续利用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星火的竞争优势总结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从竞品比较可以看到，星火真正的差异化不在于某一个局部功能绝对领先，而在于四种能力在同一条主链上同时成立：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它把知识结构做成了主链资产，而不是附属展示页。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它把复杂任务处理做成了显式协作工作流，而不是只依赖单模型回答。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它把 OpenClaw 执行闭环纳入了学习主链，并为此配套了治理与可信机制。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它把长期成长反馈设计成了真正影响留存和持续使用的核心层。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因此，星火不是简单地“把搜题、问答、待办、图谱做在一个 App 里”，而是试图把当前市场上被分散解决的问题重新组织成一个更完整、更连续、更适合大学生成长的系统。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【图位：图A5  竞品定位矩阵图（横轴：长期状态理解深度；纵轴：执行闭环程度）】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sectPr>
      <w:footerReference r:id="rId9" w:type="firs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06119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96A21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0263"/>
    <w:rsid w:val="00192EC7"/>
    <w:rsid w:val="00196EB5"/>
    <w:rsid w:val="001E17C8"/>
    <w:rsid w:val="001E525E"/>
    <w:rsid w:val="001F1D44"/>
    <w:rsid w:val="00201BC2"/>
    <w:rsid w:val="00211CB0"/>
    <w:rsid w:val="00222770"/>
    <w:rsid w:val="00222D3D"/>
    <w:rsid w:val="002242C6"/>
    <w:rsid w:val="00240F03"/>
    <w:rsid w:val="002621E2"/>
    <w:rsid w:val="002710B8"/>
    <w:rsid w:val="00280E7C"/>
    <w:rsid w:val="00295AB6"/>
    <w:rsid w:val="002B6C8A"/>
    <w:rsid w:val="002D7068"/>
    <w:rsid w:val="002E65CA"/>
    <w:rsid w:val="00311858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08B2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B5BE5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2EE4"/>
    <w:rsid w:val="006C4997"/>
    <w:rsid w:val="006D45A1"/>
    <w:rsid w:val="006F3270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E01BD"/>
    <w:rsid w:val="008F347E"/>
    <w:rsid w:val="008F4A88"/>
    <w:rsid w:val="008F7A80"/>
    <w:rsid w:val="009076B9"/>
    <w:rsid w:val="00914CEF"/>
    <w:rsid w:val="00941021"/>
    <w:rsid w:val="00941174"/>
    <w:rsid w:val="0095122C"/>
    <w:rsid w:val="00955853"/>
    <w:rsid w:val="0096658A"/>
    <w:rsid w:val="009915C8"/>
    <w:rsid w:val="00992F99"/>
    <w:rsid w:val="009B54DC"/>
    <w:rsid w:val="009C23FD"/>
    <w:rsid w:val="009D236E"/>
    <w:rsid w:val="009E73FD"/>
    <w:rsid w:val="009F5184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6BED"/>
    <w:rsid w:val="00C8710B"/>
    <w:rsid w:val="00C9368B"/>
    <w:rsid w:val="00CA2EF8"/>
    <w:rsid w:val="00CA7A6C"/>
    <w:rsid w:val="00CB40CA"/>
    <w:rsid w:val="00CB4C5A"/>
    <w:rsid w:val="00CB541E"/>
    <w:rsid w:val="00CC6493"/>
    <w:rsid w:val="00CD5B54"/>
    <w:rsid w:val="00CF64C6"/>
    <w:rsid w:val="00D0172C"/>
    <w:rsid w:val="00D01DC2"/>
    <w:rsid w:val="00D052E6"/>
    <w:rsid w:val="00D254CA"/>
    <w:rsid w:val="00D341C2"/>
    <w:rsid w:val="00D479D9"/>
    <w:rsid w:val="00D5128C"/>
    <w:rsid w:val="00D5774B"/>
    <w:rsid w:val="00D679E8"/>
    <w:rsid w:val="00D712D6"/>
    <w:rsid w:val="00D8209D"/>
    <w:rsid w:val="00D84B7D"/>
    <w:rsid w:val="00D940ED"/>
    <w:rsid w:val="00D945AE"/>
    <w:rsid w:val="00D95E20"/>
    <w:rsid w:val="00DD1576"/>
    <w:rsid w:val="00DE662E"/>
    <w:rsid w:val="00DF2056"/>
    <w:rsid w:val="00DF54DC"/>
    <w:rsid w:val="00DF63F5"/>
    <w:rsid w:val="00E009B9"/>
    <w:rsid w:val="00E01DD9"/>
    <w:rsid w:val="00E030D8"/>
    <w:rsid w:val="00E1187F"/>
    <w:rsid w:val="00E16A1D"/>
    <w:rsid w:val="00E1790E"/>
    <w:rsid w:val="00E207C7"/>
    <w:rsid w:val="00E30F27"/>
    <w:rsid w:val="00E51EA8"/>
    <w:rsid w:val="00E56E00"/>
    <w:rsid w:val="00E72F02"/>
    <w:rsid w:val="00E8066A"/>
    <w:rsid w:val="00E81E1B"/>
    <w:rsid w:val="00E95DD2"/>
    <w:rsid w:val="00EA4CCA"/>
    <w:rsid w:val="00EB173D"/>
    <w:rsid w:val="00EB34DB"/>
    <w:rsid w:val="00EB5ED1"/>
    <w:rsid w:val="00ED0295"/>
    <w:rsid w:val="00ED1508"/>
    <w:rsid w:val="00EE12D6"/>
    <w:rsid w:val="00EF5ED4"/>
    <w:rsid w:val="00F06924"/>
    <w:rsid w:val="00F144DB"/>
    <w:rsid w:val="00F359AB"/>
    <w:rsid w:val="00F362E0"/>
    <w:rsid w:val="00F40B28"/>
    <w:rsid w:val="00F613F6"/>
    <w:rsid w:val="00F6541F"/>
    <w:rsid w:val="00F85D32"/>
    <w:rsid w:val="00F91C72"/>
    <w:rsid w:val="00F94865"/>
    <w:rsid w:val="00F9660A"/>
    <w:rsid w:val="00FA7078"/>
    <w:rsid w:val="00FB34B3"/>
    <w:rsid w:val="00FB7627"/>
    <w:rsid w:val="00FD7BAA"/>
    <w:rsid w:val="00FE5527"/>
    <w:rsid w:val="00FE5CA8"/>
    <w:rsid w:val="00FF7387"/>
    <w:rsid w:val="054662BE"/>
    <w:rsid w:val="35BA2068"/>
    <w:rsid w:val="7704004B"/>
    <w:rsid w:val="7EC3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26EEA-B91A-46EB-8971-5A85EAFC7A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6</Pages>
  <Words>156</Words>
  <Characters>895</Characters>
  <Lines>7</Lines>
  <Paragraphs>2</Paragraphs>
  <TotalTime>2</TotalTime>
  <ScaleCrop>false</ScaleCrop>
  <LinksUpToDate>false</LinksUpToDate>
  <CharactersWithSpaces>1049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2025-11-27T14:21:52Z</dcterms:modified>
  <dc:title>星火-设计及创新性分析报告</dc:title>
  <cp:revision>11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C7B93967374B4180AB61C4323AAC32AE_12</vt:lpwstr>
  </property>
</Properties>
</file>