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D43" w:rsidRPr="00480CA8" w:rsidRDefault="000E46E0" w:rsidP="008B73EE">
      <w:pPr>
        <w:pStyle w:val="Heading1"/>
      </w:pPr>
      <w:bookmarkStart w:id="0" w:name="_Toc401241870"/>
      <w:r>
        <w:t>P</w:t>
      </w:r>
      <w:r w:rsidR="00FA44AE" w:rsidRPr="008B73EE">
        <w:t>art</w:t>
      </w:r>
      <w:r w:rsidR="00FA44AE" w:rsidRPr="00480CA8">
        <w:t xml:space="preserve"> 1: </w:t>
      </w:r>
      <w:r w:rsidR="004E1D43" w:rsidRPr="00480CA8">
        <w:t>The CNOSSOS-EU Model</w:t>
      </w:r>
      <w:bookmarkEnd w:id="0"/>
    </w:p>
    <w:p w:rsidR="004E1D43" w:rsidRPr="00480CA8" w:rsidRDefault="004E1D43" w:rsidP="004E1D43">
      <w:pPr>
        <w:spacing w:after="0" w:line="240" w:lineRule="auto"/>
        <w:rPr>
          <w:rFonts w:asciiTheme="minorBidi" w:hAnsiTheme="minorBidi"/>
        </w:rPr>
      </w:pPr>
    </w:p>
    <w:p w:rsidR="004E1D43" w:rsidRPr="00480CA8" w:rsidRDefault="004E1D43" w:rsidP="00F9138D">
      <w:pPr>
        <w:spacing w:after="0" w:line="240" w:lineRule="auto"/>
        <w:jc w:val="both"/>
        <w:rPr>
          <w:rFonts w:asciiTheme="minorBidi" w:hAnsiTheme="minorBidi"/>
        </w:rPr>
      </w:pPr>
      <w:r w:rsidRPr="00480CA8">
        <w:rPr>
          <w:rFonts w:asciiTheme="minorBidi" w:hAnsiTheme="minorBidi"/>
        </w:rPr>
        <w:t>The CNOSSOS-EU (Common Noise Assessment Methods in Europe) model has been developed by the EU JRC-IHCP (Joint Research Centre - Institute for Health and Consumer Protection) with the goal of providing a common noise modelling framework for Europe. Currently, individual organisations or countries apply their own models to noise pollution mapping. Although these models are often similar, they do not always give directly comparable results. The CNOSSOS-EU approach will allow</w:t>
      </w:r>
      <w:r w:rsidR="00480CA8" w:rsidRPr="00480CA8">
        <w:rPr>
          <w:rFonts w:asciiTheme="minorBidi" w:hAnsiTheme="minorBidi"/>
        </w:rPr>
        <w:t xml:space="preserve"> harmonised</w:t>
      </w:r>
      <w:r w:rsidRPr="00480CA8">
        <w:rPr>
          <w:rFonts w:asciiTheme="minorBidi" w:hAnsiTheme="minorBidi"/>
        </w:rPr>
        <w:t xml:space="preserve"> modelled road, rail, industrial and aircraft noise to be compared for different regions across Europe. </w:t>
      </w:r>
    </w:p>
    <w:p w:rsidR="004E1D43" w:rsidRDefault="004E1D43" w:rsidP="00F9138D">
      <w:pPr>
        <w:spacing w:after="0" w:line="240" w:lineRule="auto"/>
        <w:jc w:val="both"/>
        <w:rPr>
          <w:rFonts w:asciiTheme="minorBidi" w:hAnsiTheme="minorBidi"/>
        </w:rPr>
      </w:pPr>
    </w:p>
    <w:p w:rsidR="008B73EE" w:rsidRPr="00480CA8" w:rsidRDefault="008B73EE" w:rsidP="00F9138D">
      <w:pPr>
        <w:spacing w:after="0" w:line="240" w:lineRule="auto"/>
        <w:jc w:val="both"/>
        <w:rPr>
          <w:rFonts w:asciiTheme="minorBidi" w:hAnsiTheme="minorBidi"/>
        </w:rPr>
      </w:pPr>
    </w:p>
    <w:p w:rsidR="004E1D43" w:rsidRPr="00480CA8" w:rsidRDefault="004E1D43" w:rsidP="00F9138D">
      <w:pPr>
        <w:spacing w:after="0" w:line="240" w:lineRule="auto"/>
        <w:jc w:val="both"/>
        <w:rPr>
          <w:rFonts w:asciiTheme="minorBidi" w:hAnsiTheme="minorBidi"/>
        </w:rPr>
      </w:pPr>
      <w:r w:rsidRPr="00480CA8">
        <w:rPr>
          <w:rFonts w:asciiTheme="minorBidi" w:hAnsiTheme="minorBidi"/>
        </w:rPr>
        <w:t>For full details of the model, see the following publications:</w:t>
      </w:r>
    </w:p>
    <w:p w:rsidR="00FA220F" w:rsidRPr="00480CA8" w:rsidRDefault="00FA220F" w:rsidP="00F9138D">
      <w:pPr>
        <w:spacing w:after="0" w:line="240" w:lineRule="auto"/>
        <w:jc w:val="both"/>
        <w:rPr>
          <w:rFonts w:asciiTheme="minorBidi" w:hAnsiTheme="minorBidi"/>
        </w:rPr>
      </w:pPr>
    </w:p>
    <w:p w:rsidR="004E1D43" w:rsidRPr="00480CA8" w:rsidRDefault="004E1D43" w:rsidP="00F9138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Theme="minorBidi" w:hAnsiTheme="minorBidi"/>
        </w:rPr>
      </w:pPr>
      <w:r w:rsidRPr="00480CA8">
        <w:rPr>
          <w:rFonts w:asciiTheme="minorBidi" w:hAnsiTheme="minorBidi"/>
        </w:rPr>
        <w:t>Kephalopoulos, S., Paviotti, M. &amp; Anfosso</w:t>
      </w:r>
      <w:r w:rsidRPr="00480CA8">
        <w:rPr>
          <w:rFonts w:ascii="Cambria Math" w:hAnsi="Cambria Math" w:cs="Cambria Math"/>
        </w:rPr>
        <w:t>‐</w:t>
      </w:r>
      <w:r w:rsidRPr="00480CA8">
        <w:rPr>
          <w:rFonts w:asciiTheme="minorBidi" w:hAnsiTheme="minorBidi"/>
        </w:rPr>
        <w:t>L</w:t>
      </w:r>
      <w:r w:rsidRPr="00480CA8">
        <w:rPr>
          <w:rFonts w:ascii="Arial" w:hAnsi="Arial" w:cs="Arial"/>
        </w:rPr>
        <w:t>é</w:t>
      </w:r>
      <w:r w:rsidRPr="00480CA8">
        <w:rPr>
          <w:rFonts w:asciiTheme="minorBidi" w:hAnsiTheme="minorBidi"/>
        </w:rPr>
        <w:t>d</w:t>
      </w:r>
      <w:r w:rsidRPr="00480CA8">
        <w:rPr>
          <w:rFonts w:ascii="Arial" w:hAnsi="Arial" w:cs="Arial"/>
        </w:rPr>
        <w:t>é</w:t>
      </w:r>
      <w:r w:rsidRPr="00480CA8">
        <w:rPr>
          <w:rFonts w:asciiTheme="minorBidi" w:hAnsiTheme="minorBidi"/>
        </w:rPr>
        <w:t>e, F. (2012). Common Noise Assessment Methods in Europe (CNOSSOS</w:t>
      </w:r>
      <w:r w:rsidRPr="00480CA8">
        <w:rPr>
          <w:rFonts w:ascii="Cambria Math" w:hAnsi="Cambria Math" w:cs="Cambria Math"/>
        </w:rPr>
        <w:t>‐</w:t>
      </w:r>
      <w:r w:rsidRPr="00480CA8">
        <w:rPr>
          <w:rFonts w:asciiTheme="minorBidi" w:hAnsiTheme="minorBidi"/>
        </w:rPr>
        <w:t>EU) EUR 25379 EN. Publications Office of the European Union, Luxembourg.</w:t>
      </w:r>
    </w:p>
    <w:p w:rsidR="004E1D43" w:rsidRPr="00480CA8" w:rsidRDefault="004E1D43" w:rsidP="00F9138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Theme="minorBidi" w:hAnsiTheme="minorBidi"/>
        </w:rPr>
      </w:pPr>
    </w:p>
    <w:p w:rsidR="004E1D43" w:rsidRPr="00480CA8" w:rsidRDefault="004E1D43" w:rsidP="00F9138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Theme="minorBidi" w:hAnsiTheme="minorBidi"/>
        </w:rPr>
      </w:pPr>
      <w:r w:rsidRPr="00480CA8">
        <w:rPr>
          <w:rFonts w:asciiTheme="minorBidi" w:hAnsiTheme="minorBidi"/>
        </w:rPr>
        <w:t>Kephalopoulos, S., Paviotti, M., Anfosso-Lédée, F., van Maercke, D., Shilton, S., &amp; Jones, N. (2014). Advances in the development of common noise assessment methods in Europe: The CNOSSOS-EU framework for strategic environmental noise mapping. Science of the Total Environment. 482-483, 400-410.</w:t>
      </w:r>
    </w:p>
    <w:p w:rsidR="004E1D43" w:rsidRPr="00480CA8" w:rsidRDefault="004E1D43" w:rsidP="00F9138D">
      <w:pPr>
        <w:spacing w:after="0" w:line="240" w:lineRule="auto"/>
        <w:jc w:val="both"/>
        <w:rPr>
          <w:rFonts w:asciiTheme="minorBidi" w:hAnsiTheme="minorBidi"/>
        </w:rPr>
      </w:pPr>
    </w:p>
    <w:p w:rsidR="00FA220F" w:rsidRPr="00480CA8" w:rsidRDefault="00FA220F" w:rsidP="00F9138D">
      <w:pPr>
        <w:spacing w:after="0" w:line="240" w:lineRule="auto"/>
        <w:jc w:val="both"/>
        <w:rPr>
          <w:rFonts w:asciiTheme="minorBidi" w:hAnsiTheme="minorBidi"/>
        </w:rPr>
      </w:pPr>
    </w:p>
    <w:p w:rsidR="00FA220F" w:rsidRDefault="00FA220F" w:rsidP="00F9138D">
      <w:pPr>
        <w:spacing w:after="0" w:line="240" w:lineRule="auto"/>
        <w:jc w:val="both"/>
        <w:rPr>
          <w:rFonts w:asciiTheme="minorBidi" w:hAnsiTheme="minorBidi"/>
        </w:rPr>
      </w:pPr>
    </w:p>
    <w:p w:rsidR="008B73EE" w:rsidRPr="00480CA8" w:rsidRDefault="008B73EE" w:rsidP="00F9138D">
      <w:pPr>
        <w:spacing w:after="0" w:line="240" w:lineRule="auto"/>
        <w:jc w:val="both"/>
        <w:rPr>
          <w:rFonts w:asciiTheme="minorBidi" w:hAnsiTheme="minorBidi"/>
        </w:rPr>
      </w:pPr>
    </w:p>
    <w:p w:rsidR="004E1D43" w:rsidRDefault="004E1D43" w:rsidP="00403341">
      <w:pPr>
        <w:spacing w:after="0" w:line="240" w:lineRule="auto"/>
        <w:jc w:val="both"/>
        <w:rPr>
          <w:rFonts w:asciiTheme="minorBidi" w:hAnsiTheme="minorBidi"/>
        </w:rPr>
      </w:pPr>
      <w:r w:rsidRPr="00480CA8">
        <w:rPr>
          <w:rFonts w:asciiTheme="minorBidi" w:hAnsiTheme="minorBidi"/>
        </w:rPr>
        <w:t xml:space="preserve">The </w:t>
      </w:r>
      <w:r w:rsidR="00057643">
        <w:rPr>
          <w:rFonts w:asciiTheme="minorBidi" w:hAnsiTheme="minorBidi"/>
        </w:rPr>
        <w:t xml:space="preserve">version of the </w:t>
      </w:r>
      <w:r w:rsidR="00403341" w:rsidRPr="00480CA8">
        <w:rPr>
          <w:rFonts w:asciiTheme="minorBidi" w:hAnsiTheme="minorBidi"/>
        </w:rPr>
        <w:t>n</w:t>
      </w:r>
      <w:r w:rsidRPr="00480CA8">
        <w:rPr>
          <w:rFonts w:asciiTheme="minorBidi" w:hAnsiTheme="minorBidi"/>
        </w:rPr>
        <w:t>oise model uses an implementation of</w:t>
      </w:r>
      <w:r w:rsidR="00480CA8" w:rsidRPr="00480CA8">
        <w:rPr>
          <w:rFonts w:asciiTheme="minorBidi" w:hAnsiTheme="minorBidi"/>
        </w:rPr>
        <w:t xml:space="preserve"> the</w:t>
      </w:r>
      <w:r w:rsidR="00855A30" w:rsidRPr="00480CA8">
        <w:rPr>
          <w:rFonts w:asciiTheme="minorBidi" w:hAnsiTheme="minorBidi"/>
        </w:rPr>
        <w:t xml:space="preserve"> road traffic noise part of</w:t>
      </w:r>
      <w:r w:rsidRPr="00480CA8">
        <w:rPr>
          <w:rFonts w:asciiTheme="minorBidi" w:hAnsiTheme="minorBidi"/>
        </w:rPr>
        <w:t xml:space="preserve"> this framework, but adjusted to handle low resolution data sets that are widely available with European-wide coverage</w:t>
      </w:r>
    </w:p>
    <w:p w:rsidR="008B73EE" w:rsidRDefault="008B73EE" w:rsidP="00403341">
      <w:pPr>
        <w:spacing w:after="0" w:line="240" w:lineRule="auto"/>
        <w:jc w:val="both"/>
        <w:rPr>
          <w:rFonts w:asciiTheme="minorBidi" w:hAnsiTheme="minorBidi"/>
        </w:rPr>
      </w:pPr>
    </w:p>
    <w:p w:rsidR="008B73EE" w:rsidRPr="00480CA8" w:rsidRDefault="008B73EE" w:rsidP="00403341">
      <w:pPr>
        <w:spacing w:after="0" w:line="240" w:lineRule="auto"/>
        <w:jc w:val="both"/>
        <w:rPr>
          <w:rFonts w:asciiTheme="minorBidi" w:hAnsiTheme="minorBidi"/>
        </w:rPr>
      </w:pPr>
    </w:p>
    <w:p w:rsidR="00FA220F" w:rsidRPr="00480CA8" w:rsidRDefault="00FA220F" w:rsidP="00F9138D">
      <w:pPr>
        <w:spacing w:after="0" w:line="240" w:lineRule="auto"/>
        <w:jc w:val="both"/>
        <w:rPr>
          <w:rFonts w:asciiTheme="minorBidi" w:hAnsiTheme="minorBidi"/>
        </w:rPr>
      </w:pPr>
    </w:p>
    <w:p w:rsidR="004E1D43" w:rsidRPr="00480CA8" w:rsidRDefault="00F2239F" w:rsidP="00F2239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Theme="minorBidi" w:hAnsiTheme="minorBidi"/>
        </w:rPr>
      </w:pPr>
      <w:r w:rsidRPr="00F2239F">
        <w:rPr>
          <w:rFonts w:asciiTheme="minorBidi" w:hAnsiTheme="minorBidi"/>
        </w:rPr>
        <w:t>Morley, D.W., de Hoogh, K., Fecht, D., Fabbri, F, Bell, M. , Goodman, P.S., Elliott, P., Hodgson, S., Hansell, A., and Gulliver, J.</w:t>
      </w:r>
      <w:r>
        <w:rPr>
          <w:rFonts w:asciiTheme="minorBidi" w:hAnsiTheme="minorBidi"/>
        </w:rPr>
        <w:t xml:space="preserve"> </w:t>
      </w:r>
      <w:r w:rsidRPr="00F2239F">
        <w:rPr>
          <w:rFonts w:asciiTheme="minorBidi" w:hAnsiTheme="minorBidi"/>
        </w:rPr>
        <w:t>(</w:t>
      </w:r>
      <w:r w:rsidR="00057643">
        <w:rPr>
          <w:rFonts w:asciiTheme="minorBidi" w:hAnsiTheme="minorBidi"/>
        </w:rPr>
        <w:t>2015</w:t>
      </w:r>
      <w:r w:rsidRPr="00F2239F">
        <w:rPr>
          <w:rFonts w:asciiTheme="minorBidi" w:hAnsiTheme="minorBidi"/>
        </w:rPr>
        <w:t>)</w:t>
      </w:r>
      <w:r>
        <w:rPr>
          <w:rFonts w:asciiTheme="minorBidi" w:hAnsiTheme="minorBidi"/>
        </w:rPr>
        <w:t>.</w:t>
      </w:r>
      <w:r w:rsidRPr="00F2239F">
        <w:rPr>
          <w:rFonts w:asciiTheme="minorBidi" w:hAnsiTheme="minorBidi"/>
        </w:rPr>
        <w:t xml:space="preserve"> International scale implementation of the CNOSSOS-EU road traffic noise prediction model for epidemiological studies</w:t>
      </w:r>
      <w:r>
        <w:rPr>
          <w:rFonts w:asciiTheme="minorBidi" w:hAnsiTheme="minorBidi"/>
        </w:rPr>
        <w:t>.</w:t>
      </w:r>
      <w:r w:rsidR="00057643">
        <w:rPr>
          <w:rFonts w:asciiTheme="minorBidi" w:hAnsiTheme="minorBidi"/>
        </w:rPr>
        <w:t xml:space="preserve"> Environmental Pollution</w:t>
      </w:r>
    </w:p>
    <w:p w:rsidR="004E1D43" w:rsidRPr="00480CA8" w:rsidRDefault="004E1D43" w:rsidP="00F9138D">
      <w:pPr>
        <w:spacing w:after="0" w:line="240" w:lineRule="auto"/>
        <w:jc w:val="both"/>
        <w:rPr>
          <w:rFonts w:asciiTheme="minorBidi" w:hAnsiTheme="minorBidi"/>
        </w:rPr>
      </w:pPr>
    </w:p>
    <w:p w:rsidR="004E1D43" w:rsidRDefault="004E1D43"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Default="00472716" w:rsidP="00F9138D">
      <w:pPr>
        <w:spacing w:after="0" w:line="240" w:lineRule="auto"/>
        <w:jc w:val="both"/>
        <w:rPr>
          <w:rFonts w:asciiTheme="minorBidi" w:hAnsiTheme="minorBidi"/>
        </w:rPr>
      </w:pPr>
    </w:p>
    <w:p w:rsidR="00472716" w:rsidRPr="00480CA8" w:rsidRDefault="00472716" w:rsidP="00F9138D">
      <w:pPr>
        <w:spacing w:after="0" w:line="240" w:lineRule="auto"/>
        <w:jc w:val="both"/>
        <w:rPr>
          <w:rFonts w:asciiTheme="minorBidi" w:hAnsiTheme="minorBidi"/>
        </w:rPr>
      </w:pPr>
    </w:p>
    <w:p w:rsidR="004B1311" w:rsidRPr="00480CA8" w:rsidRDefault="004E1D43" w:rsidP="008B73EE">
      <w:pPr>
        <w:pStyle w:val="Heading2"/>
        <w:numPr>
          <w:ilvl w:val="1"/>
          <w:numId w:val="14"/>
        </w:numPr>
      </w:pPr>
      <w:bookmarkStart w:id="1" w:name="_Toc401241871"/>
      <w:r w:rsidRPr="00480CA8">
        <w:lastRenderedPageBreak/>
        <w:t>Application of the CNOSSOS-EU model</w:t>
      </w:r>
      <w:bookmarkEnd w:id="1"/>
    </w:p>
    <w:p w:rsidR="004B1311" w:rsidRPr="00480CA8" w:rsidRDefault="004B1311" w:rsidP="00A50A1D">
      <w:pPr>
        <w:spacing w:after="0" w:line="240" w:lineRule="auto"/>
        <w:rPr>
          <w:rFonts w:asciiTheme="minorBidi" w:hAnsiTheme="minorBidi"/>
        </w:rPr>
      </w:pPr>
    </w:p>
    <w:p w:rsidR="00D05B62" w:rsidRPr="00480CA8" w:rsidRDefault="00D05B62" w:rsidP="00D05B62">
      <w:pPr>
        <w:spacing w:after="0" w:line="240" w:lineRule="auto"/>
        <w:jc w:val="both"/>
        <w:rPr>
          <w:rFonts w:asciiTheme="minorBidi" w:hAnsiTheme="minorBidi"/>
        </w:rPr>
      </w:pPr>
      <w:r w:rsidRPr="00480CA8">
        <w:rPr>
          <w:rFonts w:asciiTheme="minorBidi" w:hAnsiTheme="minorBidi"/>
        </w:rPr>
        <w:t>The accuracy and precision of a noise model output depends on the input data supplied to it. The CNOSSOS-EU method can handle extremely detailed inputs concerning multiple reflections and diffractions from individual buildings and barriers, meteorology (air temperature and wind direction) variability in ground terrain (both land cover and surface heights), specifics of the road network (junction type, road gradient, traffic flows) and characteristics of the traffic fleet (vehicle types).</w:t>
      </w:r>
    </w:p>
    <w:p w:rsidR="00D05B62" w:rsidRPr="00480CA8" w:rsidRDefault="00D05B62" w:rsidP="00D05B62">
      <w:pPr>
        <w:spacing w:after="0" w:line="240" w:lineRule="auto"/>
        <w:jc w:val="both"/>
        <w:rPr>
          <w:rFonts w:asciiTheme="minorBidi" w:hAnsiTheme="minorBidi"/>
        </w:rPr>
      </w:pPr>
    </w:p>
    <w:p w:rsidR="00D05B62" w:rsidRPr="00480CA8" w:rsidRDefault="00D05B62" w:rsidP="005B6E1D">
      <w:pPr>
        <w:spacing w:after="0" w:line="240" w:lineRule="auto"/>
        <w:jc w:val="both"/>
        <w:rPr>
          <w:rFonts w:asciiTheme="minorBidi" w:hAnsiTheme="minorBidi"/>
        </w:rPr>
      </w:pPr>
      <w:r w:rsidRPr="00480CA8">
        <w:rPr>
          <w:rFonts w:asciiTheme="minorBidi" w:hAnsiTheme="minorBidi"/>
        </w:rPr>
        <w:t>Detailed input data are ideal for modelling at a high spatial resolution, for example, at a city-wide scale. For a national level application, input data may not be available to this degree of detail or would be too computationally intensive to process. The solution to this, within the BioSHaRE project, is to adopt a national level version of the CNOSSOS-EU model based on less-detailed inputs, but with the ability to quickly produce accurate noise level estimates at receptor sites. The resultant input data are a low-resolution represe</w:t>
      </w:r>
      <w:r w:rsidR="005B6E1D" w:rsidRPr="00480CA8">
        <w:rPr>
          <w:rFonts w:asciiTheme="minorBidi" w:hAnsiTheme="minorBidi"/>
        </w:rPr>
        <w:t>ntation of the true environment.</w:t>
      </w:r>
    </w:p>
    <w:p w:rsidR="00D05B62" w:rsidRPr="00480CA8" w:rsidRDefault="00D05B62" w:rsidP="00D05B62">
      <w:pPr>
        <w:spacing w:after="0" w:line="240" w:lineRule="auto"/>
        <w:jc w:val="both"/>
        <w:rPr>
          <w:rFonts w:asciiTheme="minorBidi" w:hAnsiTheme="minorBidi"/>
        </w:rPr>
      </w:pPr>
    </w:p>
    <w:p w:rsidR="00D05B62" w:rsidRDefault="00D05B62" w:rsidP="00D05B62">
      <w:pPr>
        <w:spacing w:after="0" w:line="240" w:lineRule="auto"/>
        <w:jc w:val="both"/>
        <w:rPr>
          <w:rFonts w:asciiTheme="minorBidi" w:hAnsiTheme="minorBidi"/>
        </w:rPr>
      </w:pPr>
    </w:p>
    <w:p w:rsidR="00472716" w:rsidRDefault="00472716" w:rsidP="00D05B62">
      <w:pPr>
        <w:spacing w:after="0" w:line="240" w:lineRule="auto"/>
        <w:jc w:val="both"/>
        <w:rPr>
          <w:rFonts w:asciiTheme="minorBidi" w:hAnsiTheme="minorBidi"/>
        </w:rPr>
      </w:pPr>
    </w:p>
    <w:p w:rsidR="00472716" w:rsidRPr="00480CA8" w:rsidRDefault="00472716" w:rsidP="00D05B62">
      <w:pPr>
        <w:spacing w:after="0" w:line="240" w:lineRule="auto"/>
        <w:jc w:val="both"/>
        <w:rPr>
          <w:rFonts w:asciiTheme="minorBidi" w:hAnsiTheme="minorBidi"/>
        </w:rPr>
      </w:pPr>
    </w:p>
    <w:p w:rsidR="00FA44AE" w:rsidRPr="00480CA8" w:rsidRDefault="00FA44AE" w:rsidP="00D05B62">
      <w:pPr>
        <w:spacing w:after="0" w:line="240" w:lineRule="auto"/>
        <w:jc w:val="both"/>
        <w:rPr>
          <w:rFonts w:asciiTheme="minorBidi" w:hAnsiTheme="minorBidi"/>
        </w:rPr>
      </w:pPr>
    </w:p>
    <w:p w:rsidR="00D05B62" w:rsidRDefault="00854740" w:rsidP="00C411FC">
      <w:pPr>
        <w:spacing w:after="0" w:line="240" w:lineRule="auto"/>
        <w:jc w:val="both"/>
        <w:rPr>
          <w:rFonts w:asciiTheme="minorBidi" w:hAnsiTheme="minorBidi"/>
          <w:noProof/>
          <w:lang w:eastAsia="en-GB"/>
        </w:rPr>
      </w:pPr>
      <w:r w:rsidRPr="00480CA8">
        <w:rPr>
          <w:rFonts w:asciiTheme="minorBidi" w:hAnsiTheme="minorBidi"/>
          <w:noProof/>
          <w:lang w:eastAsia="en-GB"/>
        </w:rPr>
        <w:drawing>
          <wp:inline distT="0" distB="0" distL="0" distR="0" wp14:anchorId="1A91DDB5" wp14:editId="68F318C8">
            <wp:extent cx="2462400" cy="21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2400" cy="2124000"/>
                    </a:xfrm>
                    <a:prstGeom prst="rect">
                      <a:avLst/>
                    </a:prstGeom>
                  </pic:spPr>
                </pic:pic>
              </a:graphicData>
            </a:graphic>
          </wp:inline>
        </w:drawing>
      </w:r>
      <w:r w:rsidR="00C411FC" w:rsidRPr="00480CA8">
        <w:rPr>
          <w:rFonts w:asciiTheme="minorBidi" w:hAnsiTheme="minorBidi"/>
          <w:noProof/>
          <w:lang w:eastAsia="en-GB"/>
        </w:rPr>
        <w:drawing>
          <wp:anchor distT="0" distB="0" distL="114300" distR="114300" simplePos="0" relativeHeight="251676672" behindDoc="0" locked="0" layoutInCell="1" allowOverlap="1" wp14:anchorId="510A9B0E" wp14:editId="1EEB3F3B">
            <wp:simplePos x="0" y="0"/>
            <wp:positionH relativeFrom="column">
              <wp:posOffset>0</wp:posOffset>
            </wp:positionH>
            <wp:positionV relativeFrom="paragraph">
              <wp:posOffset>3175</wp:posOffset>
            </wp:positionV>
            <wp:extent cx="2461895" cy="21234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hig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1895" cy="2123440"/>
                    </a:xfrm>
                    <a:prstGeom prst="rect">
                      <a:avLst/>
                    </a:prstGeom>
                  </pic:spPr>
                </pic:pic>
              </a:graphicData>
            </a:graphic>
            <wp14:sizeRelH relativeFrom="page">
              <wp14:pctWidth>0</wp14:pctWidth>
            </wp14:sizeRelH>
            <wp14:sizeRelV relativeFrom="page">
              <wp14:pctHeight>0</wp14:pctHeight>
            </wp14:sizeRelV>
          </wp:anchor>
        </w:drawing>
      </w:r>
      <w:r w:rsidR="00D05B62" w:rsidRPr="00480CA8">
        <w:rPr>
          <w:rFonts w:asciiTheme="minorBidi" w:hAnsiTheme="minorBidi"/>
          <w:noProof/>
          <w:lang w:eastAsia="en-GB"/>
        </w:rPr>
        <w:t xml:space="preserve">     </w:t>
      </w:r>
      <w:r w:rsidR="00C411FC" w:rsidRPr="00480CA8">
        <w:rPr>
          <w:rFonts w:asciiTheme="minorBidi" w:hAnsiTheme="minorBidi"/>
          <w:noProof/>
          <w:lang w:eastAsia="en-GB"/>
        </w:rPr>
        <w:t xml:space="preserve"> </w:t>
      </w:r>
    </w:p>
    <w:p w:rsidR="00472716" w:rsidRPr="00480CA8" w:rsidRDefault="00472716" w:rsidP="00C411FC">
      <w:pPr>
        <w:spacing w:after="0" w:line="240" w:lineRule="auto"/>
        <w:jc w:val="both"/>
        <w:rPr>
          <w:rFonts w:asciiTheme="minorBidi" w:hAnsiTheme="minorBidi"/>
          <w:noProof/>
          <w:lang w:eastAsia="en-GB"/>
        </w:rPr>
      </w:pPr>
    </w:p>
    <w:p w:rsidR="00D05B62" w:rsidRDefault="00D05B62" w:rsidP="00480CA8">
      <w:pPr>
        <w:pStyle w:val="Caption"/>
        <w:jc w:val="both"/>
        <w:rPr>
          <w:rFonts w:asciiTheme="minorBidi" w:hAnsiTheme="minorBidi"/>
          <w:b w:val="0"/>
          <w:bCs w:val="0"/>
          <w:i/>
          <w:iCs/>
          <w:noProof/>
          <w:color w:val="auto"/>
          <w:lang w:eastAsia="en-GB"/>
        </w:rPr>
      </w:pPr>
      <w:r w:rsidRPr="00480CA8">
        <w:rPr>
          <w:rFonts w:asciiTheme="minorBidi" w:hAnsiTheme="minorBidi"/>
          <w:b w:val="0"/>
          <w:bCs w:val="0"/>
          <w:i/>
          <w:iCs/>
          <w:noProof/>
          <w:color w:val="auto"/>
          <w:lang w:eastAsia="en-GB"/>
        </w:rPr>
        <w:t>The ‘true’ high resolution geographical representation from Ordnance Survey Master Map data (left) and the low resolution representation as used in the noise model here (right). The low resolution image shows the road network with 25m buffer and the 100m building height grid derived from landmap data. White areas indicate no buildings present while darker greys indicates taller buildings.</w:t>
      </w:r>
    </w:p>
    <w:p w:rsidR="00472716" w:rsidRDefault="00472716" w:rsidP="00472716">
      <w:pPr>
        <w:rPr>
          <w:lang w:eastAsia="en-GB"/>
        </w:rPr>
      </w:pPr>
    </w:p>
    <w:p w:rsidR="00D05B62" w:rsidRDefault="00D47F61" w:rsidP="008B73EE">
      <w:pPr>
        <w:pStyle w:val="Heading2"/>
        <w:numPr>
          <w:ilvl w:val="1"/>
          <w:numId w:val="14"/>
        </w:numPr>
      </w:pPr>
      <w:bookmarkStart w:id="2" w:name="_Toc401241872"/>
      <w:r w:rsidRPr="00480CA8">
        <w:lastRenderedPageBreak/>
        <w:t>Model Inputs</w:t>
      </w:r>
      <w:bookmarkEnd w:id="2"/>
    </w:p>
    <w:p w:rsidR="008B73EE" w:rsidRPr="008B73EE" w:rsidRDefault="008B73EE" w:rsidP="008B73EE"/>
    <w:p w:rsidR="00F61A9B" w:rsidRPr="00480CA8" w:rsidRDefault="0046626C" w:rsidP="000E6DD7">
      <w:pPr>
        <w:spacing w:after="0" w:line="240" w:lineRule="auto"/>
        <w:jc w:val="both"/>
        <w:rPr>
          <w:rFonts w:asciiTheme="minorBidi" w:hAnsiTheme="minorBidi"/>
        </w:rPr>
      </w:pPr>
      <w:r w:rsidRPr="00480CA8">
        <w:rPr>
          <w:rFonts w:asciiTheme="minorBidi" w:hAnsiTheme="minorBidi"/>
        </w:rPr>
        <w:t>The table below</w:t>
      </w:r>
      <w:r w:rsidR="00F61A9B" w:rsidRPr="00480CA8">
        <w:rPr>
          <w:rFonts w:asciiTheme="minorBidi" w:hAnsiTheme="minorBidi"/>
        </w:rPr>
        <w:t xml:space="preserve"> shows the required inputs of the CNOSSOS-EU road traffic noise model. The simplified version used here does not include the data sets that are</w:t>
      </w:r>
      <w:r w:rsidR="00052819" w:rsidRPr="00480CA8">
        <w:rPr>
          <w:rFonts w:asciiTheme="minorBidi" w:hAnsiTheme="minorBidi"/>
        </w:rPr>
        <w:t xml:space="preserve"> marked with an </w:t>
      </w:r>
      <w:r w:rsidR="00CA2FDC" w:rsidRPr="00480CA8">
        <w:rPr>
          <w:rFonts w:asciiTheme="minorBidi" w:hAnsiTheme="minorBidi"/>
        </w:rPr>
        <w:t>‘</w:t>
      </w:r>
      <w:r w:rsidR="00052819" w:rsidRPr="00480CA8">
        <w:rPr>
          <w:rFonts w:asciiTheme="minorBidi" w:hAnsiTheme="minorBidi"/>
        </w:rPr>
        <w:t>x</w:t>
      </w:r>
      <w:r w:rsidR="00CA2FDC" w:rsidRPr="00480CA8">
        <w:rPr>
          <w:rFonts w:asciiTheme="minorBidi" w:hAnsiTheme="minorBidi"/>
        </w:rPr>
        <w:t>’</w:t>
      </w:r>
      <w:r w:rsidR="00F61A9B" w:rsidRPr="00480CA8">
        <w:rPr>
          <w:rFonts w:asciiTheme="minorBidi" w:hAnsiTheme="minorBidi"/>
        </w:rPr>
        <w:t>. This is because such data are either too difficult to acquire (road junction and surface type) or too intensive to process (</w:t>
      </w:r>
      <w:r w:rsidR="000E6DD7" w:rsidRPr="00480CA8">
        <w:rPr>
          <w:rFonts w:asciiTheme="minorBidi" w:hAnsiTheme="minorBidi"/>
        </w:rPr>
        <w:t>topography</w:t>
      </w:r>
      <w:r w:rsidR="00F61A9B" w:rsidRPr="00480CA8">
        <w:rPr>
          <w:rFonts w:asciiTheme="minorBidi" w:hAnsiTheme="minorBidi"/>
        </w:rPr>
        <w:t xml:space="preserve"> and gradient)</w:t>
      </w:r>
      <w:r w:rsidR="00FA44AE" w:rsidRPr="00480CA8">
        <w:rPr>
          <w:rFonts w:asciiTheme="minorBidi" w:hAnsiTheme="minorBidi"/>
        </w:rPr>
        <w:t>.</w:t>
      </w:r>
    </w:p>
    <w:p w:rsidR="00FA44AE" w:rsidRPr="00480CA8" w:rsidRDefault="00FA44AE" w:rsidP="0046626C">
      <w:pPr>
        <w:spacing w:after="0" w:line="240" w:lineRule="auto"/>
        <w:jc w:val="both"/>
        <w:rPr>
          <w:rFonts w:asciiTheme="minorBidi" w:hAnsiTheme="minorBidi"/>
        </w:rPr>
      </w:pPr>
    </w:p>
    <w:p w:rsidR="008B735D" w:rsidRPr="00480CA8" w:rsidRDefault="008B735D" w:rsidP="00052819">
      <w:pPr>
        <w:spacing w:after="0" w:line="240" w:lineRule="auto"/>
        <w:rPr>
          <w:rFonts w:asciiTheme="minorBidi" w:hAnsiTheme="minorBidi"/>
        </w:rPr>
      </w:pPr>
    </w:p>
    <w:p w:rsidR="008B735D" w:rsidRPr="00480CA8" w:rsidRDefault="008B735D" w:rsidP="00052819">
      <w:pPr>
        <w:spacing w:after="0" w:line="240" w:lineRule="auto"/>
        <w:rPr>
          <w:rFonts w:asciiTheme="minorBidi" w:hAnsiTheme="minorBidi"/>
        </w:rPr>
      </w:pPr>
    </w:p>
    <w:p w:rsidR="00F61A9B" w:rsidRPr="00480CA8" w:rsidRDefault="00F61A9B" w:rsidP="00D05B62">
      <w:pPr>
        <w:spacing w:after="0" w:line="240" w:lineRule="auto"/>
        <w:rPr>
          <w:rFonts w:asciiTheme="minorBidi" w:hAnsiTheme="minorBidi"/>
        </w:rPr>
      </w:pPr>
    </w:p>
    <w:tbl>
      <w:tblPr>
        <w:tblStyle w:val="LightShading"/>
        <w:tblW w:w="0" w:type="auto"/>
        <w:tblLook w:val="04A0" w:firstRow="1" w:lastRow="0" w:firstColumn="1" w:lastColumn="0" w:noHBand="0" w:noVBand="1"/>
      </w:tblPr>
      <w:tblGrid>
        <w:gridCol w:w="485"/>
        <w:gridCol w:w="1954"/>
        <w:gridCol w:w="2631"/>
        <w:gridCol w:w="2846"/>
      </w:tblGrid>
      <w:tr w:rsidR="00052819" w:rsidRPr="00480CA8" w:rsidTr="00052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b w:val="0"/>
                <w:bCs w:val="0"/>
                <w:sz w:val="18"/>
                <w:szCs w:val="18"/>
              </w:rPr>
            </w:pPr>
          </w:p>
        </w:tc>
        <w:tc>
          <w:tcPr>
            <w:tcW w:w="2210" w:type="dxa"/>
          </w:tcPr>
          <w:p w:rsidR="00052819" w:rsidRPr="00480CA8" w:rsidRDefault="00052819" w:rsidP="00FF535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18"/>
                <w:szCs w:val="18"/>
              </w:rPr>
            </w:pPr>
            <w:r w:rsidRPr="00480CA8">
              <w:rPr>
                <w:rFonts w:asciiTheme="minorBidi" w:hAnsiTheme="minorBidi"/>
                <w:b w:val="0"/>
                <w:bCs w:val="0"/>
                <w:sz w:val="18"/>
                <w:szCs w:val="18"/>
              </w:rPr>
              <w:t>Data set</w:t>
            </w:r>
          </w:p>
        </w:tc>
        <w:tc>
          <w:tcPr>
            <w:tcW w:w="3102" w:type="dxa"/>
          </w:tcPr>
          <w:p w:rsidR="00052819" w:rsidRPr="00480CA8" w:rsidRDefault="00052819" w:rsidP="00FF535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18"/>
                <w:szCs w:val="18"/>
              </w:rPr>
            </w:pPr>
            <w:r w:rsidRPr="00480CA8">
              <w:rPr>
                <w:rFonts w:asciiTheme="minorBidi" w:hAnsiTheme="minorBidi"/>
                <w:b w:val="0"/>
                <w:bCs w:val="0"/>
                <w:sz w:val="18"/>
                <w:szCs w:val="18"/>
              </w:rPr>
              <w:t>Description</w:t>
            </w:r>
          </w:p>
        </w:tc>
        <w:tc>
          <w:tcPr>
            <w:tcW w:w="3396" w:type="dxa"/>
          </w:tcPr>
          <w:p w:rsidR="00052819" w:rsidRPr="00480CA8" w:rsidRDefault="00052819" w:rsidP="00FF535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18"/>
                <w:szCs w:val="18"/>
              </w:rPr>
            </w:pPr>
            <w:r w:rsidRPr="00480CA8">
              <w:rPr>
                <w:rFonts w:asciiTheme="minorBidi" w:hAnsiTheme="minorBidi"/>
                <w:b w:val="0"/>
                <w:bCs w:val="0"/>
                <w:sz w:val="18"/>
                <w:szCs w:val="18"/>
              </w:rPr>
              <w:t>Use</w:t>
            </w:r>
          </w:p>
        </w:tc>
      </w:tr>
      <w:tr w:rsidR="00052819"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p>
        </w:tc>
        <w:tc>
          <w:tcPr>
            <w:tcW w:w="2210"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Traffic flow</w:t>
            </w:r>
          </w:p>
        </w:tc>
        <w:tc>
          <w:tcPr>
            <w:tcW w:w="3102"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Number of vehicles per hour on a road segment</w:t>
            </w:r>
          </w:p>
        </w:tc>
        <w:tc>
          <w:tcPr>
            <w:tcW w:w="3396"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On a particular road segment, the number of vehicles defines the total noise source</w:t>
            </w:r>
          </w:p>
        </w:tc>
      </w:tr>
      <w:tr w:rsidR="00052819" w:rsidRPr="00480CA8" w:rsidTr="00052819">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p>
        </w:tc>
        <w:tc>
          <w:tcPr>
            <w:tcW w:w="2210"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Vehicle type</w:t>
            </w:r>
          </w:p>
        </w:tc>
        <w:tc>
          <w:tcPr>
            <w:tcW w:w="3102"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Relative proportion of light vehicles (e.g. passenger cars) and heavy vehicles (e.g. lorries, buses)</w:t>
            </w:r>
          </w:p>
        </w:tc>
        <w:tc>
          <w:tcPr>
            <w:tcW w:w="3396"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A heavy vehicles contributes more noise than a light vehicle</w:t>
            </w:r>
          </w:p>
        </w:tc>
      </w:tr>
      <w:tr w:rsidR="00052819"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p>
        </w:tc>
        <w:tc>
          <w:tcPr>
            <w:tcW w:w="2210"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Speed limits</w:t>
            </w:r>
          </w:p>
        </w:tc>
        <w:tc>
          <w:tcPr>
            <w:tcW w:w="3102"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Maximum legal limit or average speed (if available) according to road class and vehicle type</w:t>
            </w:r>
          </w:p>
        </w:tc>
        <w:tc>
          <w:tcPr>
            <w:tcW w:w="3396"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The speed of a vehicle effects the associated sound power output</w:t>
            </w:r>
          </w:p>
        </w:tc>
      </w:tr>
      <w:tr w:rsidR="00052819" w:rsidRPr="00480CA8" w:rsidTr="00052819">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p>
        </w:tc>
        <w:tc>
          <w:tcPr>
            <w:tcW w:w="2210"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Road network</w:t>
            </w:r>
          </w:p>
        </w:tc>
        <w:tc>
          <w:tcPr>
            <w:tcW w:w="3102"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 xml:space="preserve">Spatial layout of the road network </w:t>
            </w:r>
          </w:p>
        </w:tc>
        <w:tc>
          <w:tcPr>
            <w:tcW w:w="3396"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Sound propagation and contribution at a receptor site is based on the distance to, and the number of</w:t>
            </w:r>
            <w:r w:rsidR="00480CA8">
              <w:rPr>
                <w:rFonts w:asciiTheme="minorBidi" w:hAnsiTheme="minorBidi"/>
                <w:sz w:val="18"/>
                <w:szCs w:val="18"/>
              </w:rPr>
              <w:t>,</w:t>
            </w:r>
            <w:r w:rsidRPr="00480CA8">
              <w:rPr>
                <w:rFonts w:asciiTheme="minorBidi" w:hAnsiTheme="minorBidi"/>
                <w:sz w:val="18"/>
                <w:szCs w:val="18"/>
              </w:rPr>
              <w:t xml:space="preserve"> nearby roads and associated traffic flow</w:t>
            </w:r>
          </w:p>
        </w:tc>
      </w:tr>
      <w:tr w:rsidR="00052819"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r w:rsidRPr="00480CA8">
              <w:rPr>
                <w:rFonts w:asciiTheme="minorBidi" w:hAnsiTheme="minorBidi"/>
                <w:sz w:val="18"/>
                <w:szCs w:val="18"/>
              </w:rPr>
              <w:t>X</w:t>
            </w:r>
          </w:p>
        </w:tc>
        <w:tc>
          <w:tcPr>
            <w:tcW w:w="2210"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Road junction type</w:t>
            </w:r>
          </w:p>
        </w:tc>
        <w:tc>
          <w:tcPr>
            <w:tcW w:w="3102"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Presence of roundabouts or crossings on a road segment</w:t>
            </w:r>
          </w:p>
        </w:tc>
        <w:tc>
          <w:tcPr>
            <w:tcW w:w="3396"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Influence on acceleration and deceleration and vehicle engine noise</w:t>
            </w:r>
          </w:p>
        </w:tc>
      </w:tr>
      <w:tr w:rsidR="00052819" w:rsidRPr="00480CA8" w:rsidTr="00052819">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p>
        </w:tc>
        <w:tc>
          <w:tcPr>
            <w:tcW w:w="2210"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Land cover</w:t>
            </w:r>
          </w:p>
        </w:tc>
        <w:tc>
          <w:tcPr>
            <w:tcW w:w="3102"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Mapped land cover types over the study area (buildings, grassland, woodland, water bodies etc.)</w:t>
            </w:r>
          </w:p>
        </w:tc>
        <w:tc>
          <w:tcPr>
            <w:tcW w:w="3396"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Distinction between sound absorbent (e.g. vegetation) and sound reflective surfaces (e.g. concrete)</w:t>
            </w:r>
          </w:p>
        </w:tc>
      </w:tr>
      <w:tr w:rsidR="00052819"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p>
        </w:tc>
        <w:tc>
          <w:tcPr>
            <w:tcW w:w="2210"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Building heights</w:t>
            </w:r>
          </w:p>
        </w:tc>
        <w:tc>
          <w:tcPr>
            <w:tcW w:w="3102"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Height and location of buildings</w:t>
            </w:r>
          </w:p>
        </w:tc>
        <w:tc>
          <w:tcPr>
            <w:tcW w:w="3396"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Buildings act as a barrier to sound propagation</w:t>
            </w:r>
          </w:p>
        </w:tc>
      </w:tr>
      <w:tr w:rsidR="00052819" w:rsidRPr="00480CA8" w:rsidTr="00052819">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p>
        </w:tc>
        <w:tc>
          <w:tcPr>
            <w:tcW w:w="2210"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Air temperature</w:t>
            </w:r>
          </w:p>
        </w:tc>
        <w:tc>
          <w:tcPr>
            <w:tcW w:w="3102"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Annual average air temperature</w:t>
            </w:r>
          </w:p>
        </w:tc>
        <w:tc>
          <w:tcPr>
            <w:tcW w:w="3396"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As air temperature increases, traffic noise will decrease</w:t>
            </w:r>
          </w:p>
        </w:tc>
      </w:tr>
      <w:tr w:rsidR="00052819"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052819" w:rsidP="00FF535D">
            <w:pPr>
              <w:rPr>
                <w:rFonts w:asciiTheme="minorBidi" w:hAnsiTheme="minorBidi"/>
                <w:sz w:val="18"/>
                <w:szCs w:val="18"/>
              </w:rPr>
            </w:pPr>
          </w:p>
        </w:tc>
        <w:tc>
          <w:tcPr>
            <w:tcW w:w="2210"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Prevailing wind direction</w:t>
            </w:r>
          </w:p>
        </w:tc>
        <w:tc>
          <w:tcPr>
            <w:tcW w:w="3102"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Expected proportion of time wind can be expected from a certain direction (by quadrant)</w:t>
            </w:r>
          </w:p>
        </w:tc>
        <w:tc>
          <w:tcPr>
            <w:tcW w:w="3396"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A favourable (following) wind direction can aid sound propagation</w:t>
            </w:r>
          </w:p>
        </w:tc>
      </w:tr>
      <w:tr w:rsidR="00052819" w:rsidRPr="00480CA8" w:rsidTr="00052819">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2C610A" w:rsidP="00FF535D">
            <w:pPr>
              <w:rPr>
                <w:rFonts w:asciiTheme="minorBidi" w:hAnsiTheme="minorBidi"/>
                <w:sz w:val="18"/>
                <w:szCs w:val="18"/>
              </w:rPr>
            </w:pPr>
            <w:r w:rsidRPr="00480CA8">
              <w:rPr>
                <w:rFonts w:asciiTheme="minorBidi" w:hAnsiTheme="minorBidi"/>
                <w:sz w:val="18"/>
                <w:szCs w:val="18"/>
              </w:rPr>
              <w:t>X</w:t>
            </w:r>
          </w:p>
        </w:tc>
        <w:tc>
          <w:tcPr>
            <w:tcW w:w="2210"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Road surface type and age</w:t>
            </w:r>
          </w:p>
        </w:tc>
        <w:tc>
          <w:tcPr>
            <w:tcW w:w="3102"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Road surface material (e.g. concrete, asphalt) and age (condition)</w:t>
            </w:r>
          </w:p>
        </w:tc>
        <w:tc>
          <w:tcPr>
            <w:tcW w:w="3396"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Older roads and specific surface types lead to higher rolling noise levels</w:t>
            </w:r>
          </w:p>
        </w:tc>
      </w:tr>
      <w:tr w:rsidR="00052819"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2C610A" w:rsidP="00FF535D">
            <w:pPr>
              <w:rPr>
                <w:rFonts w:asciiTheme="minorBidi" w:hAnsiTheme="minorBidi"/>
                <w:sz w:val="18"/>
                <w:szCs w:val="18"/>
              </w:rPr>
            </w:pPr>
            <w:r w:rsidRPr="00480CA8">
              <w:rPr>
                <w:rFonts w:asciiTheme="minorBidi" w:hAnsiTheme="minorBidi"/>
                <w:sz w:val="18"/>
                <w:szCs w:val="18"/>
              </w:rPr>
              <w:t>X</w:t>
            </w:r>
          </w:p>
        </w:tc>
        <w:tc>
          <w:tcPr>
            <w:tcW w:w="2210"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Studded tyre usage</w:t>
            </w:r>
          </w:p>
        </w:tc>
        <w:tc>
          <w:tcPr>
            <w:tcW w:w="3102"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Relative proportion of vehicles using studded (snow) tyres</w:t>
            </w:r>
          </w:p>
        </w:tc>
        <w:tc>
          <w:tcPr>
            <w:tcW w:w="3396"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Studded tyre use contributes to higher rolling noise levels</w:t>
            </w:r>
          </w:p>
        </w:tc>
      </w:tr>
      <w:tr w:rsidR="00052819" w:rsidRPr="00480CA8" w:rsidTr="00052819">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2C610A" w:rsidP="00FF535D">
            <w:pPr>
              <w:rPr>
                <w:rFonts w:asciiTheme="minorBidi" w:hAnsiTheme="minorBidi"/>
                <w:sz w:val="18"/>
                <w:szCs w:val="18"/>
              </w:rPr>
            </w:pPr>
            <w:r w:rsidRPr="00480CA8">
              <w:rPr>
                <w:rFonts w:asciiTheme="minorBidi" w:hAnsiTheme="minorBidi"/>
                <w:sz w:val="18"/>
                <w:szCs w:val="18"/>
              </w:rPr>
              <w:t>X</w:t>
            </w:r>
          </w:p>
        </w:tc>
        <w:tc>
          <w:tcPr>
            <w:tcW w:w="2210"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Road gradient</w:t>
            </w:r>
          </w:p>
        </w:tc>
        <w:tc>
          <w:tcPr>
            <w:tcW w:w="3102"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Slope of each road segment</w:t>
            </w:r>
          </w:p>
        </w:tc>
        <w:tc>
          <w:tcPr>
            <w:tcW w:w="3396" w:type="dxa"/>
          </w:tcPr>
          <w:p w:rsidR="00052819" w:rsidRPr="00480CA8" w:rsidRDefault="00052819"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Influence on acceleration and deceleration and vehicle engine noise</w:t>
            </w:r>
          </w:p>
        </w:tc>
      </w:tr>
      <w:tr w:rsidR="00052819"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52819" w:rsidRPr="00480CA8" w:rsidRDefault="00E77FEF" w:rsidP="00FF535D">
            <w:pPr>
              <w:rPr>
                <w:rFonts w:asciiTheme="minorBidi" w:hAnsiTheme="minorBidi"/>
                <w:sz w:val="18"/>
                <w:szCs w:val="18"/>
              </w:rPr>
            </w:pPr>
            <w:r w:rsidRPr="00480CA8">
              <w:rPr>
                <w:rFonts w:asciiTheme="minorBidi" w:hAnsiTheme="minorBidi"/>
                <w:sz w:val="18"/>
                <w:szCs w:val="18"/>
              </w:rPr>
              <w:t>X</w:t>
            </w:r>
          </w:p>
        </w:tc>
        <w:tc>
          <w:tcPr>
            <w:tcW w:w="2210"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Topography</w:t>
            </w:r>
          </w:p>
        </w:tc>
        <w:tc>
          <w:tcPr>
            <w:tcW w:w="3102"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Elevation model of the study area</w:t>
            </w:r>
          </w:p>
        </w:tc>
        <w:tc>
          <w:tcPr>
            <w:tcW w:w="3396" w:type="dxa"/>
          </w:tcPr>
          <w:p w:rsidR="00052819" w:rsidRPr="00480CA8" w:rsidRDefault="00052819"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CA8">
              <w:rPr>
                <w:rFonts w:asciiTheme="minorBidi" w:hAnsiTheme="minorBidi"/>
                <w:sz w:val="18"/>
                <w:szCs w:val="18"/>
              </w:rPr>
              <w:t>Line-of-sight between noise sources and receivers for sound propagation</w:t>
            </w:r>
          </w:p>
        </w:tc>
      </w:tr>
    </w:tbl>
    <w:p w:rsidR="00FA220F" w:rsidRPr="00480CA8" w:rsidRDefault="00FA220F" w:rsidP="00F61A9B">
      <w:pPr>
        <w:spacing w:after="0" w:line="240" w:lineRule="auto"/>
        <w:rPr>
          <w:rFonts w:asciiTheme="minorBidi" w:hAnsiTheme="minorBidi"/>
          <w:sz w:val="18"/>
          <w:szCs w:val="18"/>
        </w:rPr>
      </w:pPr>
    </w:p>
    <w:p w:rsidR="00F61A9B" w:rsidRPr="00480CA8" w:rsidRDefault="00F61A9B" w:rsidP="00052819">
      <w:pPr>
        <w:spacing w:after="0" w:line="240" w:lineRule="auto"/>
        <w:rPr>
          <w:rFonts w:asciiTheme="minorBidi" w:hAnsiTheme="minorBidi"/>
          <w:i/>
          <w:iCs/>
          <w:sz w:val="18"/>
          <w:szCs w:val="18"/>
        </w:rPr>
      </w:pPr>
      <w:r w:rsidRPr="00480CA8">
        <w:rPr>
          <w:rFonts w:asciiTheme="minorBidi" w:hAnsiTheme="minorBidi"/>
          <w:i/>
          <w:iCs/>
          <w:sz w:val="18"/>
          <w:szCs w:val="18"/>
        </w:rPr>
        <w:t>Input data required by the CNOSSOS-EU road traffic noise model. The simplified version used in EnviroSHaPER does</w:t>
      </w:r>
      <w:r w:rsidR="00052819" w:rsidRPr="00480CA8">
        <w:rPr>
          <w:rFonts w:asciiTheme="minorBidi" w:hAnsiTheme="minorBidi"/>
          <w:i/>
          <w:iCs/>
          <w:sz w:val="18"/>
          <w:szCs w:val="18"/>
        </w:rPr>
        <w:t xml:space="preserve"> not include the datasets marked with an x</w:t>
      </w:r>
      <w:r w:rsidRPr="00480CA8">
        <w:rPr>
          <w:rFonts w:asciiTheme="minorBidi" w:hAnsiTheme="minorBidi"/>
          <w:i/>
          <w:iCs/>
          <w:sz w:val="18"/>
          <w:szCs w:val="18"/>
        </w:rPr>
        <w:t>.</w:t>
      </w:r>
    </w:p>
    <w:p w:rsidR="008B735D" w:rsidRPr="00480CA8" w:rsidRDefault="008B735D" w:rsidP="00052819">
      <w:pPr>
        <w:spacing w:after="0" w:line="240" w:lineRule="auto"/>
        <w:rPr>
          <w:rFonts w:asciiTheme="minorBidi" w:hAnsiTheme="minorBidi"/>
          <w:i/>
          <w:iCs/>
          <w:sz w:val="18"/>
          <w:szCs w:val="18"/>
        </w:rPr>
      </w:pPr>
    </w:p>
    <w:p w:rsidR="008B735D" w:rsidRPr="00480CA8" w:rsidRDefault="008B735D" w:rsidP="00052819">
      <w:pPr>
        <w:spacing w:after="0" w:line="240" w:lineRule="auto"/>
        <w:rPr>
          <w:rFonts w:asciiTheme="minorBidi" w:hAnsiTheme="minorBidi"/>
          <w:i/>
          <w:iCs/>
          <w:sz w:val="18"/>
          <w:szCs w:val="18"/>
        </w:rPr>
      </w:pPr>
    </w:p>
    <w:p w:rsidR="008B735D" w:rsidRPr="00480CA8" w:rsidRDefault="008B735D" w:rsidP="00052819">
      <w:pPr>
        <w:spacing w:after="0" w:line="240" w:lineRule="auto"/>
        <w:rPr>
          <w:rFonts w:asciiTheme="minorBidi" w:hAnsiTheme="minorBidi"/>
          <w:i/>
          <w:iCs/>
          <w:sz w:val="18"/>
          <w:szCs w:val="18"/>
        </w:rPr>
      </w:pPr>
    </w:p>
    <w:p w:rsidR="008B735D" w:rsidRPr="00480CA8" w:rsidRDefault="008B735D" w:rsidP="00052819">
      <w:pPr>
        <w:spacing w:after="0" w:line="240" w:lineRule="auto"/>
        <w:rPr>
          <w:rFonts w:asciiTheme="minorBidi" w:hAnsiTheme="minorBidi"/>
          <w:i/>
          <w:iCs/>
          <w:sz w:val="18"/>
          <w:szCs w:val="18"/>
        </w:rPr>
      </w:pPr>
    </w:p>
    <w:p w:rsidR="008B735D" w:rsidRPr="00480CA8" w:rsidRDefault="008B735D" w:rsidP="00052819">
      <w:pPr>
        <w:spacing w:after="0" w:line="240" w:lineRule="auto"/>
        <w:rPr>
          <w:rFonts w:asciiTheme="minorBidi" w:hAnsiTheme="minorBidi"/>
          <w:i/>
          <w:iCs/>
          <w:sz w:val="18"/>
          <w:szCs w:val="18"/>
        </w:rPr>
      </w:pPr>
    </w:p>
    <w:p w:rsidR="008B735D" w:rsidRPr="00480CA8" w:rsidRDefault="008B735D" w:rsidP="00052819">
      <w:pPr>
        <w:spacing w:after="0" w:line="240" w:lineRule="auto"/>
        <w:rPr>
          <w:rFonts w:asciiTheme="minorBidi" w:hAnsiTheme="minorBidi"/>
          <w:i/>
          <w:iCs/>
          <w:sz w:val="18"/>
          <w:szCs w:val="18"/>
        </w:rPr>
      </w:pPr>
    </w:p>
    <w:p w:rsidR="008B735D" w:rsidRPr="00480CA8" w:rsidRDefault="008B735D" w:rsidP="00052819">
      <w:pPr>
        <w:spacing w:after="0" w:line="240" w:lineRule="auto"/>
        <w:rPr>
          <w:rFonts w:asciiTheme="minorBidi" w:hAnsiTheme="minorBidi"/>
          <w:i/>
          <w:iCs/>
          <w:sz w:val="18"/>
          <w:szCs w:val="18"/>
        </w:rPr>
      </w:pPr>
    </w:p>
    <w:p w:rsidR="00514989" w:rsidRDefault="00514989" w:rsidP="008B73EE">
      <w:pPr>
        <w:pStyle w:val="Heading2"/>
        <w:numPr>
          <w:ilvl w:val="1"/>
          <w:numId w:val="14"/>
        </w:numPr>
      </w:pPr>
      <w:bookmarkStart w:id="3" w:name="_Toc401241873"/>
      <w:r w:rsidRPr="00480CA8">
        <w:t>Model output</w:t>
      </w:r>
      <w:bookmarkEnd w:id="3"/>
    </w:p>
    <w:p w:rsidR="008F3EEA" w:rsidRPr="00480CA8" w:rsidRDefault="008F3EEA" w:rsidP="00C411FC">
      <w:pPr>
        <w:spacing w:after="0" w:line="240" w:lineRule="auto"/>
        <w:jc w:val="both"/>
        <w:rPr>
          <w:rFonts w:asciiTheme="minorBidi" w:hAnsiTheme="minorBidi"/>
        </w:rPr>
      </w:pPr>
    </w:p>
    <w:p w:rsidR="008F3EEA" w:rsidRPr="00480CA8" w:rsidRDefault="008F3EEA" w:rsidP="00C411FC">
      <w:pPr>
        <w:spacing w:after="0" w:line="240" w:lineRule="auto"/>
        <w:jc w:val="both"/>
        <w:rPr>
          <w:rFonts w:asciiTheme="minorBidi" w:hAnsiTheme="minorBidi"/>
        </w:rPr>
      </w:pPr>
      <w:r w:rsidRPr="00480CA8">
        <w:rPr>
          <w:rFonts w:asciiTheme="minorBidi" w:hAnsiTheme="minorBidi"/>
        </w:rPr>
        <w:t>Noise estimates are given as the A-weighted sound pressure level (L</w:t>
      </w:r>
      <w:r w:rsidRPr="00480CA8">
        <w:rPr>
          <w:rFonts w:asciiTheme="minorBidi" w:hAnsiTheme="minorBidi"/>
          <w:vertAlign w:val="subscript"/>
        </w:rPr>
        <w:t>Aeq</w:t>
      </w:r>
      <w:r w:rsidRPr="00480CA8">
        <w:rPr>
          <w:rFonts w:asciiTheme="minorBidi" w:hAnsiTheme="minorBidi"/>
        </w:rPr>
        <w:t xml:space="preserve">) for a specified time interval. The A-weighting correction adjusts the relative importance of the predicted octave bands with respect to their relative perception by human hearing. Further to this, and from an epidemiological viewpoint, it has been recognised that noise exposure during different periods of the day are important. </w:t>
      </w:r>
      <w:r w:rsidR="00480CA8">
        <w:rPr>
          <w:rFonts w:asciiTheme="minorBidi" w:hAnsiTheme="minorBidi"/>
        </w:rPr>
        <w:t>(</w:t>
      </w:r>
      <w:r w:rsidR="00480CA8" w:rsidRPr="00480CA8">
        <w:rPr>
          <w:rFonts w:asciiTheme="minorBidi" w:hAnsiTheme="minorBidi"/>
        </w:rPr>
        <w:t>European Directive on the Assessment and Management of Environmental Noise (2002/49/EC)</w:t>
      </w:r>
      <w:r w:rsidR="00480CA8">
        <w:rPr>
          <w:rFonts w:asciiTheme="minorBidi" w:hAnsiTheme="minorBidi"/>
        </w:rPr>
        <w:t>)</w:t>
      </w:r>
    </w:p>
    <w:p w:rsidR="008F3EEA" w:rsidRPr="00480CA8" w:rsidRDefault="008F3EEA" w:rsidP="00C411FC">
      <w:pPr>
        <w:spacing w:after="0" w:line="240" w:lineRule="auto"/>
        <w:jc w:val="both"/>
        <w:rPr>
          <w:rFonts w:asciiTheme="minorBidi" w:hAnsiTheme="minorBidi"/>
        </w:rPr>
      </w:pPr>
    </w:p>
    <w:p w:rsidR="008F3EEA" w:rsidRPr="00480CA8" w:rsidRDefault="008F3EEA" w:rsidP="00C411FC">
      <w:pPr>
        <w:spacing w:after="0" w:line="240" w:lineRule="auto"/>
        <w:jc w:val="both"/>
        <w:rPr>
          <w:rFonts w:asciiTheme="minorBidi" w:hAnsiTheme="minorBidi"/>
        </w:rPr>
      </w:pPr>
      <w:r w:rsidRPr="00480CA8">
        <w:rPr>
          <w:rFonts w:asciiTheme="minorBidi" w:hAnsiTheme="minorBidi"/>
        </w:rPr>
        <w:t>L</w:t>
      </w:r>
      <w:r w:rsidRPr="00480CA8">
        <w:rPr>
          <w:rFonts w:asciiTheme="minorBidi" w:hAnsiTheme="minorBidi"/>
          <w:vertAlign w:val="subscript"/>
        </w:rPr>
        <w:t>DEN</w:t>
      </w:r>
      <w:r w:rsidRPr="00480CA8">
        <w:rPr>
          <w:rFonts w:asciiTheme="minorBidi" w:hAnsiTheme="minorBidi"/>
        </w:rPr>
        <w:t xml:space="preserve"> which gives an average noise exposure over 24 hours weighted (i.e. a penalty added) for the evening and night periods. Specific daily average noise metrics can also be calculated from hourly modelled estimates produced by CNOSSOS-EU such as L</w:t>
      </w:r>
      <w:r w:rsidRPr="00480CA8">
        <w:rPr>
          <w:rFonts w:asciiTheme="minorBidi" w:hAnsiTheme="minorBidi"/>
          <w:vertAlign w:val="subscript"/>
        </w:rPr>
        <w:t>EVE</w:t>
      </w:r>
      <w:r w:rsidRPr="00480CA8">
        <w:rPr>
          <w:rFonts w:asciiTheme="minorBidi" w:hAnsiTheme="minorBidi"/>
        </w:rPr>
        <w:t xml:space="preserve"> (19.00 – 23.00), L</w:t>
      </w:r>
      <w:r w:rsidRPr="00480CA8">
        <w:rPr>
          <w:rFonts w:asciiTheme="minorBidi" w:hAnsiTheme="minorBidi"/>
          <w:vertAlign w:val="subscript"/>
        </w:rPr>
        <w:t>NIGHT</w:t>
      </w:r>
      <w:r w:rsidRPr="00480CA8">
        <w:rPr>
          <w:rFonts w:asciiTheme="minorBidi" w:hAnsiTheme="minorBidi"/>
        </w:rPr>
        <w:t xml:space="preserve"> (23.00 – 07.00), L</w:t>
      </w:r>
      <w:r w:rsidRPr="00480CA8">
        <w:rPr>
          <w:rFonts w:asciiTheme="minorBidi" w:hAnsiTheme="minorBidi"/>
          <w:vertAlign w:val="subscript"/>
        </w:rPr>
        <w:t>DAY</w:t>
      </w:r>
      <w:r w:rsidRPr="00480CA8">
        <w:rPr>
          <w:rFonts w:asciiTheme="minorBidi" w:hAnsiTheme="minorBidi"/>
        </w:rPr>
        <w:t xml:space="preserve"> (07.00 – 19.00) and L</w:t>
      </w:r>
      <w:r w:rsidRPr="00480CA8">
        <w:rPr>
          <w:rFonts w:asciiTheme="minorBidi" w:hAnsiTheme="minorBidi"/>
          <w:vertAlign w:val="subscript"/>
        </w:rPr>
        <w:t>AEQ16</w:t>
      </w:r>
      <w:r w:rsidRPr="00480CA8">
        <w:rPr>
          <w:rFonts w:asciiTheme="minorBidi" w:hAnsiTheme="minorBidi"/>
        </w:rPr>
        <w:t xml:space="preserve"> (07.00 – 23.00). </w:t>
      </w:r>
    </w:p>
    <w:p w:rsidR="00855A30" w:rsidRDefault="00F61A9B" w:rsidP="008B73EE">
      <w:pPr>
        <w:pStyle w:val="Heading2"/>
        <w:numPr>
          <w:ilvl w:val="1"/>
          <w:numId w:val="14"/>
        </w:numPr>
      </w:pPr>
      <w:bookmarkStart w:id="4" w:name="_Toc401241874"/>
      <w:r w:rsidRPr="00480CA8">
        <w:t xml:space="preserve">Model </w:t>
      </w:r>
      <w:r w:rsidR="00E77FEF" w:rsidRPr="00480CA8">
        <w:t>functioning</w:t>
      </w:r>
      <w:bookmarkEnd w:id="4"/>
    </w:p>
    <w:p w:rsidR="008F24FA" w:rsidRDefault="008F24FA" w:rsidP="008B73EE">
      <w:pPr>
        <w:pStyle w:val="Heading3"/>
        <w:numPr>
          <w:ilvl w:val="2"/>
          <w:numId w:val="14"/>
        </w:numPr>
      </w:pPr>
      <w:bookmarkStart w:id="5" w:name="_Toc401241875"/>
      <w:r w:rsidRPr="00480CA8">
        <w:t>Spatial operations</w:t>
      </w:r>
      <w:bookmarkEnd w:id="5"/>
    </w:p>
    <w:p w:rsidR="008F24FA" w:rsidRPr="00480CA8" w:rsidRDefault="008F24FA" w:rsidP="0046626C">
      <w:pPr>
        <w:spacing w:after="0" w:line="240" w:lineRule="auto"/>
        <w:jc w:val="both"/>
        <w:rPr>
          <w:rFonts w:asciiTheme="minorBidi" w:hAnsiTheme="minorBidi"/>
        </w:rPr>
      </w:pPr>
    </w:p>
    <w:p w:rsidR="00F61A9B" w:rsidRPr="00480CA8" w:rsidRDefault="00F61A9B" w:rsidP="0046626C">
      <w:pPr>
        <w:spacing w:after="0" w:line="240" w:lineRule="auto"/>
        <w:jc w:val="both"/>
        <w:rPr>
          <w:rFonts w:asciiTheme="minorBidi" w:hAnsiTheme="minorBidi"/>
        </w:rPr>
      </w:pPr>
      <w:r w:rsidRPr="00480CA8">
        <w:rPr>
          <w:rFonts w:asciiTheme="minorBidi" w:hAnsiTheme="minorBidi"/>
        </w:rPr>
        <w:t>The noise model functions on the principle of first locating all roads within 500m of a specific receptor point. These roads are then broken into segments of 20m (this distance can be user defined) length and propagation paths are projected to the receptor</w:t>
      </w:r>
      <w:r w:rsidR="0046626C" w:rsidRPr="00480CA8">
        <w:rPr>
          <w:rFonts w:asciiTheme="minorBidi" w:hAnsiTheme="minorBidi"/>
        </w:rPr>
        <w:t xml:space="preserve"> from the centre of each segmen</w:t>
      </w:r>
      <w:r w:rsidR="005B6E1D" w:rsidRPr="00480CA8">
        <w:rPr>
          <w:rFonts w:asciiTheme="minorBidi" w:hAnsiTheme="minorBidi"/>
        </w:rPr>
        <w:t>t</w:t>
      </w:r>
      <w:r w:rsidRPr="00480CA8">
        <w:rPr>
          <w:rFonts w:asciiTheme="minorBidi" w:hAnsiTheme="minorBidi"/>
        </w:rPr>
        <w:t xml:space="preserve">. Firstly, noise levels are estimated at the beginning (source) of each of these paths. Secondly, how this sound translates to the receptor along the propagation path is calculated. </w:t>
      </w:r>
    </w:p>
    <w:p w:rsidR="008B735D" w:rsidRPr="00480CA8" w:rsidRDefault="008B735D" w:rsidP="00F61A9B">
      <w:pPr>
        <w:spacing w:after="0" w:line="240" w:lineRule="auto"/>
        <w:jc w:val="both"/>
        <w:rPr>
          <w:rFonts w:asciiTheme="minorBidi" w:hAnsiTheme="minorBidi"/>
        </w:rPr>
      </w:pPr>
    </w:p>
    <w:p w:rsidR="00F61A9B" w:rsidRPr="00480CA8" w:rsidRDefault="00F61A9B" w:rsidP="00F61A9B">
      <w:pPr>
        <w:spacing w:after="0" w:line="240" w:lineRule="auto"/>
        <w:jc w:val="both"/>
        <w:rPr>
          <w:rFonts w:asciiTheme="minorBidi" w:hAnsiTheme="minorBidi"/>
        </w:rPr>
      </w:pPr>
    </w:p>
    <w:p w:rsidR="00F61A9B" w:rsidRPr="00480CA8" w:rsidRDefault="00F61A9B" w:rsidP="00F61A9B">
      <w:pPr>
        <w:spacing w:after="0" w:line="240" w:lineRule="auto"/>
        <w:jc w:val="center"/>
        <w:rPr>
          <w:rFonts w:asciiTheme="minorBidi" w:hAnsiTheme="minorBidi"/>
        </w:rPr>
      </w:pPr>
      <w:r w:rsidRPr="00480CA8">
        <w:rPr>
          <w:rFonts w:asciiTheme="minorBidi" w:hAnsiTheme="minorBidi"/>
          <w:noProof/>
          <w:lang w:eastAsia="en-GB"/>
        </w:rPr>
        <w:drawing>
          <wp:inline distT="0" distB="0" distL="0" distR="0" wp14:anchorId="41E5776D" wp14:editId="1B2364E5">
            <wp:extent cx="3621664" cy="31227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ray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2516" cy="3132119"/>
                    </a:xfrm>
                    <a:prstGeom prst="rect">
                      <a:avLst/>
                    </a:prstGeom>
                  </pic:spPr>
                </pic:pic>
              </a:graphicData>
            </a:graphic>
          </wp:inline>
        </w:drawing>
      </w:r>
    </w:p>
    <w:p w:rsidR="008B735D" w:rsidRPr="00480CA8" w:rsidRDefault="008B735D" w:rsidP="00F61A9B">
      <w:pPr>
        <w:spacing w:after="0" w:line="240" w:lineRule="auto"/>
        <w:jc w:val="center"/>
        <w:rPr>
          <w:rFonts w:asciiTheme="minorBidi" w:hAnsiTheme="minorBidi"/>
        </w:rPr>
      </w:pPr>
    </w:p>
    <w:p w:rsidR="00F61A9B" w:rsidRPr="00480CA8" w:rsidRDefault="00F61A9B" w:rsidP="00E77FEF">
      <w:pPr>
        <w:pStyle w:val="Caption"/>
        <w:jc w:val="both"/>
        <w:rPr>
          <w:rFonts w:asciiTheme="minorBidi" w:hAnsiTheme="minorBidi"/>
          <w:b w:val="0"/>
          <w:bCs w:val="0"/>
          <w:i/>
          <w:iCs/>
          <w:color w:val="auto"/>
        </w:rPr>
      </w:pPr>
      <w:r w:rsidRPr="00480CA8">
        <w:rPr>
          <w:rFonts w:asciiTheme="minorBidi" w:hAnsiTheme="minorBidi"/>
          <w:b w:val="0"/>
          <w:bCs w:val="0"/>
          <w:i/>
          <w:iCs/>
          <w:color w:val="auto"/>
        </w:rPr>
        <w:t>An example of propagation paths radiating from a single receptor point. All roads within 500m of</w:t>
      </w:r>
      <w:r w:rsidR="00E77FEF" w:rsidRPr="00480CA8">
        <w:rPr>
          <w:rFonts w:asciiTheme="minorBidi" w:hAnsiTheme="minorBidi"/>
          <w:b w:val="0"/>
          <w:bCs w:val="0"/>
          <w:i/>
          <w:iCs/>
          <w:color w:val="auto"/>
        </w:rPr>
        <w:t xml:space="preserve"> the receptor are divided into 20</w:t>
      </w:r>
      <w:r w:rsidRPr="00480CA8">
        <w:rPr>
          <w:rFonts w:asciiTheme="minorBidi" w:hAnsiTheme="minorBidi"/>
          <w:b w:val="0"/>
          <w:bCs w:val="0"/>
          <w:i/>
          <w:iCs/>
          <w:color w:val="auto"/>
        </w:rPr>
        <w:t>m segments and the centre point of each is joined directly to the receptor.</w:t>
      </w:r>
    </w:p>
    <w:p w:rsidR="008F24FA" w:rsidRPr="00480CA8" w:rsidRDefault="008F24FA" w:rsidP="008F24FA"/>
    <w:p w:rsidR="008B73EE" w:rsidRDefault="00CA2FDC" w:rsidP="008B73EE">
      <w:pPr>
        <w:pStyle w:val="Heading3"/>
        <w:numPr>
          <w:ilvl w:val="2"/>
          <w:numId w:val="14"/>
        </w:numPr>
      </w:pPr>
      <w:bookmarkStart w:id="6" w:name="_Toc401241876"/>
      <w:r w:rsidRPr="00480CA8">
        <w:lastRenderedPageBreak/>
        <w:t>Road</w:t>
      </w:r>
      <w:r w:rsidR="008F24FA" w:rsidRPr="00480CA8">
        <w:t xml:space="preserve"> Traffic Noise</w:t>
      </w:r>
      <w:bookmarkEnd w:id="6"/>
    </w:p>
    <w:p w:rsidR="008F24FA" w:rsidRPr="00480CA8" w:rsidRDefault="008F24FA" w:rsidP="00CA2FDC">
      <w:pPr>
        <w:spacing w:after="0" w:line="240" w:lineRule="auto"/>
        <w:rPr>
          <w:rFonts w:asciiTheme="minorBidi" w:hAnsiTheme="minorBidi"/>
        </w:rPr>
      </w:pPr>
    </w:p>
    <w:p w:rsidR="00CA2FDC" w:rsidRPr="00480CA8" w:rsidRDefault="00CA2FDC" w:rsidP="00CA2FDC">
      <w:pPr>
        <w:spacing w:after="0" w:line="240" w:lineRule="auto"/>
        <w:jc w:val="both"/>
        <w:rPr>
          <w:rFonts w:asciiTheme="minorBidi" w:hAnsiTheme="minorBidi"/>
        </w:rPr>
      </w:pPr>
      <w:r w:rsidRPr="00480CA8">
        <w:rPr>
          <w:rFonts w:asciiTheme="minorBidi" w:hAnsiTheme="minorBidi"/>
        </w:rPr>
        <w:t>For each source point on the road network the noise emission is estimated as a combined contribution from rolling (tyre on road) and propulsion (engine) noise. Initially, this is calculated for an individual vehicle then scaled up according to traffic volume per road segment. Noise levels are estimated for each vehicle type (here, light and heavy) and for eight octave bands (between 63Hz to 8000Hz). These individual values are combined to a final total emission value using incoherent (logarithmic) summation.</w:t>
      </w:r>
    </w:p>
    <w:p w:rsidR="00CA2FDC" w:rsidRPr="00480CA8" w:rsidRDefault="00CA2FDC" w:rsidP="00CA2FDC">
      <w:pPr>
        <w:spacing w:after="0" w:line="240" w:lineRule="auto"/>
        <w:jc w:val="both"/>
        <w:rPr>
          <w:rFonts w:asciiTheme="minorBidi" w:hAnsiTheme="minorBidi"/>
        </w:rPr>
      </w:pPr>
    </w:p>
    <w:p w:rsidR="00CA2FDC" w:rsidRPr="00480CA8" w:rsidRDefault="00CA2FDC" w:rsidP="00480CA8">
      <w:pPr>
        <w:spacing w:after="0" w:line="240" w:lineRule="auto"/>
        <w:jc w:val="both"/>
        <w:rPr>
          <w:rFonts w:asciiTheme="minorBidi" w:hAnsiTheme="minorBidi"/>
        </w:rPr>
      </w:pPr>
      <w:r w:rsidRPr="00480CA8">
        <w:rPr>
          <w:rFonts w:asciiTheme="minorBidi" w:hAnsiTheme="minorBidi"/>
        </w:rPr>
        <w:t xml:space="preserve">Propulsion and rolling noise equations have been empirically derived for a set of reference conditions within the CNOSSOS-EU project. As such, it is possible to estimate these for an octave band and vehicle type by applying a set of coefficients and correcting the output according to the local traffic speed as defined by the road network data. The final total noise emission from a source point per octave is defined as the incoherent sum </w:t>
      </w:r>
      <w:r w:rsidR="00480CA8">
        <w:rPr>
          <w:rFonts w:asciiTheme="minorBidi" w:hAnsiTheme="minorBidi"/>
        </w:rPr>
        <w:t xml:space="preserve">of rolling and propulsion noise. </w:t>
      </w:r>
      <w:r w:rsidRPr="00480CA8">
        <w:rPr>
          <w:rFonts w:asciiTheme="minorBidi" w:hAnsiTheme="minorBidi"/>
        </w:rPr>
        <w:t>How this source sound then translates to what is heard at the receptor is dealt with by the sound propagation model.</w:t>
      </w:r>
    </w:p>
    <w:p w:rsidR="008F24FA" w:rsidRPr="00480CA8" w:rsidRDefault="008F24FA" w:rsidP="00CA2FDC">
      <w:pPr>
        <w:spacing w:after="0" w:line="240" w:lineRule="auto"/>
        <w:jc w:val="both"/>
        <w:rPr>
          <w:rFonts w:asciiTheme="minorBidi" w:hAnsiTheme="minorBidi"/>
        </w:rPr>
      </w:pPr>
    </w:p>
    <w:p w:rsidR="008F24FA" w:rsidRDefault="008F24FA" w:rsidP="008B73EE">
      <w:pPr>
        <w:pStyle w:val="Heading3"/>
        <w:numPr>
          <w:ilvl w:val="2"/>
          <w:numId w:val="14"/>
        </w:numPr>
      </w:pPr>
      <w:bookmarkStart w:id="7" w:name="_Toc401241877"/>
      <w:r w:rsidRPr="00480CA8">
        <w:t>Sound Propagation</w:t>
      </w:r>
      <w:bookmarkEnd w:id="7"/>
    </w:p>
    <w:p w:rsidR="008F24FA" w:rsidRPr="00480CA8" w:rsidRDefault="008F24FA" w:rsidP="008F24FA">
      <w:pPr>
        <w:spacing w:after="0" w:line="240" w:lineRule="auto"/>
        <w:jc w:val="both"/>
        <w:rPr>
          <w:rFonts w:asciiTheme="minorBidi" w:hAnsiTheme="minorBidi"/>
        </w:rPr>
      </w:pPr>
    </w:p>
    <w:p w:rsidR="008F24FA" w:rsidRPr="00480CA8" w:rsidRDefault="008F24FA" w:rsidP="008F24FA">
      <w:pPr>
        <w:spacing w:after="0" w:line="240" w:lineRule="auto"/>
        <w:jc w:val="both"/>
        <w:rPr>
          <w:rFonts w:asciiTheme="minorBidi" w:hAnsiTheme="minorBidi"/>
        </w:rPr>
      </w:pPr>
      <w:r w:rsidRPr="00480CA8">
        <w:rPr>
          <w:rFonts w:asciiTheme="minorBidi" w:hAnsiTheme="minorBidi"/>
        </w:rPr>
        <w:t>As sound travels from a source (road) to a receptor, it suffers from attenuation due to various factors. The most obvious of these is the distance over which the sound must travel and is accounted for by a correction based on the spherical spreading of energy, the angle of view of each road segment from the receptor is accounted for in this calculation. A more acute angle of view equates to a lower received sound level form a source. The land cover type of which the sound is travelling is important, soft ground such as vegetation and un-compacted soil will absorb sound while dense surfaces such as concrete and asphalt will lead to reflection. Atmospheric absorption is accounted for in a separate correction as it is wavelength as well as distance dependant.</w:t>
      </w:r>
    </w:p>
    <w:p w:rsidR="008F24FA" w:rsidRPr="00480CA8" w:rsidRDefault="008F24FA" w:rsidP="008F24FA">
      <w:pPr>
        <w:spacing w:after="0" w:line="240" w:lineRule="auto"/>
        <w:jc w:val="both"/>
        <w:rPr>
          <w:rFonts w:asciiTheme="minorBidi" w:hAnsiTheme="minorBidi"/>
        </w:rPr>
      </w:pPr>
    </w:p>
    <w:p w:rsidR="008F24FA" w:rsidRPr="00480CA8" w:rsidRDefault="008F24FA" w:rsidP="008F24FA">
      <w:pPr>
        <w:spacing w:after="0" w:line="240" w:lineRule="auto"/>
        <w:jc w:val="both"/>
        <w:rPr>
          <w:rFonts w:asciiTheme="minorBidi" w:hAnsiTheme="minorBidi"/>
        </w:rPr>
      </w:pPr>
      <w:r w:rsidRPr="00480CA8">
        <w:rPr>
          <w:rFonts w:asciiTheme="minorBidi" w:hAnsiTheme="minorBidi"/>
        </w:rPr>
        <w:t xml:space="preserve">The role of buildings obstructing a propagation path is dealt with by calculation </w:t>
      </w:r>
      <w:r w:rsidR="00480CA8">
        <w:rPr>
          <w:rFonts w:asciiTheme="minorBidi" w:hAnsiTheme="minorBidi"/>
        </w:rPr>
        <w:t xml:space="preserve">of </w:t>
      </w:r>
      <w:r w:rsidRPr="00480CA8">
        <w:rPr>
          <w:rFonts w:asciiTheme="minorBidi" w:hAnsiTheme="minorBidi"/>
        </w:rPr>
        <w:t>the attenuation due diffraction. This is primarily based on calculating the additional distance a sound ray must travel to be diffracted over a building (or buildings) of a given height.</w:t>
      </w:r>
    </w:p>
    <w:p w:rsidR="008F24FA" w:rsidRPr="00480CA8" w:rsidRDefault="008F24FA" w:rsidP="008F24FA">
      <w:pPr>
        <w:spacing w:after="0" w:line="240" w:lineRule="auto"/>
        <w:jc w:val="both"/>
        <w:rPr>
          <w:rFonts w:asciiTheme="minorBidi" w:hAnsiTheme="minorBidi"/>
        </w:rPr>
      </w:pPr>
    </w:p>
    <w:p w:rsidR="008F24FA" w:rsidRPr="00480CA8" w:rsidRDefault="008F24FA" w:rsidP="008F24FA">
      <w:pPr>
        <w:spacing w:after="0" w:line="240" w:lineRule="auto"/>
        <w:jc w:val="both"/>
        <w:rPr>
          <w:rFonts w:asciiTheme="minorBidi" w:hAnsiTheme="minorBidi"/>
        </w:rPr>
      </w:pPr>
      <w:r w:rsidRPr="00480CA8">
        <w:rPr>
          <w:rFonts w:asciiTheme="minorBidi" w:hAnsiTheme="minorBidi"/>
        </w:rPr>
        <w:t xml:space="preserve">The CNOSSOS-EU model makes the distinction between homogenous and favourable meteorological conditions for sound propagation. Favourable conditions occur when a following wind direction allows sound rays to curve over obstacles. This is accounted for in the model by finding the prevailing wind direction for a source site from meteorological data. Attenuation is therefore calculated under both homogenous and favourable conditions and weighted according to the probability of favourable conditions being found. </w:t>
      </w:r>
    </w:p>
    <w:p w:rsidR="008F24FA" w:rsidRPr="00480CA8" w:rsidRDefault="008F24FA" w:rsidP="008F24FA">
      <w:pPr>
        <w:spacing w:after="0" w:line="240" w:lineRule="auto"/>
        <w:jc w:val="both"/>
        <w:rPr>
          <w:rFonts w:asciiTheme="minorBidi" w:hAnsiTheme="minorBidi"/>
        </w:rPr>
      </w:pPr>
    </w:p>
    <w:p w:rsidR="008F24FA" w:rsidRPr="00480CA8" w:rsidRDefault="008F24FA" w:rsidP="008F24FA">
      <w:pPr>
        <w:spacing w:after="0" w:line="240" w:lineRule="auto"/>
        <w:jc w:val="both"/>
        <w:rPr>
          <w:rFonts w:asciiTheme="minorBidi" w:hAnsiTheme="minorBidi"/>
        </w:rPr>
      </w:pPr>
      <w:r w:rsidRPr="00480CA8">
        <w:rPr>
          <w:rFonts w:asciiTheme="minorBidi" w:hAnsiTheme="minorBidi"/>
        </w:rPr>
        <w:t>After all possible contributions to attenuation are calculated for a path, they are subtracted from the initial total noise level calculated at the source. To arrive at a final noise level at a single receptor, the contributions of all propagation paths are combined.</w:t>
      </w:r>
    </w:p>
    <w:p w:rsidR="008B735D" w:rsidRPr="00480CA8" w:rsidRDefault="008B735D" w:rsidP="00CA2FDC">
      <w:pPr>
        <w:spacing w:after="0" w:line="240" w:lineRule="auto"/>
        <w:jc w:val="both"/>
        <w:rPr>
          <w:rFonts w:asciiTheme="minorBidi" w:hAnsiTheme="minorBidi"/>
        </w:rPr>
      </w:pPr>
    </w:p>
    <w:p w:rsidR="008B735D" w:rsidRPr="00480CA8" w:rsidRDefault="008B735D" w:rsidP="00F61A9B">
      <w:pPr>
        <w:spacing w:after="0" w:line="240" w:lineRule="auto"/>
        <w:jc w:val="both"/>
        <w:rPr>
          <w:rFonts w:asciiTheme="minorBidi" w:hAnsiTheme="minorBidi"/>
        </w:rPr>
      </w:pPr>
    </w:p>
    <w:p w:rsidR="008F24FA" w:rsidRPr="00480CA8" w:rsidRDefault="008F24FA" w:rsidP="00F61A9B">
      <w:pPr>
        <w:spacing w:after="0" w:line="240" w:lineRule="auto"/>
        <w:jc w:val="both"/>
        <w:rPr>
          <w:rFonts w:asciiTheme="minorBidi" w:hAnsiTheme="minorBidi"/>
        </w:rPr>
      </w:pPr>
    </w:p>
    <w:p w:rsidR="008F24FA" w:rsidRPr="00480CA8" w:rsidRDefault="008F24FA" w:rsidP="00F61A9B">
      <w:pPr>
        <w:spacing w:after="0" w:line="240" w:lineRule="auto"/>
        <w:jc w:val="both"/>
        <w:rPr>
          <w:rFonts w:asciiTheme="minorBidi" w:hAnsiTheme="minorBidi"/>
        </w:rPr>
      </w:pPr>
    </w:p>
    <w:p w:rsidR="008F24FA" w:rsidRPr="00480CA8" w:rsidRDefault="008F24FA" w:rsidP="00F61A9B">
      <w:pPr>
        <w:spacing w:after="0" w:line="240" w:lineRule="auto"/>
        <w:jc w:val="both"/>
        <w:rPr>
          <w:rFonts w:asciiTheme="minorBidi" w:hAnsiTheme="minorBidi"/>
        </w:rPr>
      </w:pPr>
    </w:p>
    <w:p w:rsidR="008B73EE" w:rsidRDefault="008B73EE" w:rsidP="008B73EE">
      <w:pPr>
        <w:pStyle w:val="Heading3"/>
        <w:numPr>
          <w:ilvl w:val="2"/>
          <w:numId w:val="14"/>
        </w:numPr>
      </w:pPr>
      <w:bookmarkStart w:id="8" w:name="_Toc401241878"/>
      <w:r>
        <w:lastRenderedPageBreak/>
        <w:t>Summary</w:t>
      </w:r>
      <w:bookmarkEnd w:id="8"/>
    </w:p>
    <w:p w:rsidR="003C2A50" w:rsidRPr="003C2A50" w:rsidRDefault="003C2A50" w:rsidP="003C2A50"/>
    <w:p w:rsidR="00F61A9B" w:rsidRPr="00480CA8" w:rsidRDefault="008B73EE" w:rsidP="003C2A50">
      <w:pPr>
        <w:spacing w:after="0" w:line="240" w:lineRule="auto"/>
        <w:jc w:val="both"/>
        <w:rPr>
          <w:rFonts w:asciiTheme="minorBidi" w:hAnsiTheme="minorBidi"/>
        </w:rPr>
      </w:pPr>
      <w:r>
        <w:rPr>
          <w:rFonts w:asciiTheme="minorBidi" w:hAnsiTheme="minorBidi"/>
        </w:rPr>
        <w:t>T</w:t>
      </w:r>
      <w:r w:rsidR="00F61A9B" w:rsidRPr="00480CA8">
        <w:rPr>
          <w:rFonts w:asciiTheme="minorBidi" w:hAnsiTheme="minorBidi"/>
        </w:rPr>
        <w:t>he model proceeds as follows:</w:t>
      </w:r>
    </w:p>
    <w:p w:rsidR="00F61A9B" w:rsidRPr="00480CA8" w:rsidRDefault="00F61A9B" w:rsidP="00F61A9B">
      <w:pPr>
        <w:spacing w:after="0" w:line="240" w:lineRule="auto"/>
        <w:jc w:val="both"/>
        <w:rPr>
          <w:rFonts w:asciiTheme="minorBidi" w:hAnsiTheme="minorBidi"/>
        </w:rPr>
      </w:pPr>
    </w:p>
    <w:p w:rsidR="00F61A9B" w:rsidRPr="00480CA8" w:rsidRDefault="00F61A9B" w:rsidP="00F61A9B">
      <w:pPr>
        <w:pStyle w:val="ListParagraph"/>
        <w:numPr>
          <w:ilvl w:val="0"/>
          <w:numId w:val="1"/>
        </w:numPr>
        <w:spacing w:after="0" w:line="240" w:lineRule="auto"/>
        <w:jc w:val="both"/>
        <w:rPr>
          <w:rFonts w:asciiTheme="minorBidi" w:hAnsiTheme="minorBidi"/>
        </w:rPr>
      </w:pPr>
      <w:r w:rsidRPr="00480CA8">
        <w:rPr>
          <w:rFonts w:asciiTheme="minorBidi" w:hAnsiTheme="minorBidi"/>
        </w:rPr>
        <w:t>Find all roads intersecting a 500m buffer around a receptor point. If no roads found, take the first within a 2000m buffer</w:t>
      </w:r>
    </w:p>
    <w:p w:rsidR="00403341" w:rsidRPr="00480CA8" w:rsidRDefault="00403341" w:rsidP="00403341">
      <w:pPr>
        <w:pStyle w:val="ListParagraph"/>
        <w:spacing w:after="0" w:line="240" w:lineRule="auto"/>
        <w:ind w:left="360"/>
        <w:jc w:val="both"/>
        <w:rPr>
          <w:rFonts w:asciiTheme="minorBidi" w:hAnsiTheme="minorBidi"/>
        </w:rPr>
      </w:pPr>
    </w:p>
    <w:p w:rsidR="00F61A9B" w:rsidRPr="00480CA8" w:rsidRDefault="00F61A9B" w:rsidP="00F61A9B">
      <w:pPr>
        <w:pStyle w:val="ListParagraph"/>
        <w:numPr>
          <w:ilvl w:val="0"/>
          <w:numId w:val="1"/>
        </w:numPr>
        <w:spacing w:after="0" w:line="240" w:lineRule="auto"/>
        <w:jc w:val="both"/>
        <w:rPr>
          <w:rFonts w:asciiTheme="minorBidi" w:hAnsiTheme="minorBidi"/>
        </w:rPr>
      </w:pPr>
      <w:r w:rsidRPr="00480CA8">
        <w:rPr>
          <w:rFonts w:asciiTheme="minorBidi" w:hAnsiTheme="minorBidi"/>
        </w:rPr>
        <w:t>Buffer all roads within the search radius to 25m</w:t>
      </w:r>
    </w:p>
    <w:p w:rsidR="00403341" w:rsidRPr="00480CA8" w:rsidRDefault="00403341" w:rsidP="00403341">
      <w:pPr>
        <w:pStyle w:val="ListParagraph"/>
        <w:rPr>
          <w:rFonts w:asciiTheme="minorBidi" w:hAnsiTheme="minorBidi"/>
        </w:rPr>
      </w:pPr>
    </w:p>
    <w:p w:rsidR="00F61A9B" w:rsidRPr="00480CA8" w:rsidRDefault="00F61A9B" w:rsidP="00F61A9B">
      <w:pPr>
        <w:pStyle w:val="ListParagraph"/>
        <w:numPr>
          <w:ilvl w:val="0"/>
          <w:numId w:val="1"/>
        </w:numPr>
        <w:spacing w:after="0" w:line="240" w:lineRule="auto"/>
        <w:jc w:val="both"/>
        <w:rPr>
          <w:rFonts w:asciiTheme="minorBidi" w:hAnsiTheme="minorBidi"/>
        </w:rPr>
      </w:pPr>
      <w:r w:rsidRPr="00480CA8">
        <w:rPr>
          <w:rFonts w:asciiTheme="minorBidi" w:hAnsiTheme="minorBidi"/>
        </w:rPr>
        <w:t>Break each road source line into a series of source points at 20m intervals.</w:t>
      </w:r>
    </w:p>
    <w:p w:rsidR="00403341" w:rsidRPr="00480CA8" w:rsidRDefault="00403341" w:rsidP="00403341">
      <w:pPr>
        <w:spacing w:after="0" w:line="240" w:lineRule="auto"/>
        <w:jc w:val="both"/>
        <w:rPr>
          <w:rFonts w:asciiTheme="minorBidi" w:hAnsiTheme="minorBidi"/>
        </w:rPr>
      </w:pPr>
    </w:p>
    <w:p w:rsidR="00F61A9B" w:rsidRPr="00480CA8" w:rsidRDefault="00F61A9B" w:rsidP="00F61A9B">
      <w:pPr>
        <w:pStyle w:val="ListParagraph"/>
        <w:numPr>
          <w:ilvl w:val="0"/>
          <w:numId w:val="1"/>
        </w:numPr>
        <w:spacing w:after="0" w:line="240" w:lineRule="auto"/>
        <w:jc w:val="both"/>
        <w:rPr>
          <w:rFonts w:asciiTheme="minorBidi" w:hAnsiTheme="minorBidi"/>
        </w:rPr>
      </w:pPr>
      <w:r w:rsidRPr="00480CA8">
        <w:rPr>
          <w:rFonts w:asciiTheme="minorBidi" w:hAnsiTheme="minorBidi"/>
        </w:rPr>
        <w:t>Project rays from each road point source to the receptor. Then for each ray:</w:t>
      </w:r>
    </w:p>
    <w:p w:rsidR="00403341" w:rsidRPr="00480CA8" w:rsidRDefault="00403341" w:rsidP="00403341">
      <w:pPr>
        <w:spacing w:after="0" w:line="240" w:lineRule="auto"/>
        <w:jc w:val="both"/>
        <w:rPr>
          <w:rFonts w:asciiTheme="minorBidi" w:hAnsiTheme="minorBidi"/>
        </w:rPr>
      </w:pPr>
    </w:p>
    <w:p w:rsidR="00F61A9B" w:rsidRPr="00480CA8" w:rsidRDefault="00F61A9B" w:rsidP="00480CA8">
      <w:pPr>
        <w:pStyle w:val="ListParagraph"/>
        <w:numPr>
          <w:ilvl w:val="0"/>
          <w:numId w:val="10"/>
        </w:numPr>
        <w:spacing w:after="0" w:line="240" w:lineRule="auto"/>
        <w:jc w:val="both"/>
        <w:rPr>
          <w:rFonts w:asciiTheme="minorBidi" w:hAnsiTheme="minorBidi"/>
        </w:rPr>
      </w:pPr>
      <w:r w:rsidRPr="00480CA8">
        <w:rPr>
          <w:rFonts w:asciiTheme="minorBidi" w:hAnsiTheme="minorBidi"/>
        </w:rPr>
        <w:t xml:space="preserve">Find the intersection of each ray with </w:t>
      </w:r>
      <w:r w:rsidR="007C1818" w:rsidRPr="00480CA8">
        <w:rPr>
          <w:rFonts w:asciiTheme="minorBidi" w:hAnsiTheme="minorBidi"/>
        </w:rPr>
        <w:t>the land cover</w:t>
      </w:r>
      <w:r w:rsidRPr="00480CA8">
        <w:rPr>
          <w:rFonts w:asciiTheme="minorBidi" w:hAnsiTheme="minorBidi"/>
        </w:rPr>
        <w:t xml:space="preserve"> to calculate the absorption coefficient</w:t>
      </w:r>
    </w:p>
    <w:p w:rsidR="00403341" w:rsidRPr="00480CA8" w:rsidRDefault="00403341" w:rsidP="00403341">
      <w:pPr>
        <w:pStyle w:val="ListParagraph"/>
        <w:rPr>
          <w:rFonts w:asciiTheme="minorBidi" w:hAnsiTheme="minorBidi"/>
        </w:rPr>
      </w:pPr>
    </w:p>
    <w:p w:rsidR="00F61A9B" w:rsidRPr="00480CA8" w:rsidRDefault="00F61A9B" w:rsidP="00480CA8">
      <w:pPr>
        <w:pStyle w:val="ListParagraph"/>
        <w:numPr>
          <w:ilvl w:val="0"/>
          <w:numId w:val="11"/>
        </w:numPr>
        <w:spacing w:after="0" w:line="240" w:lineRule="auto"/>
        <w:jc w:val="both"/>
        <w:rPr>
          <w:rFonts w:asciiTheme="minorBidi" w:hAnsiTheme="minorBidi"/>
        </w:rPr>
      </w:pPr>
      <w:r w:rsidRPr="00480CA8">
        <w:rPr>
          <w:rFonts w:asciiTheme="minorBidi" w:hAnsiTheme="minorBidi"/>
        </w:rPr>
        <w:t>Find intersection of each ray with the building height layer to find the position along the ray at which the first building is encountered and the position at which the final building is encountered. A 25m (corresponding to the road buffer) buffer around the receptor point is also needed in case the receptor point is ‘walled in’ by the representation of buildings in the model</w:t>
      </w:r>
    </w:p>
    <w:p w:rsidR="00403341" w:rsidRPr="00480CA8" w:rsidRDefault="00403341" w:rsidP="00403341">
      <w:pPr>
        <w:pStyle w:val="ListParagraph"/>
        <w:spacing w:after="0" w:line="240" w:lineRule="auto"/>
        <w:ind w:left="360"/>
        <w:jc w:val="both"/>
        <w:rPr>
          <w:rFonts w:asciiTheme="minorBidi" w:hAnsiTheme="minorBidi"/>
        </w:rPr>
      </w:pPr>
    </w:p>
    <w:p w:rsidR="00F61A9B" w:rsidRPr="00480CA8" w:rsidRDefault="00F61A9B" w:rsidP="00480CA8">
      <w:pPr>
        <w:pStyle w:val="ListParagraph"/>
        <w:numPr>
          <w:ilvl w:val="0"/>
          <w:numId w:val="11"/>
        </w:numPr>
        <w:spacing w:after="0" w:line="240" w:lineRule="auto"/>
        <w:jc w:val="both"/>
        <w:rPr>
          <w:rFonts w:asciiTheme="minorBidi" w:hAnsiTheme="minorBidi"/>
        </w:rPr>
      </w:pPr>
      <w:r w:rsidRPr="00480CA8">
        <w:rPr>
          <w:rFonts w:asciiTheme="minorBidi" w:hAnsiTheme="minorBidi"/>
        </w:rPr>
        <w:t>Calculate average building height along the ray path</w:t>
      </w:r>
    </w:p>
    <w:p w:rsidR="00403341" w:rsidRPr="00480CA8" w:rsidRDefault="00403341" w:rsidP="00403341">
      <w:pPr>
        <w:pStyle w:val="ListParagraph"/>
        <w:rPr>
          <w:rFonts w:asciiTheme="minorBidi" w:hAnsiTheme="minorBidi"/>
        </w:rPr>
      </w:pPr>
    </w:p>
    <w:p w:rsidR="00F61A9B" w:rsidRDefault="00480CA8" w:rsidP="000C46B6">
      <w:pPr>
        <w:pStyle w:val="ListParagraph"/>
        <w:numPr>
          <w:ilvl w:val="0"/>
          <w:numId w:val="1"/>
        </w:numPr>
        <w:spacing w:after="0" w:line="240" w:lineRule="auto"/>
        <w:jc w:val="both"/>
        <w:rPr>
          <w:rFonts w:asciiTheme="minorBidi" w:hAnsiTheme="minorBidi"/>
        </w:rPr>
      </w:pPr>
      <w:r>
        <w:rPr>
          <w:rFonts w:asciiTheme="minorBidi" w:hAnsiTheme="minorBidi"/>
        </w:rPr>
        <w:t>V</w:t>
      </w:r>
      <w:r w:rsidR="00F61A9B" w:rsidRPr="00480CA8">
        <w:rPr>
          <w:rFonts w:asciiTheme="minorBidi" w:hAnsiTheme="minorBidi"/>
        </w:rPr>
        <w:t>alues</w:t>
      </w:r>
      <w:r>
        <w:rPr>
          <w:rFonts w:asciiTheme="minorBidi" w:hAnsiTheme="minorBidi"/>
        </w:rPr>
        <w:t xml:space="preserve"> for each ray path</w:t>
      </w:r>
      <w:r w:rsidR="00F61A9B" w:rsidRPr="00480CA8">
        <w:rPr>
          <w:rFonts w:asciiTheme="minorBidi" w:hAnsiTheme="minorBidi"/>
        </w:rPr>
        <w:t xml:space="preserve"> can then be inputted into the CNOSSOS</w:t>
      </w:r>
      <w:r w:rsidR="00FA44AE" w:rsidRPr="00480CA8">
        <w:rPr>
          <w:rFonts w:asciiTheme="minorBidi" w:hAnsiTheme="minorBidi"/>
        </w:rPr>
        <w:t>-EU</w:t>
      </w:r>
      <w:r w:rsidR="00F61A9B" w:rsidRPr="00480CA8">
        <w:rPr>
          <w:rFonts w:asciiTheme="minorBidi" w:hAnsiTheme="minorBidi"/>
        </w:rPr>
        <w:t xml:space="preserve"> </w:t>
      </w:r>
      <w:r w:rsidR="000C46B6" w:rsidRPr="00480CA8">
        <w:rPr>
          <w:rFonts w:asciiTheme="minorBidi" w:hAnsiTheme="minorBidi"/>
        </w:rPr>
        <w:t xml:space="preserve">mathematical </w:t>
      </w:r>
      <w:r w:rsidR="00F61A9B" w:rsidRPr="00480CA8">
        <w:rPr>
          <w:rFonts w:asciiTheme="minorBidi" w:hAnsiTheme="minorBidi"/>
        </w:rPr>
        <w:t>mode</w:t>
      </w:r>
      <w:r w:rsidR="000C46B6" w:rsidRPr="00480CA8">
        <w:rPr>
          <w:rFonts w:asciiTheme="minorBidi" w:hAnsiTheme="minorBidi"/>
        </w:rPr>
        <w:t>l</w:t>
      </w:r>
    </w:p>
    <w:p w:rsidR="00480CA8" w:rsidRDefault="00480CA8" w:rsidP="00480CA8">
      <w:pPr>
        <w:spacing w:after="0" w:line="240" w:lineRule="auto"/>
        <w:jc w:val="both"/>
        <w:rPr>
          <w:rFonts w:asciiTheme="minorBidi" w:hAnsiTheme="minorBidi"/>
        </w:rPr>
      </w:pPr>
    </w:p>
    <w:p w:rsidR="00480CA8" w:rsidRPr="00480CA8" w:rsidRDefault="00480CA8" w:rsidP="00480CA8">
      <w:pPr>
        <w:pStyle w:val="ListParagraph"/>
        <w:numPr>
          <w:ilvl w:val="0"/>
          <w:numId w:val="1"/>
        </w:numPr>
        <w:spacing w:after="0" w:line="240" w:lineRule="auto"/>
        <w:jc w:val="both"/>
        <w:rPr>
          <w:rFonts w:asciiTheme="minorBidi" w:hAnsiTheme="minorBidi"/>
        </w:rPr>
      </w:pPr>
      <w:r>
        <w:rPr>
          <w:rFonts w:asciiTheme="minorBidi" w:hAnsiTheme="minorBidi"/>
        </w:rPr>
        <w:t>CNOSSOS-EU noise estimates for ray paths from the receptor are summed together logarithmically to give the final noise estimate.</w:t>
      </w:r>
    </w:p>
    <w:p w:rsidR="00F61A9B" w:rsidRPr="00480CA8" w:rsidRDefault="00F61A9B" w:rsidP="00D05B62">
      <w:pPr>
        <w:spacing w:after="0" w:line="240" w:lineRule="auto"/>
        <w:rPr>
          <w:rFonts w:asciiTheme="minorBidi" w:hAnsiTheme="minorBidi"/>
        </w:rPr>
      </w:pPr>
    </w:p>
    <w:p w:rsidR="00FA220F" w:rsidRPr="00480CA8" w:rsidRDefault="00FA220F" w:rsidP="00D05B62">
      <w:pPr>
        <w:spacing w:after="0" w:line="240" w:lineRule="auto"/>
        <w:rPr>
          <w:rFonts w:asciiTheme="minorBidi" w:hAnsiTheme="minorBidi"/>
        </w:rPr>
      </w:pPr>
    </w:p>
    <w:p w:rsidR="00403341" w:rsidRPr="00480CA8" w:rsidRDefault="00403341" w:rsidP="00480CA8">
      <w:pPr>
        <w:rPr>
          <w:rFonts w:asciiTheme="minorBidi" w:hAnsiTheme="minorBidi"/>
        </w:rPr>
      </w:pPr>
      <w:r w:rsidRPr="00480CA8">
        <w:rPr>
          <w:rFonts w:asciiTheme="minorBidi" w:hAnsiTheme="minorBidi"/>
        </w:rPr>
        <w:t>For a detailed description of how the model works, see Kephalopoulos et al. (2012).</w:t>
      </w:r>
    </w:p>
    <w:p w:rsidR="00403341" w:rsidRPr="00480CA8" w:rsidRDefault="00403341" w:rsidP="00403341">
      <w:pPr>
        <w:rPr>
          <w:rFonts w:asciiTheme="minorBidi" w:hAnsiTheme="minorBidi"/>
        </w:rPr>
      </w:pPr>
    </w:p>
    <w:p w:rsidR="008B735D" w:rsidRPr="00480CA8" w:rsidRDefault="00403341" w:rsidP="00184DC5">
      <w:pPr>
        <w:jc w:val="center"/>
        <w:rPr>
          <w:rFonts w:asciiTheme="minorBidi" w:hAnsiTheme="minorBidi"/>
        </w:rPr>
      </w:pPr>
      <w:r w:rsidRPr="00480CA8">
        <w:rPr>
          <w:rFonts w:asciiTheme="minorBidi" w:hAnsiTheme="minorBidi"/>
          <w:noProof/>
          <w:lang w:eastAsia="en-GB"/>
        </w:rPr>
        <w:drawing>
          <wp:inline distT="0" distB="0" distL="0" distR="0" wp14:anchorId="37E265EE" wp14:editId="036D32E8">
            <wp:extent cx="1808783" cy="2553419"/>
            <wp:effectExtent l="19050" t="19050" r="20320" b="184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0948" cy="2556476"/>
                    </a:xfrm>
                    <a:prstGeom prst="rect">
                      <a:avLst/>
                    </a:prstGeom>
                    <a:noFill/>
                    <a:ln>
                      <a:solidFill>
                        <a:schemeClr val="dk1">
                          <a:shade val="95000"/>
                          <a:satMod val="105000"/>
                        </a:schemeClr>
                      </a:solidFill>
                    </a:ln>
                  </pic:spPr>
                </pic:pic>
              </a:graphicData>
            </a:graphic>
          </wp:inline>
        </w:drawing>
      </w:r>
      <w:r w:rsidR="008B735D" w:rsidRPr="00480CA8">
        <w:rPr>
          <w:rFonts w:asciiTheme="minorBidi" w:hAnsiTheme="minorBidi"/>
        </w:rPr>
        <w:br w:type="page"/>
      </w:r>
    </w:p>
    <w:p w:rsidR="00B2482E" w:rsidRPr="000E46E0" w:rsidRDefault="000E46E0" w:rsidP="000E46E0">
      <w:pPr>
        <w:pStyle w:val="Heading1"/>
      </w:pPr>
      <w:r w:rsidRPr="008B73EE">
        <w:lastRenderedPageBreak/>
        <w:t>Part</w:t>
      </w:r>
      <w:r>
        <w:t xml:space="preserve"> 2</w:t>
      </w:r>
      <w:r w:rsidRPr="00480CA8">
        <w:t xml:space="preserve">: </w:t>
      </w:r>
      <w:r>
        <w:t>Running t</w:t>
      </w:r>
      <w:r w:rsidRPr="00480CA8">
        <w:t>he Model</w:t>
      </w:r>
    </w:p>
    <w:p w:rsidR="000E46E0" w:rsidRPr="00480CA8" w:rsidRDefault="000E46E0" w:rsidP="00C411FC">
      <w:pPr>
        <w:spacing w:after="0" w:line="240" w:lineRule="auto"/>
        <w:jc w:val="both"/>
        <w:rPr>
          <w:rFonts w:asciiTheme="minorBidi" w:hAnsiTheme="minorBidi"/>
        </w:rPr>
      </w:pPr>
    </w:p>
    <w:p w:rsidR="00057643" w:rsidRDefault="00057643" w:rsidP="00C411FC">
      <w:pPr>
        <w:spacing w:after="0" w:line="240" w:lineRule="auto"/>
        <w:jc w:val="both"/>
        <w:rPr>
          <w:rFonts w:asciiTheme="minorBidi" w:hAnsiTheme="minorBidi"/>
          <w:bCs/>
        </w:rPr>
      </w:pPr>
      <w:r>
        <w:rPr>
          <w:rFonts w:asciiTheme="minorBidi" w:hAnsiTheme="minorBidi"/>
          <w:bCs/>
        </w:rPr>
        <w:t>See the appendix below for a description of the datafiles needed.</w:t>
      </w:r>
      <w:bookmarkStart w:id="9" w:name="_GoBack"/>
      <w:bookmarkEnd w:id="9"/>
    </w:p>
    <w:p w:rsidR="00057643" w:rsidRDefault="00057643" w:rsidP="00C411FC">
      <w:pPr>
        <w:spacing w:after="0" w:line="240" w:lineRule="auto"/>
        <w:jc w:val="both"/>
        <w:rPr>
          <w:rFonts w:asciiTheme="minorBidi" w:hAnsiTheme="minorBidi"/>
          <w:bCs/>
        </w:rPr>
      </w:pPr>
    </w:p>
    <w:p w:rsidR="000E46E0" w:rsidRDefault="000E46E0" w:rsidP="00C411FC">
      <w:pPr>
        <w:spacing w:after="0" w:line="240" w:lineRule="auto"/>
        <w:jc w:val="both"/>
        <w:rPr>
          <w:rFonts w:asciiTheme="minorBidi" w:hAnsiTheme="minorBidi"/>
          <w:b/>
          <w:bCs/>
        </w:rPr>
      </w:pPr>
      <w:r w:rsidRPr="000E46E0">
        <w:rPr>
          <w:rFonts w:asciiTheme="minorBidi" w:hAnsiTheme="minorBidi"/>
          <w:bCs/>
        </w:rPr>
        <w:t>These</w:t>
      </w:r>
      <w:r>
        <w:rPr>
          <w:rFonts w:asciiTheme="minorBidi" w:hAnsiTheme="minorBidi"/>
          <w:bCs/>
        </w:rPr>
        <w:t xml:space="preserve"> parameters need</w:t>
      </w:r>
      <w:r w:rsidR="00057643">
        <w:rPr>
          <w:rFonts w:asciiTheme="minorBidi" w:hAnsiTheme="minorBidi"/>
          <w:bCs/>
        </w:rPr>
        <w:t xml:space="preserve"> to be set in sql script</w:t>
      </w:r>
    </w:p>
    <w:p w:rsidR="000E46E0" w:rsidRDefault="000E46E0" w:rsidP="00C411FC">
      <w:pPr>
        <w:spacing w:after="0" w:line="240" w:lineRule="auto"/>
        <w:jc w:val="both"/>
        <w:rPr>
          <w:rFonts w:asciiTheme="minorBidi" w:hAnsiTheme="minorBidi"/>
          <w:b/>
          <w:bCs/>
        </w:rPr>
      </w:pPr>
    </w:p>
    <w:p w:rsidR="0085555F" w:rsidRPr="00480CA8" w:rsidRDefault="00211EA0" w:rsidP="00C411FC">
      <w:pPr>
        <w:spacing w:after="0" w:line="240" w:lineRule="auto"/>
        <w:jc w:val="both"/>
        <w:rPr>
          <w:rFonts w:asciiTheme="minorBidi" w:hAnsiTheme="minorBidi"/>
        </w:rPr>
      </w:pPr>
      <w:r w:rsidRPr="00480CA8">
        <w:rPr>
          <w:rFonts w:asciiTheme="minorBidi" w:hAnsiTheme="minorBidi"/>
          <w:b/>
          <w:bCs/>
        </w:rPr>
        <w:t>Road buffer</w:t>
      </w:r>
      <w:r w:rsidR="000E46E0">
        <w:rPr>
          <w:rFonts w:asciiTheme="minorBidi" w:hAnsiTheme="minorBidi"/>
          <w:b/>
          <w:bCs/>
        </w:rPr>
        <w:t xml:space="preserve"> (</w:t>
      </w:r>
      <w:r w:rsidR="000E46E0">
        <w:rPr>
          <w:rFonts w:ascii="Consolas" w:hAnsi="Consolas" w:cs="Consolas"/>
          <w:color w:val="333333"/>
          <w:sz w:val="18"/>
          <w:szCs w:val="18"/>
          <w:shd w:val="clear" w:color="auto" w:fill="FFFFFF"/>
        </w:rPr>
        <w:t>road_buf</w:t>
      </w:r>
      <w:r w:rsidR="000E46E0">
        <w:rPr>
          <w:rFonts w:asciiTheme="minorBidi" w:hAnsiTheme="minorBidi"/>
          <w:b/>
          <w:bCs/>
        </w:rPr>
        <w:t>)</w:t>
      </w:r>
      <w:r w:rsidRPr="00480CA8">
        <w:rPr>
          <w:rFonts w:asciiTheme="minorBidi" w:hAnsiTheme="minorBidi"/>
        </w:rPr>
        <w:t>: Apply a buffer around the road network (default 25m). This essentially creates a new land cover class for roads which is compatible with the coarse CORINE land</w:t>
      </w:r>
      <w:r w:rsidR="00054E97" w:rsidRPr="00480CA8">
        <w:rPr>
          <w:rFonts w:asciiTheme="minorBidi" w:hAnsiTheme="minorBidi"/>
        </w:rPr>
        <w:t xml:space="preserve"> </w:t>
      </w:r>
      <w:r w:rsidRPr="00480CA8">
        <w:rPr>
          <w:rFonts w:asciiTheme="minorBidi" w:hAnsiTheme="minorBidi"/>
        </w:rPr>
        <w:t>cover data used in the model.</w:t>
      </w:r>
    </w:p>
    <w:p w:rsidR="00054E97" w:rsidRPr="00480CA8" w:rsidRDefault="00054E97" w:rsidP="00C411FC">
      <w:pPr>
        <w:spacing w:after="0" w:line="240" w:lineRule="auto"/>
        <w:jc w:val="both"/>
        <w:rPr>
          <w:rFonts w:asciiTheme="minorBidi" w:hAnsiTheme="minorBidi"/>
        </w:rPr>
      </w:pPr>
    </w:p>
    <w:p w:rsidR="00054E97" w:rsidRPr="00480CA8" w:rsidRDefault="00054E97" w:rsidP="00C411FC">
      <w:pPr>
        <w:spacing w:after="0" w:line="240" w:lineRule="auto"/>
        <w:jc w:val="both"/>
        <w:rPr>
          <w:rFonts w:asciiTheme="minorBidi" w:hAnsiTheme="minorBidi"/>
        </w:rPr>
      </w:pPr>
      <w:r w:rsidRPr="00480CA8">
        <w:rPr>
          <w:rFonts w:asciiTheme="minorBidi" w:hAnsiTheme="minorBidi"/>
          <w:b/>
          <w:bCs/>
        </w:rPr>
        <w:t>Receptor buffer</w:t>
      </w:r>
      <w:r w:rsidR="000E46E0">
        <w:rPr>
          <w:rFonts w:asciiTheme="minorBidi" w:hAnsiTheme="minorBidi"/>
          <w:b/>
          <w:bCs/>
        </w:rPr>
        <w:t xml:space="preserve"> (</w:t>
      </w:r>
      <w:r w:rsidR="000E46E0">
        <w:rPr>
          <w:rFonts w:ascii="Consolas" w:hAnsi="Consolas" w:cs="Consolas"/>
          <w:color w:val="333333"/>
          <w:sz w:val="18"/>
          <w:szCs w:val="18"/>
          <w:shd w:val="clear" w:color="auto" w:fill="FFFFFF"/>
        </w:rPr>
        <w:t>pnt_buf</w:t>
      </w:r>
      <w:r w:rsidR="000E46E0">
        <w:rPr>
          <w:rFonts w:asciiTheme="minorBidi" w:hAnsiTheme="minorBidi"/>
          <w:b/>
          <w:bCs/>
        </w:rPr>
        <w:t>)</w:t>
      </w:r>
      <w:r w:rsidRPr="00480CA8">
        <w:rPr>
          <w:rFonts w:asciiTheme="minorBidi" w:hAnsiTheme="minorBidi"/>
        </w:rPr>
        <w:t>: Apply a buffer around the receptor points (default 25m). This again ensures that the CORINE land cover is compatible and ensures that a point is not ‘walled-in’ by the representation of the urban extent.</w:t>
      </w:r>
    </w:p>
    <w:p w:rsidR="00054E97" w:rsidRPr="00480CA8" w:rsidRDefault="00054E97" w:rsidP="00C411FC">
      <w:pPr>
        <w:spacing w:after="0" w:line="240" w:lineRule="auto"/>
        <w:jc w:val="both"/>
        <w:rPr>
          <w:rFonts w:asciiTheme="minorBidi" w:hAnsiTheme="minorBidi"/>
        </w:rPr>
      </w:pPr>
    </w:p>
    <w:p w:rsidR="00054E97" w:rsidRPr="00480CA8" w:rsidRDefault="00054E97" w:rsidP="00C411FC">
      <w:pPr>
        <w:spacing w:after="0" w:line="240" w:lineRule="auto"/>
        <w:jc w:val="both"/>
        <w:rPr>
          <w:rFonts w:asciiTheme="minorBidi" w:hAnsiTheme="minorBidi"/>
        </w:rPr>
      </w:pPr>
      <w:r w:rsidRPr="00480CA8">
        <w:rPr>
          <w:rFonts w:asciiTheme="minorBidi" w:hAnsiTheme="minorBidi"/>
          <w:b/>
          <w:bCs/>
        </w:rPr>
        <w:t>Road search radius</w:t>
      </w:r>
      <w:r w:rsidR="000E46E0">
        <w:rPr>
          <w:rFonts w:asciiTheme="minorBidi" w:hAnsiTheme="minorBidi"/>
          <w:b/>
          <w:bCs/>
        </w:rPr>
        <w:t xml:space="preserve"> (</w:t>
      </w:r>
      <w:r w:rsidR="000E46E0">
        <w:rPr>
          <w:rFonts w:ascii="Consolas" w:hAnsi="Consolas" w:cs="Consolas"/>
          <w:color w:val="333333"/>
          <w:sz w:val="18"/>
          <w:szCs w:val="18"/>
          <w:shd w:val="clear" w:color="auto" w:fill="FFFFFF"/>
        </w:rPr>
        <w:t>radius</w:t>
      </w:r>
      <w:r w:rsidR="000E46E0" w:rsidRPr="000E46E0">
        <w:rPr>
          <w:rFonts w:ascii="Consolas" w:hAnsi="Consolas" w:cs="Consolas"/>
          <w:b/>
          <w:color w:val="333333"/>
          <w:sz w:val="18"/>
          <w:szCs w:val="18"/>
          <w:shd w:val="clear" w:color="auto" w:fill="FFFFFF"/>
        </w:rPr>
        <w:t>)</w:t>
      </w:r>
      <w:r w:rsidRPr="00480CA8">
        <w:rPr>
          <w:rFonts w:asciiTheme="minorBidi" w:hAnsiTheme="minorBidi"/>
        </w:rPr>
        <w:t>: Limit in which to search from the receptor point for road segments to contribute to the noise estimate (default 500m)</w:t>
      </w:r>
    </w:p>
    <w:p w:rsidR="00054E97" w:rsidRPr="00480CA8" w:rsidRDefault="00054E97" w:rsidP="00C411FC">
      <w:pPr>
        <w:spacing w:after="0" w:line="240" w:lineRule="auto"/>
        <w:jc w:val="both"/>
        <w:rPr>
          <w:rFonts w:asciiTheme="minorBidi" w:hAnsiTheme="minorBidi"/>
        </w:rPr>
      </w:pPr>
    </w:p>
    <w:p w:rsidR="00054E97" w:rsidRDefault="00054E97" w:rsidP="00C411FC">
      <w:pPr>
        <w:spacing w:after="0" w:line="240" w:lineRule="auto"/>
        <w:jc w:val="both"/>
        <w:rPr>
          <w:rFonts w:asciiTheme="minorBidi" w:hAnsiTheme="minorBidi"/>
        </w:rPr>
      </w:pPr>
      <w:r w:rsidRPr="00480CA8">
        <w:rPr>
          <w:rFonts w:asciiTheme="minorBidi" w:hAnsiTheme="minorBidi"/>
          <w:b/>
          <w:bCs/>
        </w:rPr>
        <w:t>Road segmentation</w:t>
      </w:r>
      <w:r w:rsidR="000E46E0">
        <w:rPr>
          <w:rFonts w:asciiTheme="minorBidi" w:hAnsiTheme="minorBidi"/>
          <w:b/>
          <w:bCs/>
        </w:rPr>
        <w:t xml:space="preserve"> (</w:t>
      </w:r>
      <w:r w:rsidR="000E46E0">
        <w:rPr>
          <w:rFonts w:ascii="Consolas" w:hAnsi="Consolas" w:cs="Consolas"/>
          <w:color w:val="333333"/>
          <w:sz w:val="18"/>
          <w:szCs w:val="18"/>
          <w:shd w:val="clear" w:color="auto" w:fill="FFFFFF"/>
        </w:rPr>
        <w:t>seg_dst</w:t>
      </w:r>
      <w:r w:rsidR="000E46E0" w:rsidRPr="000E46E0">
        <w:rPr>
          <w:rFonts w:ascii="Consolas" w:hAnsi="Consolas" w:cs="Consolas"/>
          <w:b/>
          <w:color w:val="333333"/>
          <w:sz w:val="18"/>
          <w:szCs w:val="18"/>
          <w:shd w:val="clear" w:color="auto" w:fill="FFFFFF"/>
        </w:rPr>
        <w:t>)</w:t>
      </w:r>
      <w:r w:rsidRPr="00480CA8">
        <w:rPr>
          <w:rFonts w:asciiTheme="minorBidi" w:hAnsiTheme="minorBidi"/>
        </w:rPr>
        <w:t xml:space="preserve">: Step size by </w:t>
      </w:r>
      <w:r w:rsidR="00CC34F3">
        <w:rPr>
          <w:rFonts w:asciiTheme="minorBidi" w:hAnsiTheme="minorBidi"/>
        </w:rPr>
        <w:t>which to divide up the road seg</w:t>
      </w:r>
      <w:r w:rsidRPr="00480CA8">
        <w:rPr>
          <w:rFonts w:asciiTheme="minorBidi" w:hAnsiTheme="minorBidi"/>
        </w:rPr>
        <w:t>ments for the creation of ray paths (default 20m).</w:t>
      </w:r>
    </w:p>
    <w:p w:rsidR="000E46E0" w:rsidRDefault="000E46E0" w:rsidP="00C411FC">
      <w:pPr>
        <w:spacing w:after="0" w:line="240" w:lineRule="auto"/>
        <w:jc w:val="both"/>
        <w:rPr>
          <w:rFonts w:asciiTheme="minorBidi" w:hAnsiTheme="minorBidi"/>
        </w:rPr>
      </w:pPr>
    </w:p>
    <w:p w:rsidR="000E46E0" w:rsidRDefault="000E46E0" w:rsidP="00C411FC">
      <w:pPr>
        <w:spacing w:after="0" w:line="240" w:lineRule="auto"/>
        <w:jc w:val="both"/>
        <w:rPr>
          <w:rFonts w:asciiTheme="minorBidi" w:hAnsiTheme="minorBidi"/>
        </w:rPr>
      </w:pPr>
    </w:p>
    <w:p w:rsidR="000E46E0" w:rsidRDefault="000E46E0" w:rsidP="00C411FC">
      <w:pPr>
        <w:spacing w:after="0" w:line="240" w:lineRule="auto"/>
        <w:jc w:val="both"/>
        <w:rPr>
          <w:rFonts w:asciiTheme="minorBidi" w:hAnsiTheme="minorBidi"/>
        </w:rPr>
      </w:pPr>
      <w:r>
        <w:rPr>
          <w:rFonts w:asciiTheme="minorBidi" w:hAnsiTheme="minorBidi"/>
        </w:rPr>
        <w:t>These lines of code run the model in Postgres:</w:t>
      </w:r>
    </w:p>
    <w:p w:rsidR="000E46E0" w:rsidRDefault="000E46E0" w:rsidP="00C411FC">
      <w:pPr>
        <w:spacing w:after="0" w:line="240" w:lineRule="auto"/>
        <w:jc w:val="both"/>
        <w:rPr>
          <w:rFonts w:asciiTheme="minorBidi" w:hAnsiTheme="minorBidi"/>
        </w:rPr>
      </w:pPr>
    </w:p>
    <w:p w:rsidR="000E46E0" w:rsidRPr="000E46E0" w:rsidRDefault="000E46E0" w:rsidP="000E46E0">
      <w:pPr>
        <w:spacing w:after="0" w:line="240" w:lineRule="auto"/>
        <w:jc w:val="both"/>
        <w:rPr>
          <w:rFonts w:asciiTheme="minorBidi" w:hAnsiTheme="minorBidi"/>
        </w:rPr>
      </w:pPr>
      <w:r w:rsidRPr="000E46E0">
        <w:rPr>
          <w:rFonts w:asciiTheme="minorBidi" w:hAnsiTheme="minorBidi"/>
        </w:rPr>
        <w:t>drop table if exists output;</w:t>
      </w:r>
    </w:p>
    <w:p w:rsidR="000E46E0" w:rsidRPr="000E46E0" w:rsidRDefault="000E46E0" w:rsidP="000E46E0">
      <w:pPr>
        <w:spacing w:after="0" w:line="240" w:lineRule="auto"/>
        <w:jc w:val="both"/>
        <w:rPr>
          <w:rFonts w:asciiTheme="minorBidi" w:hAnsiTheme="minorBidi"/>
        </w:rPr>
      </w:pPr>
      <w:r w:rsidRPr="000E46E0">
        <w:rPr>
          <w:rFonts w:asciiTheme="minorBidi" w:hAnsiTheme="minorBidi"/>
        </w:rPr>
        <w:t xml:space="preserve">select csharp_loop_mimic(); </w:t>
      </w:r>
    </w:p>
    <w:p w:rsidR="000E46E0" w:rsidRPr="000E46E0" w:rsidRDefault="000E46E0" w:rsidP="000E46E0">
      <w:pPr>
        <w:spacing w:after="0" w:line="240" w:lineRule="auto"/>
        <w:jc w:val="both"/>
        <w:rPr>
          <w:rFonts w:asciiTheme="minorBidi" w:hAnsiTheme="minorBidi"/>
        </w:rPr>
      </w:pPr>
      <w:r>
        <w:rPr>
          <w:rFonts w:asciiTheme="minorBidi" w:hAnsiTheme="minorBidi"/>
        </w:rPr>
        <w:t>select * from output limit 100;</w:t>
      </w:r>
    </w:p>
    <w:p w:rsidR="000E46E0" w:rsidRDefault="000E46E0" w:rsidP="000E46E0">
      <w:pPr>
        <w:spacing w:after="0" w:line="240" w:lineRule="auto"/>
        <w:jc w:val="both"/>
        <w:rPr>
          <w:rFonts w:asciiTheme="minorBidi" w:hAnsiTheme="minorBidi"/>
        </w:rPr>
      </w:pPr>
      <w:r w:rsidRPr="000E46E0">
        <w:rPr>
          <w:rFonts w:asciiTheme="minorBidi" w:hAnsiTheme="minorBidi"/>
        </w:rPr>
        <w:t>copy output to 'C:/Program Files/PostgreSQL/9.2/data/output.csv' delimiter ',' csv header;</w:t>
      </w: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Default="000E46E0" w:rsidP="000E46E0">
      <w:pPr>
        <w:spacing w:after="0" w:line="240" w:lineRule="auto"/>
        <w:jc w:val="both"/>
        <w:rPr>
          <w:rFonts w:asciiTheme="minorBidi" w:hAnsiTheme="minorBidi"/>
        </w:rPr>
      </w:pPr>
    </w:p>
    <w:p w:rsidR="000E46E0" w:rsidRPr="00480CA8" w:rsidRDefault="000E46E0" w:rsidP="000E46E0">
      <w:pPr>
        <w:spacing w:after="0" w:line="240" w:lineRule="auto"/>
        <w:jc w:val="both"/>
        <w:rPr>
          <w:rFonts w:asciiTheme="minorBidi" w:hAnsiTheme="minorBidi"/>
        </w:rPr>
      </w:pPr>
    </w:p>
    <w:p w:rsidR="00F9138D" w:rsidRPr="00480CA8" w:rsidRDefault="00F9138D" w:rsidP="00C411FC">
      <w:pPr>
        <w:spacing w:after="0" w:line="240" w:lineRule="auto"/>
        <w:jc w:val="both"/>
        <w:rPr>
          <w:rFonts w:asciiTheme="minorBidi" w:hAnsiTheme="minorBidi"/>
        </w:rPr>
      </w:pPr>
    </w:p>
    <w:p w:rsidR="00FF535D" w:rsidRPr="00480CA8" w:rsidRDefault="00D80E23" w:rsidP="00D80E23">
      <w:pPr>
        <w:pStyle w:val="Heading1"/>
      </w:pPr>
      <w:bookmarkStart w:id="10" w:name="_Toc401241891"/>
      <w:r w:rsidRPr="00480CA8">
        <w:lastRenderedPageBreak/>
        <w:t>Appendix 1: Input data descriptions</w:t>
      </w:r>
      <w:bookmarkEnd w:id="10"/>
    </w:p>
    <w:p w:rsidR="00D80E23" w:rsidRPr="00480CA8" w:rsidRDefault="00D80E23" w:rsidP="00A50A1D">
      <w:pPr>
        <w:spacing w:after="0" w:line="240" w:lineRule="auto"/>
        <w:rPr>
          <w:rFonts w:asciiTheme="minorBidi" w:hAnsiTheme="minorBidi"/>
        </w:rPr>
      </w:pPr>
    </w:p>
    <w:p w:rsidR="00F76CF3" w:rsidRPr="00480CA8" w:rsidRDefault="00F76CF3" w:rsidP="00A50A1D">
      <w:pPr>
        <w:spacing w:after="0" w:line="240" w:lineRule="auto"/>
        <w:rPr>
          <w:rFonts w:asciiTheme="minorBidi" w:hAnsiTheme="minorBidi"/>
        </w:rPr>
      </w:pPr>
    </w:p>
    <w:p w:rsidR="00D80E23" w:rsidRPr="00480CA8" w:rsidRDefault="00D80E23" w:rsidP="00A50A1D">
      <w:pPr>
        <w:spacing w:after="0" w:line="240" w:lineRule="auto"/>
        <w:rPr>
          <w:rFonts w:asciiTheme="minorBidi" w:hAnsiTheme="minorBidi"/>
          <w:b/>
          <w:bCs/>
        </w:rPr>
      </w:pPr>
      <w:r w:rsidRPr="00480CA8">
        <w:rPr>
          <w:rFonts w:asciiTheme="minorBidi" w:hAnsiTheme="minorBidi"/>
          <w:b/>
          <w:bCs/>
        </w:rPr>
        <w:t>Receptors</w:t>
      </w:r>
    </w:p>
    <w:p w:rsidR="00D80E23" w:rsidRPr="00480CA8" w:rsidRDefault="00D80E23" w:rsidP="00A50A1D">
      <w:pPr>
        <w:spacing w:after="0" w:line="240" w:lineRule="auto"/>
        <w:rPr>
          <w:rFonts w:asciiTheme="minorBidi" w:hAnsiTheme="minorBidi"/>
        </w:rPr>
      </w:pPr>
    </w:p>
    <w:tbl>
      <w:tblPr>
        <w:tblStyle w:val="LightShading"/>
        <w:tblW w:w="0" w:type="auto"/>
        <w:tblLook w:val="04A0" w:firstRow="1" w:lastRow="0" w:firstColumn="1" w:lastColumn="0" w:noHBand="0" w:noVBand="1"/>
      </w:tblPr>
      <w:tblGrid>
        <w:gridCol w:w="1926"/>
        <w:gridCol w:w="1907"/>
        <w:gridCol w:w="4083"/>
      </w:tblGrid>
      <w:tr w:rsidR="00D80E23" w:rsidRPr="00480CA8" w:rsidTr="00052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b w:val="0"/>
                <w:bCs w:val="0"/>
                <w:sz w:val="20"/>
                <w:szCs w:val="20"/>
              </w:rPr>
            </w:pPr>
            <w:r w:rsidRPr="00480CA8">
              <w:rPr>
                <w:rFonts w:asciiTheme="minorBidi" w:hAnsiTheme="minorBidi"/>
                <w:b w:val="0"/>
                <w:bCs w:val="0"/>
                <w:sz w:val="20"/>
                <w:szCs w:val="20"/>
              </w:rPr>
              <w:t>Field</w:t>
            </w:r>
          </w:p>
        </w:tc>
        <w:tc>
          <w:tcPr>
            <w:tcW w:w="2126"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Type</w:t>
            </w:r>
          </w:p>
        </w:tc>
        <w:tc>
          <w:tcPr>
            <w:tcW w:w="4881"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Definition</w:t>
            </w:r>
          </w:p>
        </w:tc>
      </w:tr>
      <w:tr w:rsidR="00D80E23"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Geom</w:t>
            </w:r>
          </w:p>
        </w:tc>
        <w:tc>
          <w:tcPr>
            <w:tcW w:w="2126" w:type="dxa"/>
          </w:tcPr>
          <w:p w:rsidR="00D80E23" w:rsidRPr="00480CA8" w:rsidRDefault="00D80E23" w:rsidP="00D80E23">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Geometry (Point)</w:t>
            </w:r>
          </w:p>
        </w:tc>
        <w:tc>
          <w:tcPr>
            <w:tcW w:w="488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Location of receptor</w:t>
            </w:r>
          </w:p>
        </w:tc>
      </w:tr>
      <w:tr w:rsidR="00D80E23" w:rsidRPr="00480CA8" w:rsidTr="00052819">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GID</w:t>
            </w:r>
          </w:p>
        </w:tc>
        <w:tc>
          <w:tcPr>
            <w:tcW w:w="2126" w:type="dxa"/>
          </w:tcPr>
          <w:p w:rsidR="00D80E23" w:rsidRPr="00480CA8" w:rsidRDefault="00D80E23" w:rsidP="00D80E2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Integer</w:t>
            </w:r>
          </w:p>
        </w:tc>
        <w:tc>
          <w:tcPr>
            <w:tcW w:w="488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Unique ID of receptor</w:t>
            </w:r>
          </w:p>
        </w:tc>
      </w:tr>
      <w:tr w:rsidR="00D80E23"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w:t>
            </w:r>
          </w:p>
        </w:tc>
        <w:tc>
          <w:tcPr>
            <w:tcW w:w="2126"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w:t>
            </w:r>
          </w:p>
        </w:tc>
        <w:tc>
          <w:tcPr>
            <w:tcW w:w="488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Descriptor columns (optional)</w:t>
            </w:r>
          </w:p>
        </w:tc>
      </w:tr>
    </w:tbl>
    <w:p w:rsidR="00D80E23" w:rsidRPr="00480CA8" w:rsidRDefault="00D80E23" w:rsidP="00A50A1D">
      <w:pPr>
        <w:spacing w:after="0" w:line="240" w:lineRule="auto"/>
        <w:rPr>
          <w:rFonts w:asciiTheme="minorBidi" w:hAnsiTheme="minorBidi"/>
        </w:rPr>
      </w:pPr>
    </w:p>
    <w:p w:rsidR="00D80E23" w:rsidRPr="00480CA8" w:rsidRDefault="00D80E23" w:rsidP="00A50A1D">
      <w:pPr>
        <w:spacing w:after="0" w:line="240" w:lineRule="auto"/>
        <w:rPr>
          <w:rFonts w:asciiTheme="minorBidi" w:hAnsiTheme="minorBidi"/>
        </w:rPr>
      </w:pPr>
    </w:p>
    <w:p w:rsidR="00052819" w:rsidRPr="00480CA8" w:rsidRDefault="00052819" w:rsidP="00A50A1D">
      <w:pPr>
        <w:spacing w:after="0" w:line="240" w:lineRule="auto"/>
        <w:rPr>
          <w:rFonts w:asciiTheme="minorBidi" w:hAnsiTheme="minorBidi"/>
        </w:rPr>
      </w:pPr>
    </w:p>
    <w:p w:rsidR="00FF535D" w:rsidRPr="00480CA8" w:rsidRDefault="00FF535D" w:rsidP="00A50A1D">
      <w:pPr>
        <w:spacing w:after="0" w:line="240" w:lineRule="auto"/>
        <w:rPr>
          <w:rFonts w:asciiTheme="minorBidi" w:hAnsiTheme="minorBidi"/>
          <w:b/>
          <w:bCs/>
        </w:rPr>
      </w:pPr>
      <w:r w:rsidRPr="00480CA8">
        <w:rPr>
          <w:rFonts w:asciiTheme="minorBidi" w:hAnsiTheme="minorBidi"/>
          <w:b/>
          <w:bCs/>
        </w:rPr>
        <w:t>Land cover</w:t>
      </w:r>
    </w:p>
    <w:p w:rsidR="006F6C4A" w:rsidRPr="00480CA8" w:rsidRDefault="006F6C4A" w:rsidP="00A50A1D">
      <w:pPr>
        <w:spacing w:after="0" w:line="240" w:lineRule="auto"/>
        <w:rPr>
          <w:rFonts w:asciiTheme="minorBidi" w:hAnsiTheme="minorBidi"/>
        </w:rPr>
      </w:pPr>
    </w:p>
    <w:tbl>
      <w:tblPr>
        <w:tblStyle w:val="LightShading"/>
        <w:tblW w:w="0" w:type="auto"/>
        <w:tblLook w:val="04A0" w:firstRow="1" w:lastRow="0" w:firstColumn="1" w:lastColumn="0" w:noHBand="0" w:noVBand="1"/>
      </w:tblPr>
      <w:tblGrid>
        <w:gridCol w:w="1968"/>
        <w:gridCol w:w="1894"/>
        <w:gridCol w:w="4054"/>
      </w:tblGrid>
      <w:tr w:rsidR="00FF535D" w:rsidRPr="00480CA8" w:rsidTr="00052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535D" w:rsidRPr="00480CA8" w:rsidRDefault="00FF535D" w:rsidP="00FF535D">
            <w:pPr>
              <w:rPr>
                <w:rFonts w:asciiTheme="minorBidi" w:hAnsiTheme="minorBidi"/>
                <w:b w:val="0"/>
                <w:bCs w:val="0"/>
                <w:sz w:val="20"/>
                <w:szCs w:val="20"/>
              </w:rPr>
            </w:pPr>
            <w:r w:rsidRPr="00480CA8">
              <w:rPr>
                <w:rFonts w:asciiTheme="minorBidi" w:hAnsiTheme="minorBidi"/>
                <w:b w:val="0"/>
                <w:bCs w:val="0"/>
                <w:sz w:val="20"/>
                <w:szCs w:val="20"/>
              </w:rPr>
              <w:t>Field</w:t>
            </w:r>
          </w:p>
        </w:tc>
        <w:tc>
          <w:tcPr>
            <w:tcW w:w="2126" w:type="dxa"/>
          </w:tcPr>
          <w:p w:rsidR="00FF535D" w:rsidRPr="00480CA8" w:rsidRDefault="00FF535D" w:rsidP="00FF535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Type</w:t>
            </w:r>
          </w:p>
        </w:tc>
        <w:tc>
          <w:tcPr>
            <w:tcW w:w="4881" w:type="dxa"/>
          </w:tcPr>
          <w:p w:rsidR="00FF535D" w:rsidRPr="00480CA8" w:rsidRDefault="00FF535D" w:rsidP="00FF535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Definition</w:t>
            </w:r>
          </w:p>
        </w:tc>
      </w:tr>
      <w:tr w:rsidR="00FF535D"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535D" w:rsidRPr="00480CA8" w:rsidRDefault="00FF535D" w:rsidP="00FF535D">
            <w:pPr>
              <w:rPr>
                <w:rFonts w:asciiTheme="minorBidi" w:hAnsiTheme="minorBidi"/>
                <w:sz w:val="20"/>
                <w:szCs w:val="20"/>
              </w:rPr>
            </w:pPr>
            <w:r w:rsidRPr="00480CA8">
              <w:rPr>
                <w:rFonts w:asciiTheme="minorBidi" w:hAnsiTheme="minorBidi"/>
                <w:sz w:val="20"/>
                <w:szCs w:val="20"/>
              </w:rPr>
              <w:t>Geom</w:t>
            </w:r>
          </w:p>
        </w:tc>
        <w:tc>
          <w:tcPr>
            <w:tcW w:w="2126" w:type="dxa"/>
          </w:tcPr>
          <w:p w:rsidR="00FF535D" w:rsidRPr="00480CA8" w:rsidRDefault="00FF535D"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Geometry (Polygon)</w:t>
            </w:r>
          </w:p>
        </w:tc>
        <w:tc>
          <w:tcPr>
            <w:tcW w:w="4881" w:type="dxa"/>
          </w:tcPr>
          <w:p w:rsidR="00FF535D" w:rsidRPr="00480CA8" w:rsidRDefault="00D80E23" w:rsidP="00FF535D">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CORINE Land cover polygon</w:t>
            </w:r>
          </w:p>
        </w:tc>
      </w:tr>
      <w:tr w:rsidR="00FF535D" w:rsidRPr="00480CA8" w:rsidTr="00052819">
        <w:tc>
          <w:tcPr>
            <w:cnfStyle w:val="001000000000" w:firstRow="0" w:lastRow="0" w:firstColumn="1" w:lastColumn="0" w:oddVBand="0" w:evenVBand="0" w:oddHBand="0" w:evenHBand="0" w:firstRowFirstColumn="0" w:firstRowLastColumn="0" w:lastRowFirstColumn="0" w:lastRowLastColumn="0"/>
            <w:tcW w:w="2235" w:type="dxa"/>
          </w:tcPr>
          <w:p w:rsidR="00FF535D" w:rsidRPr="00480CA8" w:rsidRDefault="00FF535D" w:rsidP="00FF535D">
            <w:pPr>
              <w:rPr>
                <w:rFonts w:asciiTheme="minorBidi" w:hAnsiTheme="minorBidi"/>
                <w:sz w:val="20"/>
                <w:szCs w:val="20"/>
              </w:rPr>
            </w:pPr>
            <w:r w:rsidRPr="00480CA8">
              <w:rPr>
                <w:rFonts w:asciiTheme="minorBidi" w:hAnsiTheme="minorBidi"/>
                <w:sz w:val="20"/>
                <w:szCs w:val="20"/>
              </w:rPr>
              <w:t>Code_06</w:t>
            </w:r>
          </w:p>
        </w:tc>
        <w:tc>
          <w:tcPr>
            <w:tcW w:w="2126" w:type="dxa"/>
          </w:tcPr>
          <w:p w:rsidR="00FF535D" w:rsidRPr="00480CA8" w:rsidRDefault="00FF535D" w:rsidP="00FF535D">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Text</w:t>
            </w:r>
          </w:p>
        </w:tc>
        <w:tc>
          <w:tcPr>
            <w:tcW w:w="4881" w:type="dxa"/>
          </w:tcPr>
          <w:p w:rsidR="00FF535D" w:rsidRPr="00480CA8" w:rsidRDefault="00F7263B" w:rsidP="00F7263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CORINE L</w:t>
            </w:r>
            <w:r w:rsidR="00FF535D" w:rsidRPr="00480CA8">
              <w:rPr>
                <w:rFonts w:asciiTheme="minorBidi" w:hAnsiTheme="minorBidi"/>
                <w:sz w:val="20"/>
                <w:szCs w:val="20"/>
              </w:rPr>
              <w:t>and c</w:t>
            </w:r>
            <w:r w:rsidR="006F6C4A" w:rsidRPr="00480CA8">
              <w:rPr>
                <w:rFonts w:asciiTheme="minorBidi" w:hAnsiTheme="minorBidi"/>
                <w:sz w:val="20"/>
                <w:szCs w:val="20"/>
              </w:rPr>
              <w:t>over code. 3 characters, e.g. 111 is continuous urban fabric</w:t>
            </w:r>
          </w:p>
        </w:tc>
      </w:tr>
    </w:tbl>
    <w:p w:rsidR="00FF535D" w:rsidRPr="00480CA8" w:rsidRDefault="00FF535D" w:rsidP="00A50A1D">
      <w:pPr>
        <w:spacing w:after="0" w:line="240" w:lineRule="auto"/>
        <w:rPr>
          <w:rFonts w:asciiTheme="minorBidi" w:hAnsiTheme="minorBidi"/>
        </w:rPr>
      </w:pPr>
    </w:p>
    <w:p w:rsidR="00D80E23" w:rsidRPr="00480CA8" w:rsidRDefault="00D80E23" w:rsidP="00A50A1D">
      <w:pPr>
        <w:spacing w:after="0" w:line="240" w:lineRule="auto"/>
        <w:rPr>
          <w:rFonts w:asciiTheme="minorBidi" w:hAnsiTheme="minorBidi"/>
        </w:rPr>
      </w:pPr>
    </w:p>
    <w:p w:rsidR="00052819" w:rsidRPr="00480CA8" w:rsidRDefault="00052819" w:rsidP="00A50A1D">
      <w:pPr>
        <w:spacing w:after="0" w:line="240" w:lineRule="auto"/>
        <w:rPr>
          <w:rFonts w:asciiTheme="minorBidi" w:hAnsiTheme="minorBidi"/>
        </w:rPr>
      </w:pPr>
    </w:p>
    <w:p w:rsidR="00D80E23" w:rsidRPr="00480CA8" w:rsidRDefault="00D80E23" w:rsidP="00A50A1D">
      <w:pPr>
        <w:spacing w:after="0" w:line="240" w:lineRule="auto"/>
        <w:rPr>
          <w:rFonts w:asciiTheme="minorBidi" w:hAnsiTheme="minorBidi"/>
          <w:b/>
          <w:bCs/>
        </w:rPr>
      </w:pPr>
      <w:r w:rsidRPr="00480CA8">
        <w:rPr>
          <w:rFonts w:asciiTheme="minorBidi" w:hAnsiTheme="minorBidi"/>
          <w:b/>
          <w:bCs/>
        </w:rPr>
        <w:t>Building heights</w:t>
      </w:r>
    </w:p>
    <w:p w:rsidR="00D80E23" w:rsidRPr="00480CA8" w:rsidRDefault="00D80E23" w:rsidP="00A50A1D">
      <w:pPr>
        <w:spacing w:after="0" w:line="240" w:lineRule="auto"/>
        <w:rPr>
          <w:rFonts w:asciiTheme="minorBidi" w:hAnsiTheme="minorBidi"/>
        </w:rPr>
      </w:pPr>
    </w:p>
    <w:tbl>
      <w:tblPr>
        <w:tblStyle w:val="LightShading"/>
        <w:tblW w:w="0" w:type="auto"/>
        <w:tblLook w:val="04A0" w:firstRow="1" w:lastRow="0" w:firstColumn="1" w:lastColumn="0" w:noHBand="0" w:noVBand="1"/>
      </w:tblPr>
      <w:tblGrid>
        <w:gridCol w:w="1939"/>
        <w:gridCol w:w="1908"/>
        <w:gridCol w:w="4069"/>
      </w:tblGrid>
      <w:tr w:rsidR="00D80E23" w:rsidRPr="00480CA8" w:rsidTr="00052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b w:val="0"/>
                <w:bCs w:val="0"/>
                <w:sz w:val="20"/>
                <w:szCs w:val="20"/>
              </w:rPr>
            </w:pPr>
            <w:r w:rsidRPr="00480CA8">
              <w:rPr>
                <w:rFonts w:asciiTheme="minorBidi" w:hAnsiTheme="minorBidi"/>
                <w:b w:val="0"/>
                <w:bCs w:val="0"/>
                <w:sz w:val="20"/>
                <w:szCs w:val="20"/>
              </w:rPr>
              <w:t>Field</w:t>
            </w:r>
          </w:p>
        </w:tc>
        <w:tc>
          <w:tcPr>
            <w:tcW w:w="2126"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Type</w:t>
            </w:r>
          </w:p>
        </w:tc>
        <w:tc>
          <w:tcPr>
            <w:tcW w:w="4881"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Definition</w:t>
            </w:r>
          </w:p>
        </w:tc>
      </w:tr>
      <w:tr w:rsidR="00D80E23"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Geom</w:t>
            </w:r>
          </w:p>
        </w:tc>
        <w:tc>
          <w:tcPr>
            <w:tcW w:w="2126"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Geometry (Polygon)</w:t>
            </w:r>
          </w:p>
        </w:tc>
        <w:tc>
          <w:tcPr>
            <w:tcW w:w="488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Building or urban area polygon</w:t>
            </w:r>
          </w:p>
        </w:tc>
      </w:tr>
      <w:tr w:rsidR="00D80E23" w:rsidRPr="00480CA8" w:rsidTr="00052819">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Height</w:t>
            </w:r>
          </w:p>
        </w:tc>
        <w:tc>
          <w:tcPr>
            <w:tcW w:w="2126"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88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Building height in metres</w:t>
            </w:r>
          </w:p>
        </w:tc>
      </w:tr>
    </w:tbl>
    <w:p w:rsidR="00D80E23" w:rsidRPr="00480CA8" w:rsidRDefault="00D80E23" w:rsidP="00A50A1D">
      <w:pPr>
        <w:spacing w:after="0" w:line="240" w:lineRule="auto"/>
        <w:rPr>
          <w:rFonts w:asciiTheme="minorBidi" w:hAnsiTheme="minorBidi"/>
        </w:rPr>
      </w:pPr>
    </w:p>
    <w:p w:rsidR="00052819" w:rsidRPr="00480CA8" w:rsidRDefault="00052819" w:rsidP="00A50A1D">
      <w:pPr>
        <w:spacing w:after="0" w:line="240" w:lineRule="auto"/>
        <w:rPr>
          <w:rFonts w:asciiTheme="minorBidi" w:hAnsiTheme="minorBidi"/>
        </w:rPr>
      </w:pPr>
    </w:p>
    <w:p w:rsidR="00D80E23" w:rsidRPr="00480CA8" w:rsidRDefault="00D80E23" w:rsidP="00A50A1D">
      <w:pPr>
        <w:spacing w:after="0" w:line="240" w:lineRule="auto"/>
        <w:rPr>
          <w:rFonts w:asciiTheme="minorBidi" w:hAnsiTheme="minorBidi"/>
        </w:rPr>
      </w:pPr>
    </w:p>
    <w:p w:rsidR="00D80E23" w:rsidRPr="00480CA8" w:rsidRDefault="00D80E23" w:rsidP="00A50A1D">
      <w:pPr>
        <w:spacing w:after="0" w:line="240" w:lineRule="auto"/>
        <w:rPr>
          <w:rFonts w:asciiTheme="minorBidi" w:hAnsiTheme="minorBidi"/>
          <w:b/>
          <w:bCs/>
        </w:rPr>
      </w:pPr>
      <w:r w:rsidRPr="00480CA8">
        <w:rPr>
          <w:rFonts w:asciiTheme="minorBidi" w:hAnsiTheme="minorBidi"/>
          <w:b/>
          <w:bCs/>
        </w:rPr>
        <w:t>Temperature</w:t>
      </w:r>
    </w:p>
    <w:p w:rsidR="00D80E23" w:rsidRPr="00480CA8" w:rsidRDefault="00D80E23" w:rsidP="00A50A1D">
      <w:pPr>
        <w:spacing w:after="0" w:line="240" w:lineRule="auto"/>
        <w:rPr>
          <w:rFonts w:asciiTheme="minorBidi" w:hAnsiTheme="minorBidi"/>
        </w:rPr>
      </w:pPr>
    </w:p>
    <w:tbl>
      <w:tblPr>
        <w:tblStyle w:val="LightShading"/>
        <w:tblW w:w="0" w:type="auto"/>
        <w:tblLook w:val="04A0" w:firstRow="1" w:lastRow="0" w:firstColumn="1" w:lastColumn="0" w:noHBand="0" w:noVBand="1"/>
      </w:tblPr>
      <w:tblGrid>
        <w:gridCol w:w="1970"/>
        <w:gridCol w:w="1889"/>
        <w:gridCol w:w="4057"/>
      </w:tblGrid>
      <w:tr w:rsidR="00D80E23" w:rsidRPr="00480CA8" w:rsidTr="00052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b w:val="0"/>
                <w:bCs w:val="0"/>
                <w:sz w:val="20"/>
                <w:szCs w:val="20"/>
              </w:rPr>
            </w:pPr>
            <w:r w:rsidRPr="00480CA8">
              <w:rPr>
                <w:rFonts w:asciiTheme="minorBidi" w:hAnsiTheme="minorBidi"/>
                <w:b w:val="0"/>
                <w:bCs w:val="0"/>
                <w:sz w:val="20"/>
                <w:szCs w:val="20"/>
              </w:rPr>
              <w:t>Field</w:t>
            </w:r>
          </w:p>
        </w:tc>
        <w:tc>
          <w:tcPr>
            <w:tcW w:w="2126"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Type</w:t>
            </w:r>
          </w:p>
        </w:tc>
        <w:tc>
          <w:tcPr>
            <w:tcW w:w="4881"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Definition</w:t>
            </w:r>
          </w:p>
        </w:tc>
      </w:tr>
      <w:tr w:rsidR="00D80E23"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Geom</w:t>
            </w:r>
          </w:p>
        </w:tc>
        <w:tc>
          <w:tcPr>
            <w:tcW w:w="2126" w:type="dxa"/>
          </w:tcPr>
          <w:p w:rsidR="00D80E23" w:rsidRPr="00480CA8" w:rsidRDefault="00D80E23" w:rsidP="00D80E23">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Geometry (Point)</w:t>
            </w:r>
          </w:p>
        </w:tc>
        <w:tc>
          <w:tcPr>
            <w:tcW w:w="488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Location of met station</w:t>
            </w:r>
          </w:p>
        </w:tc>
      </w:tr>
      <w:tr w:rsidR="00D80E23" w:rsidRPr="00480CA8" w:rsidTr="00052819">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Air_temp</w:t>
            </w:r>
          </w:p>
        </w:tc>
        <w:tc>
          <w:tcPr>
            <w:tcW w:w="2126"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88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Annual average temperature in degrees Celsius</w:t>
            </w:r>
          </w:p>
        </w:tc>
      </w:tr>
      <w:tr w:rsidR="00D80E23"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src_id</w:t>
            </w:r>
          </w:p>
        </w:tc>
        <w:tc>
          <w:tcPr>
            <w:tcW w:w="2126"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88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Unique ID of met station</w:t>
            </w:r>
          </w:p>
        </w:tc>
      </w:tr>
    </w:tbl>
    <w:p w:rsidR="00D80E23" w:rsidRPr="00480CA8" w:rsidRDefault="00D80E23" w:rsidP="00A50A1D">
      <w:pPr>
        <w:spacing w:after="0" w:line="240" w:lineRule="auto"/>
        <w:rPr>
          <w:rFonts w:asciiTheme="minorBidi" w:hAnsiTheme="minorBidi"/>
        </w:rPr>
      </w:pPr>
    </w:p>
    <w:p w:rsidR="00052819" w:rsidRPr="00480CA8" w:rsidRDefault="00052819" w:rsidP="00A50A1D">
      <w:pPr>
        <w:spacing w:after="0" w:line="240" w:lineRule="auto"/>
        <w:rPr>
          <w:rFonts w:asciiTheme="minorBidi" w:hAnsiTheme="minorBidi"/>
        </w:rPr>
      </w:pPr>
    </w:p>
    <w:p w:rsidR="00D80E23" w:rsidRPr="00480CA8" w:rsidRDefault="00D80E23" w:rsidP="00A50A1D">
      <w:pPr>
        <w:spacing w:after="0" w:line="240" w:lineRule="auto"/>
        <w:rPr>
          <w:rFonts w:asciiTheme="minorBidi" w:hAnsiTheme="minorBidi"/>
        </w:rPr>
      </w:pPr>
    </w:p>
    <w:p w:rsidR="00D80E23" w:rsidRPr="00480CA8" w:rsidRDefault="00D80E23" w:rsidP="00A50A1D">
      <w:pPr>
        <w:spacing w:after="0" w:line="240" w:lineRule="auto"/>
        <w:rPr>
          <w:rFonts w:asciiTheme="minorBidi" w:hAnsiTheme="minorBidi"/>
          <w:b/>
          <w:bCs/>
        </w:rPr>
      </w:pPr>
      <w:r w:rsidRPr="00480CA8">
        <w:rPr>
          <w:rFonts w:asciiTheme="minorBidi" w:hAnsiTheme="minorBidi"/>
          <w:b/>
          <w:bCs/>
        </w:rPr>
        <w:t>Wind direction</w:t>
      </w:r>
    </w:p>
    <w:p w:rsidR="00D80E23" w:rsidRPr="00480CA8" w:rsidRDefault="00D80E23" w:rsidP="00A50A1D">
      <w:pPr>
        <w:spacing w:after="0" w:line="240" w:lineRule="auto"/>
        <w:rPr>
          <w:rFonts w:asciiTheme="minorBidi" w:hAnsiTheme="minorBidi"/>
        </w:rPr>
      </w:pPr>
    </w:p>
    <w:tbl>
      <w:tblPr>
        <w:tblStyle w:val="LightShading"/>
        <w:tblW w:w="0" w:type="auto"/>
        <w:tblLook w:val="04A0" w:firstRow="1" w:lastRow="0" w:firstColumn="1" w:lastColumn="0" w:noHBand="0" w:noVBand="1"/>
      </w:tblPr>
      <w:tblGrid>
        <w:gridCol w:w="1929"/>
        <w:gridCol w:w="1906"/>
        <w:gridCol w:w="4081"/>
      </w:tblGrid>
      <w:tr w:rsidR="00D80E23" w:rsidRPr="00480CA8" w:rsidTr="00052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b w:val="0"/>
                <w:bCs w:val="0"/>
                <w:sz w:val="20"/>
                <w:szCs w:val="20"/>
              </w:rPr>
            </w:pPr>
            <w:r w:rsidRPr="00480CA8">
              <w:rPr>
                <w:rFonts w:asciiTheme="minorBidi" w:hAnsiTheme="minorBidi"/>
                <w:b w:val="0"/>
                <w:bCs w:val="0"/>
                <w:sz w:val="20"/>
                <w:szCs w:val="20"/>
              </w:rPr>
              <w:t>Field</w:t>
            </w:r>
          </w:p>
        </w:tc>
        <w:tc>
          <w:tcPr>
            <w:tcW w:w="2126"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Type</w:t>
            </w:r>
          </w:p>
        </w:tc>
        <w:tc>
          <w:tcPr>
            <w:tcW w:w="4881"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Definition</w:t>
            </w:r>
          </w:p>
        </w:tc>
      </w:tr>
      <w:tr w:rsidR="00D80E23"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Geom</w:t>
            </w:r>
          </w:p>
        </w:tc>
        <w:tc>
          <w:tcPr>
            <w:tcW w:w="2126"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Geometry (Point)</w:t>
            </w:r>
          </w:p>
        </w:tc>
        <w:tc>
          <w:tcPr>
            <w:tcW w:w="488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Location of met station</w:t>
            </w:r>
          </w:p>
        </w:tc>
      </w:tr>
      <w:tr w:rsidR="00D80E23" w:rsidRPr="00480CA8" w:rsidTr="00052819">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NE</w:t>
            </w:r>
          </w:p>
        </w:tc>
        <w:tc>
          <w:tcPr>
            <w:tcW w:w="2126"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881" w:type="dxa"/>
          </w:tcPr>
          <w:p w:rsidR="00D80E23" w:rsidRPr="00480CA8" w:rsidRDefault="00D80E23" w:rsidP="00E74CD8">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Proportion of time annually wind is from NE</w:t>
            </w:r>
          </w:p>
        </w:tc>
      </w:tr>
      <w:tr w:rsidR="00D80E23"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SE</w:t>
            </w:r>
          </w:p>
        </w:tc>
        <w:tc>
          <w:tcPr>
            <w:tcW w:w="2126"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881" w:type="dxa"/>
          </w:tcPr>
          <w:p w:rsidR="00D80E23" w:rsidRPr="00480CA8" w:rsidRDefault="00D80E23" w:rsidP="00E74CD8">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Proportion of time annually wind is from SE</w:t>
            </w:r>
          </w:p>
        </w:tc>
      </w:tr>
      <w:tr w:rsidR="00D80E23" w:rsidRPr="00480CA8" w:rsidTr="00052819">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SW</w:t>
            </w:r>
          </w:p>
        </w:tc>
        <w:tc>
          <w:tcPr>
            <w:tcW w:w="2126"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881" w:type="dxa"/>
          </w:tcPr>
          <w:p w:rsidR="00D80E23" w:rsidRPr="00480CA8" w:rsidRDefault="00D80E23" w:rsidP="00E74CD8">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Proportion of time annually wind is from SW</w:t>
            </w:r>
          </w:p>
        </w:tc>
      </w:tr>
      <w:tr w:rsidR="00D80E23" w:rsidRPr="00480CA8" w:rsidTr="0005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NW</w:t>
            </w:r>
          </w:p>
        </w:tc>
        <w:tc>
          <w:tcPr>
            <w:tcW w:w="2126"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881" w:type="dxa"/>
          </w:tcPr>
          <w:p w:rsidR="00D80E23" w:rsidRPr="00480CA8" w:rsidRDefault="00D80E23" w:rsidP="00E74CD8">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Proportion of time annually wind is from NW</w:t>
            </w:r>
          </w:p>
        </w:tc>
      </w:tr>
      <w:tr w:rsidR="00D80E23" w:rsidRPr="00480CA8" w:rsidTr="00052819">
        <w:tc>
          <w:tcPr>
            <w:cnfStyle w:val="001000000000" w:firstRow="0" w:lastRow="0" w:firstColumn="1" w:lastColumn="0" w:oddVBand="0" w:evenVBand="0" w:oddHBand="0" w:evenHBand="0" w:firstRowFirstColumn="0" w:firstRowLastColumn="0" w:lastRowFirstColumn="0" w:lastRowLastColumn="0"/>
            <w:tcW w:w="2235"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src_id</w:t>
            </w:r>
          </w:p>
        </w:tc>
        <w:tc>
          <w:tcPr>
            <w:tcW w:w="2126"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88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Unique ID of met station</w:t>
            </w:r>
          </w:p>
        </w:tc>
      </w:tr>
    </w:tbl>
    <w:p w:rsidR="00D80E23" w:rsidRPr="00480CA8" w:rsidRDefault="00D80E23" w:rsidP="00A50A1D">
      <w:pPr>
        <w:spacing w:after="0" w:line="240" w:lineRule="auto"/>
        <w:rPr>
          <w:rFonts w:asciiTheme="minorBidi" w:hAnsiTheme="minorBidi"/>
        </w:rPr>
      </w:pPr>
    </w:p>
    <w:p w:rsidR="00BE0E9F" w:rsidRPr="00480CA8" w:rsidRDefault="00BE0E9F" w:rsidP="00D80E23">
      <w:pPr>
        <w:rPr>
          <w:rFonts w:asciiTheme="minorBidi" w:hAnsiTheme="minorBidi"/>
          <w:b/>
          <w:bCs/>
        </w:rPr>
      </w:pPr>
    </w:p>
    <w:p w:rsidR="00BE0E9F" w:rsidRPr="00480CA8" w:rsidRDefault="00BE0E9F" w:rsidP="00D80E23">
      <w:pPr>
        <w:rPr>
          <w:rFonts w:asciiTheme="minorBidi" w:hAnsiTheme="minorBidi"/>
          <w:b/>
          <w:bCs/>
        </w:rPr>
      </w:pPr>
    </w:p>
    <w:p w:rsidR="00D80E23" w:rsidRPr="00480CA8" w:rsidRDefault="00D80E23" w:rsidP="00F76CF3">
      <w:pPr>
        <w:rPr>
          <w:rFonts w:asciiTheme="minorBidi" w:hAnsiTheme="minorBidi"/>
          <w:b/>
          <w:bCs/>
        </w:rPr>
      </w:pPr>
      <w:r w:rsidRPr="00480CA8">
        <w:rPr>
          <w:rFonts w:asciiTheme="minorBidi" w:hAnsiTheme="minorBidi"/>
          <w:b/>
          <w:bCs/>
        </w:rPr>
        <w:lastRenderedPageBreak/>
        <w:t xml:space="preserve">Road </w:t>
      </w:r>
      <w:r w:rsidR="00F76CF3" w:rsidRPr="00480CA8">
        <w:rPr>
          <w:rFonts w:asciiTheme="minorBidi" w:hAnsiTheme="minorBidi"/>
          <w:b/>
          <w:bCs/>
        </w:rPr>
        <w:t xml:space="preserve">network </w:t>
      </w:r>
      <w:r w:rsidRPr="00480CA8">
        <w:rPr>
          <w:rFonts w:asciiTheme="minorBidi" w:hAnsiTheme="minorBidi"/>
          <w:b/>
          <w:bCs/>
        </w:rPr>
        <w:t xml:space="preserve">and Traffic Flow </w:t>
      </w:r>
    </w:p>
    <w:tbl>
      <w:tblPr>
        <w:tblStyle w:val="LightShading"/>
        <w:tblW w:w="0" w:type="auto"/>
        <w:tblLook w:val="04A0" w:firstRow="1" w:lastRow="0" w:firstColumn="1" w:lastColumn="0" w:noHBand="0" w:noVBand="1"/>
      </w:tblPr>
      <w:tblGrid>
        <w:gridCol w:w="1499"/>
        <w:gridCol w:w="1675"/>
        <w:gridCol w:w="4742"/>
      </w:tblGrid>
      <w:tr w:rsidR="00D80E23" w:rsidRPr="00480CA8" w:rsidTr="00E74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b w:val="0"/>
                <w:bCs w:val="0"/>
                <w:sz w:val="20"/>
                <w:szCs w:val="20"/>
              </w:rPr>
            </w:pPr>
            <w:r w:rsidRPr="00480CA8">
              <w:rPr>
                <w:rFonts w:asciiTheme="minorBidi" w:hAnsiTheme="minorBidi"/>
                <w:b w:val="0"/>
                <w:bCs w:val="0"/>
                <w:sz w:val="20"/>
                <w:szCs w:val="20"/>
              </w:rPr>
              <w:t>Field</w:t>
            </w:r>
          </w:p>
        </w:tc>
        <w:tc>
          <w:tcPr>
            <w:tcW w:w="1701"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Type</w:t>
            </w:r>
          </w:p>
        </w:tc>
        <w:tc>
          <w:tcPr>
            <w:tcW w:w="4905" w:type="dxa"/>
          </w:tcPr>
          <w:p w:rsidR="00D80E23" w:rsidRPr="00480CA8" w:rsidRDefault="00D80E23" w:rsidP="0046626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80CA8">
              <w:rPr>
                <w:rFonts w:asciiTheme="minorBidi" w:hAnsiTheme="minorBidi"/>
                <w:b w:val="0"/>
                <w:bCs w:val="0"/>
                <w:sz w:val="20"/>
                <w:szCs w:val="20"/>
              </w:rPr>
              <w:t>Definition</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Geom</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Geometry (Line)</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Road segment</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qh_0</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 xml:space="preserve">Heavy vehicles per hour at 0.00 (midnight) – 1.00 </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ql_0</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0.00 (midnight) – 1.00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1.00 – 2.00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1.00 – 2.00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qh_2</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2.00 – 3.00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ql_2</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2.00 – 3.00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qh_3</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3.00 – 4.00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ql_3</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3.00 – 4.00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qh_4</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4.00 – 5.00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ql_4</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4.00 – 5.00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qh_5</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5.00 – 6.00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ql_5</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5.00 – 6.00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qh_6</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6.00 – 7.00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ql_6</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6.00 – 7.00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qh_7</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7.00 – 8.00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ql_7</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7.00 – 8.00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qh_8</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8.00 – 9.00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ql_8</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8.00 – 9.00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qh_9</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9.00 – 10.00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ql_9</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9.00 – 10.00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qh_10</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10.00 – 11.00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ql_10</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10.00 – 11.00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qh_11</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11.00 – 12.00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ql_11</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11.00 – 12.00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qh_12</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12.00 – 13.00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ql_12</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12.00 – 13.00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qh_13</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13.00 – 14.00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ql_13</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13.00 – 14.00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qh_14</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14.00 – 15.00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ql_14</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14.00 – 15.00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qh_15</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15.00 – 16.00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ql_15</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15.00 – 16.00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qh_16</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16.00 – 17.00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ql_16</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16.00 – 17.00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qh_17</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17.00 – 18.00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ql_17</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17.00 – 18.00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qh_18</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18.00 – 19.00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ql_18</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18.00 – 19.00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qh_19</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19.00 – 20.00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ql_19</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19.00 – 20.00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qh_20</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20.00 – 21.00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ql_20</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20.00 – 21.00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qh_21</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21.00 – 22.00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ql_21</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21.00 – 22.00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qh_22</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22.00 – 23.00</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ql_22</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22.00 – 23.00</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qh_23</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Heavy vehicles per hour at 23.00 – 0.00 (midnight)</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ql_23</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Light vehicles per hour at 23.00 – 0.00 (midnight)</w:t>
            </w:r>
          </w:p>
        </w:tc>
      </w:tr>
      <w:tr w:rsidR="00D80E23" w:rsidRPr="00480CA8" w:rsidTr="00E74CD8">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speed1</w:t>
            </w:r>
          </w:p>
        </w:tc>
        <w:tc>
          <w:tcPr>
            <w:tcW w:w="1701"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Maximum legal speed of light vehicles on segment</w:t>
            </w:r>
          </w:p>
        </w:tc>
      </w:tr>
      <w:tr w:rsidR="00D80E23" w:rsidRPr="00480CA8" w:rsidTr="00E74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80E23" w:rsidRPr="00480CA8" w:rsidRDefault="00D80E23" w:rsidP="0046626C">
            <w:pPr>
              <w:rPr>
                <w:rFonts w:asciiTheme="minorBidi" w:hAnsiTheme="minorBidi"/>
                <w:sz w:val="20"/>
                <w:szCs w:val="20"/>
              </w:rPr>
            </w:pPr>
            <w:r w:rsidRPr="00480CA8">
              <w:rPr>
                <w:rFonts w:asciiTheme="minorBidi" w:hAnsiTheme="minorBidi"/>
                <w:sz w:val="20"/>
                <w:szCs w:val="20"/>
              </w:rPr>
              <w:t>speed3</w:t>
            </w:r>
          </w:p>
        </w:tc>
        <w:tc>
          <w:tcPr>
            <w:tcW w:w="1701"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numeric</w:t>
            </w:r>
          </w:p>
        </w:tc>
        <w:tc>
          <w:tcPr>
            <w:tcW w:w="4905" w:type="dxa"/>
          </w:tcPr>
          <w:p w:rsidR="00D80E23" w:rsidRPr="00480CA8" w:rsidRDefault="00D80E23" w:rsidP="0046626C">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480CA8">
              <w:rPr>
                <w:rFonts w:asciiTheme="minorBidi" w:hAnsiTheme="minorBidi"/>
                <w:sz w:val="20"/>
                <w:szCs w:val="20"/>
              </w:rPr>
              <w:t>Maximum legal speed of heavy vehicles on segment</w:t>
            </w:r>
          </w:p>
        </w:tc>
      </w:tr>
    </w:tbl>
    <w:p w:rsidR="00F76CF3" w:rsidRPr="00480CA8" w:rsidRDefault="00F76CF3">
      <w:pPr>
        <w:rPr>
          <w:rFonts w:asciiTheme="minorBidi" w:hAnsiTheme="minorBidi"/>
        </w:rPr>
      </w:pPr>
    </w:p>
    <w:sectPr w:rsidR="00F76CF3" w:rsidRPr="00480CA8" w:rsidSect="000A4DD6">
      <w:footerReference w:type="default" r:id="rId12"/>
      <w:pgSz w:w="11906" w:h="16838"/>
      <w:pgMar w:top="1440" w:right="255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8EB" w:rsidRDefault="002928EB" w:rsidP="00052819">
      <w:pPr>
        <w:spacing w:after="0" w:line="240" w:lineRule="auto"/>
      </w:pPr>
      <w:r>
        <w:separator/>
      </w:r>
    </w:p>
  </w:endnote>
  <w:endnote w:type="continuationSeparator" w:id="0">
    <w:p w:rsidR="002928EB" w:rsidRDefault="002928EB" w:rsidP="00052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852537"/>
      <w:docPartObj>
        <w:docPartGallery w:val="Page Numbers (Bottom of Page)"/>
        <w:docPartUnique/>
      </w:docPartObj>
    </w:sdtPr>
    <w:sdtEndPr>
      <w:rPr>
        <w:noProof/>
      </w:rPr>
    </w:sdtEndPr>
    <w:sdtContent>
      <w:p w:rsidR="003C2A50" w:rsidRDefault="003C2A50">
        <w:pPr>
          <w:pStyle w:val="Footer"/>
          <w:jc w:val="right"/>
        </w:pPr>
        <w:r>
          <w:fldChar w:fldCharType="begin"/>
        </w:r>
        <w:r>
          <w:instrText xml:space="preserve"> PAGE   \* MERGEFORMAT </w:instrText>
        </w:r>
        <w:r>
          <w:fldChar w:fldCharType="separate"/>
        </w:r>
        <w:r w:rsidR="00057643">
          <w:rPr>
            <w:noProof/>
          </w:rPr>
          <w:t>9</w:t>
        </w:r>
        <w:r>
          <w:rPr>
            <w:noProof/>
          </w:rPr>
          <w:fldChar w:fldCharType="end"/>
        </w:r>
      </w:p>
    </w:sdtContent>
  </w:sdt>
  <w:p w:rsidR="003C2A50" w:rsidRDefault="003C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8EB" w:rsidRDefault="002928EB" w:rsidP="00052819">
      <w:pPr>
        <w:spacing w:after="0" w:line="240" w:lineRule="auto"/>
      </w:pPr>
      <w:r>
        <w:separator/>
      </w:r>
    </w:p>
  </w:footnote>
  <w:footnote w:type="continuationSeparator" w:id="0">
    <w:p w:rsidR="002928EB" w:rsidRDefault="002928EB" w:rsidP="00052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70C25"/>
    <w:multiLevelType w:val="hybridMultilevel"/>
    <w:tmpl w:val="A620C0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661F6F"/>
    <w:multiLevelType w:val="hybridMultilevel"/>
    <w:tmpl w:val="765640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D4624"/>
    <w:multiLevelType w:val="hybridMultilevel"/>
    <w:tmpl w:val="242C3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BF7615"/>
    <w:multiLevelType w:val="hybridMultilevel"/>
    <w:tmpl w:val="BEB6C2C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7D14DC"/>
    <w:multiLevelType w:val="hybridMultilevel"/>
    <w:tmpl w:val="FBE40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C256C"/>
    <w:multiLevelType w:val="multilevel"/>
    <w:tmpl w:val="936630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CA34E9"/>
    <w:multiLevelType w:val="hybridMultilevel"/>
    <w:tmpl w:val="0C125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006150"/>
    <w:multiLevelType w:val="hybridMultilevel"/>
    <w:tmpl w:val="0C5802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8E32E5A"/>
    <w:multiLevelType w:val="hybridMultilevel"/>
    <w:tmpl w:val="4B6268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3013E14"/>
    <w:multiLevelType w:val="multilevel"/>
    <w:tmpl w:val="ABA8DAF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952216F"/>
    <w:multiLevelType w:val="hybridMultilevel"/>
    <w:tmpl w:val="B8425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8A0753"/>
    <w:multiLevelType w:val="hybridMultilevel"/>
    <w:tmpl w:val="5194E9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AF5547"/>
    <w:multiLevelType w:val="hybridMultilevel"/>
    <w:tmpl w:val="B5E0D94E"/>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7161F9C"/>
    <w:multiLevelType w:val="multilevel"/>
    <w:tmpl w:val="ABA8DAF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683077E"/>
    <w:multiLevelType w:val="hybridMultilevel"/>
    <w:tmpl w:val="300A3E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4E70CA3"/>
    <w:multiLevelType w:val="hybridMultilevel"/>
    <w:tmpl w:val="D10402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2"/>
  </w:num>
  <w:num w:numId="4">
    <w:abstractNumId w:val="11"/>
  </w:num>
  <w:num w:numId="5">
    <w:abstractNumId w:val="0"/>
  </w:num>
  <w:num w:numId="6">
    <w:abstractNumId w:val="14"/>
  </w:num>
  <w:num w:numId="7">
    <w:abstractNumId w:val="10"/>
  </w:num>
  <w:num w:numId="8">
    <w:abstractNumId w:val="7"/>
  </w:num>
  <w:num w:numId="9">
    <w:abstractNumId w:val="8"/>
  </w:num>
  <w:num w:numId="10">
    <w:abstractNumId w:val="3"/>
  </w:num>
  <w:num w:numId="11">
    <w:abstractNumId w:val="1"/>
  </w:num>
  <w:num w:numId="12">
    <w:abstractNumId w:val="6"/>
  </w:num>
  <w:num w:numId="13">
    <w:abstractNumId w:val="4"/>
  </w:num>
  <w:num w:numId="14">
    <w:abstractNumId w:val="9"/>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1D"/>
    <w:rsid w:val="00006414"/>
    <w:rsid w:val="00024AFA"/>
    <w:rsid w:val="00052819"/>
    <w:rsid w:val="00054E97"/>
    <w:rsid w:val="00057643"/>
    <w:rsid w:val="000A4DD6"/>
    <w:rsid w:val="000C46B6"/>
    <w:rsid w:val="000D4A73"/>
    <w:rsid w:val="000E46E0"/>
    <w:rsid w:val="000E6DD7"/>
    <w:rsid w:val="00115F6E"/>
    <w:rsid w:val="00125C21"/>
    <w:rsid w:val="00173AF2"/>
    <w:rsid w:val="0017783A"/>
    <w:rsid w:val="00184DC5"/>
    <w:rsid w:val="001C3A1D"/>
    <w:rsid w:val="001F1A70"/>
    <w:rsid w:val="0020747F"/>
    <w:rsid w:val="00211EA0"/>
    <w:rsid w:val="00220018"/>
    <w:rsid w:val="002434BC"/>
    <w:rsid w:val="002928EB"/>
    <w:rsid w:val="002C179C"/>
    <w:rsid w:val="002C610A"/>
    <w:rsid w:val="002F4A80"/>
    <w:rsid w:val="003002F7"/>
    <w:rsid w:val="0033366A"/>
    <w:rsid w:val="00345D06"/>
    <w:rsid w:val="003C2A50"/>
    <w:rsid w:val="003C777B"/>
    <w:rsid w:val="00403341"/>
    <w:rsid w:val="0046626C"/>
    <w:rsid w:val="00472716"/>
    <w:rsid w:val="00480CA8"/>
    <w:rsid w:val="00493480"/>
    <w:rsid w:val="004B1311"/>
    <w:rsid w:val="004E1D43"/>
    <w:rsid w:val="004F7E01"/>
    <w:rsid w:val="00514989"/>
    <w:rsid w:val="0057628B"/>
    <w:rsid w:val="005B6E1D"/>
    <w:rsid w:val="005D2017"/>
    <w:rsid w:val="005D5219"/>
    <w:rsid w:val="006047D3"/>
    <w:rsid w:val="006E62F3"/>
    <w:rsid w:val="006F6C4A"/>
    <w:rsid w:val="00796080"/>
    <w:rsid w:val="007B26FB"/>
    <w:rsid w:val="007C1818"/>
    <w:rsid w:val="008256F5"/>
    <w:rsid w:val="0085081F"/>
    <w:rsid w:val="00854740"/>
    <w:rsid w:val="0085555F"/>
    <w:rsid w:val="00855A30"/>
    <w:rsid w:val="00884D2D"/>
    <w:rsid w:val="008A253D"/>
    <w:rsid w:val="008B735D"/>
    <w:rsid w:val="008B73EE"/>
    <w:rsid w:val="008F24FA"/>
    <w:rsid w:val="008F3EEA"/>
    <w:rsid w:val="009524D8"/>
    <w:rsid w:val="009854F3"/>
    <w:rsid w:val="009D02FA"/>
    <w:rsid w:val="009D2EE5"/>
    <w:rsid w:val="00A50A1D"/>
    <w:rsid w:val="00A905F8"/>
    <w:rsid w:val="00B07259"/>
    <w:rsid w:val="00B2482E"/>
    <w:rsid w:val="00B75A13"/>
    <w:rsid w:val="00BC7463"/>
    <w:rsid w:val="00BD3CAD"/>
    <w:rsid w:val="00BE0E9F"/>
    <w:rsid w:val="00BE4800"/>
    <w:rsid w:val="00C369CC"/>
    <w:rsid w:val="00C411FC"/>
    <w:rsid w:val="00C904B1"/>
    <w:rsid w:val="00CA2FDC"/>
    <w:rsid w:val="00CC34F3"/>
    <w:rsid w:val="00D05B62"/>
    <w:rsid w:val="00D417E4"/>
    <w:rsid w:val="00D47F61"/>
    <w:rsid w:val="00D62C6E"/>
    <w:rsid w:val="00D80E23"/>
    <w:rsid w:val="00DC7006"/>
    <w:rsid w:val="00E74CD8"/>
    <w:rsid w:val="00E77FEF"/>
    <w:rsid w:val="00E94256"/>
    <w:rsid w:val="00E9573B"/>
    <w:rsid w:val="00EC01D7"/>
    <w:rsid w:val="00F2239F"/>
    <w:rsid w:val="00F30314"/>
    <w:rsid w:val="00F61A9B"/>
    <w:rsid w:val="00F7263B"/>
    <w:rsid w:val="00F73035"/>
    <w:rsid w:val="00F76CF3"/>
    <w:rsid w:val="00F90B52"/>
    <w:rsid w:val="00F9138D"/>
    <w:rsid w:val="00FA220F"/>
    <w:rsid w:val="00FA44AE"/>
    <w:rsid w:val="00FB4F9A"/>
    <w:rsid w:val="00FC3410"/>
    <w:rsid w:val="00FE67EA"/>
    <w:rsid w:val="00FF53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DEF50-76E8-47C2-B641-D65C6106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20F"/>
  </w:style>
  <w:style w:type="paragraph" w:styleId="Heading1">
    <w:name w:val="heading 1"/>
    <w:basedOn w:val="Normal"/>
    <w:next w:val="Normal"/>
    <w:link w:val="Heading1Char"/>
    <w:uiPriority w:val="9"/>
    <w:qFormat/>
    <w:rsid w:val="00FA220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220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220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A220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A220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A220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A220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A220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A220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rsid w:val="00D05B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05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62"/>
    <w:rPr>
      <w:rFonts w:ascii="Tahoma" w:hAnsi="Tahoma" w:cs="Tahoma"/>
      <w:sz w:val="16"/>
      <w:szCs w:val="16"/>
    </w:rPr>
  </w:style>
  <w:style w:type="table" w:styleId="TableGrid">
    <w:name w:val="Table Grid"/>
    <w:basedOn w:val="TableNormal"/>
    <w:uiPriority w:val="59"/>
    <w:rsid w:val="00F61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220F"/>
    <w:rPr>
      <w:rFonts w:asciiTheme="majorHAnsi" w:eastAsiaTheme="majorEastAsia" w:hAnsiTheme="majorHAnsi" w:cstheme="majorBidi"/>
      <w:b/>
      <w:bCs/>
      <w:sz w:val="26"/>
      <w:szCs w:val="26"/>
    </w:rPr>
  </w:style>
  <w:style w:type="paragraph" w:styleId="ListParagraph">
    <w:name w:val="List Paragraph"/>
    <w:basedOn w:val="Normal"/>
    <w:uiPriority w:val="34"/>
    <w:qFormat/>
    <w:rsid w:val="00FA220F"/>
    <w:pPr>
      <w:ind w:left="720"/>
      <w:contextualSpacing/>
    </w:pPr>
  </w:style>
  <w:style w:type="character" w:customStyle="1" w:styleId="Heading1Char">
    <w:name w:val="Heading 1 Char"/>
    <w:basedOn w:val="DefaultParagraphFont"/>
    <w:link w:val="Heading1"/>
    <w:uiPriority w:val="9"/>
    <w:rsid w:val="00FA220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A220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A220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A220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A220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A22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A220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A220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A220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A220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A220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A220F"/>
    <w:rPr>
      <w:rFonts w:asciiTheme="majorHAnsi" w:eastAsiaTheme="majorEastAsia" w:hAnsiTheme="majorHAnsi" w:cstheme="majorBidi"/>
      <w:i/>
      <w:iCs/>
      <w:spacing w:val="13"/>
      <w:sz w:val="24"/>
      <w:szCs w:val="24"/>
    </w:rPr>
  </w:style>
  <w:style w:type="character" w:styleId="Strong">
    <w:name w:val="Strong"/>
    <w:uiPriority w:val="22"/>
    <w:qFormat/>
    <w:rsid w:val="00FA220F"/>
    <w:rPr>
      <w:b/>
      <w:bCs/>
    </w:rPr>
  </w:style>
  <w:style w:type="character" w:styleId="Emphasis">
    <w:name w:val="Emphasis"/>
    <w:uiPriority w:val="20"/>
    <w:qFormat/>
    <w:rsid w:val="00FA220F"/>
    <w:rPr>
      <w:b/>
      <w:bCs/>
      <w:i/>
      <w:iCs/>
      <w:spacing w:val="10"/>
      <w:bdr w:val="none" w:sz="0" w:space="0" w:color="auto"/>
      <w:shd w:val="clear" w:color="auto" w:fill="auto"/>
    </w:rPr>
  </w:style>
  <w:style w:type="paragraph" w:styleId="NoSpacing">
    <w:name w:val="No Spacing"/>
    <w:basedOn w:val="Normal"/>
    <w:uiPriority w:val="1"/>
    <w:qFormat/>
    <w:rsid w:val="00FA220F"/>
    <w:pPr>
      <w:spacing w:after="0" w:line="240" w:lineRule="auto"/>
    </w:pPr>
  </w:style>
  <w:style w:type="paragraph" w:styleId="Quote">
    <w:name w:val="Quote"/>
    <w:basedOn w:val="Normal"/>
    <w:next w:val="Normal"/>
    <w:link w:val="QuoteChar"/>
    <w:uiPriority w:val="29"/>
    <w:qFormat/>
    <w:rsid w:val="00FA220F"/>
    <w:pPr>
      <w:spacing w:before="200" w:after="0"/>
      <w:ind w:left="360" w:right="360"/>
    </w:pPr>
    <w:rPr>
      <w:i/>
      <w:iCs/>
    </w:rPr>
  </w:style>
  <w:style w:type="character" w:customStyle="1" w:styleId="QuoteChar">
    <w:name w:val="Quote Char"/>
    <w:basedOn w:val="DefaultParagraphFont"/>
    <w:link w:val="Quote"/>
    <w:uiPriority w:val="29"/>
    <w:rsid w:val="00FA220F"/>
    <w:rPr>
      <w:i/>
      <w:iCs/>
    </w:rPr>
  </w:style>
  <w:style w:type="paragraph" w:styleId="IntenseQuote">
    <w:name w:val="Intense Quote"/>
    <w:basedOn w:val="Normal"/>
    <w:next w:val="Normal"/>
    <w:link w:val="IntenseQuoteChar"/>
    <w:uiPriority w:val="30"/>
    <w:qFormat/>
    <w:rsid w:val="00FA220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A220F"/>
    <w:rPr>
      <w:b/>
      <w:bCs/>
      <w:i/>
      <w:iCs/>
    </w:rPr>
  </w:style>
  <w:style w:type="character" w:styleId="SubtleEmphasis">
    <w:name w:val="Subtle Emphasis"/>
    <w:uiPriority w:val="19"/>
    <w:qFormat/>
    <w:rsid w:val="00FA220F"/>
    <w:rPr>
      <w:i/>
      <w:iCs/>
    </w:rPr>
  </w:style>
  <w:style w:type="character" w:styleId="IntenseEmphasis">
    <w:name w:val="Intense Emphasis"/>
    <w:uiPriority w:val="21"/>
    <w:qFormat/>
    <w:rsid w:val="00FA220F"/>
    <w:rPr>
      <w:b/>
      <w:bCs/>
    </w:rPr>
  </w:style>
  <w:style w:type="character" w:styleId="SubtleReference">
    <w:name w:val="Subtle Reference"/>
    <w:uiPriority w:val="31"/>
    <w:qFormat/>
    <w:rsid w:val="00FA220F"/>
    <w:rPr>
      <w:smallCaps/>
    </w:rPr>
  </w:style>
  <w:style w:type="character" w:styleId="IntenseReference">
    <w:name w:val="Intense Reference"/>
    <w:uiPriority w:val="32"/>
    <w:qFormat/>
    <w:rsid w:val="00FA220F"/>
    <w:rPr>
      <w:smallCaps/>
      <w:spacing w:val="5"/>
      <w:u w:val="single"/>
    </w:rPr>
  </w:style>
  <w:style w:type="character" w:styleId="BookTitle">
    <w:name w:val="Book Title"/>
    <w:uiPriority w:val="33"/>
    <w:qFormat/>
    <w:rsid w:val="00FA220F"/>
    <w:rPr>
      <w:i/>
      <w:iCs/>
      <w:smallCaps/>
      <w:spacing w:val="5"/>
    </w:rPr>
  </w:style>
  <w:style w:type="paragraph" w:styleId="TOCHeading">
    <w:name w:val="TOC Heading"/>
    <w:basedOn w:val="Heading1"/>
    <w:next w:val="Normal"/>
    <w:uiPriority w:val="39"/>
    <w:semiHidden/>
    <w:unhideWhenUsed/>
    <w:qFormat/>
    <w:rsid w:val="00FA220F"/>
    <w:pPr>
      <w:outlineLvl w:val="9"/>
    </w:pPr>
    <w:rPr>
      <w:lang w:bidi="en-US"/>
    </w:rPr>
  </w:style>
  <w:style w:type="character" w:styleId="Hyperlink">
    <w:name w:val="Hyperlink"/>
    <w:basedOn w:val="DefaultParagraphFont"/>
    <w:uiPriority w:val="99"/>
    <w:unhideWhenUsed/>
    <w:rsid w:val="00FF535D"/>
    <w:rPr>
      <w:color w:val="0000FF" w:themeColor="hyperlink"/>
      <w:u w:val="single"/>
    </w:rPr>
  </w:style>
  <w:style w:type="paragraph" w:styleId="FootnoteText">
    <w:name w:val="footnote text"/>
    <w:basedOn w:val="Normal"/>
    <w:link w:val="FootnoteTextChar"/>
    <w:uiPriority w:val="99"/>
    <w:semiHidden/>
    <w:unhideWhenUsed/>
    <w:rsid w:val="000528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2819"/>
    <w:rPr>
      <w:sz w:val="20"/>
      <w:szCs w:val="20"/>
    </w:rPr>
  </w:style>
  <w:style w:type="character" w:styleId="FootnoteReference">
    <w:name w:val="footnote reference"/>
    <w:basedOn w:val="DefaultParagraphFont"/>
    <w:uiPriority w:val="99"/>
    <w:semiHidden/>
    <w:unhideWhenUsed/>
    <w:rsid w:val="00052819"/>
    <w:rPr>
      <w:vertAlign w:val="superscript"/>
    </w:rPr>
  </w:style>
  <w:style w:type="table" w:styleId="LightShading">
    <w:name w:val="Light Shading"/>
    <w:basedOn w:val="TableNormal"/>
    <w:uiPriority w:val="60"/>
    <w:rsid w:val="000528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B24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82E"/>
  </w:style>
  <w:style w:type="paragraph" w:styleId="Footer">
    <w:name w:val="footer"/>
    <w:basedOn w:val="Normal"/>
    <w:link w:val="FooterChar"/>
    <w:uiPriority w:val="99"/>
    <w:unhideWhenUsed/>
    <w:rsid w:val="00B24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82E"/>
  </w:style>
  <w:style w:type="paragraph" w:styleId="HTMLPreformatted">
    <w:name w:val="HTML Preformatted"/>
    <w:basedOn w:val="Normal"/>
    <w:link w:val="HTMLPreformattedChar"/>
    <w:uiPriority w:val="99"/>
    <w:semiHidden/>
    <w:unhideWhenUsed/>
    <w:rsid w:val="0088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4D2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8B73EE"/>
    <w:pPr>
      <w:spacing w:after="100"/>
    </w:pPr>
  </w:style>
  <w:style w:type="paragraph" w:styleId="TOC2">
    <w:name w:val="toc 2"/>
    <w:basedOn w:val="Normal"/>
    <w:next w:val="Normal"/>
    <w:autoRedefine/>
    <w:uiPriority w:val="39"/>
    <w:unhideWhenUsed/>
    <w:rsid w:val="008B73EE"/>
    <w:pPr>
      <w:spacing w:after="100"/>
      <w:ind w:left="220"/>
    </w:pPr>
  </w:style>
  <w:style w:type="paragraph" w:styleId="TOC3">
    <w:name w:val="toc 3"/>
    <w:basedOn w:val="Normal"/>
    <w:next w:val="Normal"/>
    <w:autoRedefine/>
    <w:uiPriority w:val="39"/>
    <w:unhideWhenUsed/>
    <w:rsid w:val="008B73EE"/>
    <w:pPr>
      <w:spacing w:after="100"/>
      <w:ind w:left="440"/>
    </w:pPr>
  </w:style>
  <w:style w:type="paragraph" w:customStyle="1" w:styleId="Default">
    <w:name w:val="Default"/>
    <w:rsid w:val="00125C21"/>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27078">
      <w:bodyDiv w:val="1"/>
      <w:marLeft w:val="0"/>
      <w:marRight w:val="0"/>
      <w:marTop w:val="0"/>
      <w:marBottom w:val="0"/>
      <w:divBdr>
        <w:top w:val="none" w:sz="0" w:space="0" w:color="auto"/>
        <w:left w:val="none" w:sz="0" w:space="0" w:color="auto"/>
        <w:bottom w:val="none" w:sz="0" w:space="0" w:color="auto"/>
        <w:right w:val="none" w:sz="0" w:space="0" w:color="auto"/>
      </w:divBdr>
    </w:div>
    <w:div w:id="17267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D8B2F-47F4-49B8-A354-E5DBFAA6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Morley</dc:creator>
  <cp:lastModifiedBy>Morley, David W T</cp:lastModifiedBy>
  <cp:revision>3</cp:revision>
  <dcterms:created xsi:type="dcterms:W3CDTF">2017-02-07T16:16:00Z</dcterms:created>
  <dcterms:modified xsi:type="dcterms:W3CDTF">2017-02-07T16:18:00Z</dcterms:modified>
</cp:coreProperties>
</file>