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Shivanshu Sinha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Business Development Manager | B2B Sales &amp; Partnerships | Revenue Growth</w:t>
      </w:r>
    </w:p>
    <w:p>
      <w:pPr>
        <w:pBdr>
          <w:bottom w:val="single" w:color="1F1F1F" w:sz="8" w:space="4"/>
        </w:pBdr>
        <w:spacing w:after="1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New Delhi, India — Open to Remote Worldwide   |   shivanhsuabroadjobs@gmail.com   |   +91 7210 625970  |  +44 7767 178348   |   linkedin.com/in/shivanshu-sinha   |   www.brndguru.com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Business development leader with 10+ years generating B2B pipeline and closing revenue across IT/Tech, SaaS, EdTech, Retail and Financial Services. Built an AI-powered outbound system generating $2.1M in qualified pipeline annually, led a 15-member sales team to a Top 3 national ranking, and onboarded 45+ channel partners lifting acquisition 35%. Full-cycle owner: prospecting, consultative selling, negotiation, closing, and account growth.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B2B Sales &amp; Pipeline Generation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Outbound Strategy, Lead Generation, Cold Outreach, Deal Closure, Consultative Selling, Sales Forecasting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Channel &amp; Partnerships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Channel Partner Development, Distribution, Strategic Alliances, International Business Development, Vendor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Account &amp; Revenue Management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Account Management, Territory Management, Client Retention, Upsell &amp; Expansion, Contract Negotiation, P&amp;L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 Leadership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Team Leadership, Coaching, Sales Enablement, CRM Management, Sales Process Design, Revenue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Salesforce, HubSpot, Pipedrive, LinkedIn Sales Navigator, Apollo, Lemlist, Hunter, n8n (sales automation), Google Analytics, Tableau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PROFESSIONAL EXPERIENCE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Systems Architect &amp; Consultant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BRND GURU LTD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2021 – Present   |   Remote | London,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Generated $2.1M in qualified B2B pipeline annually via multi-channel outbound (LinkedIn, Email, WhatsApp) across 10+ enterprise client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Delivered 25-60 qualified sales meetings per quarter per client, achieving 85% client retention with 2-3x annual account upsell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Owned full-cycle business development for 10+ concurrent client relationships: prospecting, negotiation, contract close, and renewal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ICP targeting, messaging frameworks, and pricing strategy that consistently converted cold outreach into qualified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CRM and sales pipeline management (HubSpot/Salesforce), cutting manual sales admin 70% and improving forecast accuracy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Business Development · B2B Sales · Pipeline Generation · Account Management · CRM · Revenue Operations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Growth &amp; Demand Generation Manager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Empowered by Nature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2023 – Dec 2023   |   London, UK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Drove go-to-market and partner/vendor negotiations behind an e-commerce platform launch generating £56M revenue from £16M spend (3.5x ROAS) in 9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Increased profitability 39% through a revamped direct-to-customer sales and subscription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Negotiated and streamlined influencer partnership deals, cutting outreach-to-close time 78% while reducing team workload 21%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Partner Negotiation · Revenue Growth · Deal Structuring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Development Executive → Business Development Manager → Central Training Manager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BYJU'S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2019 – Dec 2022 (3 yrs)   |   New Delhi &amp; Indore,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 BDM: led a 15-member B2B sales team, consistently ranked Top 3 nationally; drove ₹1.5L DPRS weekly revenue; lifted team performance 19% through structured Agile coaching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 BDE: generated ₹1 Crore in Year 1 revenue via 300+ daily outbound calls and consultative selling; pioneered a record ₹3.62L deal size Pan India; surpassed targets 9% in 10 weeks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Ranked Pan India #1, OND 2019 Prague Sales Contest — Rising Star Award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B2B Sales · Team Leadership · Consultative Selling · Deal Closure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Sales Manager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Bajaj Finserv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2018 – Jul 2019   |   New Delhi,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Onboarded 45+ dealer/channel partners in 6 months, lifting user acquisition 35% across credit and insurance products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Achieved 146% sales growth and 179% CPP insurance penetration; ranked #1 of 256 managers Pan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and managed channel partner relationships driving consistent EMI product sales growth week over week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Channel Sales · Partner Development · Distribution</w:t>
      </w:r>
    </w:p>
    <w:p>
      <w:pPr>
        <w:spacing w:after="1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Co-Founder</w:t>
      </w: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   |   Frantic InfoTech Pvt. Ltd.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2016 – Apr 2018   |   Noida,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Secured 10+ international business partnerships, establishing cross-border client acquisition channels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Scaled startup annual revenue to ₹10 Lakh within 2 years through direct client acquisition and negotiation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International Business Development · Entrepreneurship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MSc, Project Management</w:t>
      </w:r>
      <w:r>
        <w:rPr>
          <w:rFonts w:ascii="Calibri" w:cs="Calibri" w:eastAsia="Calibri" w:hAnsi="Calibri"/>
          <w:sz w:val="20"/>
          <w:szCs w:val="20"/>
        </w:rPr>
        <w:t xml:space="preserve">  —  Anglia Ruskin University, Chelmsford, UK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(2023–2024)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MBA, International Business</w:t>
      </w:r>
      <w:r>
        <w:rPr>
          <w:rFonts w:ascii="Calibri" w:cs="Calibri" w:eastAsia="Calibri" w:hAnsi="Calibri"/>
          <w:sz w:val="20"/>
          <w:szCs w:val="20"/>
        </w:rPr>
        <w:t xml:space="preserve">  —  NMIMS Mumbai,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(2021)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BTech, Information Technology</w:t>
      </w:r>
      <w:r>
        <w:rPr>
          <w:rFonts w:ascii="Calibri" w:cs="Calibri" w:eastAsia="Calibri" w:hAnsi="Calibri"/>
          <w:sz w:val="20"/>
          <w:szCs w:val="20"/>
        </w:rPr>
        <w:t xml:space="preserve">  —  AKTU University, Lucknow,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(2014–2018)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APM Project Management Qualification (PMQ) — Association for Project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Google Project Management Certificate — Google/Coursera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Foundations of Project Management — Coursera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2026-09-07T08:59:25.238Z</dcterms:created>
  <dcterms:modified xsi:type="dcterms:W3CDTF">2026-09-07T08:59:25.243Z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