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Cohere – Carry Forward: Model, UI, Expiration, and AI Guidance</w:t>
      </w:r>
    </w:p>
    <w:p>
      <w:r>
        <w:t>This document defines the Carry Forward behavior in Cohere. It establishes the v1 constraint that carry-forward items are person-anchored, describes how they surface in meetings, formalizes expiration behavior, and outlines UI and AI guidance to preserve ease of use and user trust.</w:t>
      </w:r>
    </w:p>
    <w:p>
      <w:pPr>
        <w:pStyle w:val="Heading2"/>
      </w:pPr>
      <w:r>
        <w:t>1. Definition of Carry Forward</w:t>
      </w:r>
    </w:p>
    <w:p>
      <w:r>
        <w:t>Carry forward represents an intentional choice to continue an unresolved agenda discussion in a future meeting. It implies continuity of conversation, not ownership, accountability, or work.</w:t>
      </w:r>
    </w:p>
    <w:p>
      <w:r>
        <w:t>Carry forward is not a task, reminder, goal, or assignment. If interim work is required, a Task must be created separately.</w:t>
      </w:r>
    </w:p>
    <w:p>
      <w:pPr>
        <w:pStyle w:val="Heading2"/>
      </w:pPr>
      <w:r>
        <w:t>2. v1 Constraint: Person-Anchored Only</w:t>
      </w:r>
    </w:p>
    <w:p>
      <w:r>
        <w:t>In the initial version of Cohere, all carry-forward items are anchored to a single individual. Even if created during a team meeting, the carry-forward must target one person.</w:t>
      </w:r>
    </w:p>
    <w:p>
      <w:pPr>
        <w:pStyle w:val="Heading2"/>
      </w:pPr>
      <w:r>
        <w:t>3. Anchoring Rules</w:t>
      </w:r>
    </w:p>
    <w:p>
      <w:r>
        <w:t>When a carry-forward outcome is created:</w:t>
        <w:br/>
        <w:t>- In a 1:1 meeting, the anchor person defaults to the other attendee.</w:t>
        <w:br/>
        <w:t>- In a multi-attendee meeting, Cohere proposes a default anchor based on context (linked task owner, goal owner, or a reasonable fallback).</w:t>
        <w:br/>
        <w:t>- The proposed anchor is always visible and editable by the user.</w:t>
      </w:r>
    </w:p>
    <w:p>
      <w:pPr>
        <w:pStyle w:val="Heading2"/>
      </w:pPr>
      <w:r>
        <w:t>4. Behavior When Anchor Is Not in a Meeting</w:t>
      </w:r>
    </w:p>
    <w:p>
      <w:r>
        <w:t>Default behavior:</w:t>
        <w:br/>
        <w:t>- Carry-forward items are only suggested when the anchor person is an attendee.</w:t>
        <w:br/>
        <w:t>- If the anchor is not present, the carry-forward does not appear automatically.</w:t>
      </w:r>
    </w:p>
    <w:p>
      <w:pPr>
        <w:pStyle w:val="Heading2"/>
      </w:pPr>
      <w:r>
        <w:t>5. Expiration Model</w:t>
      </w:r>
    </w:p>
    <w:p>
      <w:r>
        <w:t>Carry-forward items expire by default to prevent accumulation and loss of trust.</w:t>
        <w:br/>
        <w:br/>
        <w:t>Expiration rules:</w:t>
        <w:br/>
        <w:t>- Expires after two meeting opportunities with the anchor person, or</w:t>
        <w:br/>
        <w:t>- Expires after 30 days, whichever comes first.</w:t>
      </w:r>
    </w:p>
    <w:p>
      <w:pPr>
        <w:pStyle w:val="Heading2"/>
      </w:pPr>
      <w:r>
        <w:t>6. Carry Forward States</w:t>
      </w:r>
    </w:p>
    <w:p>
      <w:r>
        <w:t>Carry-forward item states:</w:t>
        <w:br/>
        <w:t>- Pending</w:t>
        <w:br/>
        <w:t>- Surfaced</w:t>
        <w:br/>
        <w:t>- Resolved</w:t>
        <w:br/>
        <w:t>- Converted</w:t>
        <w:br/>
        <w:t>- Expired</w:t>
      </w:r>
    </w:p>
    <w:p>
      <w:pPr>
        <w:pStyle w:val="Heading2"/>
      </w:pPr>
      <w:r>
        <w:t>7. Reminders</w:t>
      </w:r>
    </w:p>
    <w:p>
      <w:r>
        <w:t>Carry-forward items do not generate reminders by default. Users may optionally request a single reminder if the topic is not discussed.</w:t>
      </w:r>
    </w:p>
    <w:p>
      <w:pPr>
        <w:pStyle w:val="Heading2"/>
      </w:pPr>
      <w:r>
        <w:t>8. UI Design Principles</w:t>
      </w:r>
    </w:p>
    <w:p>
      <w:r>
        <w:t>Carry-forward UI should remain invisible unless relevant and must never auto-insert items into agendas.</w:t>
      </w:r>
    </w:p>
    <w:p>
      <w:pPr>
        <w:pStyle w:val="Heading2"/>
      </w:pPr>
      <w:r>
        <w:t>9. UI Suggestions</w:t>
      </w:r>
    </w:p>
    <w:p>
      <w:r>
        <w:t>Carry-forward items appear as suggestions grouped by person. Users explicitly add them to agendas.</w:t>
      </w:r>
    </w:p>
    <w:p>
      <w:pPr>
        <w:pStyle w:val="Heading2"/>
      </w:pPr>
      <w:r>
        <w:t>10. AI Assistance Guidelines</w:t>
      </w:r>
    </w:p>
    <w:p>
      <w:r>
        <w:t>AI may suggest carry-forward but never applies it automatically.</w:t>
      </w:r>
    </w:p>
    <w:p>
      <w:pPr>
        <w:pStyle w:val="Heading2"/>
      </w:pPr>
      <w:r>
        <w:t>11. AI Prompting Instructions</w:t>
      </w:r>
    </w:p>
    <w:p>
      <w:r>
        <w:t>AI must use non-judgmental, tentative language and present all suggestions as optional.</w:t>
      </w:r>
    </w:p>
    <w:p>
      <w:pPr>
        <w:pStyle w:val="Heading2"/>
      </w:pPr>
      <w:r>
        <w:t>12. Guiding Principle</w:t>
      </w:r>
    </w:p>
    <w:p>
      <w:r>
        <w:t>Carry-forward is a memory aid. AI is a copilot, not an author.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