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ProCohere – Organization Settings</w:t>
      </w:r>
    </w:p>
    <w:p>
      <w:r>
        <w:t>The org_settings table defines organization-wide configuration and feature behavior for ProCohere. Each organization has exactly one active org_settings row, which serves as the authoritative source of default behavior across meetings, goals, feedback, and AI features.</w:t>
      </w:r>
    </w:p>
    <w:p>
      <w:pPr>
        <w:pStyle w:val="Heading2"/>
      </w:pPr>
      <w:r>
        <w:t>Design Principles</w:t>
      </w:r>
    </w:p>
    <w:p>
      <w:r>
        <w:t>- One row per organization</w:t>
        <w:br/>
        <w:t>- Defaults-first: behavior is predictable even if UI configuration is not yet exposed</w:t>
        <w:br/>
        <w:t>- Read-heavy, write-rarely</w:t>
        <w:br/>
        <w:t>- Extended safely via settings_json without schema migrations</w:t>
      </w:r>
    </w:p>
    <w:p>
      <w:pPr>
        <w:pStyle w:val="Heading2"/>
      </w:pPr>
      <w:r>
        <w:t>Row Lifecycle</w:t>
      </w:r>
    </w:p>
    <w:p>
      <w:r>
        <w:t>The org_settings row is created during organization onboarding. Once created, application logic and RPCs assume the row exists and do not require null checks.</w:t>
      </w:r>
    </w:p>
    <w:p>
      <w:pPr>
        <w:pStyle w:val="Heading2"/>
      </w:pPr>
      <w:r>
        <w:t>Column Breakdown</w:t>
      </w:r>
    </w:p>
    <w:p>
      <w:r>
        <w:rPr>
          <w:b/>
        </w:rPr>
        <w:t>organization_id</w:t>
      </w:r>
      <w:r>
        <w:t xml:space="preserve"> – Links the settings row to its organization.</w:t>
      </w:r>
    </w:p>
    <w:p>
      <w:r>
        <w:rPr>
          <w:b/>
        </w:rPr>
        <w:t>default_meeting_duration</w:t>
      </w:r>
      <w:r>
        <w:t xml:space="preserve"> – Default meeting length in minutes.</w:t>
      </w:r>
    </w:p>
    <w:p>
      <w:r>
        <w:rPr>
          <w:b/>
        </w:rPr>
        <w:t>meeting_reminder_minutes</w:t>
      </w:r>
      <w:r>
        <w:t xml:space="preserve"> – Default reminder offset before meetings.</w:t>
      </w:r>
    </w:p>
    <w:p>
      <w:r>
        <w:rPr>
          <w:b/>
        </w:rPr>
        <w:t>require_agenda</w:t>
      </w:r>
      <w:r>
        <w:t xml:space="preserve"> – If true, meetings must have at least one agenda item.</w:t>
      </w:r>
    </w:p>
    <w:p>
      <w:r>
        <w:rPr>
          <w:b/>
        </w:rPr>
        <w:t>require_notes</w:t>
      </w:r>
      <w:r>
        <w:t xml:space="preserve"> – If true, meetings must have notes before completion.</w:t>
      </w:r>
    </w:p>
    <w:p>
      <w:r>
        <w:rPr>
          <w:b/>
        </w:rPr>
        <w:t>enable_ai_features</w:t>
      </w:r>
      <w:r>
        <w:t xml:space="preserve"> – Global toggle for AI-driven features.</w:t>
      </w:r>
    </w:p>
    <w:p>
      <w:r>
        <w:rPr>
          <w:b/>
        </w:rPr>
        <w:t>enable_anonymous_feedback</w:t>
      </w:r>
      <w:r>
        <w:t xml:space="preserve"> – Allows anonymous feedback submissions.</w:t>
      </w:r>
    </w:p>
    <w:p>
      <w:r>
        <w:rPr>
          <w:b/>
        </w:rPr>
        <w:t>fiscal_year_start_month</w:t>
      </w:r>
      <w:r>
        <w:t xml:space="preserve"> – Defines the start month of the fiscal year.</w:t>
      </w:r>
    </w:p>
    <w:p>
      <w:r>
        <w:rPr>
          <w:b/>
        </w:rPr>
        <w:t>goal_cycle_type</w:t>
      </w:r>
      <w:r>
        <w:t xml:space="preserve"> – Default goal cadence (quarterly, annual, custom).</w:t>
      </w:r>
    </w:p>
    <w:p>
      <w:r>
        <w:rPr>
          <w:b/>
        </w:rPr>
        <w:t>settings_json</w:t>
      </w:r>
      <w:r>
        <w:t xml:space="preserve"> – Extensible JSON for experimental or future settings.</w:t>
      </w:r>
    </w:p>
    <w:p>
      <w:r>
        <w:rPr>
          <w:b/>
        </w:rPr>
        <w:t>is_deleted</w:t>
      </w:r>
      <w:r>
        <w:t xml:space="preserve"> – Soft delete flag.</w:t>
      </w:r>
    </w:p>
    <w:p>
      <w:r>
        <w:rPr>
          <w:b/>
        </w:rPr>
        <w:t>created_at / updated_at</w:t>
      </w:r>
      <w:r>
        <w:t xml:space="preserve"> – Audit timestamps.</w:t>
      </w:r>
    </w:p>
    <w:p>
      <w:r>
        <w:rPr>
          <w:b/>
        </w:rPr>
        <w:t>deleted_at / deleted_by</w:t>
      </w:r>
      <w:r>
        <w:t xml:space="preserve"> – Soft delete metadata.</w:t>
      </w:r>
    </w:p>
    <w:p>
      <w:pPr>
        <w:pStyle w:val="Heading2"/>
      </w:pPr>
      <w:r>
        <w:t>Default Values</w:t>
      </w:r>
    </w:p>
    <w:p>
      <w:r>
        <w:t>ProCohere ships with conservative, non-blocking defaults:</w:t>
        <w:br/>
        <w:br/>
        <w:t>- default_meeting_duration = 30</w:t>
        <w:br/>
        <w:t>- meeting_reminder_minutes = 15</w:t>
        <w:br/>
        <w:t>- require_agenda = false</w:t>
        <w:br/>
        <w:t>- require_notes = false</w:t>
        <w:br/>
        <w:t>- enable_ai_features = true</w:t>
        <w:br/>
        <w:t>- enable_anonymous_feedback = true</w:t>
        <w:br/>
        <w:t>- fiscal_year_start_month = 1</w:t>
        <w:br/>
        <w:t>- goal_cycle_type = 'quarterly'</w:t>
        <w:br/>
        <w:t>- settings_json = {}</w:t>
      </w:r>
    </w:p>
    <w:p>
      <w:pPr>
        <w:pStyle w:val="Heading2"/>
      </w:pPr>
      <w:r>
        <w:t>Access Pattern</w:t>
      </w:r>
    </w:p>
    <w:p>
      <w:r>
        <w:t>org_settings is read frequently via session/bootstrap RPCs. Direct writes are restricted to admin-only RPCs. Row Level Security ensures access is limited to members of the organization.</w:t>
      </w:r>
    </w:p>
    <w:p>
      <w:pPr>
        <w:pStyle w:val="Heading2"/>
      </w:pPr>
      <w:r>
        <w:t>Future Expansion</w:t>
      </w:r>
    </w:p>
    <w:p>
      <w:r>
        <w:t>New organization-level behavior should first be added to settings_json. If a setting becomes permanent and widely used, it may later be promoted to a first-class column.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