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Oracle – Database &amp; RLS Specification (v1)</w:t>
      </w:r>
    </w:p>
    <w:p>
      <w:r>
        <w:t>This document defines the database structures, retention rules, and Row Level Security (RLS) requirements needed to support Oracle safely. It formalizes how AI-related state is persisted without introducing behavioral memory, surveillance risk, or cross-user leakage.</w:t>
      </w:r>
    </w:p>
    <w:p>
      <w:pPr>
        <w:pStyle w:val="Heading2"/>
      </w:pPr>
      <w:r>
        <w:t>Design Goals</w:t>
      </w:r>
    </w:p>
    <w:p>
      <w:r>
        <w:t>• Minimal persistence</w:t>
      </w:r>
    </w:p>
    <w:p>
      <w:r>
        <w:t>• Strong tenant isolation</w:t>
      </w:r>
    </w:p>
    <w:p>
      <w:r>
        <w:t>• Role-scoped visibility</w:t>
      </w:r>
    </w:p>
    <w:p>
      <w:r>
        <w:t>• Auditable but non-intrusive</w:t>
      </w:r>
    </w:p>
    <w:p>
      <w:pPr>
        <w:pStyle w:val="Heading2"/>
      </w:pPr>
      <w:r>
        <w:t>Core Tables In Scope</w:t>
      </w:r>
    </w:p>
    <w:p>
      <w:r>
        <w:t>Existing tables leveraged by Oracle:</w:t>
        <w:br/>
        <w:t>- procohere.ai_conversations</w:t>
        <w:br/>
        <w:t>- procohere.ai_messages</w:t>
        <w:br/>
        <w:t>- procohere.ai_insights</w:t>
        <w:br/>
        <w:t>- procohere.vector_embeddings</w:t>
        <w:br/>
        <w:t>- procohere.notifications (read-only)</w:t>
      </w:r>
    </w:p>
    <w:p>
      <w:pPr>
        <w:pStyle w:val="Heading2"/>
      </w:pPr>
      <w:r>
        <w:t>AI Thread Model</w:t>
      </w:r>
    </w:p>
    <w:p>
      <w:r>
        <w:t>Each user has at most one active ai_conversation row at a time. Conversation records store metadata only and are never reused as context for future sessions beyond the active thread.</w:t>
      </w:r>
    </w:p>
    <w:p>
      <w:r>
        <w:t>Required fields:</w:t>
      </w:r>
    </w:p>
    <w:p>
      <w:r>
        <w:t>• organization_id</w:t>
      </w:r>
    </w:p>
    <w:p>
      <w:r>
        <w:t>• team_member_id</w:t>
      </w:r>
    </w:p>
    <w:p>
      <w:r>
        <w:t>• model_used</w:t>
      </w:r>
    </w:p>
    <w:p>
      <w:r>
        <w:t>• created_at / updated_at</w:t>
      </w:r>
    </w:p>
    <w:p>
      <w:r>
        <w:t>• is_deleted</w:t>
      </w:r>
    </w:p>
    <w:p>
      <w:pPr>
        <w:pStyle w:val="Heading2"/>
      </w:pPr>
      <w:r>
        <w:t>Message Storage Rules</w:t>
      </w:r>
    </w:p>
    <w:p>
      <w:r>
        <w:t>ai_messages may store raw content for the duration of the active thread. Messages are soft-deleted when a thread ends or after 90 days, whichever comes first.</w:t>
      </w:r>
    </w:p>
    <w:p>
      <w:pPr>
        <w:pStyle w:val="Heading2"/>
      </w:pPr>
      <w:r>
        <w:t>AI Insights Persistence</w:t>
      </w:r>
    </w:p>
    <w:p>
      <w:r>
        <w:t>ai_insights represent Oracle speaking asynchronously. Insights are treated as first-class entities and may be surfaced in UI timelines.</w:t>
      </w:r>
    </w:p>
    <w:p>
      <w:r>
        <w:t>Constraints:</w:t>
      </w:r>
    </w:p>
    <w:p>
      <w:r>
        <w:t>• Never comparative</w:t>
      </w:r>
    </w:p>
    <w:p>
      <w:r>
        <w:t>• Never evaluative</w:t>
      </w:r>
    </w:p>
    <w:p>
      <w:r>
        <w:t>• Always role-scoped</w:t>
      </w:r>
    </w:p>
    <w:p>
      <w:r>
        <w:t>• Always dismissible</w:t>
      </w:r>
    </w:p>
    <w:p>
      <w:pPr>
        <w:pStyle w:val="Heading2"/>
      </w:pPr>
      <w:r>
        <w:t>Feedback &amp; Ratings</w:t>
      </w:r>
    </w:p>
    <w:p>
      <w:r>
        <w:t>User feedback (thumbs up/down, optional explanation) is stored separately from messages and is never used to alter guardrails.</w:t>
      </w:r>
    </w:p>
    <w:p>
      <w:r>
        <w:t>Feedback usage:</w:t>
      </w:r>
    </w:p>
    <w:p>
      <w:r>
        <w:t>• Aggregate quality analysis</w:t>
      </w:r>
    </w:p>
    <w:p>
      <w:r>
        <w:t>• Prompt tuning (global)</w:t>
      </w:r>
    </w:p>
    <w:p>
      <w:r>
        <w:t>• Model selection decisions</w:t>
      </w:r>
    </w:p>
    <w:p>
      <w:pPr>
        <w:pStyle w:val="Heading2"/>
      </w:pPr>
      <w:r>
        <w:t>Row Level Security (RLS)</w:t>
      </w:r>
    </w:p>
    <w:p>
      <w:r>
        <w:t>All AI-related tables enforce:</w:t>
        <w:br/>
        <w:t>- organization_id = auth.org_id()</w:t>
        <w:br/>
        <w:t>- team_member_id = auth.team_member_id() (where applicable)</w:t>
        <w:br/>
        <w:t>- Manager visibility extends only to reports, never peers</w:t>
      </w:r>
    </w:p>
    <w:p>
      <w:pPr>
        <w:pStyle w:val="Heading2"/>
      </w:pPr>
      <w:r>
        <w:t>Retention Policy</w:t>
      </w:r>
    </w:p>
    <w:p>
      <w:r>
        <w:t>• Active thread: session duration</w:t>
      </w:r>
    </w:p>
    <w:p>
      <w:r>
        <w:t>• Metadata: 90 days</w:t>
      </w:r>
    </w:p>
    <w:p>
      <w:r>
        <w:t>• Embeddings: tied to source entity lifecycle</w:t>
      </w:r>
    </w:p>
    <w:p>
      <w:r>
        <w:t>• Feedback: retained for aggregate analysis</w:t>
      </w:r>
    </w:p>
    <w:p>
      <w:pPr>
        <w:pStyle w:val="Heading2"/>
      </w:pPr>
      <w:r>
        <w:t>Audit &amp; Compliance</w:t>
      </w:r>
    </w:p>
    <w:p>
      <w:r>
        <w:t>Oracle activity is auditable via ai_conversations and ai_insights without storing long-term behavioral history.</w:t>
      </w:r>
    </w:p>
    <w:p>
      <w:r>
        <w:t>This model ensures Oracle remains helpful without becoming a surveillance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