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Cohere Oracle – State Pack Generation &amp; Thread Handoff Specification (v1)</w:t>
      </w:r>
    </w:p>
    <w:p>
      <w:r>
        <w:t>This document defines how Oracle assembles contextual state for a session, how that state is constrained, and how controlled handoff between threads is handled. The design prioritizes clarity, freshness, and minimal retention.</w:t>
      </w:r>
    </w:p>
    <w:p>
      <w:pPr>
        <w:pStyle w:val="Heading2"/>
      </w:pPr>
      <w:r>
        <w:t>Core Constraints</w:t>
      </w:r>
    </w:p>
    <w:p>
      <w:r>
        <w:t>• One active AI thread per user at any time</w:t>
      </w:r>
    </w:p>
    <w:p>
      <w:r>
        <w:t>• Session-scoped context only (no long-term conversational memory)</w:t>
      </w:r>
    </w:p>
    <w:p>
      <w:r>
        <w:t>• 90-day retention on stored thread metadata</w:t>
      </w:r>
    </w:p>
    <w:p>
      <w:r>
        <w:t>• No automatic cross-thread leakage</w:t>
      </w:r>
    </w:p>
    <w:p>
      <w:pPr>
        <w:pStyle w:val="Heading2"/>
      </w:pPr>
      <w:r>
        <w:t>State Pack Definition</w:t>
      </w:r>
    </w:p>
    <w:p>
      <w:r>
        <w:t>A State Pack is a transient, structured snapshot assembled at invocation time. It represents what Oracle is allowed to know for the current request.</w:t>
      </w:r>
    </w:p>
    <w:p>
      <w:r>
        <w:t>Included signal types:</w:t>
      </w:r>
    </w:p>
    <w:p>
      <w:r>
        <w:t>• Role and scope (IC, Manager, Manager-of-Managers)</w:t>
      </w:r>
    </w:p>
    <w:p>
      <w:r>
        <w:t>• Recent meetings, agenda items, tasks, goals, metrics</w:t>
      </w:r>
    </w:p>
    <w:p>
      <w:r>
        <w:t>• Active alerts, reminders, and deadlines</w:t>
      </w:r>
    </w:p>
    <w:p>
      <w:r>
        <w:t>• Recent AI insights generated for the user</w:t>
      </w:r>
    </w:p>
    <w:p>
      <w:r>
        <w:t>Excluded by default:</w:t>
      </w:r>
    </w:p>
    <w:p>
      <w:r>
        <w:t>• Historical conversations</w:t>
      </w:r>
    </w:p>
    <w:p>
      <w:r>
        <w:t>• Private feedback not authored by the user</w:t>
      </w:r>
    </w:p>
    <w:p>
      <w:r>
        <w:t>• Comparative or cross-user analytics</w:t>
      </w:r>
    </w:p>
    <w:p>
      <w:pPr>
        <w:pStyle w:val="Heading2"/>
      </w:pPr>
      <w:r>
        <w:t>Thread Lifecycle</w:t>
      </w:r>
    </w:p>
    <w:p>
      <w:r>
        <w:t>Each user has exactly one active thread. A thread begins when Oracle is first invoked and ends when the session expires or the user explicitly starts a new thread.</w:t>
      </w:r>
    </w:p>
    <w:p>
      <w:pPr>
        <w:pStyle w:val="Heading2"/>
      </w:pPr>
      <w:r>
        <w:t>Thread Handoff</w:t>
      </w:r>
    </w:p>
    <w:p>
      <w:r>
        <w:t>When a user requests a new thread, Oracle offers an optional handoff. The user may choose to carry forward a summarized State Pack or start with a clean slate.</w:t>
      </w:r>
    </w:p>
    <w:p>
      <w:r>
        <w:t>Handoff options:</w:t>
      </w:r>
    </w:p>
    <w:p>
      <w:r>
        <w:t>• Fresh start (no carried context)</w:t>
      </w:r>
    </w:p>
    <w:p>
      <w:r>
        <w:t>• Summary-only carryover (no raw data)</w:t>
      </w:r>
    </w:p>
    <w:p>
      <w:pPr>
        <w:pStyle w:val="Heading2"/>
      </w:pPr>
      <w:r>
        <w:t>Storage Model</w:t>
      </w:r>
    </w:p>
    <w:p>
      <w:r>
        <w:t>Only minimal metadata is persisted: thread id, user id, organization id, model used, timestamps, and feedback signals. Conversation content is not reused for future inference.</w:t>
      </w:r>
    </w:p>
    <w:p>
      <w:pPr>
        <w:pStyle w:val="Heading2"/>
      </w:pPr>
      <w:r>
        <w:t>Failure &amp; Reset Behavior</w:t>
      </w:r>
    </w:p>
    <w:p>
      <w:r>
        <w:t>If state assembly fails or data is incomplete, Oracle degrades gracefully, acknowledging uncertainty and requesting clarification.</w:t>
      </w:r>
    </w:p>
    <w:p>
      <w:r>
        <w:t>This specification ensures continuity without memory creep or risk accumulation.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