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Cohere – Notification &amp; Reminder Engine Specification (v1)</w:t>
      </w:r>
    </w:p>
    <w:p>
      <w:r>
        <w:br/>
        <w:t>This document defines the v1 notification and reminder engine for Pro Cohere.</w:t>
        <w:br/>
        <w:t>The goal is to ensure users are informed, prepared, and supported — without noise, pressure, or surveillance.</w:t>
        <w:br/>
      </w:r>
    </w:p>
    <w:p>
      <w:pPr>
        <w:pStyle w:val="Heading2"/>
      </w:pPr>
      <w:r>
        <w:t>1. Core Principles</w:t>
      </w:r>
    </w:p>
    <w:p>
      <w:r>
        <w:br/>
        <w:t>• In-app notifications are primary; email is secondary.</w:t>
        <w:br/>
        <w:t>• The application is expected to run continuously (system tray when closed).</w:t>
        <w:br/>
        <w:t>• Notifications must respect role, ownership, and privacy boundaries.</w:t>
        <w:br/>
        <w:t>• No AI intrusion; reminders are factual and time-based.</w:t>
        <w:br/>
        <w:t>• Users control frequency, channels, and staleness thresholds.</w:t>
        <w:br/>
      </w:r>
    </w:p>
    <w:p>
      <w:pPr>
        <w:pStyle w:val="Heading2"/>
      </w:pPr>
      <w:r>
        <w:t>2. Notification Types</w:t>
      </w:r>
    </w:p>
    <w:p>
      <w:r>
        <w:br/>
        <w:t>• Task reminders (due, overdue)</w:t>
        <w:br/>
        <w:t>• Meeting reminders (upcoming, agenda missing)</w:t>
        <w:br/>
        <w:t>• Goal check-ins (stale goals, approaching deadlines)</w:t>
        <w:br/>
        <w:t>• Metric check-ins (missing updates, manual-entry metrics)</w:t>
        <w:br/>
        <w:t>• Feedback-related notices (new feedback received)</w:t>
        <w:br/>
        <w:t>• System notices (AI usage, limits, account status)</w:t>
        <w:br/>
      </w:r>
    </w:p>
    <w:p>
      <w:pPr>
        <w:pStyle w:val="Heading2"/>
      </w:pPr>
      <w:r>
        <w:t>3. Delivery Channels</w:t>
      </w:r>
    </w:p>
    <w:p>
      <w:r>
        <w:br/>
        <w:t>• In-app toast notifications (primary)</w:t>
        <w:br/>
        <w:t>• In-app notification center (persistent)</w:t>
        <w:br/>
        <w:t>• Email (digest or escalation only)</w:t>
        <w:br/>
        <w:t>• No SMS or push in v1</w:t>
        <w:br/>
      </w:r>
    </w:p>
    <w:p>
      <w:pPr>
        <w:pStyle w:val="Heading2"/>
      </w:pPr>
      <w:r>
        <w:t>4. Reminder Scheduling</w:t>
      </w:r>
    </w:p>
    <w:p>
      <w:r>
        <w:br/>
        <w:t>• All reminders are policy-driven and implicit.</w:t>
        <w:br/>
        <w:t>• Default staleness threshold: 30 days.</w:t>
        <w:br/>
        <w:t>• Defaults may be overridden in user settings.</w:t>
        <w:br/>
        <w:t>• Reminders are evaluated locally and server-side for consistency.</w:t>
        <w:br/>
      </w:r>
    </w:p>
    <w:p>
      <w:pPr>
        <w:pStyle w:val="Heading2"/>
      </w:pPr>
      <w:r>
        <w:t>5. AI Interaction</w:t>
      </w:r>
    </w:p>
    <w:p>
      <w:r>
        <w:br/>
        <w:t>• AI does not generate reminders autonomously.</w:t>
        <w:br/>
        <w:t>• AI insights may reference reminders when explicitly requested.</w:t>
        <w:br/>
        <w:t>• AI usage visibility is surfaced in settings.</w:t>
        <w:br/>
        <w:t>• Alerts appear when usage approaches limits.</w:t>
        <w:br/>
      </w:r>
    </w:p>
    <w:p>
      <w:pPr>
        <w:pStyle w:val="Heading2"/>
      </w:pPr>
      <w:r>
        <w:t>6. Persistence &amp; Retention</w:t>
      </w:r>
    </w:p>
    <w:p>
      <w:r>
        <w:br/>
        <w:t>• Notifications stored for 90 days.</w:t>
        <w:br/>
        <w:t>• Read/unread state tracked per user.</w:t>
        <w:br/>
        <w:t>• Deleted notifications are soft-deleted.</w:t>
        <w:br/>
        <w:t>• No long-term behavioral profiling.</w:t>
        <w:br/>
      </w:r>
    </w:p>
    <w:p>
      <w:pPr>
        <w:pStyle w:val="Heading2"/>
      </w:pPr>
      <w:r>
        <w:t>7. Guardrails</w:t>
      </w:r>
    </w:p>
    <w:p>
      <w:r>
        <w:br/>
        <w:t>• No judgmental language.</w:t>
        <w:br/>
        <w:t>• No performance scoring.</w:t>
        <w:br/>
        <w:t>• No comparison between individuals.</w:t>
        <w:br/>
        <w:t>• No disciplinary implications.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