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 Cohere – Settings &amp; Preferences Specification (v1)</w:t>
      </w:r>
    </w:p>
    <w:p>
      <w:r>
        <w:br/>
        <w:t>This document defines the Settings &amp; Preferences system for Pro Cohere.</w:t>
        <w:br/>
        <w:t>It establishes how users and organizations control behavior across notifications, reminders, digests, AI features, and general application behavior.</w:t>
        <w:br/>
      </w:r>
    </w:p>
    <w:p>
      <w:pPr>
        <w:pStyle w:val="Heading2"/>
      </w:pPr>
      <w:r>
        <w:t>Design Principles</w:t>
      </w:r>
    </w:p>
    <w:p>
      <w:r>
        <w:br/>
        <w:t>• Conservative defaults</w:t>
        <w:br/>
        <w:t>• User-controlled, not user-burdened</w:t>
        <w:br/>
        <w:t>• Predictable behavior</w:t>
        <w:br/>
        <w:t>• Role-aware, not role-fractured</w:t>
        <w:br/>
        <w:t>• Explicit overrides beat implicit magic</w:t>
        <w:br/>
      </w:r>
    </w:p>
    <w:p>
      <w:pPr>
        <w:pStyle w:val="Heading2"/>
      </w:pPr>
      <w:r>
        <w:t>Settings Scope</w:t>
      </w:r>
    </w:p>
    <w:p>
      <w:r>
        <w:br/>
        <w:t>Settings exist at three levels:</w:t>
        <w:br/>
        <w:t>• Organization-level defaults</w:t>
        <w:br/>
        <w:t>• User-level preferences</w:t>
        <w:br/>
        <w:t>• System-enforced constraints</w:t>
        <w:br/>
      </w:r>
    </w:p>
    <w:p>
      <w:pPr>
        <w:pStyle w:val="Heading2"/>
      </w:pPr>
      <w:r>
        <w:t>Organization-Level Settings</w:t>
      </w:r>
    </w:p>
    <w:p>
      <w:r>
        <w:br/>
        <w:t>• Enable/disable AI features globally</w:t>
        <w:br/>
        <w:t>• Default reminder staleness threshold</w:t>
        <w:br/>
        <w:t>• Default digest frequency</w:t>
        <w:br/>
        <w:t>• Require agenda or notes for meetings</w:t>
        <w:br/>
        <w:t>• Retention policies (AI, notifications, logs)</w:t>
        <w:br/>
      </w:r>
    </w:p>
    <w:p>
      <w:pPr>
        <w:pStyle w:val="Heading2"/>
      </w:pPr>
      <w:r>
        <w:t>User-Level Preferences</w:t>
      </w:r>
    </w:p>
    <w:p>
      <w:r>
        <w:br/>
        <w:t>Notifications &amp; Reminders:</w:t>
        <w:br/>
        <w:t>• Enable/disable reminders</w:t>
        <w:br/>
        <w:t>• In-app vs email delivery</w:t>
        <w:br/>
        <w:t>• Quiet hours</w:t>
        <w:br/>
        <w:t>• Staleness threshold override</w:t>
        <w:br/>
        <w:br/>
        <w:t>Digests:</w:t>
        <w:br/>
        <w:t>• Enable/disable digests</w:t>
        <w:br/>
        <w:t>• Frequency (weekly default)</w:t>
        <w:br/>
        <w:t>• AI summarization toggle</w:t>
        <w:br/>
        <w:br/>
        <w:t>Toasts:</w:t>
        <w:br/>
        <w:t>• Enable/disable</w:t>
        <w:br/>
        <w:t>• Severity filtering</w:t>
        <w:br/>
        <w:t>• Sound on/off</w:t>
        <w:br/>
        <w:br/>
        <w:t>AI / Oracle:</w:t>
        <w:br/>
        <w:t>• Enable/disable AI insights</w:t>
        <w:br/>
        <w:t>• Usage visibility</w:t>
        <w:br/>
        <w:t>• Model selection (if allowed)</w:t>
        <w:br/>
      </w:r>
    </w:p>
    <w:p>
      <w:pPr>
        <w:pStyle w:val="Heading2"/>
      </w:pPr>
      <w:r>
        <w:t>Role Awareness</w:t>
      </w:r>
    </w:p>
    <w:p>
      <w:r>
        <w:br/>
        <w:t>• ICs may only configure settings affecting themselves</w:t>
        <w:br/>
        <w:t>• Managers may configure team-level defaults where permitted</w:t>
        <w:br/>
        <w:t>• No role allows visibility into another user’s private preferences</w:t>
        <w:br/>
      </w:r>
    </w:p>
    <w:p>
      <w:pPr>
        <w:pStyle w:val="Heading2"/>
      </w:pPr>
      <w:r>
        <w:t>Defaults (v1)</w:t>
      </w:r>
    </w:p>
    <w:p>
      <w:r>
        <w:br/>
        <w:t>• Notifications: enabled</w:t>
        <w:br/>
        <w:t>• Digests: weekly, enabled</w:t>
        <w:br/>
        <w:t>• Toasts: enabled</w:t>
        <w:br/>
        <w:t>• AI insights: enabled if org allows</w:t>
        <w:br/>
        <w:t>• Staleness: 30 days</w:t>
        <w:br/>
        <w:t>• Retention: 90 days</w:t>
        <w:br/>
      </w:r>
    </w:p>
    <w:p>
      <w:pPr>
        <w:pStyle w:val="Heading2"/>
      </w:pPr>
      <w:r>
        <w:t>AI-Specific Constraints</w:t>
      </w:r>
    </w:p>
    <w:p>
      <w:r>
        <w:br/>
        <w:t>• AI cannot override user preferences</w:t>
        <w:br/>
        <w:t>• AI behavior must respect quiet hours and delivery channels</w:t>
        <w:br/>
        <w:t>• AI usage must be visible to the user</w:t>
        <w:br/>
      </w:r>
    </w:p>
    <w:p>
      <w:pPr>
        <w:pStyle w:val="Heading2"/>
      </w:pPr>
      <w:r>
        <w:t>Audit &amp; Transparency</w:t>
      </w:r>
    </w:p>
    <w:p>
      <w:r>
        <w:br/>
        <w:t>• Changes to org-level settings are auditable</w:t>
        <w:br/>
        <w:t>• User preference changes are private</w:t>
        <w:br/>
        <w:t>• AI enable/disable events are logged</w:t>
        <w:br/>
      </w:r>
    </w:p>
    <w:p>
      <w:pPr>
        <w:pStyle w:val="Heading2"/>
      </w:pPr>
      <w:r>
        <w:t>Explicit Exclusions (v1)</w:t>
      </w:r>
    </w:p>
    <w:p>
      <w:r>
        <w:br/>
        <w:t>• No per-insight tuning</w:t>
        <w:br/>
        <w:t>• No personality sliders</w:t>
        <w:br/>
        <w:t>• No adaptive AI behavior based on inferred traits</w:t>
        <w:br/>
      </w:r>
    </w:p>
    <w:p>
      <w:pPr>
        <w:pStyle w:val="Heading2"/>
      </w:pPr>
      <w:r>
        <w:t>Future Considerations (v2)</w:t>
      </w:r>
    </w:p>
    <w:p>
      <w:r>
        <w:br/>
        <w:t>• Preset profiles</w:t>
        <w:br/>
        <w:t>• Team-level templates</w:t>
        <w:br/>
        <w:t>• Temporary overrides</w:t>
        <w:br/>
        <w:t>• Advanced notification routing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