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812F4" w14:textId="7A97E6DB" w:rsidR="00D958DD" w:rsidRPr="00837943" w:rsidRDefault="00AC04F9" w:rsidP="00C55DCF">
      <w:pPr>
        <w:pStyle w:val="Title"/>
        <w:spacing w:after="0"/>
        <w:rPr>
          <w:rFonts w:ascii="Aptos Display" w:hAnsi="Aptos Display" w:cs="Browallia New"/>
        </w:rPr>
      </w:pPr>
      <w:bookmarkStart w:id="0" w:name="_Hlk209534745"/>
      <w:r w:rsidRPr="00837943">
        <w:rPr>
          <w:rFonts w:ascii="Aptos Display" w:hAnsi="Aptos Display" w:cs="Browallia New"/>
        </w:rPr>
        <w:t>Brandon M. Ruszala</w:t>
      </w:r>
      <w:r w:rsidR="00BC4784" w:rsidRPr="00837943">
        <w:rPr>
          <w:rFonts w:ascii="Aptos Display" w:hAnsi="Aptos Display" w:cs="Browallia New"/>
        </w:rPr>
        <w:t>, Ph.D.</w:t>
      </w:r>
    </w:p>
    <w:p w14:paraId="30D7B83D" w14:textId="6D4198B7" w:rsidR="0059294D" w:rsidRPr="00837943" w:rsidRDefault="00941A23" w:rsidP="00C55DCF">
      <w:pPr>
        <w:spacing w:before="120"/>
        <w:jc w:val="center"/>
        <w:rPr>
          <w:rFonts w:ascii="Aptos Display" w:hAnsi="Aptos Display" w:cs="Browallia New"/>
          <w:sz w:val="20"/>
          <w:szCs w:val="20"/>
        </w:rPr>
      </w:pPr>
      <w:hyperlink r:id="rId6" w:history="1">
        <w:r w:rsidRPr="009A5489">
          <w:rPr>
            <w:rStyle w:val="Hyperlink"/>
            <w:rFonts w:ascii="Aptos Display" w:hAnsi="Aptos Display" w:cs="Browallia New"/>
            <w:sz w:val="20"/>
            <w:szCs w:val="20"/>
          </w:rPr>
          <w:t>www.linkedin.com/in/brandonruszala</w:t>
        </w:r>
      </w:hyperlink>
    </w:p>
    <w:p w14:paraId="47711FBC" w14:textId="449C538E" w:rsidR="0059294D" w:rsidRPr="00837943" w:rsidRDefault="0059294D" w:rsidP="00C55DCF">
      <w:pPr>
        <w:jc w:val="center"/>
        <w:rPr>
          <w:rFonts w:ascii="Aptos Display" w:hAnsi="Aptos Display"/>
          <w:sz w:val="20"/>
          <w:szCs w:val="20"/>
        </w:rPr>
      </w:pPr>
      <w:r w:rsidRPr="00297868">
        <w:rPr>
          <w:rFonts w:ascii="Aptos Display" w:hAnsi="Aptos Display"/>
          <w:sz w:val="20"/>
          <w:szCs w:val="20"/>
        </w:rPr>
        <w:t>bruszala@caltech.edu</w:t>
      </w:r>
    </w:p>
    <w:p w14:paraId="68CBC0BB" w14:textId="26B3F562" w:rsidR="0059294D" w:rsidRPr="00837943" w:rsidRDefault="0059294D" w:rsidP="00C55DCF">
      <w:pPr>
        <w:jc w:val="center"/>
        <w:rPr>
          <w:rFonts w:ascii="Aptos Display" w:hAnsi="Aptos Display"/>
          <w:sz w:val="20"/>
          <w:szCs w:val="20"/>
        </w:rPr>
      </w:pPr>
      <w:r w:rsidRPr="00837943">
        <w:rPr>
          <w:rFonts w:ascii="Aptos Display" w:hAnsi="Aptos Display"/>
          <w:sz w:val="20"/>
          <w:szCs w:val="20"/>
        </w:rPr>
        <w:t>(716) 697-5475</w:t>
      </w:r>
    </w:p>
    <w:p w14:paraId="6B3D47D0" w14:textId="0D18B172" w:rsidR="0059294D" w:rsidRDefault="0059294D" w:rsidP="00C55DCF">
      <w:pPr>
        <w:jc w:val="center"/>
        <w:rPr>
          <w:rFonts w:ascii="Aptos Display" w:hAnsi="Aptos Display"/>
          <w:sz w:val="20"/>
          <w:szCs w:val="20"/>
        </w:rPr>
      </w:pPr>
      <w:r w:rsidRPr="00837943">
        <w:rPr>
          <w:rFonts w:ascii="Aptos Display" w:hAnsi="Aptos Display"/>
          <w:sz w:val="20"/>
          <w:szCs w:val="20"/>
        </w:rPr>
        <w:t>Pasadena, CA 91101</w:t>
      </w:r>
    </w:p>
    <w:p w14:paraId="72631672" w14:textId="77777777" w:rsidR="001070CB" w:rsidRPr="00837943" w:rsidRDefault="001070CB" w:rsidP="00C55DCF">
      <w:pPr>
        <w:jc w:val="center"/>
        <w:rPr>
          <w:rFonts w:ascii="Aptos Display" w:hAnsi="Aptos Display"/>
          <w:sz w:val="20"/>
          <w:szCs w:val="20"/>
        </w:rPr>
      </w:pPr>
    </w:p>
    <w:tbl>
      <w:tblPr>
        <w:tblStyle w:val="TableGrid"/>
        <w:tblW w:w="10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890F25" w:rsidRPr="00837943" w14:paraId="5DC43169" w14:textId="77777777" w:rsidTr="00890F25">
        <w:trPr>
          <w:trHeight w:val="144"/>
        </w:trPr>
        <w:tc>
          <w:tcPr>
            <w:tcW w:w="10860" w:type="dxa"/>
            <w:tcBorders>
              <w:bottom w:val="single" w:sz="4" w:space="0" w:color="auto"/>
            </w:tcBorders>
            <w:vAlign w:val="bottom"/>
          </w:tcPr>
          <w:bookmarkEnd w:id="0"/>
          <w:p w14:paraId="7172D78D" w14:textId="3BD96FB2" w:rsidR="00890F25" w:rsidRPr="00837943" w:rsidRDefault="00297868" w:rsidP="00D958DD">
            <w:pPr>
              <w:pStyle w:val="Heading1"/>
              <w:rPr>
                <w:rFonts w:ascii="Aptos Display" w:hAnsi="Aptos Display" w:cs="Browallia New"/>
              </w:rPr>
            </w:pPr>
            <w:r>
              <w:rPr>
                <w:rFonts w:ascii="Aptos Display" w:hAnsi="Aptos Display" w:cs="Browallia New"/>
              </w:rPr>
              <w:t>CURRENT POSITION</w:t>
            </w:r>
          </w:p>
        </w:tc>
      </w:tr>
    </w:tbl>
    <w:p w14:paraId="1E2A9D44" w14:textId="3ABD3918" w:rsidR="000E5C56" w:rsidRDefault="00890F25" w:rsidP="000E5C56">
      <w:pPr>
        <w:tabs>
          <w:tab w:val="right" w:pos="10800"/>
        </w:tabs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bCs/>
          <w:sz w:val="20"/>
          <w:szCs w:val="20"/>
        </w:rPr>
      </w:pPr>
      <w:bookmarkStart w:id="1" w:name="_Hlk209534820"/>
      <w:r w:rsidRPr="00837943">
        <w:rPr>
          <w:rFonts w:ascii="Aptos Display" w:hAnsi="Aptos Display" w:cs="Browallia New"/>
          <w:b/>
          <w:sz w:val="20"/>
          <w:szCs w:val="20"/>
        </w:rPr>
        <w:t>Postdoctoral Research Scientist</w:t>
      </w:r>
      <w:r>
        <w:rPr>
          <w:rFonts w:ascii="Aptos Display" w:hAnsi="Aptos Display" w:cs="Browallia New"/>
          <w:b/>
          <w:sz w:val="20"/>
          <w:szCs w:val="20"/>
        </w:rPr>
        <w:t xml:space="preserve"> studying Brain-Machine Interfacing in Human Participants</w:t>
      </w:r>
      <w:r>
        <w:rPr>
          <w:rFonts w:ascii="Aptos Display" w:hAnsi="Aptos Display" w:cs="Browallia New"/>
          <w:bCs/>
          <w:sz w:val="20"/>
          <w:szCs w:val="20"/>
        </w:rPr>
        <w:tab/>
        <w:t>2024 – Present</w:t>
      </w:r>
    </w:p>
    <w:p w14:paraId="6214B692" w14:textId="6EA79860" w:rsidR="000E5C56" w:rsidRPr="000E5C56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>California Institute of Technology (</w:t>
      </w:r>
      <w:r w:rsidRPr="000E5C56">
        <w:rPr>
          <w:rFonts w:ascii="Aptos Display" w:hAnsi="Aptos Display" w:cs="Browallia New"/>
          <w:bCs/>
          <w:sz w:val="20"/>
          <w:szCs w:val="20"/>
        </w:rPr>
        <w:t>Caltech</w:t>
      </w:r>
      <w:r>
        <w:rPr>
          <w:rFonts w:ascii="Aptos Display" w:hAnsi="Aptos Display" w:cs="Browallia New"/>
          <w:bCs/>
          <w:sz w:val="20"/>
          <w:szCs w:val="20"/>
        </w:rPr>
        <w:t>)</w:t>
      </w:r>
      <w:r w:rsidRPr="000E5C56">
        <w:rPr>
          <w:rFonts w:ascii="Aptos Display" w:hAnsi="Aptos Display" w:cs="Browallia New"/>
          <w:bCs/>
          <w:sz w:val="20"/>
          <w:szCs w:val="20"/>
        </w:rPr>
        <w:t>, Dept. of Biology and Biological Engineering</w:t>
      </w:r>
    </w:p>
    <w:p w14:paraId="2A7A7074" w14:textId="55183EB6" w:rsidR="00890F25" w:rsidRPr="00A3226A" w:rsidRDefault="00890F25" w:rsidP="00890F25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 xml:space="preserve">Principal Investigator: </w:t>
      </w:r>
      <w:r w:rsidRPr="00C44025">
        <w:rPr>
          <w:rFonts w:ascii="Aptos Display" w:hAnsi="Aptos Display" w:cs="Browallia New"/>
          <w:bCs/>
          <w:sz w:val="20"/>
          <w:szCs w:val="20"/>
        </w:rPr>
        <w:t>Dr. Richard Andersen</w:t>
      </w:r>
    </w:p>
    <w:p w14:paraId="3638EE3A" w14:textId="77777777" w:rsidR="00890F25" w:rsidRPr="00837943" w:rsidRDefault="00890F25" w:rsidP="00890F25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 w:rsidRPr="00837943">
        <w:rPr>
          <w:rFonts w:ascii="Aptos Display" w:hAnsi="Aptos Display" w:cs="Browallia New"/>
          <w:bCs/>
          <w:sz w:val="20"/>
          <w:szCs w:val="20"/>
        </w:rPr>
        <w:tab/>
      </w:r>
    </w:p>
    <w:p w14:paraId="411809FA" w14:textId="72D4014D" w:rsidR="00890F25" w:rsidRPr="00912130" w:rsidRDefault="00C47B3D" w:rsidP="00890F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bCs/>
          <w:sz w:val="20"/>
          <w:szCs w:val="20"/>
        </w:rPr>
      </w:pPr>
      <w:r w:rsidRPr="00912130">
        <w:rPr>
          <w:rFonts w:ascii="Aptos Display" w:hAnsi="Aptos Display" w:cs="Browallia New"/>
          <w:bCs/>
          <w:sz w:val="20"/>
          <w:szCs w:val="20"/>
        </w:rPr>
        <w:t>Scientific goals</w:t>
      </w:r>
      <w:r w:rsidR="00C27943" w:rsidRPr="00912130">
        <w:rPr>
          <w:rFonts w:ascii="Aptos Display" w:hAnsi="Aptos Display" w:cs="Browallia New"/>
          <w:bCs/>
          <w:sz w:val="20"/>
          <w:szCs w:val="20"/>
        </w:rPr>
        <w:t>: increasing sophistication of feedback that can be delivered to the brain with electrical stimulation</w:t>
      </w:r>
      <w:r w:rsidR="0009565E" w:rsidRPr="00912130">
        <w:rPr>
          <w:rFonts w:ascii="Aptos Display" w:hAnsi="Aptos Display" w:cs="Browallia New"/>
          <w:bCs/>
          <w:sz w:val="20"/>
          <w:szCs w:val="20"/>
        </w:rPr>
        <w:t xml:space="preserve"> </w:t>
      </w:r>
      <w:r w:rsidRPr="00912130">
        <w:rPr>
          <w:rFonts w:ascii="Aptos Display" w:hAnsi="Aptos Display" w:cs="Browallia New"/>
          <w:bCs/>
          <w:sz w:val="20"/>
          <w:szCs w:val="20"/>
        </w:rPr>
        <w:t xml:space="preserve">and characterizing functional connectivity of </w:t>
      </w:r>
      <w:proofErr w:type="spellStart"/>
      <w:r w:rsidRPr="00912130">
        <w:rPr>
          <w:rFonts w:ascii="Aptos Display" w:hAnsi="Aptos Display" w:cs="Browallia New"/>
          <w:bCs/>
          <w:sz w:val="20"/>
          <w:szCs w:val="20"/>
        </w:rPr>
        <w:t>fronto</w:t>
      </w:r>
      <w:proofErr w:type="spellEnd"/>
      <w:r w:rsidRPr="00912130">
        <w:rPr>
          <w:rFonts w:ascii="Aptos Display" w:hAnsi="Aptos Display" w:cs="Browallia New"/>
          <w:bCs/>
          <w:sz w:val="20"/>
          <w:szCs w:val="20"/>
        </w:rPr>
        <w:t xml:space="preserve">-parietal cortical networks </w:t>
      </w:r>
      <w:r w:rsidR="00C27943" w:rsidRPr="00912130">
        <w:rPr>
          <w:rFonts w:ascii="Aptos Display" w:hAnsi="Aptos Display" w:cs="Browallia New"/>
          <w:bCs/>
          <w:sz w:val="20"/>
          <w:szCs w:val="20"/>
        </w:rPr>
        <w:t>for</w:t>
      </w:r>
      <w:r w:rsidR="0009565E" w:rsidRPr="00912130">
        <w:rPr>
          <w:rFonts w:ascii="Aptos Display" w:hAnsi="Aptos Display" w:cs="Browallia New"/>
          <w:bCs/>
          <w:sz w:val="20"/>
          <w:szCs w:val="20"/>
        </w:rPr>
        <w:t xml:space="preserve"> improv</w:t>
      </w:r>
      <w:r w:rsidR="00C27943" w:rsidRPr="00912130">
        <w:rPr>
          <w:rFonts w:ascii="Aptos Display" w:hAnsi="Aptos Display" w:cs="Browallia New"/>
          <w:bCs/>
          <w:sz w:val="20"/>
          <w:szCs w:val="20"/>
        </w:rPr>
        <w:t>ing control of</w:t>
      </w:r>
      <w:r w:rsidR="0009565E" w:rsidRPr="00912130">
        <w:rPr>
          <w:rFonts w:ascii="Aptos Display" w:hAnsi="Aptos Display" w:cs="Browallia New"/>
          <w:bCs/>
          <w:sz w:val="20"/>
          <w:szCs w:val="20"/>
        </w:rPr>
        <w:t xml:space="preserve"> brain-machine interfaces</w:t>
      </w:r>
      <w:r w:rsidRPr="00912130">
        <w:rPr>
          <w:rFonts w:ascii="Aptos Display" w:hAnsi="Aptos Display" w:cs="Browallia New"/>
          <w:bCs/>
          <w:sz w:val="20"/>
          <w:szCs w:val="20"/>
        </w:rPr>
        <w:t xml:space="preserve">. </w:t>
      </w:r>
    </w:p>
    <w:p w14:paraId="52438CAB" w14:textId="31D4307D" w:rsidR="00890F25" w:rsidRPr="00912130" w:rsidRDefault="00C47B3D" w:rsidP="00890F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bCs/>
          <w:sz w:val="20"/>
          <w:szCs w:val="20"/>
        </w:rPr>
      </w:pPr>
      <w:r w:rsidRPr="00912130">
        <w:rPr>
          <w:rFonts w:ascii="Aptos Display" w:hAnsi="Aptos Display" w:cs="Browallia New"/>
          <w:bCs/>
          <w:sz w:val="20"/>
          <w:szCs w:val="20"/>
        </w:rPr>
        <w:t>First to discover multiple cortical regions in which stimulation can be appreciated.</w:t>
      </w:r>
    </w:p>
    <w:p w14:paraId="04785597" w14:textId="3454FC7C" w:rsidR="00890F25" w:rsidRPr="00912130" w:rsidRDefault="00C47B3D" w:rsidP="00890F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bCs/>
          <w:sz w:val="20"/>
          <w:szCs w:val="20"/>
        </w:rPr>
      </w:pPr>
      <w:r w:rsidRPr="00912130">
        <w:rPr>
          <w:rFonts w:ascii="Aptos Display" w:hAnsi="Aptos Display" w:cs="Browallia New"/>
          <w:bCs/>
          <w:sz w:val="20"/>
          <w:szCs w:val="20"/>
        </w:rPr>
        <w:t>Quantified neural modulation time-locked to stimulation pulses and modeled time-varying properties of the modulation.</w:t>
      </w:r>
    </w:p>
    <w:p w14:paraId="2B9CF77A" w14:textId="0BB1DAE2" w:rsidR="00C47B3D" w:rsidRPr="00912130" w:rsidRDefault="00C47B3D" w:rsidP="00C47B3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bCs/>
          <w:sz w:val="20"/>
          <w:szCs w:val="20"/>
        </w:rPr>
      </w:pPr>
      <w:r w:rsidRPr="00912130">
        <w:rPr>
          <w:rFonts w:ascii="Aptos Display" w:hAnsi="Aptos Display" w:cs="Browallia New"/>
          <w:bCs/>
          <w:sz w:val="20"/>
          <w:szCs w:val="20"/>
        </w:rPr>
        <w:t>Developed signal processing pipeline that improved extraction of neuron spikes from neural recordings by 600%</w:t>
      </w:r>
      <w:r w:rsidR="00297868" w:rsidRPr="00912130">
        <w:rPr>
          <w:rFonts w:ascii="Aptos Display" w:hAnsi="Aptos Display" w:cs="Browallia New"/>
          <w:bCs/>
          <w:sz w:val="20"/>
          <w:szCs w:val="20"/>
        </w:rPr>
        <w:t>.</w:t>
      </w:r>
    </w:p>
    <w:p w14:paraId="78F09791" w14:textId="78A3B042" w:rsidR="00890F25" w:rsidRPr="00912130" w:rsidRDefault="00C47B3D" w:rsidP="00890F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bCs/>
        </w:rPr>
      </w:pPr>
      <w:r w:rsidRPr="00912130">
        <w:rPr>
          <w:rFonts w:ascii="Aptos Display" w:hAnsi="Aptos Display" w:cs="Browallia New"/>
          <w:bCs/>
          <w:sz w:val="20"/>
          <w:szCs w:val="20"/>
        </w:rPr>
        <w:t>Human clinical trial responsibilities: maintenance of stimulation safety protocols, experimental design, mentoring students.</w:t>
      </w:r>
    </w:p>
    <w:tbl>
      <w:tblPr>
        <w:tblStyle w:val="TableGrid"/>
        <w:tblW w:w="10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890F25" w:rsidRPr="00837943" w14:paraId="6A2ACB6E" w14:textId="77777777" w:rsidTr="00134EB8">
        <w:trPr>
          <w:trHeight w:val="144"/>
        </w:trPr>
        <w:tc>
          <w:tcPr>
            <w:tcW w:w="10860" w:type="dxa"/>
            <w:tcBorders>
              <w:bottom w:val="single" w:sz="4" w:space="0" w:color="auto"/>
            </w:tcBorders>
            <w:vAlign w:val="bottom"/>
          </w:tcPr>
          <w:p w14:paraId="046D24D6" w14:textId="6C0AE1E0" w:rsidR="00890F25" w:rsidRPr="00837943" w:rsidRDefault="00890F25" w:rsidP="00134EB8">
            <w:pPr>
              <w:pStyle w:val="Heading1"/>
              <w:rPr>
                <w:rFonts w:ascii="Aptos Display" w:hAnsi="Aptos Display" w:cs="Browallia New"/>
              </w:rPr>
            </w:pPr>
            <w:r>
              <w:rPr>
                <w:rFonts w:ascii="Aptos Display" w:hAnsi="Aptos Display" w:cs="Browallia New"/>
              </w:rPr>
              <w:t>EDUCATION</w:t>
            </w:r>
          </w:p>
        </w:tc>
      </w:tr>
    </w:tbl>
    <w:p w14:paraId="7184597F" w14:textId="1E6C3B5E" w:rsidR="00757CE5" w:rsidRPr="00837943" w:rsidRDefault="00757CE5" w:rsidP="00D958DD">
      <w:pPr>
        <w:tabs>
          <w:tab w:val="right" w:pos="10800"/>
        </w:tabs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bCs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>University of Rochester</w:t>
      </w:r>
      <w:r w:rsidR="0059294D" w:rsidRPr="00837943">
        <w:rPr>
          <w:rFonts w:ascii="Aptos Display" w:hAnsi="Aptos Display" w:cs="Browallia New"/>
          <w:b/>
          <w:sz w:val="20"/>
          <w:szCs w:val="20"/>
        </w:rPr>
        <w:t xml:space="preserve"> (U of R),</w:t>
      </w:r>
      <w:r w:rsidRPr="00837943">
        <w:rPr>
          <w:rFonts w:ascii="Aptos Display" w:hAnsi="Aptos Display" w:cs="Browallia New"/>
          <w:b/>
          <w:sz w:val="20"/>
          <w:szCs w:val="20"/>
        </w:rPr>
        <w:t xml:space="preserve"> Hajim School of Engineering and Applied Sciences</w:t>
      </w:r>
      <w:r w:rsidRPr="00837943">
        <w:rPr>
          <w:rFonts w:ascii="Aptos Display" w:hAnsi="Aptos Display" w:cs="Browallia New"/>
          <w:bCs/>
          <w:sz w:val="20"/>
          <w:szCs w:val="20"/>
        </w:rPr>
        <w:t xml:space="preserve"> (Rochester, NY)</w:t>
      </w:r>
      <w:r w:rsidRPr="00837943">
        <w:rPr>
          <w:rFonts w:ascii="Aptos Display" w:hAnsi="Aptos Display" w:cs="Browallia New"/>
          <w:bCs/>
          <w:sz w:val="20"/>
          <w:szCs w:val="20"/>
        </w:rPr>
        <w:tab/>
        <w:t>2019 –</w:t>
      </w:r>
      <w:r w:rsidR="008F139D" w:rsidRPr="00837943">
        <w:rPr>
          <w:rFonts w:ascii="Aptos Display" w:hAnsi="Aptos Display" w:cs="Browallia New"/>
          <w:bCs/>
          <w:sz w:val="20"/>
          <w:szCs w:val="20"/>
        </w:rPr>
        <w:t>2024</w:t>
      </w:r>
    </w:p>
    <w:p w14:paraId="7D6A55EB" w14:textId="3E477141" w:rsidR="00757CE5" w:rsidRPr="00837943" w:rsidRDefault="00F277F1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 w:rsidRPr="00837943">
        <w:rPr>
          <w:rFonts w:ascii="Aptos Display" w:hAnsi="Aptos Display" w:cs="Browallia New"/>
          <w:bCs/>
          <w:sz w:val="20"/>
          <w:szCs w:val="20"/>
        </w:rPr>
        <w:t xml:space="preserve">Master of Science </w:t>
      </w:r>
      <w:r w:rsidR="00603B10" w:rsidRPr="00837943">
        <w:rPr>
          <w:rFonts w:ascii="Aptos Display" w:hAnsi="Aptos Display" w:cs="Browallia New"/>
          <w:bCs/>
          <w:sz w:val="20"/>
          <w:szCs w:val="20"/>
        </w:rPr>
        <w:t>(</w:t>
      </w:r>
      <w:r w:rsidR="00BC4784" w:rsidRPr="00837943">
        <w:rPr>
          <w:rFonts w:ascii="Aptos Display" w:hAnsi="Aptos Display" w:cs="Browallia New"/>
          <w:bCs/>
          <w:sz w:val="20"/>
          <w:szCs w:val="20"/>
        </w:rPr>
        <w:t xml:space="preserve">Jan </w:t>
      </w:r>
      <w:r w:rsidR="00603B10" w:rsidRPr="00837943">
        <w:rPr>
          <w:rFonts w:ascii="Aptos Display" w:hAnsi="Aptos Display" w:cs="Browallia New"/>
          <w:bCs/>
          <w:sz w:val="20"/>
          <w:szCs w:val="20"/>
        </w:rPr>
        <w:t>2021</w:t>
      </w:r>
      <w:r w:rsidRPr="00837943">
        <w:rPr>
          <w:rFonts w:ascii="Aptos Display" w:hAnsi="Aptos Display" w:cs="Browallia New"/>
          <w:bCs/>
          <w:sz w:val="20"/>
          <w:szCs w:val="20"/>
        </w:rPr>
        <w:t>) | Doctor of Philosophy (</w:t>
      </w:r>
      <w:r w:rsidR="009704F9" w:rsidRPr="00837943">
        <w:rPr>
          <w:rFonts w:ascii="Aptos Display" w:hAnsi="Aptos Display" w:cs="Browallia New"/>
          <w:bCs/>
          <w:sz w:val="20"/>
          <w:szCs w:val="20"/>
        </w:rPr>
        <w:t>May 2024</w:t>
      </w:r>
      <w:r w:rsidRPr="00837943">
        <w:rPr>
          <w:rFonts w:ascii="Aptos Display" w:hAnsi="Aptos Display" w:cs="Browallia New"/>
          <w:bCs/>
          <w:sz w:val="20"/>
          <w:szCs w:val="20"/>
        </w:rPr>
        <w:t>) in Biomedical Engineering</w:t>
      </w:r>
    </w:p>
    <w:p w14:paraId="2943D62A" w14:textId="43DB8A38" w:rsidR="00A3226A" w:rsidRDefault="00A3226A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 xml:space="preserve">Principal Investigator: </w:t>
      </w:r>
      <w:r w:rsidRPr="00C44025">
        <w:rPr>
          <w:rFonts w:ascii="Aptos Display" w:hAnsi="Aptos Display" w:cs="Browallia New"/>
          <w:bCs/>
          <w:sz w:val="20"/>
          <w:szCs w:val="20"/>
        </w:rPr>
        <w:t>Dr. Marc H. Schieber</w:t>
      </w:r>
    </w:p>
    <w:p w14:paraId="736F1114" w14:textId="58524D26" w:rsidR="00BC274F" w:rsidRPr="00837943" w:rsidRDefault="00A3226A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>G</w:t>
      </w:r>
      <w:r w:rsidR="00C27943" w:rsidRPr="00837943">
        <w:rPr>
          <w:rFonts w:ascii="Aptos Display" w:hAnsi="Aptos Display" w:cs="Browallia New"/>
          <w:bCs/>
          <w:sz w:val="20"/>
          <w:szCs w:val="20"/>
        </w:rPr>
        <w:t>PA</w:t>
      </w:r>
      <w:r>
        <w:rPr>
          <w:rFonts w:ascii="Aptos Display" w:hAnsi="Aptos Display" w:cs="Browallia New"/>
          <w:bCs/>
          <w:sz w:val="20"/>
          <w:szCs w:val="20"/>
        </w:rPr>
        <w:t xml:space="preserve"> of</w:t>
      </w:r>
      <w:r w:rsidR="00C27943" w:rsidRPr="00837943">
        <w:rPr>
          <w:rFonts w:ascii="Aptos Display" w:hAnsi="Aptos Display" w:cs="Browallia New"/>
          <w:bCs/>
          <w:sz w:val="20"/>
          <w:szCs w:val="20"/>
        </w:rPr>
        <w:t xml:space="preserve"> 3.97/4.0</w:t>
      </w:r>
      <w:r w:rsidR="00C27943">
        <w:rPr>
          <w:rFonts w:ascii="Aptos Display" w:hAnsi="Aptos Display" w:cs="Browallia New"/>
          <w:bCs/>
          <w:sz w:val="20"/>
          <w:szCs w:val="20"/>
        </w:rPr>
        <w:t xml:space="preserve"> </w:t>
      </w:r>
    </w:p>
    <w:p w14:paraId="06EF1E16" w14:textId="7CF36111" w:rsidR="00AC04F9" w:rsidRPr="00837943" w:rsidRDefault="004B529B" w:rsidP="00D95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 xml:space="preserve">SUNY </w:t>
      </w:r>
      <w:r w:rsidR="00AC04F9" w:rsidRPr="00837943">
        <w:rPr>
          <w:rFonts w:ascii="Aptos Display" w:hAnsi="Aptos Display" w:cs="Browallia New"/>
          <w:b/>
          <w:sz w:val="20"/>
          <w:szCs w:val="20"/>
        </w:rPr>
        <w:t>University at Buffalo</w:t>
      </w:r>
      <w:r w:rsidR="0059294D" w:rsidRPr="00837943">
        <w:rPr>
          <w:rFonts w:ascii="Aptos Display" w:hAnsi="Aptos Display" w:cs="Browallia New"/>
          <w:b/>
          <w:sz w:val="20"/>
          <w:szCs w:val="20"/>
        </w:rPr>
        <w:t xml:space="preserve"> (UB),</w:t>
      </w:r>
      <w:r w:rsidR="00AC04F9" w:rsidRPr="00837943">
        <w:rPr>
          <w:rFonts w:ascii="Aptos Display" w:hAnsi="Aptos Display" w:cs="Browallia New"/>
          <w:b/>
          <w:sz w:val="20"/>
          <w:szCs w:val="20"/>
        </w:rPr>
        <w:t xml:space="preserve"> School of Engineering and Applied Sciences</w:t>
      </w:r>
      <w:r w:rsidRPr="00837943">
        <w:rPr>
          <w:rFonts w:ascii="Aptos Display" w:hAnsi="Aptos Display" w:cs="Browallia New"/>
          <w:sz w:val="20"/>
          <w:szCs w:val="20"/>
        </w:rPr>
        <w:t xml:space="preserve"> (Buffalo, NY)</w:t>
      </w:r>
      <w:r w:rsidR="00BC274F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BC274F" w:rsidRPr="00837943">
        <w:rPr>
          <w:rFonts w:ascii="Aptos Display" w:hAnsi="Aptos Display" w:cs="Browallia New"/>
          <w:sz w:val="20"/>
          <w:szCs w:val="20"/>
        </w:rPr>
        <w:tab/>
      </w:r>
      <w:r w:rsidR="00BC274F" w:rsidRPr="00837943">
        <w:rPr>
          <w:rFonts w:ascii="Aptos Display" w:hAnsi="Aptos Display" w:cs="Browallia New"/>
          <w:sz w:val="20"/>
          <w:szCs w:val="20"/>
        </w:rPr>
        <w:tab/>
      </w:r>
      <w:r w:rsidR="003378EB" w:rsidRPr="00837943">
        <w:rPr>
          <w:rFonts w:ascii="Aptos Display" w:hAnsi="Aptos Display" w:cs="Browallia New"/>
          <w:sz w:val="20"/>
          <w:szCs w:val="20"/>
        </w:rPr>
        <w:t>2015 –2019</w:t>
      </w:r>
    </w:p>
    <w:p w14:paraId="1E61E22C" w14:textId="511EE9E6" w:rsidR="00AC04F9" w:rsidRPr="00837943" w:rsidRDefault="00AC04F9" w:rsidP="00D958DD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Bachelor of Biomedical Engineering</w:t>
      </w:r>
      <w:r w:rsidR="00A3226A">
        <w:rPr>
          <w:rFonts w:ascii="Aptos Display" w:hAnsi="Aptos Display" w:cs="Browallia New"/>
          <w:sz w:val="20"/>
          <w:szCs w:val="20"/>
        </w:rPr>
        <w:t xml:space="preserve">, </w:t>
      </w:r>
    </w:p>
    <w:p w14:paraId="2C2E83F5" w14:textId="1F2F894E" w:rsidR="00AC04F9" w:rsidRPr="00837943" w:rsidRDefault="00AC04F9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GPA: </w:t>
      </w:r>
      <w:r w:rsidR="00443F8C" w:rsidRPr="00837943">
        <w:rPr>
          <w:rFonts w:ascii="Aptos Display" w:hAnsi="Aptos Display" w:cs="Browallia New"/>
          <w:sz w:val="20"/>
          <w:szCs w:val="20"/>
        </w:rPr>
        <w:t>3.96</w:t>
      </w:r>
      <w:r w:rsidRPr="00837943">
        <w:rPr>
          <w:rFonts w:ascii="Aptos Display" w:hAnsi="Aptos Display" w:cs="Browallia New"/>
          <w:sz w:val="20"/>
          <w:szCs w:val="20"/>
        </w:rPr>
        <w:t>/4.0, Honors College and Tau Beta Pi Engineering Honors Society</w:t>
      </w:r>
    </w:p>
    <w:p w14:paraId="0F891CE8" w14:textId="6F7B9517" w:rsidR="00AC04F9" w:rsidRPr="00837943" w:rsidRDefault="00AC04F9" w:rsidP="00D958DD">
      <w:pPr>
        <w:tabs>
          <w:tab w:val="right" w:pos="10800"/>
        </w:tabs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sz w:val="20"/>
          <w:szCs w:val="20"/>
        </w:rPr>
        <w:t>University of Technology of Troyes</w:t>
      </w:r>
      <w:r w:rsidR="004B529B" w:rsidRPr="00837943">
        <w:rPr>
          <w:rFonts w:ascii="Aptos Display" w:hAnsi="Aptos Display" w:cs="Browallia New"/>
          <w:sz w:val="20"/>
          <w:szCs w:val="20"/>
        </w:rPr>
        <w:t xml:space="preserve"> (Troyes, France)</w:t>
      </w:r>
      <w:r w:rsidR="004B529B" w:rsidRPr="00837943">
        <w:rPr>
          <w:rFonts w:ascii="Aptos Display" w:hAnsi="Aptos Display" w:cs="Browallia New"/>
          <w:sz w:val="20"/>
          <w:szCs w:val="20"/>
        </w:rPr>
        <w:tab/>
        <w:t xml:space="preserve"> 2016 </w:t>
      </w:r>
    </w:p>
    <w:p w14:paraId="0E6141BB" w14:textId="21C6A733" w:rsidR="00D958DD" w:rsidRPr="00837943" w:rsidRDefault="00D958DD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Engineering Study Abroad Program</w:t>
      </w:r>
    </w:p>
    <w:p w14:paraId="318748FB" w14:textId="5FE925F0" w:rsidR="00A03CF8" w:rsidRPr="00837943" w:rsidRDefault="00AC04F9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GPA: 3.85/4.0 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A03CF8" w:rsidRPr="00837943" w14:paraId="2FB157C2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ABCBAC" w14:textId="0220D369" w:rsidR="00A03CF8" w:rsidRPr="00837943" w:rsidRDefault="00297868" w:rsidP="00D958DD">
            <w:pPr>
              <w:pStyle w:val="Heading1"/>
              <w:rPr>
                <w:rFonts w:ascii="Aptos Display" w:hAnsi="Aptos Display" w:cs="Browallia New"/>
              </w:rPr>
            </w:pPr>
            <w:bookmarkStart w:id="2" w:name="_Hlk152063061"/>
            <w:r>
              <w:rPr>
                <w:rFonts w:ascii="Aptos Display" w:hAnsi="Aptos Display" w:cs="Browallia New"/>
              </w:rPr>
              <w:t xml:space="preserve">PREVIOUS </w:t>
            </w:r>
            <w:r w:rsidR="00B126B1" w:rsidRPr="00837943">
              <w:rPr>
                <w:rFonts w:ascii="Aptos Display" w:hAnsi="Aptos Display" w:cs="Browallia New"/>
              </w:rPr>
              <w:t>RESEARCH and ENGINEERING PROJECTS</w:t>
            </w:r>
          </w:p>
        </w:tc>
      </w:tr>
    </w:tbl>
    <w:bookmarkEnd w:id="2"/>
    <w:p w14:paraId="0C6F95FC" w14:textId="2FD9A224" w:rsidR="000E5C56" w:rsidRDefault="00D9403C" w:rsidP="0059294D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bCs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 xml:space="preserve">Interfacing with the Cortical </w:t>
      </w:r>
      <w:r w:rsidR="009704F9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Reach-to-Grasp Network</w:t>
      </w:r>
      <w:r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 xml:space="preserve"> using Low-Amplitude </w:t>
      </w:r>
      <w:r w:rsidR="009704F9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 xml:space="preserve">Intracortical </w:t>
      </w:r>
      <w:proofErr w:type="spellStart"/>
      <w:r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Microstimulation</w:t>
      </w:r>
      <w:proofErr w:type="spellEnd"/>
      <w:r w:rsidR="00D63728" w:rsidRPr="00837943">
        <w:rPr>
          <w:rFonts w:ascii="Aptos Display" w:hAnsi="Aptos Display" w:cs="Browallia New"/>
          <w:color w:val="222222"/>
          <w:sz w:val="20"/>
          <w:shd w:val="clear" w:color="auto" w:fill="FFFFFF"/>
        </w:rPr>
        <w:tab/>
      </w:r>
      <w:r w:rsidR="00D63728" w:rsidRPr="00837943">
        <w:rPr>
          <w:rFonts w:ascii="Aptos Display" w:hAnsi="Aptos Display" w:cs="Browallia New"/>
          <w:bCs/>
          <w:sz w:val="20"/>
          <w:szCs w:val="20"/>
        </w:rPr>
        <w:t>2020 –</w:t>
      </w:r>
      <w:r w:rsidR="00D958DD" w:rsidRPr="00837943">
        <w:rPr>
          <w:rFonts w:ascii="Aptos Display" w:hAnsi="Aptos Display" w:cs="Browallia New"/>
          <w:bCs/>
          <w:sz w:val="20"/>
          <w:szCs w:val="20"/>
        </w:rPr>
        <w:t xml:space="preserve"> </w:t>
      </w:r>
      <w:r w:rsidR="00036641" w:rsidRPr="00837943">
        <w:rPr>
          <w:rFonts w:ascii="Aptos Display" w:hAnsi="Aptos Display" w:cs="Browallia New"/>
          <w:bCs/>
          <w:sz w:val="20"/>
          <w:szCs w:val="20"/>
        </w:rPr>
        <w:t>2024</w:t>
      </w:r>
    </w:p>
    <w:p w14:paraId="3E852ED3" w14:textId="30E2E0EC" w:rsidR="000E5C56" w:rsidRPr="000E5C56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>University of Rochester, Dept. of Biomedical Engineering</w:t>
      </w:r>
    </w:p>
    <w:p w14:paraId="4E93D2B8" w14:textId="244900A9" w:rsidR="00A8226B" w:rsidRPr="00837943" w:rsidRDefault="00A8226B" w:rsidP="000E5C5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Implanted several rhesus monkeys with up to 512 neural electrodes in 8 different cortical areas</w:t>
      </w:r>
      <w:r w:rsidR="00C51CDC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per subject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.</w:t>
      </w:r>
    </w:p>
    <w:p w14:paraId="0F4610A3" w14:textId="69FB40E8" w:rsidR="00A8226B" w:rsidRPr="00837943" w:rsidRDefault="00A8226B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Discovered novel cortical regions where intracortical </w:t>
      </w:r>
      <w:proofErr w:type="spellStart"/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microstimulation</w:t>
      </w:r>
      <w:proofErr w:type="spellEnd"/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can, or cannot, be used to deliver information.</w:t>
      </w:r>
    </w:p>
    <w:p w14:paraId="191A2F5B" w14:textId="59D994D3" w:rsidR="00A8226B" w:rsidRPr="00837943" w:rsidRDefault="00A8226B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Revealed that low-amplitude stimulation in </w:t>
      </w:r>
      <w:r w:rsidR="00F308E5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one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cortical region powerfully modulate</w:t>
      </w:r>
      <w:r w:rsidR="00F308E5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s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neurons in </w:t>
      </w:r>
      <w:r w:rsidR="00C51CDC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distant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cortical regions.</w:t>
      </w:r>
    </w:p>
    <w:p w14:paraId="62223CAF" w14:textId="1DF19250" w:rsidR="00A8226B" w:rsidRPr="00837943" w:rsidRDefault="002945BA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Leveraged probabilistic modeling and machine learning to c</w:t>
      </w:r>
      <w:r w:rsidR="00637E34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haracterize the effects of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cortical stimulation on single neurons</w:t>
      </w:r>
      <w:r w:rsidR="00637E34"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.</w:t>
      </w:r>
    </w:p>
    <w:p w14:paraId="25673C90" w14:textId="7DBEB267" w:rsidR="007C4E11" w:rsidRPr="00837943" w:rsidRDefault="007C4E11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Awarded the National Institutes of Health Ruth L. </w:t>
      </w:r>
      <w:proofErr w:type="spellStart"/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Kirschstein</w:t>
      </w:r>
      <w:proofErr w:type="spellEnd"/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Predoctoral Fellowship (F31, 17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  <w:vertAlign w:val="superscript"/>
        </w:rPr>
        <w:t>th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 xml:space="preserve"> percentile).</w:t>
      </w:r>
    </w:p>
    <w:p w14:paraId="5D9AEA2B" w14:textId="6EE2C4BD" w:rsidR="00D9196F" w:rsidRDefault="0059294D" w:rsidP="0059294D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sz w:val="20"/>
          <w:szCs w:val="20"/>
        </w:rPr>
        <w:t>Rotation</w:t>
      </w:r>
      <w:r w:rsidR="000E5C56">
        <w:rPr>
          <w:rFonts w:ascii="Aptos Display" w:hAnsi="Aptos Display" w:cs="Browallia New"/>
          <w:b/>
          <w:bCs/>
          <w:sz w:val="20"/>
          <w:szCs w:val="20"/>
        </w:rPr>
        <w:t>s</w:t>
      </w:r>
      <w:r w:rsidRPr="00837943">
        <w:rPr>
          <w:rFonts w:ascii="Aptos Display" w:hAnsi="Aptos Display" w:cs="Browallia New"/>
          <w:b/>
          <w:bCs/>
          <w:sz w:val="20"/>
          <w:szCs w:val="20"/>
        </w:rPr>
        <w:t xml:space="preserve"> </w:t>
      </w:r>
      <w:r w:rsidR="000E5C56">
        <w:rPr>
          <w:rFonts w:ascii="Aptos Display" w:hAnsi="Aptos Display" w:cs="Browallia New"/>
          <w:b/>
          <w:bCs/>
          <w:sz w:val="20"/>
          <w:szCs w:val="20"/>
        </w:rPr>
        <w:t>in Labs of 1. Dr. Ross Maddox, 2. Dr. Marc H. Schieber, and 3. Dr. Tatiana Pasternak</w:t>
      </w:r>
      <w:r w:rsidR="00D9196F" w:rsidRPr="00837943">
        <w:rPr>
          <w:rFonts w:ascii="Aptos Display" w:hAnsi="Aptos Display" w:cs="Browallia New"/>
          <w:sz w:val="20"/>
          <w:szCs w:val="20"/>
        </w:rPr>
        <w:tab/>
        <w:t>2019 –</w:t>
      </w:r>
      <w:r w:rsidR="00D958DD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D9196F" w:rsidRPr="00837943">
        <w:rPr>
          <w:rFonts w:ascii="Aptos Display" w:hAnsi="Aptos Display" w:cs="Browallia New"/>
          <w:sz w:val="20"/>
          <w:szCs w:val="20"/>
        </w:rPr>
        <w:t>2020</w:t>
      </w:r>
    </w:p>
    <w:p w14:paraId="44674C15" w14:textId="7E55015D" w:rsidR="000E5C56" w:rsidRPr="000E5C56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Cs/>
          <w:sz w:val="20"/>
          <w:szCs w:val="20"/>
        </w:rPr>
      </w:pPr>
      <w:r>
        <w:rPr>
          <w:rFonts w:ascii="Aptos Display" w:hAnsi="Aptos Display" w:cs="Browallia New"/>
          <w:bCs/>
          <w:sz w:val="20"/>
          <w:szCs w:val="20"/>
        </w:rPr>
        <w:t>University of Rochester, Dept. of Biomedical Engineering</w:t>
      </w:r>
    </w:p>
    <w:p w14:paraId="1166C82A" w14:textId="13E3A2EF" w:rsidR="00D445F2" w:rsidRPr="00837943" w:rsidRDefault="00D445F2" w:rsidP="000E5C5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Programmed a deep neural net </w:t>
      </w:r>
      <w:r w:rsidR="00353F41" w:rsidRPr="00837943">
        <w:rPr>
          <w:rFonts w:ascii="Aptos Display" w:hAnsi="Aptos Display" w:cs="Browallia New"/>
          <w:sz w:val="20"/>
          <w:szCs w:val="20"/>
        </w:rPr>
        <w:t xml:space="preserve">using </w:t>
      </w:r>
      <w:proofErr w:type="spellStart"/>
      <w:r w:rsidR="00353F41" w:rsidRPr="00837943">
        <w:rPr>
          <w:rFonts w:ascii="Aptos Display" w:hAnsi="Aptos Display" w:cs="Browallia New"/>
          <w:sz w:val="20"/>
          <w:szCs w:val="20"/>
        </w:rPr>
        <w:t>Tensorflow</w:t>
      </w:r>
      <w:proofErr w:type="spellEnd"/>
      <w:r w:rsidR="00353F41" w:rsidRPr="00837943">
        <w:rPr>
          <w:rFonts w:ascii="Aptos Display" w:hAnsi="Aptos Display" w:cs="Browallia New"/>
          <w:sz w:val="20"/>
          <w:szCs w:val="20"/>
        </w:rPr>
        <w:t xml:space="preserve"> (Python) that predicted</w:t>
      </w:r>
      <w:r w:rsidRPr="00837943">
        <w:rPr>
          <w:rFonts w:ascii="Aptos Display" w:hAnsi="Aptos Display" w:cs="Browallia New"/>
          <w:sz w:val="20"/>
          <w:szCs w:val="20"/>
        </w:rPr>
        <w:t xml:space="preserve"> EEG responses from EEG audio-speech waveforms.</w:t>
      </w:r>
    </w:p>
    <w:p w14:paraId="226C8957" w14:textId="77777777" w:rsidR="00D445F2" w:rsidRPr="00837943" w:rsidRDefault="00D445F2" w:rsidP="00D958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Trained to record and analyze neural activity from cortical motor areas in rhesus monkey in search of “mirror neurons”.</w:t>
      </w:r>
    </w:p>
    <w:p w14:paraId="1B164FA3" w14:textId="79682EC3" w:rsidR="00D9196F" w:rsidRPr="00837943" w:rsidRDefault="00A8226B" w:rsidP="00D958D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Identified neural processing in the middle temporal area may be critical in committing moving-dot stimuli to memory. </w:t>
      </w:r>
    </w:p>
    <w:p w14:paraId="32033E4B" w14:textId="39F40908" w:rsidR="000E5C56" w:rsidRDefault="000C2E16" w:rsidP="000E5C56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</w:pPr>
      <w:r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Build</w:t>
      </w:r>
      <w:r w:rsidR="00DA7809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ing a P</w:t>
      </w:r>
      <w:r w:rsidR="0069200E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 xml:space="preserve">ipeline to </w:t>
      </w:r>
      <w:r w:rsidR="00DA7809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Model Electric F</w:t>
      </w:r>
      <w:r w:rsidR="0069200E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ield</w:t>
      </w:r>
      <w:r w:rsidR="00DA7809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 xml:space="preserve"> Distribution during Non-invasive Cerebellar S</w:t>
      </w:r>
      <w:r w:rsidR="0069200E" w:rsidRPr="00837943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>timulation</w:t>
      </w:r>
      <w:r w:rsidR="000E5C56">
        <w:rPr>
          <w:rFonts w:ascii="Aptos Display" w:hAnsi="Aptos Display" w:cs="Browallia New"/>
          <w:b/>
          <w:bCs/>
          <w:color w:val="222222"/>
          <w:sz w:val="20"/>
          <w:shd w:val="clear" w:color="auto" w:fill="FFFFFF"/>
        </w:rPr>
        <w:tab/>
      </w:r>
      <w:r w:rsidR="000E5C56" w:rsidRPr="000E5C56">
        <w:rPr>
          <w:rFonts w:ascii="Aptos Display" w:hAnsi="Aptos Display" w:cs="Browallia New"/>
          <w:color w:val="222222"/>
          <w:sz w:val="20"/>
          <w:shd w:val="clear" w:color="auto" w:fill="FFFFFF"/>
        </w:rPr>
        <w:t>2019</w:t>
      </w:r>
    </w:p>
    <w:p w14:paraId="0A0804CA" w14:textId="7E14A310" w:rsidR="00C051FD" w:rsidRPr="00837943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b/>
          <w:bCs/>
          <w:sz w:val="16"/>
          <w:szCs w:val="21"/>
        </w:rPr>
      </w:pPr>
      <w:r>
        <w:rPr>
          <w:rFonts w:ascii="Aptos Display" w:hAnsi="Aptos Display" w:cs="Browallia New"/>
          <w:color w:val="222222"/>
          <w:sz w:val="20"/>
          <w:shd w:val="clear" w:color="auto" w:fill="FFFFFF"/>
        </w:rPr>
        <w:t>University at Buffalo, Dept. of Biomedical Engineering</w:t>
      </w:r>
      <w:r w:rsidR="004B529B" w:rsidRPr="00837943">
        <w:rPr>
          <w:rFonts w:ascii="Aptos Display" w:hAnsi="Aptos Display" w:cs="Browallia New"/>
          <w:sz w:val="20"/>
          <w:szCs w:val="20"/>
        </w:rPr>
        <w:tab/>
      </w:r>
    </w:p>
    <w:p w14:paraId="1690E0DA" w14:textId="061EBC84" w:rsidR="00520C34" w:rsidRPr="00837943" w:rsidRDefault="000E2F6D" w:rsidP="000E5C5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sz w:val="20"/>
          <w:szCs w:val="20"/>
        </w:rPr>
        <w:t>Integrated</w:t>
      </w:r>
      <w:r w:rsidR="001D76ED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520C34" w:rsidRPr="00837943">
        <w:rPr>
          <w:rFonts w:ascii="Aptos Display" w:hAnsi="Aptos Display" w:cs="Browallia New"/>
          <w:sz w:val="20"/>
          <w:szCs w:val="20"/>
        </w:rPr>
        <w:t xml:space="preserve">existing toolboxes and other </w:t>
      </w:r>
      <w:r w:rsidR="001D76ED" w:rsidRPr="00837943">
        <w:rPr>
          <w:rFonts w:ascii="Aptos Display" w:hAnsi="Aptos Display" w:cs="Browallia New"/>
          <w:sz w:val="20"/>
          <w:szCs w:val="20"/>
        </w:rPr>
        <w:t>software in</w:t>
      </w:r>
      <w:r w:rsidR="00520C34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>MATLAB to simulate cerebellar transcranial direct current stimulation.</w:t>
      </w:r>
    </w:p>
    <w:p w14:paraId="6432C8B3" w14:textId="55165E7A" w:rsidR="00520C34" w:rsidRPr="00837943" w:rsidRDefault="00520C34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Simulated electric fields produced by various stimulation montages, showing each targeted unique cerebellar </w:t>
      </w:r>
      <w:proofErr w:type="gramStart"/>
      <w:r w:rsidRPr="00837943">
        <w:rPr>
          <w:rFonts w:ascii="Aptos Display" w:hAnsi="Aptos Display" w:cs="Browallia New"/>
          <w:sz w:val="20"/>
          <w:szCs w:val="20"/>
        </w:rPr>
        <w:t>lobules</w:t>
      </w:r>
      <w:proofErr w:type="gramEnd"/>
      <w:r w:rsidRPr="00837943">
        <w:rPr>
          <w:rFonts w:ascii="Aptos Display" w:hAnsi="Aptos Display" w:cs="Browallia New"/>
          <w:sz w:val="20"/>
          <w:szCs w:val="20"/>
        </w:rPr>
        <w:t>.</w:t>
      </w:r>
    </w:p>
    <w:p w14:paraId="28A71917" w14:textId="77777777" w:rsidR="000E2F6D" w:rsidRPr="001070CB" w:rsidRDefault="000E2F6D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Presented podium talk and poster at </w:t>
      </w:r>
      <w:r w:rsidRPr="00837943">
        <w:rPr>
          <w:rFonts w:ascii="Aptos Display" w:hAnsi="Aptos Display" w:cs="Browallia New"/>
          <w:color w:val="222222"/>
          <w:sz w:val="20"/>
          <w:szCs w:val="20"/>
          <w:shd w:val="clear" w:color="auto" w:fill="FFFFFF"/>
        </w:rPr>
        <w:t>International Conference on Rehabilitation Robotics (ICORR) in Toronto, CA.</w:t>
      </w:r>
    </w:p>
    <w:p w14:paraId="6983F6D3" w14:textId="77777777" w:rsidR="001070CB" w:rsidRPr="00837943" w:rsidRDefault="001070CB" w:rsidP="001070CB">
      <w:pPr>
        <w:pStyle w:val="ListParagraph"/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</w:rPr>
      </w:pPr>
    </w:p>
    <w:p w14:paraId="1F5F8D65" w14:textId="1030A18B" w:rsidR="001D1887" w:rsidRDefault="0059294D" w:rsidP="0059294D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sz w:val="20"/>
          <w:szCs w:val="20"/>
        </w:rPr>
        <w:lastRenderedPageBreak/>
        <w:t xml:space="preserve">UB | </w:t>
      </w:r>
      <w:r w:rsidR="001D1887" w:rsidRPr="00837943">
        <w:rPr>
          <w:rFonts w:ascii="Aptos Display" w:hAnsi="Aptos Display" w:cs="Browallia New"/>
          <w:b/>
          <w:bCs/>
          <w:sz w:val="20"/>
          <w:szCs w:val="20"/>
        </w:rPr>
        <w:t>Developing In-Vivo Hydrogen Peroxide (HP) Microelectrode Senior Capstone Project</w:t>
      </w:r>
      <w:r w:rsidR="001D1887" w:rsidRPr="00837943">
        <w:rPr>
          <w:rFonts w:ascii="Aptos Display" w:hAnsi="Aptos Display" w:cs="Browallia New"/>
          <w:sz w:val="20"/>
          <w:szCs w:val="20"/>
        </w:rPr>
        <w:tab/>
        <w:t>2018 – 2019</w:t>
      </w:r>
    </w:p>
    <w:p w14:paraId="18ED8F5E" w14:textId="6CA1D1FA" w:rsidR="000E5C56" w:rsidRPr="00837943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>
        <w:rPr>
          <w:rFonts w:ascii="Aptos Display" w:hAnsi="Aptos Display" w:cs="Browallia New"/>
          <w:color w:val="222222"/>
          <w:sz w:val="20"/>
          <w:shd w:val="clear" w:color="auto" w:fill="FFFFFF"/>
        </w:rPr>
        <w:t>University at Buffalo, Dept. of Biomedical Engineering</w:t>
      </w:r>
    </w:p>
    <w:p w14:paraId="2FC02E30" w14:textId="77777777" w:rsidR="001D1887" w:rsidRPr="00837943" w:rsidRDefault="001D1887" w:rsidP="000E5C5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120"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Converted a microelectrode used for in-vitro detection of hydrogen peroxide to a biocompatible form, preserving sensitivity. </w:t>
      </w:r>
    </w:p>
    <w:p w14:paraId="1CC7735F" w14:textId="1CC55DE3" w:rsidR="001D1887" w:rsidRPr="00837943" w:rsidRDefault="00B126B1" w:rsidP="00D958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Accurately measured known concentrations of peroxide </w:t>
      </w:r>
    </w:p>
    <w:p w14:paraId="167568BB" w14:textId="74A548EB" w:rsidR="00AC04F9" w:rsidRDefault="0059294D" w:rsidP="0059294D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sz w:val="20"/>
          <w:szCs w:val="20"/>
        </w:rPr>
        <w:t xml:space="preserve">UB | </w:t>
      </w:r>
      <w:r w:rsidR="00443F8C" w:rsidRPr="00837943">
        <w:rPr>
          <w:rFonts w:ascii="Aptos Display" w:hAnsi="Aptos Display" w:cs="Browallia New"/>
          <w:b/>
          <w:bCs/>
          <w:sz w:val="20"/>
          <w:szCs w:val="20"/>
        </w:rPr>
        <w:t xml:space="preserve">Generating Hydrogen Peroxide </w:t>
      </w:r>
      <w:r w:rsidR="004B4EFB" w:rsidRPr="00837943">
        <w:rPr>
          <w:rFonts w:ascii="Aptos Display" w:hAnsi="Aptos Display" w:cs="Browallia New"/>
          <w:b/>
          <w:bCs/>
          <w:sz w:val="20"/>
          <w:szCs w:val="20"/>
        </w:rPr>
        <w:t xml:space="preserve">(HP) </w:t>
      </w:r>
      <w:r w:rsidR="00443F8C" w:rsidRPr="00837943">
        <w:rPr>
          <w:rFonts w:ascii="Aptos Display" w:hAnsi="Aptos Display" w:cs="Browallia New"/>
          <w:b/>
          <w:bCs/>
          <w:sz w:val="20"/>
          <w:szCs w:val="20"/>
        </w:rPr>
        <w:t xml:space="preserve">on Orthopedic Implant Biomaterials </w:t>
      </w:r>
      <w:r w:rsidR="004B4EFB" w:rsidRPr="00837943">
        <w:rPr>
          <w:rFonts w:ascii="Aptos Display" w:hAnsi="Aptos Display" w:cs="Browallia New"/>
          <w:b/>
          <w:bCs/>
          <w:sz w:val="20"/>
          <w:szCs w:val="20"/>
        </w:rPr>
        <w:t>to Combat</w:t>
      </w:r>
      <w:r w:rsidR="00443F8C" w:rsidRPr="00837943">
        <w:rPr>
          <w:rFonts w:ascii="Aptos Display" w:hAnsi="Aptos Display" w:cs="Browallia New"/>
          <w:b/>
          <w:bCs/>
          <w:sz w:val="20"/>
          <w:szCs w:val="20"/>
        </w:rPr>
        <w:t xml:space="preserve"> Biofilm Growth</w:t>
      </w:r>
      <w:r w:rsidR="00AC04F9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4B529B" w:rsidRPr="00837943">
        <w:rPr>
          <w:rFonts w:ascii="Aptos Display" w:hAnsi="Aptos Display" w:cs="Browallia New"/>
          <w:sz w:val="20"/>
          <w:szCs w:val="20"/>
        </w:rPr>
        <w:tab/>
        <w:t>2017 –</w:t>
      </w:r>
      <w:r w:rsidR="00D958DD" w:rsidRPr="00837943">
        <w:rPr>
          <w:rFonts w:ascii="Aptos Display" w:hAnsi="Aptos Display" w:cs="Browallia New"/>
          <w:sz w:val="20"/>
          <w:szCs w:val="20"/>
        </w:rPr>
        <w:t xml:space="preserve"> 2</w:t>
      </w:r>
      <w:r w:rsidR="00F270A1" w:rsidRPr="00837943">
        <w:rPr>
          <w:rFonts w:ascii="Aptos Display" w:hAnsi="Aptos Display" w:cs="Browallia New"/>
          <w:sz w:val="20"/>
          <w:szCs w:val="20"/>
        </w:rPr>
        <w:t>019</w:t>
      </w:r>
    </w:p>
    <w:p w14:paraId="28D7A96A" w14:textId="748B1462" w:rsidR="000E5C56" w:rsidRPr="00837943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>
        <w:rPr>
          <w:rFonts w:ascii="Aptos Display" w:hAnsi="Aptos Display" w:cs="Browallia New"/>
          <w:color w:val="222222"/>
          <w:sz w:val="20"/>
          <w:shd w:val="clear" w:color="auto" w:fill="FFFFFF"/>
        </w:rPr>
        <w:t>University at Buffalo, Dept. of Biomedical Engineering</w:t>
      </w:r>
    </w:p>
    <w:p w14:paraId="313F7DAA" w14:textId="318F691E" w:rsidR="00AC04F9" w:rsidRPr="00837943" w:rsidRDefault="00D26D8A" w:rsidP="000E5C5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120"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Improved sensitivity of</w:t>
      </w:r>
      <w:r w:rsidR="00AC04F9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443F8C" w:rsidRPr="00837943">
        <w:rPr>
          <w:rFonts w:ascii="Aptos Display" w:hAnsi="Aptos Display" w:cs="Browallia New"/>
          <w:sz w:val="20"/>
          <w:szCs w:val="20"/>
        </w:rPr>
        <w:t>microele</w:t>
      </w:r>
      <w:r w:rsidR="006C7BC6" w:rsidRPr="00837943">
        <w:rPr>
          <w:rFonts w:ascii="Aptos Display" w:hAnsi="Aptos Display" w:cs="Browallia New"/>
          <w:sz w:val="20"/>
          <w:szCs w:val="20"/>
        </w:rPr>
        <w:t>ctrodes</w:t>
      </w:r>
      <w:r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700096" w:rsidRPr="00837943">
        <w:rPr>
          <w:rFonts w:ascii="Aptos Display" w:hAnsi="Aptos Display" w:cs="Browallia New"/>
          <w:sz w:val="20"/>
          <w:szCs w:val="20"/>
        </w:rPr>
        <w:t>capable of detecting</w:t>
      </w:r>
      <w:r w:rsidRPr="00837943">
        <w:rPr>
          <w:rFonts w:ascii="Aptos Display" w:hAnsi="Aptos Display" w:cs="Browallia New"/>
          <w:sz w:val="20"/>
          <w:szCs w:val="20"/>
        </w:rPr>
        <w:t xml:space="preserve"> hydrogen peroxide</w:t>
      </w:r>
      <w:r w:rsidR="00700096" w:rsidRPr="00837943">
        <w:rPr>
          <w:rFonts w:ascii="Aptos Display" w:hAnsi="Aptos Display" w:cs="Browallia New"/>
          <w:sz w:val="20"/>
          <w:szCs w:val="20"/>
        </w:rPr>
        <w:t xml:space="preserve"> (HP)</w:t>
      </w:r>
      <w:r w:rsidRPr="00837943">
        <w:rPr>
          <w:rFonts w:ascii="Aptos Display" w:hAnsi="Aptos Display" w:cs="Browallia New"/>
          <w:sz w:val="20"/>
          <w:szCs w:val="20"/>
        </w:rPr>
        <w:t xml:space="preserve"> by </w:t>
      </w:r>
      <w:r w:rsidR="00700096" w:rsidRPr="00837943">
        <w:rPr>
          <w:rFonts w:ascii="Aptos Display" w:hAnsi="Aptos Display" w:cs="Browallia New"/>
          <w:sz w:val="20"/>
          <w:szCs w:val="20"/>
        </w:rPr>
        <w:t>10x</w:t>
      </w:r>
      <w:r w:rsidR="001D76ED" w:rsidRPr="00837943">
        <w:rPr>
          <w:rFonts w:ascii="Aptos Display" w:hAnsi="Aptos Display" w:cs="Browallia New"/>
          <w:sz w:val="20"/>
          <w:szCs w:val="20"/>
        </w:rPr>
        <w:t>, from 1</w:t>
      </w:r>
      <w:r w:rsidRPr="00837943">
        <w:rPr>
          <w:rFonts w:ascii="Aptos Display" w:hAnsi="Aptos Display" w:cs="Browallia New"/>
          <w:sz w:val="20"/>
          <w:szCs w:val="20"/>
        </w:rPr>
        <w:t>0</w:t>
      </w:r>
      <w:r w:rsidR="006C7BC6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700096" w:rsidRPr="00837943">
        <w:rPr>
          <w:rFonts w:ascii="Aptos Display" w:hAnsi="Aptos Display" w:cs="Browallia New"/>
          <w:sz w:val="20"/>
          <w:szCs w:val="20"/>
        </w:rPr>
        <w:t>µ</w:t>
      </w:r>
      <w:r w:rsidR="00443F8C" w:rsidRPr="00837943">
        <w:rPr>
          <w:rFonts w:ascii="Aptos Display" w:hAnsi="Aptos Display" w:cs="Browallia New"/>
          <w:sz w:val="20"/>
          <w:szCs w:val="20"/>
        </w:rPr>
        <w:t xml:space="preserve">M </w:t>
      </w:r>
      <w:r w:rsidRPr="00837943">
        <w:rPr>
          <w:rFonts w:ascii="Aptos Display" w:hAnsi="Aptos Display" w:cs="Browallia New"/>
          <w:sz w:val="20"/>
          <w:szCs w:val="20"/>
        </w:rPr>
        <w:t>to 1</w:t>
      </w:r>
      <w:r w:rsidR="00700096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>µM changes</w:t>
      </w:r>
      <w:r w:rsidR="00700096" w:rsidRPr="00837943">
        <w:rPr>
          <w:rFonts w:ascii="Aptos Display" w:hAnsi="Aptos Display" w:cs="Browallia New"/>
          <w:sz w:val="20"/>
          <w:szCs w:val="20"/>
        </w:rPr>
        <w:t>.</w:t>
      </w:r>
    </w:p>
    <w:p w14:paraId="116EB658" w14:textId="68925939" w:rsidR="00477645" w:rsidRPr="00837943" w:rsidRDefault="001D76ED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Developed a new fabrication procedure to substantially increase robustness and durability of the fragile microelectrodes.</w:t>
      </w:r>
    </w:p>
    <w:p w14:paraId="73D1FEC7" w14:textId="20ECF74A" w:rsidR="00AC04F9" w:rsidRPr="00837943" w:rsidRDefault="001D76ED" w:rsidP="00D958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Characterized redox chemistry of </w:t>
      </w:r>
      <w:r w:rsidR="00D445F2" w:rsidRPr="00837943">
        <w:rPr>
          <w:rFonts w:ascii="Aptos Display" w:hAnsi="Aptos Display" w:cs="Browallia New"/>
          <w:sz w:val="20"/>
          <w:szCs w:val="20"/>
        </w:rPr>
        <w:t>common</w:t>
      </w:r>
      <w:r w:rsidRPr="00837943">
        <w:rPr>
          <w:rFonts w:ascii="Aptos Display" w:hAnsi="Aptos Display" w:cs="Browallia New"/>
          <w:sz w:val="20"/>
          <w:szCs w:val="20"/>
        </w:rPr>
        <w:t xml:space="preserve"> orthopedic</w:t>
      </w:r>
      <w:r w:rsidR="00D445F2" w:rsidRPr="00837943">
        <w:rPr>
          <w:rFonts w:ascii="Aptos Display" w:hAnsi="Aptos Display" w:cs="Browallia New"/>
          <w:sz w:val="20"/>
          <w:szCs w:val="20"/>
        </w:rPr>
        <w:t>-</w:t>
      </w:r>
      <w:r w:rsidRPr="00837943">
        <w:rPr>
          <w:rFonts w:ascii="Aptos Display" w:hAnsi="Aptos Display" w:cs="Browallia New"/>
          <w:sz w:val="20"/>
          <w:szCs w:val="20"/>
        </w:rPr>
        <w:t>implant alloys to identify stimulation parameters that will produce HP</w:t>
      </w:r>
      <w:r w:rsidR="00700096" w:rsidRPr="00837943">
        <w:rPr>
          <w:rFonts w:ascii="Aptos Display" w:hAnsi="Aptos Display" w:cs="Browallia New"/>
          <w:sz w:val="20"/>
          <w:szCs w:val="20"/>
        </w:rPr>
        <w:t>.</w:t>
      </w:r>
    </w:p>
    <w:p w14:paraId="5A282096" w14:textId="704BA602" w:rsidR="00900EA4" w:rsidRDefault="0059294D" w:rsidP="0059294D">
      <w:pPr>
        <w:tabs>
          <w:tab w:val="right" w:pos="10800"/>
        </w:tabs>
        <w:autoSpaceDE w:val="0"/>
        <w:autoSpaceDN w:val="0"/>
        <w:adjustRightInd w:val="0"/>
        <w:spacing w:before="18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sz w:val="20"/>
          <w:szCs w:val="20"/>
        </w:rPr>
        <w:t xml:space="preserve">UB | </w:t>
      </w:r>
      <w:r w:rsidR="00900EA4" w:rsidRPr="00837943">
        <w:rPr>
          <w:rFonts w:ascii="Aptos Display" w:hAnsi="Aptos Display" w:cs="Browallia New"/>
          <w:b/>
          <w:bCs/>
          <w:sz w:val="20"/>
          <w:szCs w:val="20"/>
        </w:rPr>
        <w:t>Analyzing EEG-NIRS Data for Developing an Autoregressive T</w:t>
      </w:r>
      <w:r w:rsidR="004B529B" w:rsidRPr="00837943">
        <w:rPr>
          <w:rFonts w:ascii="Aptos Display" w:hAnsi="Aptos Display" w:cs="Browallia New"/>
          <w:b/>
          <w:bCs/>
          <w:sz w:val="20"/>
          <w:szCs w:val="20"/>
        </w:rPr>
        <w:t>ransfer Function Model</w:t>
      </w:r>
      <w:r w:rsidR="004B529B" w:rsidRPr="00837943">
        <w:rPr>
          <w:rFonts w:ascii="Aptos Display" w:hAnsi="Aptos Display" w:cs="Browallia New"/>
          <w:sz w:val="20"/>
          <w:szCs w:val="20"/>
        </w:rPr>
        <w:tab/>
        <w:t xml:space="preserve"> 2017 –</w:t>
      </w:r>
      <w:r w:rsidR="00D958DD" w:rsidRPr="00837943">
        <w:rPr>
          <w:rFonts w:ascii="Aptos Display" w:hAnsi="Aptos Display" w:cs="Browallia New"/>
          <w:sz w:val="20"/>
          <w:szCs w:val="20"/>
        </w:rPr>
        <w:t xml:space="preserve"> 2</w:t>
      </w:r>
      <w:r w:rsidR="004B529B" w:rsidRPr="00837943">
        <w:rPr>
          <w:rFonts w:ascii="Aptos Display" w:hAnsi="Aptos Display" w:cs="Browallia New"/>
          <w:sz w:val="20"/>
          <w:szCs w:val="20"/>
        </w:rPr>
        <w:t>018</w:t>
      </w:r>
    </w:p>
    <w:p w14:paraId="2781E1BF" w14:textId="3CBE1722" w:rsidR="000E5C56" w:rsidRPr="00837943" w:rsidRDefault="000E5C56" w:rsidP="000E5C56">
      <w:pPr>
        <w:tabs>
          <w:tab w:val="right" w:pos="10800"/>
        </w:tabs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>
        <w:rPr>
          <w:rFonts w:ascii="Aptos Display" w:hAnsi="Aptos Display" w:cs="Browallia New"/>
          <w:color w:val="222222"/>
          <w:sz w:val="20"/>
          <w:shd w:val="clear" w:color="auto" w:fill="FFFFFF"/>
        </w:rPr>
        <w:t>University at Buffalo, Dept. of Biomedical Engineering</w:t>
      </w:r>
    </w:p>
    <w:p w14:paraId="507703EA" w14:textId="6C38069D" w:rsidR="00900EA4" w:rsidRPr="00837943" w:rsidRDefault="00D26D8A" w:rsidP="000E5C5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120"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Analyzed auto- and cross-correlations of joint EE</w:t>
      </w:r>
      <w:r w:rsidR="00B553D1" w:rsidRPr="00837943">
        <w:rPr>
          <w:rFonts w:ascii="Aptos Display" w:hAnsi="Aptos Display" w:cs="Browallia New"/>
          <w:sz w:val="20"/>
          <w:szCs w:val="20"/>
        </w:rPr>
        <w:t>G</w:t>
      </w:r>
      <w:r w:rsidRPr="00837943">
        <w:rPr>
          <w:rFonts w:ascii="Aptos Display" w:hAnsi="Aptos Display" w:cs="Browallia New"/>
          <w:sz w:val="20"/>
          <w:szCs w:val="20"/>
        </w:rPr>
        <w:t>/NIRS imaging to troubleshoot the autoregressive model (in MATLAB).</w:t>
      </w:r>
    </w:p>
    <w:p w14:paraId="633E2DDE" w14:textId="1C6E5C48" w:rsidR="00B60055" w:rsidRPr="00837943" w:rsidRDefault="00477645" w:rsidP="00D958D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Identified</w:t>
      </w:r>
      <w:r w:rsidR="00D26D8A" w:rsidRPr="00837943">
        <w:rPr>
          <w:rFonts w:ascii="Aptos Display" w:hAnsi="Aptos Display" w:cs="Browallia New"/>
          <w:sz w:val="20"/>
          <w:szCs w:val="20"/>
        </w:rPr>
        <w:t xml:space="preserve"> persistent noise in NIRS </w:t>
      </w:r>
      <w:r w:rsidRPr="00837943">
        <w:rPr>
          <w:rFonts w:ascii="Aptos Display" w:hAnsi="Aptos Display" w:cs="Browallia New"/>
          <w:sz w:val="20"/>
          <w:szCs w:val="20"/>
        </w:rPr>
        <w:t>dataset</w:t>
      </w:r>
      <w:r w:rsidR="00D26D8A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>hindering</w:t>
      </w:r>
      <w:r w:rsidR="00D26D8A" w:rsidRPr="00837943">
        <w:rPr>
          <w:rFonts w:ascii="Aptos Display" w:hAnsi="Aptos Display" w:cs="Browallia New"/>
          <w:sz w:val="20"/>
          <w:szCs w:val="20"/>
        </w:rPr>
        <w:t xml:space="preserve"> model performance</w:t>
      </w:r>
      <w:r w:rsidRPr="00837943">
        <w:rPr>
          <w:rFonts w:ascii="Aptos Display" w:hAnsi="Aptos Display" w:cs="Browallia New"/>
          <w:sz w:val="20"/>
          <w:szCs w:val="20"/>
        </w:rPr>
        <w:t>.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:rsidRPr="00837943" w14:paraId="531C3761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CA1F36" w14:textId="3CB7E53F" w:rsidR="00B126B1" w:rsidRPr="00837943" w:rsidRDefault="00B126B1" w:rsidP="00D958DD">
            <w:pPr>
              <w:pStyle w:val="Heading1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</w:rPr>
              <w:t>PUBLICATIONS</w:t>
            </w:r>
          </w:p>
        </w:tc>
      </w:tr>
    </w:tbl>
    <w:p w14:paraId="2FDF5D98" w14:textId="1559651D" w:rsidR="00A5308D" w:rsidRPr="00837943" w:rsidRDefault="00A20860" w:rsidP="0059294D">
      <w:pPr>
        <w:pStyle w:val="EndNoteBibliography"/>
        <w:numPr>
          <w:ilvl w:val="0"/>
          <w:numId w:val="24"/>
        </w:numPr>
        <w:spacing w:before="240"/>
        <w:ind w:left="288" w:hanging="288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 xml:space="preserve">B.M. Ruszala </w:t>
      </w:r>
      <w:r w:rsidRPr="00837943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837943">
        <w:rPr>
          <w:rFonts w:ascii="Aptos Display" w:hAnsi="Aptos Display" w:cs="Browallia New"/>
          <w:i/>
          <w:sz w:val="20"/>
          <w:szCs w:val="20"/>
        </w:rPr>
        <w:t>Injecting information</w:t>
      </w:r>
      <w:r w:rsidR="00A5308D" w:rsidRPr="00837943">
        <w:rPr>
          <w:rFonts w:ascii="Aptos Display" w:hAnsi="Aptos Display" w:cs="Browallia New"/>
          <w:i/>
          <w:sz w:val="20"/>
          <w:szCs w:val="20"/>
        </w:rPr>
        <w:t xml:space="preserve"> in the cortical reach-to-grasp network is effective in ventral but not dorsal nodes, </w:t>
      </w:r>
      <w:r w:rsidR="00A5308D" w:rsidRPr="00837943">
        <w:rPr>
          <w:rFonts w:ascii="Aptos Display" w:hAnsi="Aptos Display" w:cs="Browallia New"/>
          <w:iCs/>
          <w:sz w:val="20"/>
          <w:szCs w:val="20"/>
        </w:rPr>
        <w:t>Cell Reports (2025).</w:t>
      </w:r>
      <w:r w:rsidR="00A5308D" w:rsidRPr="00837943">
        <w:rPr>
          <w:rFonts w:ascii="Aptos Display" w:hAnsi="Aptos Display" w:cs="Browallia New"/>
          <w:b/>
          <w:sz w:val="20"/>
          <w:szCs w:val="20"/>
        </w:rPr>
        <w:t xml:space="preserve"> </w:t>
      </w:r>
    </w:p>
    <w:p w14:paraId="47B4190F" w14:textId="6DA076D2" w:rsidR="00A5308D" w:rsidRPr="00837943" w:rsidRDefault="00A5308D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 xml:space="preserve">B.M. Ruszala, </w:t>
      </w:r>
      <w:r w:rsidRPr="00837943">
        <w:rPr>
          <w:rFonts w:ascii="Aptos Display" w:hAnsi="Aptos Display" w:cs="Browallia New"/>
          <w:bCs/>
          <w:sz w:val="20"/>
          <w:szCs w:val="20"/>
        </w:rPr>
        <w:t>K.A. Mazurek,</w:t>
      </w:r>
      <w:r w:rsidRPr="00837943">
        <w:rPr>
          <w:rFonts w:ascii="Aptos Display" w:hAnsi="Aptos Display" w:cs="Browallia New"/>
          <w:b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837943">
        <w:rPr>
          <w:rFonts w:ascii="Aptos Display" w:hAnsi="Aptos Display" w:cs="Browallia New"/>
          <w:i/>
          <w:sz w:val="20"/>
          <w:szCs w:val="20"/>
        </w:rPr>
        <w:t>Disentangling indirect versus direct effects of somatosensory cortex microstimulation on neurons in primary motor and ventral premotor cortex</w:t>
      </w:r>
      <w:r w:rsidR="0097408C" w:rsidRPr="00837943">
        <w:rPr>
          <w:rFonts w:ascii="Aptos Display" w:hAnsi="Aptos Display" w:cs="Browallia New"/>
          <w:i/>
          <w:sz w:val="20"/>
          <w:szCs w:val="20"/>
        </w:rPr>
        <w:t xml:space="preserve">. </w:t>
      </w:r>
      <w:r w:rsidR="0097408C" w:rsidRPr="00837943">
        <w:rPr>
          <w:rFonts w:ascii="Aptos Display" w:hAnsi="Aptos Display" w:cs="Browallia New"/>
          <w:iCs/>
          <w:sz w:val="20"/>
          <w:szCs w:val="20"/>
        </w:rPr>
        <w:t>J. Neural Engineering (2025).</w:t>
      </w:r>
    </w:p>
    <w:p w14:paraId="03148965" w14:textId="12D767B8" w:rsidR="00A20860" w:rsidRPr="00837943" w:rsidRDefault="00A5308D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 xml:space="preserve">B.M. Ruszala, </w:t>
      </w:r>
      <w:r w:rsidRPr="00837943">
        <w:rPr>
          <w:rFonts w:ascii="Aptos Display" w:hAnsi="Aptos Display" w:cs="Browallia New"/>
          <w:bCs/>
          <w:sz w:val="20"/>
          <w:szCs w:val="20"/>
        </w:rPr>
        <w:t>K.A. Mazurek,</w:t>
      </w:r>
      <w:r w:rsidRPr="00837943">
        <w:rPr>
          <w:rFonts w:ascii="Aptos Display" w:hAnsi="Aptos Display" w:cs="Browallia New"/>
          <w:b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837943">
        <w:rPr>
          <w:rFonts w:ascii="Aptos Display" w:hAnsi="Aptos Display" w:cs="Browallia New"/>
          <w:i/>
          <w:sz w:val="20"/>
          <w:szCs w:val="20"/>
        </w:rPr>
        <w:t xml:space="preserve">Somatosensory cortex microstimulation modulates primary motor and ventral premotor cortex neurons with extensive spatial convergence and divergence. </w:t>
      </w:r>
      <w:r w:rsidRPr="00837943">
        <w:rPr>
          <w:rFonts w:ascii="Aptos Display" w:hAnsi="Aptos Display" w:cs="Browallia New"/>
          <w:iCs/>
          <w:sz w:val="20"/>
          <w:szCs w:val="20"/>
        </w:rPr>
        <w:t>bioRxiv (2023)</w:t>
      </w:r>
      <w:r w:rsidRPr="00837943">
        <w:rPr>
          <w:rFonts w:ascii="Aptos Display" w:hAnsi="Aptos Display" w:cs="Browallia New"/>
          <w:sz w:val="20"/>
          <w:szCs w:val="20"/>
        </w:rPr>
        <w:t xml:space="preserve">. </w:t>
      </w:r>
    </w:p>
    <w:p w14:paraId="7DFEA848" w14:textId="613BA85E" w:rsidR="00A143E7" w:rsidRPr="00837943" w:rsidRDefault="00A143E7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b/>
          <w:sz w:val="20"/>
          <w:szCs w:val="20"/>
        </w:rPr>
        <w:t xml:space="preserve">B.M. Ruszala </w:t>
      </w:r>
      <w:r w:rsidRPr="00837943">
        <w:rPr>
          <w:rFonts w:ascii="Aptos Display" w:hAnsi="Aptos Display" w:cs="Browallia New"/>
          <w:sz w:val="20"/>
          <w:szCs w:val="20"/>
        </w:rPr>
        <w:t xml:space="preserve">and M.H. Schieber, </w:t>
      </w:r>
      <w:r w:rsidRPr="00837943">
        <w:rPr>
          <w:rFonts w:ascii="Aptos Display" w:hAnsi="Aptos Display" w:cs="Browallia New"/>
          <w:i/>
          <w:sz w:val="20"/>
          <w:szCs w:val="20"/>
        </w:rPr>
        <w:t>The effects of low-amplitude intracortical microstimulation in one cortical area don’t stay in that cortical area.</w:t>
      </w:r>
      <w:r w:rsidR="00EA3E21" w:rsidRPr="00837943">
        <w:rPr>
          <w:rFonts w:ascii="Aptos Display" w:hAnsi="Aptos Display" w:cs="Browallia New"/>
          <w:i/>
          <w:sz w:val="20"/>
          <w:szCs w:val="20"/>
        </w:rPr>
        <w:t xml:space="preserve"> </w:t>
      </w:r>
      <w:r w:rsidR="00EA3E21" w:rsidRPr="00837943">
        <w:rPr>
          <w:rFonts w:ascii="Aptos Display" w:hAnsi="Aptos Display" w:cs="Browallia New"/>
          <w:iCs/>
          <w:sz w:val="20"/>
          <w:szCs w:val="20"/>
        </w:rPr>
        <w:t>(</w:t>
      </w:r>
      <w:r w:rsidR="00A5308D" w:rsidRPr="00837943">
        <w:rPr>
          <w:rFonts w:ascii="Aptos Display" w:hAnsi="Aptos Display" w:cs="Browallia New"/>
          <w:iCs/>
          <w:sz w:val="20"/>
          <w:szCs w:val="20"/>
        </w:rPr>
        <w:t>I</w:t>
      </w:r>
      <w:r w:rsidRPr="00837943">
        <w:rPr>
          <w:rFonts w:ascii="Aptos Display" w:hAnsi="Aptos Display" w:cs="Browallia New"/>
          <w:iCs/>
          <w:sz w:val="20"/>
          <w:szCs w:val="20"/>
        </w:rPr>
        <w:t>n P</w:t>
      </w:r>
      <w:r w:rsidR="0097408C" w:rsidRPr="00837943">
        <w:rPr>
          <w:rFonts w:ascii="Aptos Display" w:hAnsi="Aptos Display" w:cs="Browallia New"/>
          <w:iCs/>
          <w:sz w:val="20"/>
          <w:szCs w:val="20"/>
        </w:rPr>
        <w:t>rep</w:t>
      </w:r>
      <w:r w:rsidR="00EA3E21" w:rsidRPr="00837943">
        <w:rPr>
          <w:rFonts w:ascii="Aptos Display" w:hAnsi="Aptos Display" w:cs="Browallia New"/>
          <w:iCs/>
          <w:sz w:val="20"/>
          <w:szCs w:val="20"/>
        </w:rPr>
        <w:t>)</w:t>
      </w:r>
      <w:r w:rsidR="00A5308D" w:rsidRPr="00837943">
        <w:rPr>
          <w:rFonts w:ascii="Aptos Display" w:hAnsi="Aptos Display" w:cs="Browallia New"/>
          <w:iCs/>
          <w:sz w:val="20"/>
          <w:szCs w:val="20"/>
        </w:rPr>
        <w:t>.</w:t>
      </w:r>
    </w:p>
    <w:p w14:paraId="0F8110B5" w14:textId="77777777" w:rsidR="0097408C" w:rsidRPr="00837943" w:rsidRDefault="0097408C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i/>
          <w:iCs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Clark, C.M., </w:t>
      </w:r>
      <w:r w:rsidRPr="00837943">
        <w:rPr>
          <w:rFonts w:ascii="Aptos Display" w:hAnsi="Aptos Display" w:cs="Browallia New"/>
          <w:b/>
          <w:sz w:val="20"/>
          <w:szCs w:val="20"/>
        </w:rPr>
        <w:t>B.M. Ruszala</w:t>
      </w:r>
      <w:r w:rsidRPr="00837943">
        <w:rPr>
          <w:rFonts w:ascii="Aptos Display" w:hAnsi="Aptos Display" w:cs="Browallia New"/>
          <w:sz w:val="20"/>
          <w:szCs w:val="20"/>
        </w:rPr>
        <w:t xml:space="preserve">, et al., </w:t>
      </w:r>
      <w:r w:rsidRPr="00837943">
        <w:rPr>
          <w:rFonts w:ascii="Aptos Display" w:hAnsi="Aptos Display" w:cs="Browallia New"/>
          <w:i/>
          <w:iCs/>
          <w:sz w:val="20"/>
          <w:szCs w:val="20"/>
        </w:rPr>
        <w:t xml:space="preserve">Electrochemical generation of hydrogen peroxide during cathodic polarization of metallic orthopedic biomaterials, </w:t>
      </w:r>
      <w:r w:rsidRPr="00837943">
        <w:rPr>
          <w:rFonts w:ascii="Aptos Display" w:hAnsi="Aptos Display" w:cs="Browallia New"/>
          <w:sz w:val="20"/>
          <w:szCs w:val="20"/>
        </w:rPr>
        <w:t xml:space="preserve">Journal of Applied Electrochemistry (2023) </w:t>
      </w:r>
      <w:r w:rsidRPr="00837943">
        <w:rPr>
          <w:rFonts w:ascii="Aptos Display" w:hAnsi="Aptos Display" w:cs="Browallia New"/>
          <w:b/>
          <w:bCs/>
          <w:sz w:val="20"/>
          <w:szCs w:val="20"/>
        </w:rPr>
        <w:t>53</w:t>
      </w:r>
      <w:r w:rsidRPr="00837943">
        <w:rPr>
          <w:rFonts w:ascii="Aptos Display" w:hAnsi="Aptos Display" w:cs="Browallia New"/>
          <w:sz w:val="20"/>
          <w:szCs w:val="20"/>
        </w:rPr>
        <w:t>(6): 1147-1156.</w:t>
      </w:r>
    </w:p>
    <w:p w14:paraId="656AB7C2" w14:textId="77777777" w:rsidR="0097408C" w:rsidRPr="00837943" w:rsidRDefault="0097408C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i/>
          <w:iCs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Clark, C.M., </w:t>
      </w:r>
      <w:r w:rsidRPr="00837943">
        <w:rPr>
          <w:rFonts w:ascii="Aptos Display" w:hAnsi="Aptos Display" w:cs="Browallia New"/>
          <w:b/>
          <w:sz w:val="20"/>
          <w:szCs w:val="20"/>
        </w:rPr>
        <w:t>B.M. Ruszala</w:t>
      </w:r>
      <w:r w:rsidRPr="00837943">
        <w:rPr>
          <w:rFonts w:ascii="Aptos Display" w:hAnsi="Aptos Display" w:cs="Browallia New"/>
          <w:sz w:val="20"/>
          <w:szCs w:val="20"/>
        </w:rPr>
        <w:t xml:space="preserve">, and M.T. Ehrensberger, </w:t>
      </w:r>
      <w:r w:rsidRPr="00837943">
        <w:rPr>
          <w:rFonts w:ascii="Aptos Display" w:hAnsi="Aptos Display" w:cs="Browallia New"/>
          <w:i/>
          <w:sz w:val="20"/>
          <w:szCs w:val="20"/>
        </w:rPr>
        <w:t>Development of durable microelectrodes for the detection of hydrogen peroxide and pH.</w:t>
      </w:r>
      <w:r w:rsidRPr="00837943">
        <w:rPr>
          <w:rFonts w:ascii="Aptos Display" w:hAnsi="Aptos Display" w:cs="Browallia New"/>
          <w:sz w:val="20"/>
          <w:szCs w:val="20"/>
        </w:rPr>
        <w:t xml:space="preserve"> Medical Devices &amp; Sensors (2020). </w:t>
      </w:r>
      <w:r w:rsidRPr="00837943">
        <w:rPr>
          <w:rFonts w:ascii="Aptos Display" w:hAnsi="Aptos Display" w:cs="Browallia New"/>
          <w:b/>
          <w:sz w:val="20"/>
          <w:szCs w:val="20"/>
        </w:rPr>
        <w:t>3</w:t>
      </w:r>
      <w:r w:rsidRPr="00837943">
        <w:rPr>
          <w:rFonts w:ascii="Aptos Display" w:hAnsi="Aptos Display" w:cs="Browallia New"/>
          <w:sz w:val="20"/>
          <w:szCs w:val="20"/>
        </w:rPr>
        <w:t>(5): p. e10074.</w:t>
      </w:r>
    </w:p>
    <w:p w14:paraId="0C56BB28" w14:textId="01953E6F" w:rsidR="005908F1" w:rsidRPr="00837943" w:rsidRDefault="0097408C" w:rsidP="0059294D">
      <w:pPr>
        <w:pStyle w:val="EndNoteBibliography"/>
        <w:numPr>
          <w:ilvl w:val="0"/>
          <w:numId w:val="24"/>
        </w:numPr>
        <w:ind w:left="288" w:hanging="288"/>
        <w:rPr>
          <w:rFonts w:ascii="Aptos Display" w:hAnsi="Aptos Display" w:cs="Browallia New"/>
          <w:i/>
          <w:iCs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Rezaee, Z., </w:t>
      </w:r>
      <w:r w:rsidRPr="00837943">
        <w:rPr>
          <w:rFonts w:ascii="Aptos Display" w:hAnsi="Aptos Display" w:cs="Browallia New"/>
          <w:b/>
          <w:sz w:val="20"/>
          <w:szCs w:val="20"/>
        </w:rPr>
        <w:t>B. Ruszala,</w:t>
      </w:r>
      <w:r w:rsidRPr="00837943">
        <w:rPr>
          <w:rFonts w:ascii="Aptos Display" w:hAnsi="Aptos Display" w:cs="Browallia New"/>
          <w:sz w:val="20"/>
          <w:szCs w:val="20"/>
        </w:rPr>
        <w:t xml:space="preserve"> and A. Dutta, </w:t>
      </w:r>
      <w:r w:rsidRPr="00837943">
        <w:rPr>
          <w:rFonts w:ascii="Aptos Display" w:hAnsi="Aptos Display" w:cs="Browallia New"/>
          <w:i/>
          <w:sz w:val="20"/>
          <w:szCs w:val="20"/>
        </w:rPr>
        <w:t>A computational pipeline to find lobule-specific electric field distribution during non-invasive cerebellar stimulation</w:t>
      </w:r>
      <w:r w:rsidRPr="00837943">
        <w:rPr>
          <w:rFonts w:ascii="Aptos Display" w:hAnsi="Aptos Display" w:cs="Browallia New"/>
          <w:sz w:val="20"/>
          <w:szCs w:val="20"/>
        </w:rPr>
        <w:t>, Abstract: p. 1191-1196, IEEE Conference on Rehabilitation Robotics (2019), Toronto, ON, Canada.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:rsidRPr="00837943" w14:paraId="10ACEDF8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70C11A" w14:textId="2FB60AEF" w:rsidR="00B126B1" w:rsidRPr="00837943" w:rsidRDefault="00B126B1" w:rsidP="00D958DD">
            <w:pPr>
              <w:pStyle w:val="Heading1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</w:rPr>
              <w:t>TECHNICAL SKILLS</w:t>
            </w:r>
          </w:p>
        </w:tc>
      </w:tr>
    </w:tbl>
    <w:p w14:paraId="3024CC90" w14:textId="60DCC181" w:rsidR="000E5C56" w:rsidRDefault="007C4E11" w:rsidP="00D958DD">
      <w:pPr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Expert</w:t>
      </w:r>
      <w:r w:rsidR="00157698" w:rsidRPr="00837943">
        <w:rPr>
          <w:rFonts w:ascii="Aptos Display" w:hAnsi="Aptos Display" w:cs="Browallia New"/>
          <w:sz w:val="20"/>
          <w:szCs w:val="20"/>
        </w:rPr>
        <w:t xml:space="preserve"> in</w:t>
      </w:r>
      <w:r w:rsidR="0097408C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2945BA" w:rsidRPr="00837943">
        <w:rPr>
          <w:rFonts w:ascii="Aptos Display" w:hAnsi="Aptos Display" w:cs="Browallia New"/>
          <w:sz w:val="20"/>
          <w:szCs w:val="20"/>
        </w:rPr>
        <w:t>GitHub,</w:t>
      </w:r>
      <w:r w:rsidR="00AC04F9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157698" w:rsidRPr="00837943">
        <w:rPr>
          <w:rFonts w:ascii="Aptos Display" w:hAnsi="Aptos Display" w:cs="Browallia New"/>
          <w:sz w:val="20"/>
          <w:szCs w:val="20"/>
        </w:rPr>
        <w:t xml:space="preserve">MATLAB, </w:t>
      </w:r>
      <w:proofErr w:type="spellStart"/>
      <w:r w:rsidR="00F277F1" w:rsidRPr="00837943">
        <w:rPr>
          <w:rFonts w:ascii="Aptos Display" w:hAnsi="Aptos Display" w:cs="Browallia New"/>
          <w:sz w:val="20"/>
          <w:szCs w:val="20"/>
        </w:rPr>
        <w:t>Plexon</w:t>
      </w:r>
      <w:proofErr w:type="spellEnd"/>
      <w:r w:rsidR="000E5C56">
        <w:rPr>
          <w:rFonts w:ascii="Aptos Display" w:hAnsi="Aptos Display" w:cs="Browallia New"/>
          <w:sz w:val="20"/>
          <w:szCs w:val="20"/>
        </w:rPr>
        <w:t xml:space="preserve"> Offline Sorter</w:t>
      </w:r>
      <w:r w:rsidR="00F277F1" w:rsidRPr="00837943">
        <w:rPr>
          <w:rFonts w:ascii="Aptos Display" w:hAnsi="Aptos Display" w:cs="Browallia New"/>
          <w:sz w:val="20"/>
          <w:szCs w:val="20"/>
        </w:rPr>
        <w:t>, Ripple</w:t>
      </w:r>
      <w:r w:rsidR="00D9196F" w:rsidRPr="00837943">
        <w:rPr>
          <w:rFonts w:ascii="Aptos Display" w:hAnsi="Aptos Display" w:cs="Browallia New"/>
          <w:sz w:val="20"/>
          <w:szCs w:val="20"/>
        </w:rPr>
        <w:t xml:space="preserve"> </w:t>
      </w:r>
      <w:proofErr w:type="spellStart"/>
      <w:r w:rsidR="00D9196F" w:rsidRPr="00837943">
        <w:rPr>
          <w:rFonts w:ascii="Aptos Display" w:hAnsi="Aptos Display" w:cs="Browallia New"/>
          <w:sz w:val="20"/>
          <w:szCs w:val="20"/>
        </w:rPr>
        <w:t>NeuroExplorer</w:t>
      </w:r>
      <w:proofErr w:type="spellEnd"/>
      <w:r w:rsidR="00F277F1" w:rsidRPr="00837943">
        <w:rPr>
          <w:rFonts w:ascii="Aptos Display" w:hAnsi="Aptos Display" w:cs="Browallia New"/>
          <w:sz w:val="20"/>
          <w:szCs w:val="20"/>
        </w:rPr>
        <w:t xml:space="preserve">, </w:t>
      </w:r>
      <w:r w:rsidRPr="00837943">
        <w:rPr>
          <w:rFonts w:ascii="Aptos Display" w:hAnsi="Aptos Display" w:cs="Browallia New"/>
          <w:sz w:val="20"/>
          <w:szCs w:val="20"/>
        </w:rPr>
        <w:t>Microsoft Office</w:t>
      </w:r>
      <w:r w:rsidR="000E5C56">
        <w:rPr>
          <w:rFonts w:ascii="Aptos Display" w:hAnsi="Aptos Display" w:cs="Browallia New"/>
          <w:sz w:val="20"/>
          <w:szCs w:val="20"/>
        </w:rPr>
        <w:t xml:space="preserve"> Suite</w:t>
      </w:r>
      <w:r w:rsidR="00CA3BAB" w:rsidRPr="00837943">
        <w:rPr>
          <w:rFonts w:ascii="Aptos Display" w:hAnsi="Aptos Display" w:cs="Browallia New"/>
          <w:sz w:val="20"/>
          <w:szCs w:val="20"/>
        </w:rPr>
        <w:t>,</w:t>
      </w:r>
      <w:r w:rsidR="000E5C56">
        <w:rPr>
          <w:rFonts w:ascii="Aptos Display" w:hAnsi="Aptos Display" w:cs="Browallia New"/>
          <w:sz w:val="20"/>
          <w:szCs w:val="20"/>
        </w:rPr>
        <w:t xml:space="preserve"> and</w:t>
      </w:r>
      <w:r w:rsidR="00CA3BAB" w:rsidRPr="00837943">
        <w:rPr>
          <w:rFonts w:ascii="Aptos Display" w:hAnsi="Aptos Display" w:cs="Browallia New"/>
          <w:sz w:val="20"/>
          <w:szCs w:val="20"/>
        </w:rPr>
        <w:t xml:space="preserve"> Adobe Illustrator</w:t>
      </w:r>
      <w:r w:rsidRPr="00837943">
        <w:rPr>
          <w:rFonts w:ascii="Aptos Display" w:hAnsi="Aptos Display" w:cs="Browallia New"/>
          <w:sz w:val="20"/>
          <w:szCs w:val="20"/>
        </w:rPr>
        <w:t>.</w:t>
      </w:r>
    </w:p>
    <w:p w14:paraId="652A9349" w14:textId="47FF2A90" w:rsidR="004B529B" w:rsidRPr="00837943" w:rsidRDefault="007C4E11" w:rsidP="000E5C56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Skilled in Python</w:t>
      </w:r>
      <w:r w:rsidR="00BC4784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2945BA" w:rsidRPr="00837943">
        <w:rPr>
          <w:rFonts w:ascii="Aptos Display" w:hAnsi="Aptos Display" w:cs="Browallia New"/>
          <w:sz w:val="20"/>
          <w:szCs w:val="20"/>
        </w:rPr>
        <w:t xml:space="preserve">with working knowledge of </w:t>
      </w:r>
      <w:r w:rsidR="00BC4784" w:rsidRPr="00837943">
        <w:rPr>
          <w:rFonts w:ascii="Aptos Display" w:hAnsi="Aptos Display" w:cs="Browallia New"/>
          <w:sz w:val="20"/>
          <w:szCs w:val="20"/>
        </w:rPr>
        <w:t>TensorFlow,</w:t>
      </w:r>
      <w:r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="00CA3BAB" w:rsidRPr="00837943">
        <w:rPr>
          <w:rFonts w:ascii="Aptos Display" w:hAnsi="Aptos Display" w:cs="Browallia New"/>
          <w:sz w:val="20"/>
          <w:szCs w:val="20"/>
        </w:rPr>
        <w:t xml:space="preserve">LINUX, </w:t>
      </w:r>
      <w:r w:rsidR="00157698" w:rsidRPr="00837943">
        <w:rPr>
          <w:rFonts w:ascii="Aptos Display" w:hAnsi="Aptos Display" w:cs="Browallia New"/>
          <w:sz w:val="20"/>
          <w:szCs w:val="20"/>
        </w:rPr>
        <w:t>AutoCAD</w:t>
      </w:r>
      <w:r w:rsidRPr="00837943">
        <w:rPr>
          <w:rFonts w:ascii="Aptos Display" w:hAnsi="Aptos Display" w:cs="Browallia New"/>
          <w:sz w:val="20"/>
          <w:szCs w:val="20"/>
        </w:rPr>
        <w:t xml:space="preserve"> Modeling.</w:t>
      </w: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:rsidRPr="00837943" w14:paraId="3E301B4F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12E6E1" w14:textId="43584E9E" w:rsidR="00B126B1" w:rsidRPr="00837943" w:rsidRDefault="00B126B1" w:rsidP="00D958DD">
            <w:pPr>
              <w:pStyle w:val="Heading1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</w:rPr>
              <w:t>LEADERSHIP and OUTREACH</w:t>
            </w:r>
          </w:p>
        </w:tc>
      </w:tr>
    </w:tbl>
    <w:p w14:paraId="074659DE" w14:textId="61C0DD86" w:rsidR="007C4E11" w:rsidRPr="00837943" w:rsidRDefault="007C4E11" w:rsidP="00D958DD">
      <w:pPr>
        <w:autoSpaceDE w:val="0"/>
        <w:autoSpaceDN w:val="0"/>
        <w:adjustRightInd w:val="0"/>
        <w:spacing w:before="240" w:line="240" w:lineRule="exact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iCs/>
          <w:sz w:val="20"/>
          <w:szCs w:val="20"/>
        </w:rPr>
        <w:t>Fellowship Writing Club Mentor</w:t>
      </w:r>
      <w:r w:rsidRPr="00837943">
        <w:rPr>
          <w:rFonts w:ascii="Aptos Display" w:hAnsi="Aptos Display" w:cs="Browallia New"/>
          <w:iCs/>
          <w:sz w:val="20"/>
          <w:szCs w:val="20"/>
        </w:rPr>
        <w:t xml:space="preserve"> (University of Rochester)</w:t>
      </w:r>
    </w:p>
    <w:p w14:paraId="6A8AEF71" w14:textId="27CA7383" w:rsidR="00D958DD" w:rsidRPr="00837943" w:rsidRDefault="007C4E11" w:rsidP="0059294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iCs/>
          <w:sz w:val="20"/>
          <w:szCs w:val="20"/>
        </w:rPr>
        <w:t>Mentored 20 graduate students preparing to submit applications for the NIH F31 Predoctoral Fellowship.</w:t>
      </w:r>
    </w:p>
    <w:p w14:paraId="5B65E604" w14:textId="1D300341" w:rsidR="000E2F6D" w:rsidRPr="00837943" w:rsidRDefault="000E2F6D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iCs/>
          <w:sz w:val="20"/>
          <w:szCs w:val="20"/>
        </w:rPr>
        <w:t>Research Mentor, New York State Academic Science and Technology Entry Program</w:t>
      </w:r>
      <w:r w:rsidRPr="00837943">
        <w:rPr>
          <w:rFonts w:ascii="Aptos Display" w:hAnsi="Aptos Display" w:cs="Browallia New"/>
          <w:iCs/>
          <w:sz w:val="20"/>
          <w:szCs w:val="20"/>
        </w:rPr>
        <w:t xml:space="preserve"> (Strong Memorial Hospital)</w:t>
      </w:r>
    </w:p>
    <w:p w14:paraId="6EEDE0D2" w14:textId="5269F07A" w:rsidR="00D958DD" w:rsidRPr="00837943" w:rsidRDefault="000E2F6D" w:rsidP="005929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exact"/>
        <w:contextualSpacing w:val="0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iCs/>
          <w:sz w:val="20"/>
          <w:szCs w:val="20"/>
        </w:rPr>
        <w:t>Mentored underrepresented high school students on formulating and answering STEM research questions</w:t>
      </w:r>
    </w:p>
    <w:p w14:paraId="056C50F7" w14:textId="77777777" w:rsidR="000E2F6D" w:rsidRPr="00837943" w:rsidRDefault="000E2F6D" w:rsidP="00D958DD">
      <w:p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b/>
          <w:bCs/>
          <w:iCs/>
          <w:sz w:val="20"/>
          <w:szCs w:val="20"/>
        </w:rPr>
        <w:t xml:space="preserve">Teaching Assistant for Intro to </w:t>
      </w:r>
      <w:proofErr w:type="spellStart"/>
      <w:r w:rsidRPr="00837943">
        <w:rPr>
          <w:rFonts w:ascii="Aptos Display" w:hAnsi="Aptos Display" w:cs="Browallia New"/>
          <w:b/>
          <w:bCs/>
          <w:iCs/>
          <w:sz w:val="20"/>
          <w:szCs w:val="20"/>
        </w:rPr>
        <w:t>Neuroengineering</w:t>
      </w:r>
      <w:proofErr w:type="spellEnd"/>
      <w:r w:rsidRPr="00837943">
        <w:rPr>
          <w:rFonts w:ascii="Aptos Display" w:hAnsi="Aptos Display" w:cs="Browallia New"/>
          <w:b/>
          <w:bCs/>
          <w:iCs/>
          <w:sz w:val="20"/>
          <w:szCs w:val="20"/>
        </w:rPr>
        <w:t xml:space="preserve"> Course and Biosystems and Circuits Course</w:t>
      </w:r>
      <w:r w:rsidRPr="00837943">
        <w:rPr>
          <w:rFonts w:ascii="Aptos Display" w:hAnsi="Aptos Display" w:cs="Browallia New"/>
          <w:iCs/>
          <w:sz w:val="20"/>
          <w:szCs w:val="20"/>
        </w:rPr>
        <w:t xml:space="preserve"> (University of Rochester)</w:t>
      </w:r>
    </w:p>
    <w:p w14:paraId="238E9AC8" w14:textId="6895CA0A" w:rsidR="00C86EF7" w:rsidRPr="00837943" w:rsidRDefault="00D958DD" w:rsidP="00D958D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Cs/>
          <w:sz w:val="20"/>
          <w:szCs w:val="20"/>
        </w:rPr>
      </w:pPr>
      <w:r w:rsidRPr="00837943">
        <w:rPr>
          <w:rFonts w:ascii="Aptos Display" w:hAnsi="Aptos Display" w:cs="Browallia New"/>
          <w:iCs/>
          <w:sz w:val="20"/>
          <w:szCs w:val="20"/>
        </w:rPr>
        <w:t>Taught</w:t>
      </w:r>
      <w:r w:rsidR="000E2F6D" w:rsidRPr="00837943">
        <w:rPr>
          <w:rFonts w:ascii="Aptos Display" w:hAnsi="Aptos Display" w:cs="Browallia New"/>
          <w:iCs/>
          <w:sz w:val="20"/>
          <w:szCs w:val="20"/>
        </w:rPr>
        <w:t xml:space="preserve"> course materials in office hours, graded assignments, and assisted with managing course schedule and labs</w:t>
      </w:r>
      <w:r w:rsidR="00C86EF7" w:rsidRPr="00837943">
        <w:rPr>
          <w:rFonts w:ascii="Aptos Display" w:hAnsi="Aptos Display" w:cs="Browallia New"/>
          <w:bCs/>
          <w:iCs/>
          <w:sz w:val="20"/>
          <w:szCs w:val="20"/>
        </w:rPr>
        <w:t xml:space="preserve"> </w:t>
      </w:r>
    </w:p>
    <w:p w14:paraId="7D486018" w14:textId="77777777" w:rsidR="00D958DD" w:rsidRPr="00837943" w:rsidRDefault="00D958DD" w:rsidP="00D958DD">
      <w:pPr>
        <w:pStyle w:val="ListParagraph"/>
        <w:autoSpaceDE w:val="0"/>
        <w:autoSpaceDN w:val="0"/>
        <w:adjustRightInd w:val="0"/>
        <w:spacing w:line="240" w:lineRule="exact"/>
        <w:rPr>
          <w:rFonts w:ascii="Aptos Display" w:hAnsi="Aptos Display" w:cs="Browallia New"/>
          <w:iCs/>
          <w:sz w:val="20"/>
          <w:szCs w:val="20"/>
        </w:rPr>
      </w:pPr>
    </w:p>
    <w:tbl>
      <w:tblPr>
        <w:tblStyle w:val="TableGrid"/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126B1" w:rsidRPr="00837943" w14:paraId="45EF51DA" w14:textId="77777777" w:rsidTr="00341F43">
        <w:trPr>
          <w:trHeight w:val="288"/>
        </w:trPr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EBC6C" w14:textId="4A7813C0" w:rsidR="00B126B1" w:rsidRPr="00837943" w:rsidRDefault="00B126B1" w:rsidP="00D958DD">
            <w:pPr>
              <w:autoSpaceDE w:val="0"/>
              <w:autoSpaceDN w:val="0"/>
              <w:adjustRightInd w:val="0"/>
              <w:spacing w:before="120" w:line="240" w:lineRule="exact"/>
              <w:rPr>
                <w:rFonts w:ascii="Aptos Display" w:hAnsi="Aptos Display" w:cs="Browallia New"/>
                <w:b/>
                <w:bCs/>
                <w:sz w:val="21"/>
                <w:szCs w:val="21"/>
              </w:rPr>
            </w:pPr>
            <w:r w:rsidRPr="00837943">
              <w:rPr>
                <w:rFonts w:ascii="Aptos Display" w:hAnsi="Aptos Display" w:cs="Browallia New"/>
                <w:b/>
                <w:bCs/>
                <w:sz w:val="21"/>
                <w:szCs w:val="21"/>
              </w:rPr>
              <w:t>HONORS and AWARDS</w:t>
            </w:r>
          </w:p>
        </w:tc>
      </w:tr>
    </w:tbl>
    <w:p w14:paraId="518B426C" w14:textId="51283611" w:rsidR="00036641" w:rsidRPr="00837943" w:rsidRDefault="00CA3BAB" w:rsidP="00D958DD">
      <w:pPr>
        <w:spacing w:before="240"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2022 – </w:t>
      </w:r>
      <w:r w:rsidR="00036641" w:rsidRPr="00837943">
        <w:rPr>
          <w:rFonts w:ascii="Aptos Display" w:hAnsi="Aptos Display" w:cs="Browallia New"/>
          <w:sz w:val="20"/>
          <w:szCs w:val="20"/>
        </w:rPr>
        <w:t xml:space="preserve">2024 | NIH F31 Ruth L. </w:t>
      </w:r>
      <w:proofErr w:type="spellStart"/>
      <w:r w:rsidR="00036641" w:rsidRPr="00837943">
        <w:rPr>
          <w:rFonts w:ascii="Aptos Display" w:hAnsi="Aptos Display" w:cs="Browallia New"/>
          <w:sz w:val="20"/>
          <w:szCs w:val="20"/>
        </w:rPr>
        <w:t>Kirschstein</w:t>
      </w:r>
      <w:proofErr w:type="spellEnd"/>
      <w:r w:rsidR="00036641" w:rsidRPr="00837943">
        <w:rPr>
          <w:rFonts w:ascii="Aptos Display" w:hAnsi="Aptos Display" w:cs="Browallia New"/>
          <w:sz w:val="20"/>
          <w:szCs w:val="20"/>
        </w:rPr>
        <w:t xml:space="preserve"> Predoctoral Fello</w:t>
      </w:r>
      <w:r w:rsidRPr="00837943">
        <w:rPr>
          <w:rFonts w:ascii="Aptos Display" w:hAnsi="Aptos Display" w:cs="Browallia New"/>
          <w:sz w:val="20"/>
          <w:szCs w:val="20"/>
        </w:rPr>
        <w:t>w</w:t>
      </w:r>
    </w:p>
    <w:p w14:paraId="6BECD294" w14:textId="0400C16E" w:rsidR="000E2F6D" w:rsidRPr="00837943" w:rsidRDefault="000E2F6D" w:rsidP="00D958D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 xml:space="preserve">2022 | </w:t>
      </w:r>
      <w:r w:rsidR="00CA3BAB" w:rsidRPr="00837943">
        <w:rPr>
          <w:rFonts w:ascii="Aptos Display" w:hAnsi="Aptos Display" w:cs="Browallia New"/>
          <w:sz w:val="20"/>
          <w:szCs w:val="20"/>
        </w:rPr>
        <w:t xml:space="preserve">Winner </w:t>
      </w:r>
      <w:r w:rsidRPr="00837943">
        <w:rPr>
          <w:rFonts w:ascii="Aptos Display" w:hAnsi="Aptos Display" w:cs="Browallia New"/>
          <w:sz w:val="20"/>
          <w:szCs w:val="20"/>
        </w:rPr>
        <w:t>of Math and Engineering Graduate Research Symposium at U of R</w:t>
      </w:r>
    </w:p>
    <w:p w14:paraId="7757593F" w14:textId="1061190A" w:rsidR="000E2F6D" w:rsidRPr="00837943" w:rsidRDefault="000E2F6D" w:rsidP="00D958D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2019 | Tau Beta Pi Honors Society Scholarship, Melvin H. Baker Scholarship</w:t>
      </w:r>
      <w:r w:rsidR="004B4EFB" w:rsidRPr="00837943">
        <w:rPr>
          <w:rFonts w:ascii="Aptos Display" w:hAnsi="Aptos Display" w:cs="Browallia New"/>
          <w:sz w:val="20"/>
          <w:szCs w:val="20"/>
        </w:rPr>
        <w:t>, NYS STEM Scholarship</w:t>
      </w:r>
    </w:p>
    <w:p w14:paraId="6D07ABDD" w14:textId="2CC6D9F1" w:rsidR="000E2F6D" w:rsidRPr="00837943" w:rsidRDefault="000E2F6D" w:rsidP="00D958D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2018</w:t>
      </w:r>
      <w:r w:rsidR="007C4E11" w:rsidRPr="00837943">
        <w:rPr>
          <w:rFonts w:ascii="Aptos Display" w:hAnsi="Aptos Display" w:cs="Browallia New"/>
          <w:sz w:val="20"/>
          <w:szCs w:val="20"/>
        </w:rPr>
        <w:t xml:space="preserve"> </w:t>
      </w:r>
      <w:r w:rsidRPr="00837943">
        <w:rPr>
          <w:rFonts w:ascii="Aptos Display" w:hAnsi="Aptos Display" w:cs="Browallia New"/>
          <w:sz w:val="20"/>
          <w:szCs w:val="20"/>
        </w:rPr>
        <w:t>| Melvin H. Baker Scholarship, Tallman Scholarship Fund, Grace W. Capen Academic Award</w:t>
      </w:r>
      <w:r w:rsidR="004B4EFB" w:rsidRPr="00837943">
        <w:rPr>
          <w:rFonts w:ascii="Aptos Display" w:hAnsi="Aptos Display" w:cs="Browallia New"/>
          <w:sz w:val="20"/>
          <w:szCs w:val="20"/>
        </w:rPr>
        <w:t>, NYS STEM Scholarship</w:t>
      </w:r>
    </w:p>
    <w:p w14:paraId="5A591F5D" w14:textId="4F27A061" w:rsidR="000E2F6D" w:rsidRPr="00837943" w:rsidRDefault="000E2F6D" w:rsidP="00D958D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2017 | Jack and Barbara Davis Scholarship</w:t>
      </w:r>
      <w:r w:rsidR="004B4EFB" w:rsidRPr="00837943">
        <w:rPr>
          <w:rFonts w:ascii="Aptos Display" w:hAnsi="Aptos Display" w:cs="Browallia New"/>
          <w:sz w:val="20"/>
          <w:szCs w:val="20"/>
        </w:rPr>
        <w:t>, NYS STEM Scholarship</w:t>
      </w:r>
    </w:p>
    <w:p w14:paraId="66C8C7FC" w14:textId="4D9406E4" w:rsidR="00D9403C" w:rsidRPr="00837943" w:rsidRDefault="000E2F6D" w:rsidP="00D958DD">
      <w:pPr>
        <w:spacing w:line="240" w:lineRule="exact"/>
        <w:rPr>
          <w:rFonts w:ascii="Aptos Display" w:hAnsi="Aptos Display" w:cs="Browallia New"/>
          <w:sz w:val="20"/>
          <w:szCs w:val="20"/>
        </w:rPr>
      </w:pPr>
      <w:r w:rsidRPr="00837943">
        <w:rPr>
          <w:rFonts w:ascii="Aptos Display" w:hAnsi="Aptos Display" w:cs="Browallia New"/>
          <w:sz w:val="20"/>
          <w:szCs w:val="20"/>
        </w:rPr>
        <w:t>2016 | UB Provost Scholarship, NYS STEM Scholarship, James E. Casey Scholarship, UFCW Local District Union Scholarship</w:t>
      </w:r>
      <w:bookmarkEnd w:id="1"/>
    </w:p>
    <w:sectPr w:rsidR="00D9403C" w:rsidRPr="00837943" w:rsidSect="00B06A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7914"/>
    <w:multiLevelType w:val="hybridMultilevel"/>
    <w:tmpl w:val="8EC0D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F04"/>
    <w:multiLevelType w:val="hybridMultilevel"/>
    <w:tmpl w:val="A3349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45BC2"/>
    <w:multiLevelType w:val="hybridMultilevel"/>
    <w:tmpl w:val="EF9A7A8C"/>
    <w:lvl w:ilvl="0" w:tplc="ECF070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56460C">
      <w:start w:val="106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67E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B4DF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B684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D068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7A3E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C8D3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EA3A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67C6358"/>
    <w:multiLevelType w:val="hybridMultilevel"/>
    <w:tmpl w:val="1980B7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A7A67"/>
    <w:multiLevelType w:val="hybridMultilevel"/>
    <w:tmpl w:val="051EC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25E2"/>
    <w:multiLevelType w:val="hybridMultilevel"/>
    <w:tmpl w:val="3E884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0D35"/>
    <w:multiLevelType w:val="hybridMultilevel"/>
    <w:tmpl w:val="B43CE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95BDC"/>
    <w:multiLevelType w:val="hybridMultilevel"/>
    <w:tmpl w:val="254A146C"/>
    <w:lvl w:ilvl="0" w:tplc="4CF4829C">
      <w:start w:val="1"/>
      <w:numFmt w:val="decimal"/>
      <w:suff w:val="nothing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E03273"/>
    <w:multiLevelType w:val="hybridMultilevel"/>
    <w:tmpl w:val="9798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22448"/>
    <w:multiLevelType w:val="hybridMultilevel"/>
    <w:tmpl w:val="CDBE7F16"/>
    <w:lvl w:ilvl="0" w:tplc="5ABC3C9E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560C8"/>
    <w:multiLevelType w:val="hybridMultilevel"/>
    <w:tmpl w:val="100E2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829C6"/>
    <w:multiLevelType w:val="hybridMultilevel"/>
    <w:tmpl w:val="42D4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C1871"/>
    <w:multiLevelType w:val="hybridMultilevel"/>
    <w:tmpl w:val="C96814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2F4E1B"/>
    <w:multiLevelType w:val="hybridMultilevel"/>
    <w:tmpl w:val="411AD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E52E5"/>
    <w:multiLevelType w:val="hybridMultilevel"/>
    <w:tmpl w:val="A6AA7AC2"/>
    <w:lvl w:ilvl="0" w:tplc="C60072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02AC54">
      <w:start w:val="896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A2D7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DA39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E41B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DEB1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7845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AAA4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B675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FD854DF"/>
    <w:multiLevelType w:val="hybridMultilevel"/>
    <w:tmpl w:val="5028A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66CE3"/>
    <w:multiLevelType w:val="hybridMultilevel"/>
    <w:tmpl w:val="80302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B7343"/>
    <w:multiLevelType w:val="hybridMultilevel"/>
    <w:tmpl w:val="4582F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B78B1"/>
    <w:multiLevelType w:val="hybridMultilevel"/>
    <w:tmpl w:val="027A40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F405F"/>
    <w:multiLevelType w:val="hybridMultilevel"/>
    <w:tmpl w:val="6BF624BE"/>
    <w:lvl w:ilvl="0" w:tplc="D8B422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42B850">
      <w:start w:val="34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C45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24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1E54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1A4C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04C0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84FD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54BD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B2F30B0"/>
    <w:multiLevelType w:val="hybridMultilevel"/>
    <w:tmpl w:val="2A509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74BF2"/>
    <w:multiLevelType w:val="hybridMultilevel"/>
    <w:tmpl w:val="7F882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765B0"/>
    <w:multiLevelType w:val="hybridMultilevel"/>
    <w:tmpl w:val="A99A1C48"/>
    <w:lvl w:ilvl="0" w:tplc="3C1AFB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F876AE">
      <w:start w:val="96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E66B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9E9F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7A94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327A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528F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E25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66C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6E230C2D"/>
    <w:multiLevelType w:val="hybridMultilevel"/>
    <w:tmpl w:val="E1FAD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11723"/>
    <w:multiLevelType w:val="hybridMultilevel"/>
    <w:tmpl w:val="B05AE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D2424"/>
    <w:multiLevelType w:val="hybridMultilevel"/>
    <w:tmpl w:val="A8926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1702A"/>
    <w:multiLevelType w:val="hybridMultilevel"/>
    <w:tmpl w:val="9CCA63D0"/>
    <w:lvl w:ilvl="0" w:tplc="91445CF8">
      <w:start w:val="1"/>
      <w:numFmt w:val="decimal"/>
      <w:lvlText w:val="%1.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6072055">
    <w:abstractNumId w:val="19"/>
  </w:num>
  <w:num w:numId="2" w16cid:durableId="1059521941">
    <w:abstractNumId w:val="2"/>
  </w:num>
  <w:num w:numId="3" w16cid:durableId="1944726661">
    <w:abstractNumId w:val="14"/>
  </w:num>
  <w:num w:numId="4" w16cid:durableId="308021208">
    <w:abstractNumId w:val="22"/>
  </w:num>
  <w:num w:numId="5" w16cid:durableId="227882031">
    <w:abstractNumId w:val="16"/>
  </w:num>
  <w:num w:numId="6" w16cid:durableId="625232808">
    <w:abstractNumId w:val="10"/>
  </w:num>
  <w:num w:numId="7" w16cid:durableId="1776365529">
    <w:abstractNumId w:val="17"/>
  </w:num>
  <w:num w:numId="8" w16cid:durableId="1965498509">
    <w:abstractNumId w:val="24"/>
  </w:num>
  <w:num w:numId="9" w16cid:durableId="1734280007">
    <w:abstractNumId w:val="1"/>
  </w:num>
  <w:num w:numId="10" w16cid:durableId="982738464">
    <w:abstractNumId w:val="18"/>
  </w:num>
  <w:num w:numId="11" w16cid:durableId="322197093">
    <w:abstractNumId w:val="20"/>
  </w:num>
  <w:num w:numId="12" w16cid:durableId="1793670419">
    <w:abstractNumId w:val="6"/>
  </w:num>
  <w:num w:numId="13" w16cid:durableId="325717895">
    <w:abstractNumId w:val="15"/>
  </w:num>
  <w:num w:numId="14" w16cid:durableId="365643091">
    <w:abstractNumId w:val="11"/>
  </w:num>
  <w:num w:numId="15" w16cid:durableId="723214493">
    <w:abstractNumId w:val="25"/>
  </w:num>
  <w:num w:numId="16" w16cid:durableId="17432713">
    <w:abstractNumId w:val="13"/>
  </w:num>
  <w:num w:numId="17" w16cid:durableId="2080589391">
    <w:abstractNumId w:val="5"/>
  </w:num>
  <w:num w:numId="18" w16cid:durableId="1675306763">
    <w:abstractNumId w:val="23"/>
  </w:num>
  <w:num w:numId="19" w16cid:durableId="1859847658">
    <w:abstractNumId w:val="21"/>
  </w:num>
  <w:num w:numId="20" w16cid:durableId="1395739621">
    <w:abstractNumId w:val="8"/>
  </w:num>
  <w:num w:numId="21" w16cid:durableId="187254472">
    <w:abstractNumId w:val="3"/>
  </w:num>
  <w:num w:numId="22" w16cid:durableId="1203178036">
    <w:abstractNumId w:val="9"/>
  </w:num>
  <w:num w:numId="23" w16cid:durableId="1594318061">
    <w:abstractNumId w:val="7"/>
  </w:num>
  <w:num w:numId="24" w16cid:durableId="927663102">
    <w:abstractNumId w:val="26"/>
  </w:num>
  <w:num w:numId="25" w16cid:durableId="302276726">
    <w:abstractNumId w:val="0"/>
  </w:num>
  <w:num w:numId="26" w16cid:durableId="377778240">
    <w:abstractNumId w:val="4"/>
  </w:num>
  <w:num w:numId="27" w16cid:durableId="3155768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ur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trxxx5975ddx9et9w8xpvso9zer9s25xfdt&quot;&gt;My EndNote Library-Converted&lt;record-ids&gt;&lt;item&gt;303&lt;/item&gt;&lt;/record-ids&gt;&lt;/item&gt;&lt;/Libraries&gt;"/>
  </w:docVars>
  <w:rsids>
    <w:rsidRoot w:val="005D103C"/>
    <w:rsid w:val="000004CE"/>
    <w:rsid w:val="00000969"/>
    <w:rsid w:val="00004CD1"/>
    <w:rsid w:val="0000691F"/>
    <w:rsid w:val="00007C57"/>
    <w:rsid w:val="000103DE"/>
    <w:rsid w:val="00036641"/>
    <w:rsid w:val="00047E31"/>
    <w:rsid w:val="000615E6"/>
    <w:rsid w:val="00063E10"/>
    <w:rsid w:val="0009565E"/>
    <w:rsid w:val="000B31C7"/>
    <w:rsid w:val="000C2E16"/>
    <w:rsid w:val="000C3512"/>
    <w:rsid w:val="000C4F45"/>
    <w:rsid w:val="000E2F6D"/>
    <w:rsid w:val="000E5C56"/>
    <w:rsid w:val="001070CB"/>
    <w:rsid w:val="001312BA"/>
    <w:rsid w:val="0013670C"/>
    <w:rsid w:val="00144CA4"/>
    <w:rsid w:val="00151A09"/>
    <w:rsid w:val="00157698"/>
    <w:rsid w:val="001B3C7B"/>
    <w:rsid w:val="001B680C"/>
    <w:rsid w:val="001D1887"/>
    <w:rsid w:val="001D2E2A"/>
    <w:rsid w:val="001D6ADC"/>
    <w:rsid w:val="001D76ED"/>
    <w:rsid w:val="001E139E"/>
    <w:rsid w:val="001E4BDE"/>
    <w:rsid w:val="00201456"/>
    <w:rsid w:val="00202BAE"/>
    <w:rsid w:val="002214E9"/>
    <w:rsid w:val="00223C15"/>
    <w:rsid w:val="002528C2"/>
    <w:rsid w:val="00253135"/>
    <w:rsid w:val="002561CC"/>
    <w:rsid w:val="00260DCE"/>
    <w:rsid w:val="002621E4"/>
    <w:rsid w:val="002637F3"/>
    <w:rsid w:val="002945BA"/>
    <w:rsid w:val="00294785"/>
    <w:rsid w:val="00297868"/>
    <w:rsid w:val="002B0817"/>
    <w:rsid w:val="002B1762"/>
    <w:rsid w:val="002C4CAA"/>
    <w:rsid w:val="002D4B47"/>
    <w:rsid w:val="0033381B"/>
    <w:rsid w:val="003378EB"/>
    <w:rsid w:val="0034426F"/>
    <w:rsid w:val="00344E5D"/>
    <w:rsid w:val="0035238C"/>
    <w:rsid w:val="00353F41"/>
    <w:rsid w:val="0036487C"/>
    <w:rsid w:val="00381D96"/>
    <w:rsid w:val="003F1F52"/>
    <w:rsid w:val="004020ED"/>
    <w:rsid w:val="00404644"/>
    <w:rsid w:val="00411703"/>
    <w:rsid w:val="00425C42"/>
    <w:rsid w:val="00437CF1"/>
    <w:rsid w:val="00443F8C"/>
    <w:rsid w:val="0045782F"/>
    <w:rsid w:val="00477645"/>
    <w:rsid w:val="0047795A"/>
    <w:rsid w:val="00477DEC"/>
    <w:rsid w:val="004A0DA8"/>
    <w:rsid w:val="004A0E4C"/>
    <w:rsid w:val="004A2458"/>
    <w:rsid w:val="004A4111"/>
    <w:rsid w:val="004B4EFA"/>
    <w:rsid w:val="004B4EFB"/>
    <w:rsid w:val="004B5259"/>
    <w:rsid w:val="004B529B"/>
    <w:rsid w:val="004C1D42"/>
    <w:rsid w:val="004C6322"/>
    <w:rsid w:val="004C736A"/>
    <w:rsid w:val="004D665C"/>
    <w:rsid w:val="00520C34"/>
    <w:rsid w:val="00530D04"/>
    <w:rsid w:val="0053791E"/>
    <w:rsid w:val="00537A2C"/>
    <w:rsid w:val="0057191D"/>
    <w:rsid w:val="005908F1"/>
    <w:rsid w:val="0059294D"/>
    <w:rsid w:val="00596398"/>
    <w:rsid w:val="005A18B9"/>
    <w:rsid w:val="005B7086"/>
    <w:rsid w:val="005C32F5"/>
    <w:rsid w:val="005D103C"/>
    <w:rsid w:val="005D3DB4"/>
    <w:rsid w:val="005E1B0A"/>
    <w:rsid w:val="005E4619"/>
    <w:rsid w:val="0060187A"/>
    <w:rsid w:val="00603B10"/>
    <w:rsid w:val="00605D00"/>
    <w:rsid w:val="00616562"/>
    <w:rsid w:val="0063717E"/>
    <w:rsid w:val="00637E34"/>
    <w:rsid w:val="00642D78"/>
    <w:rsid w:val="00676FB7"/>
    <w:rsid w:val="00687E46"/>
    <w:rsid w:val="0069200E"/>
    <w:rsid w:val="006933BB"/>
    <w:rsid w:val="006A4B16"/>
    <w:rsid w:val="006B4E7C"/>
    <w:rsid w:val="006C7BC6"/>
    <w:rsid w:val="006D5D65"/>
    <w:rsid w:val="006E1C01"/>
    <w:rsid w:val="00700096"/>
    <w:rsid w:val="00713108"/>
    <w:rsid w:val="0073027A"/>
    <w:rsid w:val="00757CE5"/>
    <w:rsid w:val="007723A3"/>
    <w:rsid w:val="00772905"/>
    <w:rsid w:val="00785B1A"/>
    <w:rsid w:val="007A130F"/>
    <w:rsid w:val="007A4A37"/>
    <w:rsid w:val="007B1E46"/>
    <w:rsid w:val="007C4E11"/>
    <w:rsid w:val="00837943"/>
    <w:rsid w:val="00853775"/>
    <w:rsid w:val="00874135"/>
    <w:rsid w:val="00881A91"/>
    <w:rsid w:val="00890F25"/>
    <w:rsid w:val="008919FF"/>
    <w:rsid w:val="00893383"/>
    <w:rsid w:val="00897E27"/>
    <w:rsid w:val="008A0F15"/>
    <w:rsid w:val="008D1E72"/>
    <w:rsid w:val="008E3EB0"/>
    <w:rsid w:val="008F139D"/>
    <w:rsid w:val="00900EA4"/>
    <w:rsid w:val="00910199"/>
    <w:rsid w:val="00912130"/>
    <w:rsid w:val="00941A23"/>
    <w:rsid w:val="009431A4"/>
    <w:rsid w:val="00950ECD"/>
    <w:rsid w:val="009704F9"/>
    <w:rsid w:val="009713A8"/>
    <w:rsid w:val="0097408C"/>
    <w:rsid w:val="00980C29"/>
    <w:rsid w:val="009A4BFD"/>
    <w:rsid w:val="009C3ABF"/>
    <w:rsid w:val="009D249B"/>
    <w:rsid w:val="009E5032"/>
    <w:rsid w:val="00A03CF8"/>
    <w:rsid w:val="00A143E7"/>
    <w:rsid w:val="00A20860"/>
    <w:rsid w:val="00A30545"/>
    <w:rsid w:val="00A3226A"/>
    <w:rsid w:val="00A5308D"/>
    <w:rsid w:val="00A653C8"/>
    <w:rsid w:val="00A71D06"/>
    <w:rsid w:val="00A8226B"/>
    <w:rsid w:val="00A83F83"/>
    <w:rsid w:val="00A93886"/>
    <w:rsid w:val="00AA6AF4"/>
    <w:rsid w:val="00AC04F9"/>
    <w:rsid w:val="00AD1B55"/>
    <w:rsid w:val="00AE0BC5"/>
    <w:rsid w:val="00B06A52"/>
    <w:rsid w:val="00B126B1"/>
    <w:rsid w:val="00B3394A"/>
    <w:rsid w:val="00B40DC3"/>
    <w:rsid w:val="00B553D1"/>
    <w:rsid w:val="00B60055"/>
    <w:rsid w:val="00B61EBC"/>
    <w:rsid w:val="00B653FD"/>
    <w:rsid w:val="00B65E14"/>
    <w:rsid w:val="00B679AD"/>
    <w:rsid w:val="00B871DF"/>
    <w:rsid w:val="00BC274F"/>
    <w:rsid w:val="00BC4784"/>
    <w:rsid w:val="00BE5ECE"/>
    <w:rsid w:val="00C051FD"/>
    <w:rsid w:val="00C06476"/>
    <w:rsid w:val="00C27943"/>
    <w:rsid w:val="00C44025"/>
    <w:rsid w:val="00C47B3D"/>
    <w:rsid w:val="00C51CDC"/>
    <w:rsid w:val="00C51D79"/>
    <w:rsid w:val="00C55DCF"/>
    <w:rsid w:val="00C603CB"/>
    <w:rsid w:val="00C86EF7"/>
    <w:rsid w:val="00CA0D01"/>
    <w:rsid w:val="00CA3BAB"/>
    <w:rsid w:val="00CF3923"/>
    <w:rsid w:val="00D26D8A"/>
    <w:rsid w:val="00D36144"/>
    <w:rsid w:val="00D40796"/>
    <w:rsid w:val="00D4382D"/>
    <w:rsid w:val="00D445F2"/>
    <w:rsid w:val="00D50D53"/>
    <w:rsid w:val="00D54F41"/>
    <w:rsid w:val="00D569EB"/>
    <w:rsid w:val="00D62DB5"/>
    <w:rsid w:val="00D63728"/>
    <w:rsid w:val="00D664F8"/>
    <w:rsid w:val="00D807C4"/>
    <w:rsid w:val="00D9196F"/>
    <w:rsid w:val="00D9403C"/>
    <w:rsid w:val="00D958DD"/>
    <w:rsid w:val="00DA40AD"/>
    <w:rsid w:val="00DA7809"/>
    <w:rsid w:val="00DC67C3"/>
    <w:rsid w:val="00DD762B"/>
    <w:rsid w:val="00E15B8B"/>
    <w:rsid w:val="00E3423E"/>
    <w:rsid w:val="00E575A5"/>
    <w:rsid w:val="00E64AC8"/>
    <w:rsid w:val="00E80BB5"/>
    <w:rsid w:val="00EA3E21"/>
    <w:rsid w:val="00EA42B3"/>
    <w:rsid w:val="00EC0E4B"/>
    <w:rsid w:val="00EF0C46"/>
    <w:rsid w:val="00F05AD3"/>
    <w:rsid w:val="00F17580"/>
    <w:rsid w:val="00F2500E"/>
    <w:rsid w:val="00F270A1"/>
    <w:rsid w:val="00F277F1"/>
    <w:rsid w:val="00F308E5"/>
    <w:rsid w:val="00F40113"/>
    <w:rsid w:val="00F46D98"/>
    <w:rsid w:val="00F6306C"/>
    <w:rsid w:val="00F93984"/>
    <w:rsid w:val="00FA6C1B"/>
    <w:rsid w:val="00FC00F7"/>
    <w:rsid w:val="00FC452F"/>
    <w:rsid w:val="00FD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2BDB"/>
  <w15:docId w15:val="{086F7A64-3F7C-4DC7-8FB4-627D7A59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F8"/>
  </w:style>
  <w:style w:type="paragraph" w:styleId="Heading1">
    <w:name w:val="heading 1"/>
    <w:basedOn w:val="Normal"/>
    <w:next w:val="Normal"/>
    <w:link w:val="Heading1Char"/>
    <w:uiPriority w:val="9"/>
    <w:qFormat/>
    <w:rsid w:val="00F308E5"/>
    <w:pPr>
      <w:autoSpaceDE w:val="0"/>
      <w:autoSpaceDN w:val="0"/>
      <w:adjustRightInd w:val="0"/>
      <w:spacing w:before="240" w:line="240" w:lineRule="exact"/>
      <w:outlineLvl w:val="0"/>
    </w:pPr>
    <w:rPr>
      <w:rFonts w:ascii="Cambria" w:hAnsi="Cambria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9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91F"/>
    <w:rPr>
      <w:rFonts w:ascii="Segoe UI" w:hAnsi="Segoe UI" w:cs="Segoe UI"/>
      <w:sz w:val="18"/>
      <w:szCs w:val="18"/>
    </w:rPr>
  </w:style>
  <w:style w:type="character" w:customStyle="1" w:styleId="domain">
    <w:name w:val="domain"/>
    <w:basedOn w:val="DefaultParagraphFont"/>
    <w:rsid w:val="000004CE"/>
  </w:style>
  <w:style w:type="character" w:customStyle="1" w:styleId="vanity-name">
    <w:name w:val="vanity-name"/>
    <w:basedOn w:val="DefaultParagraphFont"/>
    <w:rsid w:val="000004CE"/>
  </w:style>
  <w:style w:type="paragraph" w:customStyle="1" w:styleId="EndNoteBibliography">
    <w:name w:val="EndNote Bibliography"/>
    <w:basedOn w:val="Normal"/>
    <w:link w:val="EndNoteBibliographyChar"/>
    <w:rsid w:val="000E2F6D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E2F6D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4C63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3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D1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08E5"/>
    <w:rPr>
      <w:rFonts w:ascii="Cambria" w:hAnsi="Cambria" w:cs="Times New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308E5"/>
    <w:pPr>
      <w:autoSpaceDE w:val="0"/>
      <w:autoSpaceDN w:val="0"/>
      <w:adjustRightInd w:val="0"/>
      <w:spacing w:after="120" w:line="360" w:lineRule="exact"/>
      <w:jc w:val="center"/>
    </w:pPr>
    <w:rPr>
      <w:rFonts w:ascii="Cambria" w:hAnsi="Cambria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08E5"/>
    <w:rPr>
      <w:rFonts w:ascii="Cambria" w:hAnsi="Cambria" w:cs="Times New Roman"/>
      <w:b/>
      <w:bCs/>
      <w:sz w:val="4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8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6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1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64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00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15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8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43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35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23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07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26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5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84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995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brandonrusza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16DDF8-EE55-4B8A-AA5C-505D9DFFC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hjustice</dc:creator>
  <cp:lastModifiedBy>Brandon</cp:lastModifiedBy>
  <cp:revision>2</cp:revision>
  <cp:lastPrinted>2025-09-24T02:10:00Z</cp:lastPrinted>
  <dcterms:created xsi:type="dcterms:W3CDTF">2025-10-05T22:59:00Z</dcterms:created>
  <dcterms:modified xsi:type="dcterms:W3CDTF">2025-10-05T22:59:00Z</dcterms:modified>
</cp:coreProperties>
</file>