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D421" w14:textId="5DCEC22C" w:rsidR="00E36B08" w:rsidRDefault="00EE64CA" w:rsidP="00EE64CA">
      <w:pPr>
        <w:spacing w:after="120"/>
        <w:jc w:val="center"/>
        <w:rPr>
          <w:b/>
          <w:bCs/>
          <w:sz w:val="40"/>
          <w:szCs w:val="40"/>
        </w:rPr>
      </w:pPr>
      <w:r w:rsidRPr="00EE64CA">
        <w:rPr>
          <w:rStyle w:val="TitleChar"/>
        </w:rPr>
        <w:t>Brandon M. Ruszala, Ph.D</w:t>
      </w:r>
      <w:r w:rsidRPr="00EE64CA">
        <w:rPr>
          <w:b/>
          <w:bCs/>
          <w:sz w:val="40"/>
          <w:szCs w:val="40"/>
        </w:rPr>
        <w:t>.</w:t>
      </w:r>
    </w:p>
    <w:p w14:paraId="18B2D438" w14:textId="77777777" w:rsidR="00EE64CA" w:rsidRPr="00EE64CA" w:rsidRDefault="00EE64CA" w:rsidP="00325E2F">
      <w:pPr>
        <w:spacing w:after="0"/>
        <w:rPr>
          <w:rFonts w:ascii="Aptos Display" w:hAnsi="Aptos Display" w:cs="Browallia New"/>
          <w:color w:val="4C94D8" w:themeColor="text2" w:themeTint="80"/>
          <w:sz w:val="20"/>
          <w:szCs w:val="20"/>
        </w:rPr>
      </w:pPr>
      <w:hyperlink r:id="rId5" w:history="1">
        <w:r w:rsidRPr="00EE64CA">
          <w:rPr>
            <w:rStyle w:val="Hyperlink"/>
            <w:rFonts w:ascii="Aptos Display" w:hAnsi="Aptos Display" w:cs="Browallia New"/>
            <w:color w:val="4C94D8" w:themeColor="text2" w:themeTint="80"/>
            <w:sz w:val="20"/>
            <w:szCs w:val="20"/>
          </w:rPr>
          <w:t>www.linkedin.com/in/brandonruszala</w:t>
        </w:r>
      </w:hyperlink>
    </w:p>
    <w:p w14:paraId="1F843872" w14:textId="77777777" w:rsidR="00EE64CA" w:rsidRPr="00837943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297868">
        <w:rPr>
          <w:rFonts w:ascii="Aptos Display" w:hAnsi="Aptos Display"/>
          <w:sz w:val="20"/>
          <w:szCs w:val="20"/>
        </w:rPr>
        <w:t>bruszala@caltech.edu</w:t>
      </w:r>
    </w:p>
    <w:p w14:paraId="2E76278F" w14:textId="77777777" w:rsidR="00EE64CA" w:rsidRPr="00837943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(716) 697-5475</w:t>
      </w:r>
    </w:p>
    <w:p w14:paraId="05D870FE" w14:textId="77777777" w:rsidR="00EE64CA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Pasadena, CA 91101</w:t>
      </w:r>
    </w:p>
    <w:p w14:paraId="16D106E5" w14:textId="77777777" w:rsidR="00EE64CA" w:rsidRPr="00EE64CA" w:rsidRDefault="00EE64CA" w:rsidP="00EE64CA">
      <w:pPr>
        <w:spacing w:after="0"/>
        <w:jc w:val="center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E64CA" w14:paraId="714CC1BD" w14:textId="77777777" w:rsidTr="00EE64CA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2E890F" w14:textId="4DC159E8" w:rsidR="00EE64CA" w:rsidRPr="00EE64CA" w:rsidRDefault="00D05C91" w:rsidP="00593EDE">
            <w:pPr>
              <w:pStyle w:val="Heading1"/>
              <w:ind w:left="-72"/>
            </w:pPr>
            <w:r>
              <w:t>CURRENT POSITION</w:t>
            </w:r>
          </w:p>
        </w:tc>
      </w:tr>
      <w:tr w:rsidR="00EE64CA" w14:paraId="37B62A3F" w14:textId="77777777" w:rsidTr="00593EDE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CFB61B" w14:textId="5C30D092" w:rsidR="00EE64CA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>Postdoctoral Research Scientist studying Brain-Machine Interfacing in Human Participants</w:t>
            </w:r>
            <w:r w:rsidRPr="00BD155A">
              <w:rPr>
                <w:rStyle w:val="Heading2Char"/>
              </w:rPr>
              <w:tab/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since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2024</w:t>
            </w:r>
          </w:p>
          <w:p w14:paraId="3689EE85" w14:textId="77777777" w:rsidR="00EE64CA" w:rsidRPr="000E5C56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California Institute of Technology (</w:t>
            </w:r>
            <w:r w:rsidRPr="000E5C56">
              <w:rPr>
                <w:rFonts w:ascii="Aptos Display" w:hAnsi="Aptos Display" w:cs="Browallia New"/>
                <w:bCs/>
                <w:sz w:val="20"/>
                <w:szCs w:val="20"/>
              </w:rPr>
              <w:t>Caltech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)</w:t>
            </w:r>
            <w:r w:rsidRPr="000E5C56">
              <w:rPr>
                <w:rFonts w:ascii="Aptos Display" w:hAnsi="Aptos Display" w:cs="Browallia New"/>
                <w:bCs/>
                <w:sz w:val="20"/>
                <w:szCs w:val="20"/>
              </w:rPr>
              <w:t>, Dept. of Biology and Biological Engineering</w:t>
            </w:r>
          </w:p>
          <w:p w14:paraId="64902D72" w14:textId="77777777" w:rsidR="00EE64CA" w:rsidRPr="00A3226A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</w:t>
            </w:r>
            <w:r w:rsidRPr="00C44025">
              <w:rPr>
                <w:rFonts w:ascii="Aptos Display" w:hAnsi="Aptos Display" w:cs="Browallia New"/>
                <w:bCs/>
                <w:sz w:val="20"/>
                <w:szCs w:val="20"/>
              </w:rPr>
              <w:t>Dr. Richard Andersen</w:t>
            </w:r>
          </w:p>
          <w:p w14:paraId="0A2C530C" w14:textId="77777777" w:rsidR="00EE64CA" w:rsidRPr="00837943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ab/>
            </w:r>
          </w:p>
          <w:p w14:paraId="617AA4A9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Scientific goals: increasing sophistication of feedback that can be delivered to the brain with electrical stimulation and characterizing functional connectivity of </w:t>
            </w:r>
            <w:proofErr w:type="spellStart"/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fronto</w:t>
            </w:r>
            <w:proofErr w:type="spellEnd"/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-parietal cortical networks for improving control of brain-machine interfaces. </w:t>
            </w:r>
          </w:p>
          <w:p w14:paraId="390BD52A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First to discover multiple cortical regions in which stimulation can be appreciated.</w:t>
            </w:r>
          </w:p>
          <w:p w14:paraId="15FD8A12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Quantified neural modulation time-locked to stimulation pulses and modeled time-varying properties of the modulation.</w:t>
            </w:r>
          </w:p>
          <w:p w14:paraId="18AE06F5" w14:textId="77777777" w:rsidR="00EE64CA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Developed signal processing pipeline that improved extraction of neuron spikes from neural recordings by 600%.</w:t>
            </w:r>
          </w:p>
          <w:p w14:paraId="0316A1D0" w14:textId="77777777" w:rsidR="00EE64CA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EE64CA">
              <w:rPr>
                <w:rFonts w:ascii="Aptos Display" w:hAnsi="Aptos Display" w:cs="Browallia New"/>
                <w:bCs/>
                <w:sz w:val="20"/>
                <w:szCs w:val="20"/>
              </w:rPr>
              <w:t>Human clinical trial responsibilities: maintenance of stimulation safety protocols, experimental design, mentoring students.</w:t>
            </w:r>
          </w:p>
          <w:p w14:paraId="73A55CAA" w14:textId="77777777" w:rsidR="0033018A" w:rsidRDefault="0033018A" w:rsidP="0033018A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  <w:p w14:paraId="33A3A2F6" w14:textId="44CBB4C8" w:rsidR="0033018A" w:rsidRDefault="0033018A" w:rsidP="0033018A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This work has resulted in two first-author manuscripts in preparation, one invited talk (Neuroscience </w:t>
            </w:r>
            <w:proofErr w:type="spellStart"/>
            <w:r>
              <w:rPr>
                <w:rFonts w:ascii="Aptos Display" w:hAnsi="Aptos Display" w:cs="Browallia New"/>
                <w:bCs/>
                <w:sz w:val="20"/>
                <w:szCs w:val="20"/>
              </w:rPr>
              <w:t>MeetUp</w:t>
            </w:r>
            <w:proofErr w:type="spellEnd"/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at MIT) and three conference posters.  </w:t>
            </w:r>
          </w:p>
          <w:p w14:paraId="1F153BDF" w14:textId="77777777" w:rsidR="00C21567" w:rsidRPr="0033018A" w:rsidRDefault="00C21567" w:rsidP="0033018A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  <w:p w14:paraId="28B15FD5" w14:textId="30070741" w:rsidR="00EE64CA" w:rsidRPr="00EE64CA" w:rsidRDefault="00EE64CA" w:rsidP="00EE64CA">
            <w:pPr>
              <w:pStyle w:val="ListParagraph"/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</w:tc>
      </w:tr>
      <w:tr w:rsidR="00EE64CA" w14:paraId="53072494" w14:textId="77777777" w:rsidTr="00593EDE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7F91BF" w14:textId="2DEDA0C1" w:rsidR="00EE64CA" w:rsidRDefault="00EE64CA" w:rsidP="00593EDE">
            <w:pPr>
              <w:pStyle w:val="Heading1"/>
              <w:ind w:left="-72"/>
            </w:pPr>
            <w:r>
              <w:t>E</w:t>
            </w:r>
            <w:r w:rsidR="00BD155A">
              <w:t>DUCATION</w:t>
            </w:r>
          </w:p>
        </w:tc>
      </w:tr>
      <w:tr w:rsidR="00EE64CA" w14:paraId="7AE348D1" w14:textId="77777777" w:rsidTr="00593EDE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FAAE1A" w14:textId="2B74873C" w:rsidR="00593EDE" w:rsidRPr="00837943" w:rsidRDefault="00593ED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>University of Rochester (</w:t>
            </w:r>
            <w:r w:rsidR="00B651AE" w:rsidRPr="00BD155A">
              <w:rPr>
                <w:rStyle w:val="Heading2Char"/>
              </w:rPr>
              <w:t>U</w:t>
            </w:r>
            <w:r w:rsidRPr="00BD155A">
              <w:rPr>
                <w:rStyle w:val="Heading2Char"/>
              </w:rPr>
              <w:t>R)</w:t>
            </w:r>
            <w:r w:rsidR="00B651AE" w:rsidRPr="00BD155A">
              <w:rPr>
                <w:rStyle w:val="Heading2Char"/>
              </w:rPr>
              <w:t xml:space="preserve"> </w:t>
            </w:r>
            <w:r w:rsidRPr="00BD155A">
              <w:rPr>
                <w:rStyle w:val="Heading2Char"/>
              </w:rPr>
              <w:t>Hajim School of Engineering and Applied Sciences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ab/>
              <w:t>2019 –2024</w:t>
            </w:r>
          </w:p>
          <w:p w14:paraId="3D8A2609" w14:textId="6C21D2B4" w:rsidR="00B651AE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Ph.D. – D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octor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of Philosophy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in Biomedical Engineering 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(May 2024)</w:t>
            </w:r>
          </w:p>
          <w:p w14:paraId="19D46CD4" w14:textId="05E2202D" w:rsidR="00B651AE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M.S.   – M</w:t>
            </w:r>
            <w:r w:rsidR="00593ED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aster of Science in Biomedical Engineering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(Jan 2021)</w:t>
            </w:r>
          </w:p>
          <w:p w14:paraId="06AAC3F2" w14:textId="77777777" w:rsidR="00B651A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G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PA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of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3.97/4.0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</w:p>
          <w:p w14:paraId="74D1F9AB" w14:textId="77777777" w:rsidR="00B651AE" w:rsidRDefault="00B651A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  <w:p w14:paraId="4054EB9B" w14:textId="4EB81281" w:rsidR="00B651AE" w:rsidRPr="00B651AE" w:rsidRDefault="00B651A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/>
                <w:sz w:val="20"/>
                <w:szCs w:val="20"/>
              </w:rPr>
              <w:t>Dissertation:</w:t>
            </w:r>
            <w:r w:rsidRP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P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Interfacing with the Cortical Reach-To-Grasp Network using Low-Amplitude Intracortical </w:t>
            </w:r>
            <w:proofErr w:type="spellStart"/>
            <w:r w:rsidRPr="00B651AE">
              <w:rPr>
                <w:rFonts w:ascii="Aptos Display" w:hAnsi="Aptos Display" w:cs="Browallia New"/>
                <w:bCs/>
                <w:sz w:val="20"/>
                <w:szCs w:val="20"/>
              </w:rPr>
              <w:t>Microstimulation</w:t>
            </w:r>
            <w:proofErr w:type="spellEnd"/>
          </w:p>
          <w:p w14:paraId="7DA7172A" w14:textId="7934ED24" w:rsidR="00593EDE" w:rsidRPr="00837943" w:rsidRDefault="00593EDE" w:rsidP="003301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10584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SUNY University at Buffalo (UB)</w:t>
            </w:r>
            <w:r w:rsidR="00B651AE" w:rsidRPr="00BD155A">
              <w:rPr>
                <w:rStyle w:val="Heading2Char"/>
              </w:rPr>
              <w:t xml:space="preserve"> </w:t>
            </w:r>
            <w:r w:rsidRPr="00BD155A">
              <w:rPr>
                <w:rStyle w:val="Heading2Char"/>
              </w:rPr>
              <w:t>School of Engineering and Applied Sciences</w:t>
            </w:r>
            <w:r w:rsidR="0033018A" w:rsidRPr="00BD155A">
              <w:rPr>
                <w:rStyle w:val="Heading2Char"/>
              </w:rPr>
              <w:tab/>
            </w:r>
            <w:r w:rsidR="0033018A">
              <w:rPr>
                <w:rFonts w:ascii="Aptos Display" w:hAnsi="Aptos Display" w:cs="Browallia New"/>
                <w:b/>
                <w:sz w:val="20"/>
                <w:szCs w:val="20"/>
              </w:rPr>
              <w:tab/>
            </w:r>
            <w:r w:rsidR="0033018A" w:rsidRPr="0033018A">
              <w:rPr>
                <w:rFonts w:ascii="Aptos Display" w:hAnsi="Aptos Display" w:cs="Browallia New"/>
                <w:bCs/>
                <w:sz w:val="20"/>
                <w:szCs w:val="20"/>
              </w:rPr>
              <w:t>2015 – 2019</w:t>
            </w:r>
            <w:r w:rsidR="0033018A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</w:p>
          <w:p w14:paraId="0E30AFFB" w14:textId="00325141" w:rsidR="00593EDE" w:rsidRPr="00837943" w:rsidRDefault="00C21567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B.S. – B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 xml:space="preserve">achelor of </w:t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 xml:space="preserve">Science in 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>Biomedical Engineering</w:t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 xml:space="preserve"> (May 2019)</w:t>
            </w:r>
          </w:p>
          <w:p w14:paraId="00231859" w14:textId="77777777" w:rsidR="00B651AE" w:rsidRPr="00837943" w:rsidRDefault="00B651A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Honors College and Tau Beta Pi Engineering Honors Society</w:t>
            </w:r>
          </w:p>
          <w:p w14:paraId="53A22627" w14:textId="77777777" w:rsidR="00B651A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GPA: 3.96/4.0</w:t>
            </w:r>
          </w:p>
          <w:p w14:paraId="19EAA561" w14:textId="77777777" w:rsidR="00593EDE" w:rsidRPr="00837943" w:rsidRDefault="00593ED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University of Technology of Troyes </w:t>
            </w:r>
            <w:r w:rsidRPr="00BD155A">
              <w:rPr>
                <w:rStyle w:val="Heading2Char"/>
                <w:b w:val="0"/>
                <w:bCs/>
              </w:rPr>
              <w:t>(Troyes, France)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 xml:space="preserve"> 2016 </w:t>
            </w:r>
          </w:p>
          <w:p w14:paraId="59D74996" w14:textId="77777777" w:rsidR="00593EDE" w:rsidRPr="00837943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Engineering Study Abroad Program</w:t>
            </w:r>
          </w:p>
          <w:p w14:paraId="332EE70B" w14:textId="77777777" w:rsidR="00593ED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GPA: 3.85/4.0 </w:t>
            </w:r>
          </w:p>
          <w:p w14:paraId="70F59362" w14:textId="77777777" w:rsidR="00C21567" w:rsidRPr="00837943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54131396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0BF95816" w14:textId="77777777" w:rsidTr="00593EDE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6D6645" w14:textId="7227EB9E" w:rsidR="00EE64CA" w:rsidRDefault="00EE64CA" w:rsidP="00593EDE">
            <w:pPr>
              <w:pStyle w:val="Heading1"/>
              <w:ind w:left="-72"/>
            </w:pPr>
            <w:r>
              <w:t>R</w:t>
            </w:r>
            <w:r w:rsidR="00BD155A">
              <w:t>ESEARCH and ENGINEERING EXPERIENCE</w:t>
            </w:r>
          </w:p>
        </w:tc>
      </w:tr>
      <w:tr w:rsidR="00EE64CA" w14:paraId="737E1429" w14:textId="77777777" w:rsidTr="00A67BA3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E5006BF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Interfacing with the Cortical Reach-to-Grasp Network using Low-Amplitude Intracortical </w:t>
            </w:r>
            <w:proofErr w:type="spellStart"/>
            <w:r w:rsidRPr="00BD155A">
              <w:rPr>
                <w:rStyle w:val="Heading2Char"/>
              </w:rPr>
              <w:t>Microstimulation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ab/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2020 – 2024</w:t>
            </w:r>
          </w:p>
          <w:p w14:paraId="7F1FA234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62DF0CAB" w14:textId="66D95718" w:rsidR="00593EDE" w:rsidRP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</w:t>
            </w:r>
            <w:r w:rsidRPr="00C44025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Dr.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Marc H. Schieber</w:t>
            </w:r>
          </w:p>
          <w:p w14:paraId="7B9E9667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Implanted several rhesus monkeys with up to 512 neural electrodes in 8 different cortical areas per subject.</w:t>
            </w:r>
          </w:p>
          <w:p w14:paraId="0DFCF4D1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Discovered novel cortical regions where intracortical </w:t>
            </w:r>
            <w:proofErr w:type="spellStart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microstimulation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can, or cannot, be used to deliver information.</w:t>
            </w:r>
          </w:p>
          <w:p w14:paraId="3C48B218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Revealed that low-amplitude stimulation in one cortical region powerfully modulates neurons in distant cortical regions.</w:t>
            </w:r>
          </w:p>
          <w:p w14:paraId="4BE51716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Leveraged probabilistic modeling and machine learning to characterize the effects of cortical stimulation on single neurons.</w:t>
            </w:r>
          </w:p>
          <w:p w14:paraId="2EB39510" w14:textId="77777777" w:rsidR="00593EDE" w:rsidRPr="0033018A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Awarded the National Institutes of Health Ruth L. </w:t>
            </w:r>
            <w:proofErr w:type="spellStart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Kirschstein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Predoctoral Fellowship (F31, 17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percentile).</w:t>
            </w:r>
          </w:p>
          <w:p w14:paraId="1AA278F6" w14:textId="6A48BF5E" w:rsidR="0033018A" w:rsidRDefault="0033018A" w:rsidP="0033018A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</w:rPr>
            </w:pPr>
          </w:p>
          <w:p w14:paraId="1F9EA2AB" w14:textId="6860FA2F" w:rsidR="0033018A" w:rsidRPr="0033018A" w:rsidRDefault="0033018A" w:rsidP="0033018A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This work resulted in two first-author publications (1, 2 in publications section) plus an additional third in preparation (3).  Funded by </w:t>
            </w:r>
            <w:r w:rsidR="00BD155A">
              <w:rPr>
                <w:rFonts w:ascii="Aptos Display" w:hAnsi="Aptos Display" w:cs="Browallia New"/>
                <w:sz w:val="20"/>
                <w:szCs w:val="20"/>
              </w:rPr>
              <w:t>….</w:t>
            </w:r>
          </w:p>
          <w:p w14:paraId="6BEB28E5" w14:textId="7CC151C0" w:rsidR="00B651AE" w:rsidRPr="00B651AE" w:rsidRDefault="00593EDE" w:rsidP="00B651AE">
            <w:pPr>
              <w:tabs>
                <w:tab w:val="right" w:pos="10584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lastRenderedPageBreak/>
              <w:t>Predicting EEG responses to audio-speech waveforms via machine learning</w:t>
            </w:r>
            <w:r w:rsidR="00B651AE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ab/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>2020</w:t>
            </w:r>
          </w:p>
          <w:p w14:paraId="5DFDA94C" w14:textId="77777777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36F6EFC9" w14:textId="482F9E88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Principal Investigator: Dr. Ross Maddox</w:t>
            </w:r>
          </w:p>
          <w:p w14:paraId="385A636E" w14:textId="306AA3AF" w:rsidR="00A67BA3" w:rsidRPr="00A67BA3" w:rsidRDefault="00A67BA3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Programmed a deep neural net using </w:t>
            </w:r>
            <w:proofErr w:type="spellStart"/>
            <w:r w:rsidRPr="00837943">
              <w:rPr>
                <w:rFonts w:ascii="Aptos Display" w:hAnsi="Aptos Display" w:cs="Browallia New"/>
                <w:sz w:val="20"/>
                <w:szCs w:val="20"/>
              </w:rPr>
              <w:t>Tensorflow</w:t>
            </w:r>
            <w:proofErr w:type="spellEnd"/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(Python) that predicted EEG responses from EEG audio-speech waveforms.</w:t>
            </w:r>
          </w:p>
          <w:p w14:paraId="43016AA8" w14:textId="40652E88" w:rsidR="00B651AE" w:rsidRPr="00B651AE" w:rsidRDefault="00B651AE" w:rsidP="00B651AE">
            <w:pPr>
              <w:tabs>
                <w:tab w:val="right" w:pos="10584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Understanding neural representations of working memory via moving-dot stimuli</w:t>
            </w:r>
            <w:r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</w:t>
            </w:r>
            <w:r>
              <w:rPr>
                <w:rFonts w:ascii="Aptos Display" w:hAnsi="Aptos Display" w:cs="Browallia New"/>
                <w:sz w:val="20"/>
                <w:szCs w:val="20"/>
              </w:rPr>
              <w:t>019</w:t>
            </w:r>
          </w:p>
          <w:p w14:paraId="2865984F" w14:textId="77777777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5C90CA0A" w14:textId="2E2B4312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Dr.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Tatiana Pasternak</w:t>
            </w:r>
          </w:p>
          <w:p w14:paraId="3065F60F" w14:textId="1A800D96" w:rsidR="00B651AE" w:rsidRPr="00A67BA3" w:rsidRDefault="00A67BA3" w:rsidP="00593EDE">
            <w:pPr>
              <w:pStyle w:val="ListParagraph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sz w:val="20"/>
                <w:szCs w:val="20"/>
              </w:rPr>
            </w:pPr>
            <w:r w:rsidRPr="00A67BA3">
              <w:rPr>
                <w:rFonts w:ascii="Aptos Display" w:hAnsi="Aptos Display" w:cs="Browallia New"/>
                <w:sz w:val="20"/>
                <w:szCs w:val="20"/>
              </w:rPr>
              <w:t xml:space="preserve">Identified neural processing in the middle temporal area may be critical in committing moving-dot stimuli to memory. </w:t>
            </w:r>
          </w:p>
          <w:p w14:paraId="0E9356C1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color w:val="222222"/>
                <w:sz w:val="20"/>
                <w:shd w:val="clear" w:color="auto" w:fill="FFFFFF"/>
              </w:rPr>
            </w:pPr>
            <w:r w:rsidRPr="00BD155A">
              <w:rPr>
                <w:rStyle w:val="Heading2Char"/>
              </w:rPr>
              <w:t>Building a Pipeline to Model Electric Field Distribution during Non-invasive Cerebellar Stimulation</w:t>
            </w:r>
            <w:r>
              <w:rPr>
                <w:rFonts w:ascii="Aptos Display" w:hAnsi="Aptos Display" w:cs="Browallia New"/>
                <w:b/>
                <w:bCs/>
                <w:color w:val="222222"/>
                <w:sz w:val="20"/>
                <w:shd w:val="clear" w:color="auto" w:fill="FFFFFF"/>
              </w:rPr>
              <w:tab/>
            </w:r>
            <w:r w:rsidRPr="000E5C56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2019</w:t>
            </w:r>
          </w:p>
          <w:p w14:paraId="0049B43A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4573DB31" w14:textId="122708A7" w:rsidR="00593EDE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bCs/>
                <w:sz w:val="16"/>
                <w:szCs w:val="21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 xml:space="preserve">Principal Investigator: </w:t>
            </w:r>
            <w:r w:rsidR="00593EDE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Dr. Anirban Dutta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ab/>
            </w:r>
          </w:p>
          <w:p w14:paraId="08ACBFAB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Integrated existing toolboxes and other software in MATLAB to simulate cerebellar transcranial direct current stimulation.</w:t>
            </w:r>
          </w:p>
          <w:p w14:paraId="6641C6EE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Simulated electric fields produced by various stimulation montages, showing each targeted unique cerebellar </w:t>
            </w:r>
            <w:proofErr w:type="gramStart"/>
            <w:r w:rsidRPr="00837943">
              <w:rPr>
                <w:rFonts w:ascii="Aptos Display" w:hAnsi="Aptos Display" w:cs="Browallia New"/>
                <w:sz w:val="20"/>
                <w:szCs w:val="20"/>
              </w:rPr>
              <w:t>lobules</w:t>
            </w:r>
            <w:proofErr w:type="gramEnd"/>
            <w:r w:rsidRPr="00837943">
              <w:rPr>
                <w:rFonts w:ascii="Aptos Display" w:hAnsi="Aptos Display" w:cs="Browallia New"/>
                <w:sz w:val="20"/>
                <w:szCs w:val="20"/>
              </w:rPr>
              <w:t>.</w:t>
            </w:r>
          </w:p>
          <w:p w14:paraId="04798111" w14:textId="77777777" w:rsidR="00593EDE" w:rsidRPr="001070CB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Presented podium talk and poster at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International Conference on Rehabilitation Robotics (ICORR) in Toronto, CA.</w:t>
            </w:r>
          </w:p>
          <w:p w14:paraId="75F3D7DD" w14:textId="040ED917" w:rsidR="00A67BA3" w:rsidRPr="00A67BA3" w:rsidRDefault="00A67BA3" w:rsidP="00A67BA3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This work led to</w:t>
            </w:r>
          </w:p>
          <w:p w14:paraId="3D86A032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UB | Generating Hydrogen Peroxide (HP) on Orthopedic Implant Biomaterials to Combat Biofilm Growth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>2017 – 2019</w:t>
            </w:r>
          </w:p>
          <w:p w14:paraId="70BC6292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62EF88D7" w14:textId="0FA3988B" w:rsidR="00A67BA3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 xml:space="preserve">Principal Investigator: Dr. Mark </w:t>
            </w:r>
            <w:proofErr w:type="spellStart"/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Ehresnberger</w:t>
            </w:r>
            <w:proofErr w:type="spellEnd"/>
          </w:p>
          <w:p w14:paraId="061E7507" w14:textId="18A03273" w:rsidR="00593EDE" w:rsidRPr="00837943" w:rsidRDefault="00593EDE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Improved sensitivity of microelectrodes </w:t>
            </w:r>
            <w:r w:rsidR="00D05C91">
              <w:rPr>
                <w:rFonts w:ascii="Aptos Display" w:hAnsi="Aptos Display" w:cs="Browallia New"/>
                <w:sz w:val="20"/>
                <w:szCs w:val="20"/>
              </w:rPr>
              <w:t xml:space="preserve">for </w:t>
            </w:r>
            <w:r w:rsidR="00D05C91" w:rsidRPr="00837943">
              <w:rPr>
                <w:rFonts w:ascii="Aptos Display" w:hAnsi="Aptos Display" w:cs="Browallia New"/>
                <w:sz w:val="20"/>
                <w:szCs w:val="20"/>
              </w:rPr>
              <w:t>detecting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hydrogen peroxide by 10x, from 10 µM to 1 </w:t>
            </w:r>
            <w:r w:rsidR="00D05C91">
              <w:rPr>
                <w:rFonts w:ascii="Aptos Display" w:hAnsi="Aptos Display" w:cs="Browallia New"/>
                <w:sz w:val="20"/>
                <w:szCs w:val="20"/>
              </w:rPr>
              <w:t xml:space="preserve">micromolar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changes.</w:t>
            </w:r>
          </w:p>
          <w:p w14:paraId="65FDA581" w14:textId="6790B0A4" w:rsidR="00D05C91" w:rsidRDefault="00D05C91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Designed new microelectrode </w:t>
            </w:r>
            <w:r w:rsidR="00593EDE" w:rsidRPr="00D05C91">
              <w:rPr>
                <w:rFonts w:ascii="Aptos Display" w:hAnsi="Aptos Display" w:cs="Browallia New"/>
                <w:sz w:val="20"/>
                <w:szCs w:val="20"/>
              </w:rPr>
              <w:t>fabrication procedure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that improved electrode durability (needed to replace them ~15x less).</w:t>
            </w:r>
          </w:p>
          <w:p w14:paraId="0DD61034" w14:textId="43CAC1C7" w:rsidR="00D05C91" w:rsidRPr="00A67BA3" w:rsidRDefault="00D05C91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Converted microelectrode </w:t>
            </w:r>
            <w:r>
              <w:rPr>
                <w:rFonts w:ascii="Aptos Display" w:hAnsi="Aptos Display" w:cs="Browallia New"/>
                <w:sz w:val="20"/>
                <w:szCs w:val="20"/>
              </w:rPr>
              <w:t>to be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biocompatible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for in-vivo experimentation while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preserving 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improved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sensitivity. </w:t>
            </w:r>
          </w:p>
          <w:p w14:paraId="1531CD86" w14:textId="78D7FEC1" w:rsidR="00A67BA3" w:rsidRDefault="00593EDE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D05C91">
              <w:rPr>
                <w:rFonts w:ascii="Aptos Display" w:hAnsi="Aptos Display" w:cs="Browallia New"/>
                <w:sz w:val="20"/>
                <w:szCs w:val="20"/>
              </w:rPr>
              <w:t>Characterized redox chemistry of orthopedic-implant alloys to identify stimulation parameters that will produce HP.</w:t>
            </w:r>
            <w:r w:rsidR="00A67BA3" w:rsidRPr="00D05C91"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</w:p>
          <w:p w14:paraId="38F57D0F" w14:textId="0D5C8491" w:rsidR="00D05C91" w:rsidRPr="00D05C91" w:rsidRDefault="00D05C91" w:rsidP="00D05C91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This work resulted in</w:t>
            </w:r>
          </w:p>
          <w:p w14:paraId="2F6A12FC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UB | Analyzing EEG-NIRS Data for Developing an Autoregressive Transfer Function Model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 xml:space="preserve"> 2017 – 2018</w:t>
            </w:r>
          </w:p>
          <w:p w14:paraId="13670AB1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13F32199" w14:textId="6FEEFD30" w:rsidR="00A67BA3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Principal Investigator: Dr. Anirban Dutta</w:t>
            </w:r>
          </w:p>
          <w:p w14:paraId="7311E42A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Analyzed auto- and cross-correlations of joint EEG/NIRS imaging to troubleshoot the autoregressive model (in MATLAB).</w:t>
            </w:r>
          </w:p>
          <w:p w14:paraId="106B247C" w14:textId="77777777" w:rsidR="00593EDE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Identified persistent noise in NIRS dataset hindering model performance.</w:t>
            </w:r>
          </w:p>
          <w:p w14:paraId="3AD9769A" w14:textId="77777777" w:rsidR="00C21567" w:rsidRDefault="00C21567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7B4F092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36F52B6A" w14:textId="77777777" w:rsidTr="00A67BA3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22D93F" w14:textId="06F89108" w:rsidR="00EE64CA" w:rsidRDefault="00EE64CA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</w:t>
            </w:r>
            <w:r w:rsidR="00BD155A">
              <w:rPr>
                <w:b/>
                <w:bCs/>
                <w:sz w:val="20"/>
                <w:szCs w:val="20"/>
              </w:rPr>
              <w:t>UBLICATIONS</w:t>
            </w:r>
          </w:p>
        </w:tc>
      </w:tr>
      <w:tr w:rsidR="00EE64CA" w14:paraId="75654EDA" w14:textId="77777777" w:rsidTr="00D05C91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8207D4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spacing w:before="240"/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Injecting information in the cortical reach-to-grasp network is effective in ventral but not dorsal nodes,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Cell Reports (2025).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</w:p>
          <w:p w14:paraId="16730FC8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Ruszala, 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K.A. Mazurek,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Disentangling indirect versus direct effects of somatosensory cortex microstimulation on neurons in primary motor and ventral premotor cortex.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J. Neural Engineering (2025).</w:t>
            </w:r>
          </w:p>
          <w:p w14:paraId="5731353C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Ruszala, 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K.A. Mazurek,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Somatosensory cortex microstimulation modulates primary motor and ventral premotor cortex neurons with extensive spatial convergence and divergence.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bioRxiv (2023)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. </w:t>
            </w:r>
          </w:p>
          <w:p w14:paraId="15D426E0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The effects of low-amplitude intracortical microstimulation in one cortical area don’t stay in that cortical area.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(In Prep).</w:t>
            </w:r>
          </w:p>
          <w:p w14:paraId="06E41E52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Clark, C.M.,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B.M. Ruszala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, et al., </w:t>
            </w:r>
            <w:r w:rsidRPr="00837943">
              <w:rPr>
                <w:rFonts w:ascii="Aptos Display" w:hAnsi="Aptos Display" w:cs="Browallia New"/>
                <w:i/>
                <w:iCs/>
                <w:sz w:val="20"/>
                <w:szCs w:val="20"/>
              </w:rPr>
              <w:t xml:space="preserve">Electrochemical generation of hydrogen peroxide during cathodic polarization of metallic orthopedic biomaterials,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Journal of Applied Electrochemistry (2023) </w:t>
            </w:r>
            <w:r w:rsidRPr="00837943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>53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(6): 1147-1156.</w:t>
            </w:r>
          </w:p>
          <w:p w14:paraId="7F69C631" w14:textId="77777777" w:rsidR="00B34A45" w:rsidRPr="00B34A45" w:rsidRDefault="00A67BA3" w:rsidP="00B34A45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Clark, C.M.,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B.M. Ruszala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, and M.T. Ehrensberger,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>Development of durable microelectrodes for the detection of hydrogen peroxide and pH.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Medical Devices &amp; Sensors (2020).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3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(5): p. e10074.</w:t>
            </w:r>
          </w:p>
          <w:p w14:paraId="2D832041" w14:textId="795CFD2E" w:rsidR="00B34A45" w:rsidRPr="00B34A45" w:rsidRDefault="00A67BA3" w:rsidP="00B34A45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B34A45">
              <w:rPr>
                <w:rFonts w:ascii="Aptos Display" w:hAnsi="Aptos Display" w:cs="Browallia New"/>
                <w:sz w:val="20"/>
                <w:szCs w:val="20"/>
              </w:rPr>
              <w:t xml:space="preserve">Rezaee, Z., </w:t>
            </w:r>
            <w:r w:rsidRPr="00B34A45">
              <w:rPr>
                <w:rFonts w:ascii="Aptos Display" w:hAnsi="Aptos Display" w:cs="Browallia New"/>
                <w:b/>
                <w:sz w:val="20"/>
                <w:szCs w:val="20"/>
              </w:rPr>
              <w:t>B. Ruszala,</w:t>
            </w:r>
            <w:r w:rsidRPr="00B34A45">
              <w:rPr>
                <w:rFonts w:ascii="Aptos Display" w:hAnsi="Aptos Display" w:cs="Browallia New"/>
                <w:sz w:val="20"/>
                <w:szCs w:val="20"/>
              </w:rPr>
              <w:t xml:space="preserve"> and A. Dutta, </w:t>
            </w:r>
            <w:r w:rsidRPr="00B34A45">
              <w:rPr>
                <w:rFonts w:ascii="Aptos Display" w:hAnsi="Aptos Display" w:cs="Browallia New"/>
                <w:i/>
                <w:sz w:val="20"/>
                <w:szCs w:val="20"/>
              </w:rPr>
              <w:t>A computational pipeline to find lobule-specific electric field distribution during non-invasive cerebellar stimulation</w:t>
            </w:r>
            <w:r w:rsidRPr="00B34A45">
              <w:rPr>
                <w:rFonts w:ascii="Aptos Display" w:hAnsi="Aptos Display" w:cs="Browallia New"/>
                <w:sz w:val="20"/>
                <w:szCs w:val="20"/>
              </w:rPr>
              <w:t>, Abstract: p. 1191-1196, IEEE Conference on Rehabilitation Robotics (2019), Toronto, ON, Canada.</w:t>
            </w:r>
          </w:p>
          <w:p w14:paraId="768F6010" w14:textId="1A792061" w:rsidR="00C21567" w:rsidRDefault="00C21567" w:rsidP="00B34A45">
            <w:pPr>
              <w:pStyle w:val="EndNoteBibliography"/>
              <w:ind w:left="288"/>
              <w:rPr>
                <w:b/>
                <w:bCs/>
                <w:sz w:val="20"/>
                <w:szCs w:val="20"/>
              </w:rPr>
            </w:pPr>
          </w:p>
        </w:tc>
      </w:tr>
      <w:tr w:rsidR="00766F09" w14:paraId="17E8EAF8" w14:textId="77777777" w:rsidTr="00B34A45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E4AD561" w14:textId="03D47BEF" w:rsidR="00766F09" w:rsidRPr="00766F09" w:rsidRDefault="00766F09" w:rsidP="00766F09">
            <w:pPr>
              <w:pStyle w:val="Heading1"/>
            </w:pPr>
            <w:r>
              <w:t>FELLOWSHIPS and AWARDS</w:t>
            </w:r>
          </w:p>
        </w:tc>
      </w:tr>
      <w:tr w:rsidR="00766F09" w14:paraId="2B6D91E4" w14:textId="77777777" w:rsidTr="00D05C91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EC9D95C" w14:textId="77777777" w:rsidR="006C6243" w:rsidRDefault="006C6243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FA76297" w14:textId="616F1489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F31: National Institutes of Health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Ruth L. </w:t>
            </w:r>
            <w:proofErr w:type="spellStart"/>
            <w:r w:rsidRPr="00837943">
              <w:rPr>
                <w:rFonts w:ascii="Aptos Display" w:hAnsi="Aptos Display" w:cs="Browallia New"/>
                <w:sz w:val="20"/>
                <w:szCs w:val="20"/>
              </w:rPr>
              <w:t>Kirschstein</w:t>
            </w:r>
            <w:proofErr w:type="spellEnd"/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Predoctoral Fellow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2022 – 2024</w:t>
            </w:r>
          </w:p>
          <w:p w14:paraId="59A217F6" w14:textId="1163298A" w:rsidR="00103557" w:rsidRDefault="00103557" w:rsidP="00B34A45">
            <w:pPr>
              <w:tabs>
                <w:tab w:val="left" w:pos="1057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lastRenderedPageBreak/>
              <w:t xml:space="preserve">Award: </w:t>
            </w:r>
            <w:r w:rsidR="00B34A45">
              <w:rPr>
                <w:rFonts w:ascii="Aptos Display" w:hAnsi="Aptos Display" w:cs="Browallia New"/>
                <w:sz w:val="20"/>
                <w:szCs w:val="20"/>
              </w:rPr>
              <w:t>$130,000</w:t>
            </w:r>
          </w:p>
          <w:p w14:paraId="27E8D610" w14:textId="77777777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44BFA4CF" w14:textId="47266B22" w:rsidR="006C6243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of Rochester 3-Minute Thesis Competition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2023</w:t>
            </w:r>
          </w:p>
          <w:p w14:paraId="01ACF18D" w14:textId="31528E36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Finalist (in top 3)</w:t>
            </w:r>
          </w:p>
          <w:p w14:paraId="3DB69F9C" w14:textId="77777777" w:rsidR="009254A1" w:rsidRDefault="009254A1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22C4D100" w14:textId="1FD9CB1B" w:rsid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of Rochester Graduate Research Symposium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2022</w:t>
            </w:r>
          </w:p>
          <w:p w14:paraId="2E5B08B6" w14:textId="7FAEB756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1</w:t>
            </w:r>
            <w:r w:rsidRPr="00103557">
              <w:rPr>
                <w:rFonts w:ascii="Aptos Display" w:hAnsi="Aptos Display" w:cs="Browallia New"/>
                <w:sz w:val="20"/>
                <w:szCs w:val="20"/>
                <w:vertAlign w:val="superscript"/>
              </w:rPr>
              <w:t>st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Place for Best Research and Poster</w:t>
            </w:r>
          </w:p>
          <w:p w14:paraId="04877748" w14:textId="77777777" w:rsidR="00766F09" w:rsidRDefault="00766F09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2FC74360" w14:textId="15708DAD" w:rsidR="006C6243" w:rsidRPr="00766F09" w:rsidRDefault="006C6243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Provost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2015 – 2019</w:t>
            </w:r>
          </w:p>
          <w:p w14:paraId="0A709391" w14:textId="5710B787" w:rsidR="006C6243" w:rsidRPr="00766F09" w:rsidRDefault="006C6243" w:rsidP="006C6243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$2</w:t>
            </w:r>
            <w:r>
              <w:rPr>
                <w:rFonts w:ascii="Aptos Display" w:hAnsi="Aptos Display" w:cs="Browallia New"/>
                <w:sz w:val="20"/>
                <w:szCs w:val="20"/>
              </w:rPr>
              <w:t>0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>,000</w:t>
            </w:r>
          </w:p>
          <w:p w14:paraId="4E95B60C" w14:textId="77777777" w:rsidR="006C6243" w:rsidRDefault="006C6243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30A60186" w14:textId="77777777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New York State STEM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2015 – 2019</w:t>
            </w:r>
          </w:p>
          <w:p w14:paraId="6B954107" w14:textId="77777777" w:rsidR="00103557" w:rsidRPr="00766F09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$26,000</w:t>
            </w:r>
          </w:p>
          <w:p w14:paraId="2A899281" w14:textId="77777777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17E47AA9" w14:textId="30C9031F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Tau Beta Pi Honor’s Society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</w:t>
            </w:r>
            <w:r>
              <w:rPr>
                <w:rFonts w:ascii="Aptos Display" w:hAnsi="Aptos Display" w:cs="Browallia New"/>
                <w:sz w:val="20"/>
                <w:szCs w:val="20"/>
              </w:rPr>
              <w:t>8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 xml:space="preserve"> – 2019</w:t>
            </w:r>
          </w:p>
          <w:p w14:paraId="33425BDE" w14:textId="77777777" w:rsidR="00103557" w:rsidRPr="00766F09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$2,000</w:t>
            </w:r>
          </w:p>
          <w:p w14:paraId="2272F900" w14:textId="77777777" w:rsidR="006C6243" w:rsidRDefault="006C6243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60605B5C" w14:textId="21DEBE8A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Melvin H. Baker</w:t>
            </w:r>
            <w:r w:rsidRPr="009254A1">
              <w:rPr>
                <w:rFonts w:ascii="Aptos Display" w:hAnsi="Aptos Display" w:cs="Browallia New"/>
                <w:sz w:val="20"/>
                <w:szCs w:val="20"/>
              </w:rPr>
              <w:t xml:space="preserve"> Scholarship Fund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2017 – 201</w:t>
            </w:r>
            <w:r>
              <w:rPr>
                <w:rFonts w:ascii="Aptos Display" w:hAnsi="Aptos Display" w:cs="Browallia New"/>
                <w:sz w:val="20"/>
                <w:szCs w:val="20"/>
              </w:rPr>
              <w:t>8</w:t>
            </w:r>
          </w:p>
          <w:p w14:paraId="6B9DB22F" w14:textId="79407072" w:rsidR="00103557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>
              <w:rPr>
                <w:rFonts w:ascii="Aptos Display" w:hAnsi="Aptos Display" w:cs="Browallia New"/>
                <w:sz w:val="20"/>
                <w:szCs w:val="20"/>
              </w:rPr>
              <w:t>4</w:t>
            </w:r>
            <w:r>
              <w:rPr>
                <w:rFonts w:ascii="Aptos Display" w:hAnsi="Aptos Display" w:cs="Browallia New"/>
                <w:sz w:val="20"/>
                <w:szCs w:val="20"/>
              </w:rPr>
              <w:t>,</w:t>
            </w:r>
            <w:r>
              <w:rPr>
                <w:rFonts w:ascii="Aptos Display" w:hAnsi="Aptos Display" w:cs="Browallia New"/>
                <w:sz w:val="20"/>
                <w:szCs w:val="20"/>
              </w:rPr>
              <w:t>000</w:t>
            </w:r>
          </w:p>
          <w:p w14:paraId="488E2F0C" w14:textId="77777777" w:rsidR="00103557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93D7C4A" w14:textId="77777777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University at Buffalo </w:t>
            </w:r>
            <w:r w:rsidRPr="009254A1">
              <w:rPr>
                <w:rFonts w:ascii="Aptos Display" w:hAnsi="Aptos Display" w:cs="Browallia New"/>
                <w:sz w:val="20"/>
                <w:szCs w:val="20"/>
              </w:rPr>
              <w:t>William, Frances and Marion Tallman Scholarship Fund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2017</w:t>
            </w:r>
          </w:p>
          <w:p w14:paraId="46D61DB1" w14:textId="243D4137" w:rsidR="00103557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>
              <w:rPr>
                <w:rFonts w:ascii="Aptos Display" w:hAnsi="Aptos Display" w:cs="Browallia New"/>
                <w:sz w:val="20"/>
                <w:szCs w:val="20"/>
              </w:rPr>
              <w:t>1</w:t>
            </w:r>
            <w:r w:rsidR="00B34A45">
              <w:rPr>
                <w:rFonts w:ascii="Aptos Display" w:hAnsi="Aptos Display" w:cs="Browallia New"/>
                <w:sz w:val="20"/>
                <w:szCs w:val="20"/>
              </w:rPr>
              <w:t>,</w:t>
            </w:r>
            <w:r>
              <w:rPr>
                <w:rFonts w:ascii="Aptos Display" w:hAnsi="Aptos Display" w:cs="Browallia New"/>
                <w:sz w:val="20"/>
                <w:szCs w:val="20"/>
              </w:rPr>
              <w:t>0</w:t>
            </w:r>
            <w:r>
              <w:rPr>
                <w:rFonts w:ascii="Aptos Display" w:hAnsi="Aptos Display" w:cs="Browallia New"/>
                <w:sz w:val="20"/>
                <w:szCs w:val="20"/>
              </w:rPr>
              <w:t>00</w:t>
            </w:r>
          </w:p>
          <w:p w14:paraId="237C6EE4" w14:textId="77777777" w:rsidR="00103557" w:rsidRPr="00766F09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396A4B69" w14:textId="537418AB" w:rsidR="00766F09" w:rsidRDefault="006C6243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Jack and Barbara Davis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</w:t>
            </w:r>
            <w:r w:rsidR="009254A1">
              <w:rPr>
                <w:rFonts w:ascii="Aptos Display" w:hAnsi="Aptos Display" w:cs="Browallia New"/>
                <w:sz w:val="20"/>
                <w:szCs w:val="20"/>
              </w:rPr>
              <w:t>6</w:t>
            </w:r>
            <w:r w:rsidR="00103557">
              <w:rPr>
                <w:rFonts w:ascii="Aptos Display" w:hAnsi="Aptos Display" w:cs="Browallia New"/>
                <w:sz w:val="20"/>
                <w:szCs w:val="20"/>
              </w:rPr>
              <w:t xml:space="preserve"> – 2017</w:t>
            </w:r>
          </w:p>
          <w:p w14:paraId="535D6E72" w14:textId="50850D1C" w:rsidR="006C6243" w:rsidRDefault="006C6243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 w:rsidR="00103557">
              <w:rPr>
                <w:rFonts w:ascii="Aptos Display" w:hAnsi="Aptos Display" w:cs="Browallia New"/>
                <w:sz w:val="20"/>
                <w:szCs w:val="20"/>
              </w:rPr>
              <w:t>4</w:t>
            </w:r>
            <w:r>
              <w:rPr>
                <w:rFonts w:ascii="Aptos Display" w:hAnsi="Aptos Display" w:cs="Browallia New"/>
                <w:sz w:val="20"/>
                <w:szCs w:val="20"/>
              </w:rPr>
              <w:t>,000</w:t>
            </w:r>
          </w:p>
          <w:p w14:paraId="5A2C09CB" w14:textId="77777777" w:rsidR="00766F09" w:rsidRPr="00766F09" w:rsidRDefault="00766F09" w:rsidP="00766F09">
            <w:pPr>
              <w:spacing w:line="240" w:lineRule="exact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</w:p>
          <w:p w14:paraId="5DF79967" w14:textId="49329935" w:rsidR="00766F09" w:rsidRDefault="00766F09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James E. Casey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2015</w:t>
            </w:r>
          </w:p>
          <w:p w14:paraId="2F572621" w14:textId="55522043" w:rsidR="00766F09" w:rsidRDefault="00766F09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$2,000</w:t>
            </w:r>
          </w:p>
          <w:p w14:paraId="257E5A35" w14:textId="77777777" w:rsidR="006C6243" w:rsidRDefault="006C6243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04F4B4DA" w14:textId="37702F08" w:rsidR="006C6243" w:rsidRDefault="006C6243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UFCW Local District Union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2015</w:t>
            </w:r>
          </w:p>
          <w:p w14:paraId="3ACAC4FF" w14:textId="4D90C9C2" w:rsidR="006C6243" w:rsidRPr="00837943" w:rsidRDefault="006C6243" w:rsidP="006C6243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 w:rsidR="009254A1">
              <w:rPr>
                <w:rFonts w:ascii="Aptos Display" w:hAnsi="Aptos Display" w:cs="Browallia New"/>
                <w:sz w:val="20"/>
                <w:szCs w:val="20"/>
              </w:rPr>
              <w:t>2</w:t>
            </w:r>
            <w:r>
              <w:rPr>
                <w:rFonts w:ascii="Aptos Display" w:hAnsi="Aptos Display" w:cs="Browallia New"/>
                <w:sz w:val="20"/>
                <w:szCs w:val="20"/>
              </w:rPr>
              <w:t>,000</w:t>
            </w:r>
          </w:p>
          <w:p w14:paraId="60A7159B" w14:textId="77777777" w:rsidR="006C6243" w:rsidRPr="00837943" w:rsidRDefault="006C6243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FD1B72F" w14:textId="77777777" w:rsidR="00766F09" w:rsidRPr="00837943" w:rsidRDefault="00766F09" w:rsidP="00766F09"/>
        </w:tc>
      </w:tr>
      <w:tr w:rsidR="00EE64CA" w14:paraId="6C7D290E" w14:textId="77777777" w:rsidTr="00D05C91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F09F0" w14:textId="38022D97" w:rsidR="00EE64CA" w:rsidRDefault="00B34A45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PRESENTATIONS</w:t>
            </w:r>
          </w:p>
        </w:tc>
      </w:tr>
      <w:tr w:rsidR="00EE64CA" w14:paraId="59641399" w14:textId="77777777" w:rsidTr="00D05C91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39EC8E" w14:textId="65003FB8" w:rsidR="007554BD" w:rsidRDefault="007554BD" w:rsidP="007554BD">
            <w:pPr>
              <w:pStyle w:val="Heading2"/>
            </w:pPr>
            <w:r>
              <w:t>Talks</w:t>
            </w:r>
          </w:p>
          <w:p w14:paraId="6735B00D" w14:textId="146D7726" w:rsidR="007554BD" w:rsidRDefault="007554BD" w:rsidP="007554BD">
            <w:pPr>
              <w:tabs>
                <w:tab w:val="right" w:pos="10584"/>
              </w:tabs>
              <w:spacing w:after="60"/>
              <w:ind w:left="144"/>
              <w:rPr>
                <w:sz w:val="20"/>
                <w:szCs w:val="20"/>
              </w:rPr>
            </w:pPr>
            <w:r w:rsidRPr="007554BD">
              <w:rPr>
                <w:sz w:val="20"/>
                <w:szCs w:val="20"/>
                <w:u w:val="single"/>
              </w:rPr>
              <w:t>Invitation:</w:t>
            </w:r>
            <w:r>
              <w:rPr>
                <w:sz w:val="20"/>
                <w:szCs w:val="20"/>
              </w:rPr>
              <w:t xml:space="preserve"> Polonium Foundation Neuroscience </w:t>
            </w:r>
            <w:proofErr w:type="spellStart"/>
            <w:r>
              <w:rPr>
                <w:sz w:val="20"/>
                <w:szCs w:val="20"/>
              </w:rPr>
              <w:t>MeetUp</w:t>
            </w:r>
            <w:proofErr w:type="spellEnd"/>
            <w:r>
              <w:rPr>
                <w:sz w:val="20"/>
                <w:szCs w:val="20"/>
              </w:rPr>
              <w:t xml:space="preserve"> at MIT (Boston, MA, United Staes)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5F94670D" w14:textId="04525FE6" w:rsidR="007554BD" w:rsidRPr="007554BD" w:rsidRDefault="007554BD" w:rsidP="007554BD">
            <w:pPr>
              <w:tabs>
                <w:tab w:val="right" w:pos="10584"/>
              </w:tabs>
              <w:spacing w:after="6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 Conference on Rehabilitation Robotics (Toronto, ON, Canada)</w:t>
            </w:r>
            <w:r>
              <w:rPr>
                <w:sz w:val="20"/>
                <w:szCs w:val="20"/>
              </w:rPr>
              <w:tab/>
              <w:t>2019</w:t>
            </w:r>
          </w:p>
          <w:p w14:paraId="2C1053F9" w14:textId="0CD7A26A" w:rsidR="00B34A45" w:rsidRDefault="00B34A45" w:rsidP="007554BD">
            <w:pPr>
              <w:pStyle w:val="Heading2"/>
            </w:pPr>
            <w:r>
              <w:t>Posters</w:t>
            </w:r>
          </w:p>
          <w:p w14:paraId="308639C4" w14:textId="121A0063" w:rsidR="007554BD" w:rsidRDefault="007554BD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Single Neuron (Pasadena, CA, Unites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6D8EA6C4" w14:textId="22DDC2C8" w:rsidR="007554BD" w:rsidRDefault="007554BD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x2 Posters (San Diego, CA, United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0794ED35" w14:textId="090DB2BD" w:rsidR="00B34A45" w:rsidRDefault="007554BD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</w:t>
            </w:r>
            <w:r w:rsidR="00B34A45">
              <w:rPr>
                <w:sz w:val="20"/>
                <w:szCs w:val="20"/>
              </w:rPr>
              <w:t xml:space="preserve"> Stim</w:t>
            </w:r>
            <w:r>
              <w:rPr>
                <w:sz w:val="20"/>
                <w:szCs w:val="20"/>
              </w:rPr>
              <w:t>ulation Workship (Pittsburgh, PA, United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26BB1AAC" w14:textId="59D2D07B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Control of Movement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Dubrovnik, Croatia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4</w:t>
            </w:r>
          </w:p>
          <w:p w14:paraId="33F30B7A" w14:textId="519A47A3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(</w:t>
            </w:r>
            <w:r>
              <w:rPr>
                <w:sz w:val="20"/>
                <w:szCs w:val="20"/>
              </w:rPr>
              <w:t>Chicago, IL</w:t>
            </w:r>
            <w:r>
              <w:rPr>
                <w:sz w:val="20"/>
                <w:szCs w:val="20"/>
              </w:rPr>
              <w:t>, U</w:t>
            </w:r>
            <w:r>
              <w:rPr>
                <w:sz w:val="20"/>
                <w:szCs w:val="20"/>
              </w:rPr>
              <w:t>nited States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4</w:t>
            </w:r>
          </w:p>
          <w:p w14:paraId="3C433E13" w14:textId="4D97F65B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Control of Movement (Victoria, BC, Canada)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3</w:t>
            </w:r>
          </w:p>
          <w:p w14:paraId="71F4394D" w14:textId="3B749F43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</w:t>
            </w:r>
            <w:r w:rsidR="007554BD">
              <w:rPr>
                <w:sz w:val="20"/>
                <w:szCs w:val="20"/>
              </w:rPr>
              <w:t xml:space="preserve"> x2 Posters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Washington DC</w:t>
            </w:r>
            <w:r>
              <w:rPr>
                <w:sz w:val="20"/>
                <w:szCs w:val="20"/>
              </w:rPr>
              <w:t>, U</w:t>
            </w:r>
            <w:r>
              <w:rPr>
                <w:sz w:val="20"/>
                <w:szCs w:val="20"/>
              </w:rPr>
              <w:t>nited States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3</w:t>
            </w:r>
          </w:p>
          <w:p w14:paraId="222D94C4" w14:textId="26D64B32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(San Diego, CA, United States)</w:t>
            </w:r>
            <w:r>
              <w:rPr>
                <w:sz w:val="20"/>
                <w:szCs w:val="20"/>
              </w:rPr>
              <w:tab/>
              <w:t>2022</w:t>
            </w:r>
          </w:p>
          <w:p w14:paraId="445EA673" w14:textId="0FB7632C" w:rsidR="00B34A45" w:rsidRP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Biomedical Engineering Society (Atlanta, GA, United States)</w:t>
            </w:r>
            <w:r>
              <w:rPr>
                <w:sz w:val="20"/>
                <w:szCs w:val="20"/>
              </w:rPr>
              <w:tab/>
              <w:t>2018</w:t>
            </w:r>
          </w:p>
          <w:p w14:paraId="0364FCE4" w14:textId="77777777" w:rsidR="00C21567" w:rsidRDefault="00C21567" w:rsidP="00B34A45"/>
          <w:p w14:paraId="189CFB5E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0645CB24" w14:textId="77777777" w:rsidTr="00D05C91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50B53D" w14:textId="7FD6ACF2" w:rsidR="00EE64CA" w:rsidRDefault="00BD155A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LEADERSHIP and OUTREACH</w:t>
            </w:r>
          </w:p>
        </w:tc>
      </w:tr>
      <w:tr w:rsidR="00EE64CA" w14:paraId="0A2C6609" w14:textId="77777777" w:rsidTr="00D05C91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7CBFBA" w14:textId="77777777" w:rsidR="00D05C91" w:rsidRPr="00BD155A" w:rsidRDefault="00D05C91" w:rsidP="00BD155A">
            <w:pPr>
              <w:pStyle w:val="Heading2"/>
              <w:rPr>
                <w:b w:val="0"/>
                <w:bCs/>
              </w:rPr>
            </w:pPr>
            <w:r w:rsidRPr="00837943">
              <w:t xml:space="preserve">Fellowship Writing Club Mentor </w:t>
            </w:r>
            <w:r w:rsidRPr="00BD155A">
              <w:rPr>
                <w:b w:val="0"/>
                <w:bCs/>
              </w:rPr>
              <w:t>(University of Rochester)</w:t>
            </w:r>
          </w:p>
          <w:p w14:paraId="56D4039B" w14:textId="77777777" w:rsidR="00D05C91" w:rsidRPr="00837943" w:rsidRDefault="00D05C91" w:rsidP="00D05C9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Mentored 20 graduate students preparing to submit applications for the NIH F31 Predoctoral Fellowship.</w:t>
            </w:r>
          </w:p>
          <w:p w14:paraId="1E9B44A0" w14:textId="77777777" w:rsidR="00D05C91" w:rsidRPr="00837943" w:rsidRDefault="00D05C91" w:rsidP="00BD155A">
            <w:pPr>
              <w:pStyle w:val="Heading2"/>
            </w:pPr>
            <w:r w:rsidRPr="00837943">
              <w:t xml:space="preserve">Research Mentor, New York State Academic Science and Technology Entry Program </w:t>
            </w:r>
            <w:r w:rsidRPr="00BD155A">
              <w:rPr>
                <w:b w:val="0"/>
                <w:bCs/>
              </w:rPr>
              <w:t>(Strong Memorial Hospital)</w:t>
            </w:r>
          </w:p>
          <w:p w14:paraId="45A47681" w14:textId="77777777" w:rsidR="00D05C91" w:rsidRPr="00837943" w:rsidRDefault="00D05C91" w:rsidP="00D05C9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lastRenderedPageBreak/>
              <w:t>Mentored underrepresented high school students on formulating and answering STEM research questions</w:t>
            </w:r>
          </w:p>
          <w:p w14:paraId="51631E89" w14:textId="77777777" w:rsidR="00D05C91" w:rsidRPr="00837943" w:rsidRDefault="00D05C91" w:rsidP="00BD155A">
            <w:pPr>
              <w:pStyle w:val="Heading2"/>
            </w:pPr>
            <w:r w:rsidRPr="00837943">
              <w:t xml:space="preserve">Teaching Assistant for Intro to </w:t>
            </w:r>
            <w:proofErr w:type="spellStart"/>
            <w:r w:rsidRPr="00837943">
              <w:t>Neuroengineering</w:t>
            </w:r>
            <w:proofErr w:type="spellEnd"/>
            <w:r w:rsidRPr="00837943">
              <w:t xml:space="preserve"> Course and Biosystems and Circuits Course </w:t>
            </w:r>
            <w:r w:rsidRPr="00BD155A">
              <w:rPr>
                <w:b w:val="0"/>
                <w:bCs/>
              </w:rPr>
              <w:t>(University of Rochester)</w:t>
            </w:r>
          </w:p>
          <w:p w14:paraId="62974848" w14:textId="77777777" w:rsidR="00D05C91" w:rsidRPr="00C21567" w:rsidRDefault="00D05C91" w:rsidP="00D05C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Taught course materials in office hours, graded assignments, and assisted with managing course schedule and labs</w:t>
            </w:r>
            <w:r w:rsidRPr="00837943">
              <w:rPr>
                <w:rFonts w:ascii="Aptos Display" w:hAnsi="Aptos Display" w:cs="Browallia New"/>
                <w:bCs/>
                <w:iCs/>
                <w:sz w:val="20"/>
                <w:szCs w:val="20"/>
              </w:rPr>
              <w:t xml:space="preserve"> </w:t>
            </w:r>
          </w:p>
          <w:p w14:paraId="2A387D3A" w14:textId="77777777" w:rsidR="00C21567" w:rsidRPr="00C21567" w:rsidRDefault="00C21567" w:rsidP="00C21567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iCs/>
                <w:sz w:val="20"/>
                <w:szCs w:val="20"/>
              </w:rPr>
            </w:pPr>
          </w:p>
          <w:p w14:paraId="3E8EDFCC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28B0560D" w14:textId="77777777" w:rsidTr="00D05C91">
        <w:tc>
          <w:tcPr>
            <w:tcW w:w="10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914FD3" w14:textId="5E07665A" w:rsidR="00EE64CA" w:rsidRDefault="00BD155A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HONORS and AWARDS</w:t>
            </w:r>
          </w:p>
        </w:tc>
      </w:tr>
      <w:tr w:rsidR="00EE64CA" w14:paraId="6D828A92" w14:textId="77777777" w:rsidTr="00D05C91"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FE20911" w14:textId="77777777" w:rsidR="00EE64CA" w:rsidRDefault="00EE64CA" w:rsidP="00766F09">
            <w:pPr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</w:tbl>
    <w:p w14:paraId="5E117524" w14:textId="77777777" w:rsidR="00EE64CA" w:rsidRPr="00EE64CA" w:rsidRDefault="00EE64CA" w:rsidP="00EE64CA">
      <w:pPr>
        <w:spacing w:after="0"/>
        <w:jc w:val="center"/>
        <w:rPr>
          <w:b/>
          <w:bCs/>
          <w:sz w:val="20"/>
          <w:szCs w:val="20"/>
        </w:rPr>
      </w:pPr>
    </w:p>
    <w:sectPr w:rsidR="00EE64CA" w:rsidRPr="00EE64CA" w:rsidSect="00EE6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A50"/>
    <w:multiLevelType w:val="hybridMultilevel"/>
    <w:tmpl w:val="1346A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3273"/>
    <w:multiLevelType w:val="hybridMultilevel"/>
    <w:tmpl w:val="979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214493">
    <w:abstractNumId w:val="7"/>
  </w:num>
  <w:num w:numId="2" w16cid:durableId="2080589391">
    <w:abstractNumId w:val="2"/>
  </w:num>
  <w:num w:numId="3" w16cid:durableId="1675306763">
    <w:abstractNumId w:val="6"/>
  </w:num>
  <w:num w:numId="4" w16cid:durableId="1395739621">
    <w:abstractNumId w:val="3"/>
  </w:num>
  <w:num w:numId="5" w16cid:durableId="1927153173">
    <w:abstractNumId w:val="1"/>
  </w:num>
  <w:num w:numId="6" w16cid:durableId="927663102">
    <w:abstractNumId w:val="8"/>
  </w:num>
  <w:num w:numId="7" w16cid:durableId="365643091">
    <w:abstractNumId w:val="4"/>
  </w:num>
  <w:num w:numId="8" w16cid:durableId="17432713">
    <w:abstractNumId w:val="5"/>
  </w:num>
  <w:num w:numId="9" w16cid:durableId="30227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6B"/>
    <w:rsid w:val="00010A7F"/>
    <w:rsid w:val="000C7E6B"/>
    <w:rsid w:val="000E26DF"/>
    <w:rsid w:val="00103557"/>
    <w:rsid w:val="002B43B7"/>
    <w:rsid w:val="00325E2F"/>
    <w:rsid w:val="0033018A"/>
    <w:rsid w:val="003A32BA"/>
    <w:rsid w:val="003D1724"/>
    <w:rsid w:val="0040438C"/>
    <w:rsid w:val="00593EDE"/>
    <w:rsid w:val="0061108C"/>
    <w:rsid w:val="006C6243"/>
    <w:rsid w:val="006C75A5"/>
    <w:rsid w:val="007554BD"/>
    <w:rsid w:val="00766F09"/>
    <w:rsid w:val="008B7561"/>
    <w:rsid w:val="009254A1"/>
    <w:rsid w:val="009958E6"/>
    <w:rsid w:val="00A67BA3"/>
    <w:rsid w:val="00B34A45"/>
    <w:rsid w:val="00B651AE"/>
    <w:rsid w:val="00BD155A"/>
    <w:rsid w:val="00C21567"/>
    <w:rsid w:val="00D05C91"/>
    <w:rsid w:val="00D15707"/>
    <w:rsid w:val="00E36B08"/>
    <w:rsid w:val="00E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9105"/>
  <w15:chartTrackingRefBased/>
  <w15:docId w15:val="{F214E680-8705-4003-97EF-5EA7FED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CA"/>
    <w:pPr>
      <w:spacing w:after="0" w:line="24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55A"/>
    <w:pPr>
      <w:tabs>
        <w:tab w:val="right" w:pos="10800"/>
      </w:tabs>
      <w:autoSpaceDE w:val="0"/>
      <w:autoSpaceDN w:val="0"/>
      <w:adjustRightInd w:val="0"/>
      <w:spacing w:before="240" w:after="0" w:line="240" w:lineRule="exact"/>
      <w:outlineLvl w:val="1"/>
    </w:pPr>
    <w:rPr>
      <w:rFonts w:ascii="Aptos Display" w:hAnsi="Aptos Display" w:cs="Browallia New"/>
      <w:b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155A"/>
    <w:rPr>
      <w:rFonts w:ascii="Aptos Display" w:hAnsi="Aptos Display" w:cs="Browallia New"/>
      <w:b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CA"/>
    <w:pPr>
      <w:spacing w:after="12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E64CA"/>
    <w:rPr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4CA"/>
    <w:rPr>
      <w:color w:val="467886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67BA3"/>
    <w:pPr>
      <w:spacing w:after="0" w:line="240" w:lineRule="auto"/>
    </w:pPr>
    <w:rPr>
      <w:rFonts w:ascii="Calibri" w:hAnsi="Calibri" w:cs="Calibri"/>
      <w:noProof/>
      <w:kern w:val="0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A67BA3"/>
    <w:rPr>
      <w:rFonts w:ascii="Calibri" w:hAnsi="Calibri" w:cs="Calibri"/>
      <w:noProof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randonrusz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5</cp:revision>
  <dcterms:created xsi:type="dcterms:W3CDTF">2025-10-11T15:13:00Z</dcterms:created>
  <dcterms:modified xsi:type="dcterms:W3CDTF">2025-10-13T04:43:00Z</dcterms:modified>
</cp:coreProperties>
</file>