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12F4" w14:textId="7A97E6DB" w:rsidR="00D958DD" w:rsidRPr="00837943" w:rsidRDefault="00AC04F9" w:rsidP="00837943">
      <w:pPr>
        <w:pStyle w:val="Title"/>
        <w:spacing w:after="0"/>
        <w:jc w:val="left"/>
        <w:rPr>
          <w:rFonts w:ascii="Aptos Display" w:hAnsi="Aptos Display" w:cs="Browallia New"/>
        </w:rPr>
      </w:pPr>
      <w:bookmarkStart w:id="0" w:name="_Hlk209534745"/>
      <w:r w:rsidRPr="00837943">
        <w:rPr>
          <w:rFonts w:ascii="Aptos Display" w:hAnsi="Aptos Display" w:cs="Browallia New"/>
        </w:rPr>
        <w:t>Brandon M. Ruszala</w:t>
      </w:r>
      <w:r w:rsidR="00BC4784" w:rsidRPr="00837943">
        <w:rPr>
          <w:rFonts w:ascii="Aptos Display" w:hAnsi="Aptos Display" w:cs="Browallia New"/>
        </w:rPr>
        <w:t>, Ph.D.</w:t>
      </w:r>
    </w:p>
    <w:p w14:paraId="30D7B83D" w14:textId="6D4198B7" w:rsidR="0059294D" w:rsidRPr="00837943" w:rsidRDefault="00941A23" w:rsidP="00837943">
      <w:pPr>
        <w:spacing w:before="120"/>
        <w:rPr>
          <w:rFonts w:ascii="Aptos Display" w:hAnsi="Aptos Display" w:cs="Browallia New"/>
          <w:sz w:val="20"/>
          <w:szCs w:val="20"/>
        </w:rPr>
      </w:pPr>
      <w:hyperlink r:id="rId6" w:history="1">
        <w:r w:rsidRPr="009A5489">
          <w:rPr>
            <w:rStyle w:val="Hyperlink"/>
            <w:rFonts w:ascii="Aptos Display" w:hAnsi="Aptos Display" w:cs="Browallia New"/>
            <w:sz w:val="20"/>
            <w:szCs w:val="20"/>
          </w:rPr>
          <w:t>www.linkedin.com/in/bran</w:t>
        </w:r>
        <w:r w:rsidRPr="009A5489">
          <w:rPr>
            <w:rStyle w:val="Hyperlink"/>
            <w:rFonts w:ascii="Aptos Display" w:hAnsi="Aptos Display" w:cs="Browallia New"/>
            <w:sz w:val="20"/>
            <w:szCs w:val="20"/>
          </w:rPr>
          <w:t>d</w:t>
        </w:r>
        <w:r w:rsidRPr="009A5489">
          <w:rPr>
            <w:rStyle w:val="Hyperlink"/>
            <w:rFonts w:ascii="Aptos Display" w:hAnsi="Aptos Display" w:cs="Browallia New"/>
            <w:sz w:val="20"/>
            <w:szCs w:val="20"/>
          </w:rPr>
          <w:t>onruszala</w:t>
        </w:r>
      </w:hyperlink>
    </w:p>
    <w:p w14:paraId="47711FBC" w14:textId="449C538E" w:rsidR="0059294D" w:rsidRPr="00837943" w:rsidRDefault="0059294D" w:rsidP="00837943">
      <w:pPr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68CBC0BB" w14:textId="26B3F562" w:rsidR="0059294D" w:rsidRPr="00837943" w:rsidRDefault="0059294D" w:rsidP="00837943">
      <w:pPr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6B3D47D0" w14:textId="0D18B172" w:rsidR="0059294D" w:rsidRDefault="0059294D" w:rsidP="00837943">
      <w:pPr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72631672" w14:textId="77777777" w:rsidR="001070CB" w:rsidRPr="00837943" w:rsidRDefault="001070CB" w:rsidP="00837943">
      <w:pPr>
        <w:rPr>
          <w:rFonts w:ascii="Aptos Display" w:hAnsi="Aptos Display"/>
          <w:sz w:val="20"/>
          <w:szCs w:val="20"/>
        </w:rPr>
      </w:pP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5DC43169" w14:textId="77777777" w:rsidTr="00890F25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bookmarkEnd w:id="0"/>
          <w:p w14:paraId="7172D78D" w14:textId="3BD96FB2" w:rsidR="00890F25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CURRENT POSITION</w:t>
            </w:r>
          </w:p>
        </w:tc>
      </w:tr>
    </w:tbl>
    <w:p w14:paraId="1E2A9D44" w14:textId="3ABD3918" w:rsidR="000E5C56" w:rsidRDefault="00890F25" w:rsidP="000E5C56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bookmarkStart w:id="1" w:name="_Hlk209534820"/>
      <w:r w:rsidRPr="00837943">
        <w:rPr>
          <w:rFonts w:ascii="Aptos Display" w:hAnsi="Aptos Display" w:cs="Browallia New"/>
          <w:b/>
          <w:sz w:val="20"/>
          <w:szCs w:val="20"/>
        </w:rPr>
        <w:t>Postdoctoral Research Scientist</w:t>
      </w:r>
      <w:r>
        <w:rPr>
          <w:rFonts w:ascii="Aptos Display" w:hAnsi="Aptos Display" w:cs="Browallia New"/>
          <w:b/>
          <w:sz w:val="20"/>
          <w:szCs w:val="20"/>
        </w:rPr>
        <w:t xml:space="preserve"> studying Brain-Machine Interfacing in Human Participants</w:t>
      </w:r>
      <w:r>
        <w:rPr>
          <w:rFonts w:ascii="Aptos Display" w:hAnsi="Aptos Display" w:cs="Browallia New"/>
          <w:bCs/>
          <w:sz w:val="20"/>
          <w:szCs w:val="20"/>
        </w:rPr>
        <w:tab/>
        <w:t>2024 – Present</w:t>
      </w:r>
    </w:p>
    <w:p w14:paraId="6214B692" w14:textId="6EA79860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California Institute of Technology (</w:t>
      </w:r>
      <w:r w:rsidRPr="000E5C56">
        <w:rPr>
          <w:rFonts w:ascii="Aptos Display" w:hAnsi="Aptos Display" w:cs="Browallia New"/>
          <w:bCs/>
          <w:sz w:val="20"/>
          <w:szCs w:val="20"/>
        </w:rPr>
        <w:t>Caltech</w:t>
      </w:r>
      <w:r>
        <w:rPr>
          <w:rFonts w:ascii="Aptos Display" w:hAnsi="Aptos Display" w:cs="Browallia New"/>
          <w:bCs/>
          <w:sz w:val="20"/>
          <w:szCs w:val="20"/>
        </w:rPr>
        <w:t>)</w:t>
      </w:r>
      <w:r w:rsidRPr="000E5C56">
        <w:rPr>
          <w:rFonts w:ascii="Aptos Display" w:hAnsi="Aptos Display" w:cs="Browallia New"/>
          <w:bCs/>
          <w:sz w:val="20"/>
          <w:szCs w:val="20"/>
        </w:rPr>
        <w:t>, Dept. of Biology and Biological Engineering</w:t>
      </w:r>
    </w:p>
    <w:p w14:paraId="2A7A7074" w14:textId="55183EB6" w:rsidR="00890F25" w:rsidRPr="00A3226A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Richard Andersen</w:t>
      </w:r>
    </w:p>
    <w:p w14:paraId="3638EE3A" w14:textId="77777777" w:rsidR="00890F25" w:rsidRPr="00837943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ab/>
      </w:r>
    </w:p>
    <w:p w14:paraId="411809FA" w14:textId="72D4014D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Scientific goals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: increasing sophistication of feedback that can be delivered to the brain with electrical stimulation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</w:t>
      </w:r>
      <w:r w:rsidRPr="00912130">
        <w:rPr>
          <w:rFonts w:ascii="Aptos Display" w:hAnsi="Aptos Display" w:cs="Browallia New"/>
          <w:bCs/>
          <w:sz w:val="20"/>
          <w:szCs w:val="20"/>
        </w:rPr>
        <w:t>and characterizing functional connectivity of fronto-parietal cortical networks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 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for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improv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ing control of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brain-machine interfaces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. </w:t>
      </w:r>
    </w:p>
    <w:p w14:paraId="52438CAB" w14:textId="31D4307D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First to discover multiple cortical regions in which stimulation can be appreciated.</w:t>
      </w:r>
    </w:p>
    <w:p w14:paraId="04785597" w14:textId="3454FC7C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Quantified neural modulation time-locked to stimulation pulses and modeled time-varying properties of the modulation.</w:t>
      </w:r>
    </w:p>
    <w:p w14:paraId="2B9CF77A" w14:textId="0BB1DAE2" w:rsidR="00C47B3D" w:rsidRPr="00912130" w:rsidRDefault="00C47B3D" w:rsidP="00C47B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Developed signal processing pipeline that improved extraction of neuron spikes from neural recordings by 600%</w:t>
      </w:r>
      <w:r w:rsidR="00297868" w:rsidRPr="00912130">
        <w:rPr>
          <w:rFonts w:ascii="Aptos Display" w:hAnsi="Aptos Display" w:cs="Browallia New"/>
          <w:bCs/>
          <w:sz w:val="20"/>
          <w:szCs w:val="20"/>
        </w:rPr>
        <w:t>.</w:t>
      </w:r>
    </w:p>
    <w:p w14:paraId="78F09791" w14:textId="78A3B042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Human clinical trial responsibilities: maintenance of stimulation safety protocols, experimental design, mentoring students.</w:t>
      </w: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6A2ACB6E" w14:textId="77777777" w:rsidTr="00134EB8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p w14:paraId="046D24D6" w14:textId="6C0AE1E0" w:rsidR="00890F25" w:rsidRPr="00837943" w:rsidRDefault="00890F25" w:rsidP="00134EB8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EDUCATION</w:t>
            </w:r>
          </w:p>
        </w:tc>
      </w:tr>
    </w:tbl>
    <w:p w14:paraId="7184597F" w14:textId="1E6C3B5E" w:rsidR="00757CE5" w:rsidRPr="00837943" w:rsidRDefault="00757CE5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>University of Rochester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 of R),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Hajim School of Engineering and Applied Sciences</w:t>
      </w:r>
      <w:r w:rsidRPr="00837943">
        <w:rPr>
          <w:rFonts w:ascii="Aptos Display" w:hAnsi="Aptos Display" w:cs="Browallia New"/>
          <w:bCs/>
          <w:sz w:val="20"/>
          <w:szCs w:val="20"/>
        </w:rPr>
        <w:t xml:space="preserve"> (Rochester, NY)</w:t>
      </w:r>
      <w:r w:rsidRPr="00837943">
        <w:rPr>
          <w:rFonts w:ascii="Aptos Display" w:hAnsi="Aptos Display" w:cs="Browallia New"/>
          <w:bCs/>
          <w:sz w:val="20"/>
          <w:szCs w:val="20"/>
        </w:rPr>
        <w:tab/>
        <w:t>2019 –</w:t>
      </w:r>
      <w:r w:rsidR="008F139D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7D6A55EB" w14:textId="3E477141" w:rsidR="00757CE5" w:rsidRPr="00837943" w:rsidRDefault="00F277F1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 xml:space="preserve">Master of Science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(</w:t>
      </w:r>
      <w:r w:rsidR="00BC4784" w:rsidRPr="00837943">
        <w:rPr>
          <w:rFonts w:ascii="Aptos Display" w:hAnsi="Aptos Display" w:cs="Browallia New"/>
          <w:bCs/>
          <w:sz w:val="20"/>
          <w:szCs w:val="20"/>
        </w:rPr>
        <w:t xml:space="preserve">Jan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2021</w:t>
      </w:r>
      <w:r w:rsidRPr="00837943">
        <w:rPr>
          <w:rFonts w:ascii="Aptos Display" w:hAnsi="Aptos Display" w:cs="Browallia New"/>
          <w:bCs/>
          <w:sz w:val="20"/>
          <w:szCs w:val="20"/>
        </w:rPr>
        <w:t>) | Doctor of Philosophy (</w:t>
      </w:r>
      <w:r w:rsidR="009704F9" w:rsidRPr="00837943">
        <w:rPr>
          <w:rFonts w:ascii="Aptos Display" w:hAnsi="Aptos Display" w:cs="Browallia New"/>
          <w:bCs/>
          <w:sz w:val="20"/>
          <w:szCs w:val="20"/>
        </w:rPr>
        <w:t>May 2024</w:t>
      </w:r>
      <w:r w:rsidRPr="00837943">
        <w:rPr>
          <w:rFonts w:ascii="Aptos Display" w:hAnsi="Aptos Display" w:cs="Browallia New"/>
          <w:bCs/>
          <w:sz w:val="20"/>
          <w:szCs w:val="20"/>
        </w:rPr>
        <w:t>) in Biomedical Engineering</w:t>
      </w:r>
    </w:p>
    <w:p w14:paraId="2943D62A" w14:textId="43DB8A38" w:rsidR="00A3226A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Marc H. Schieber</w:t>
      </w:r>
    </w:p>
    <w:p w14:paraId="736F1114" w14:textId="58524D26" w:rsidR="00BC274F" w:rsidRPr="00837943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G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>PA</w:t>
      </w:r>
      <w:r>
        <w:rPr>
          <w:rFonts w:ascii="Aptos Display" w:hAnsi="Aptos Display" w:cs="Browallia New"/>
          <w:bCs/>
          <w:sz w:val="20"/>
          <w:szCs w:val="20"/>
        </w:rPr>
        <w:t xml:space="preserve"> of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 xml:space="preserve"> 3.97/4.0</w:t>
      </w:r>
      <w:r w:rsidR="00C27943">
        <w:rPr>
          <w:rFonts w:ascii="Aptos Display" w:hAnsi="Aptos Display" w:cs="Browallia New"/>
          <w:bCs/>
          <w:sz w:val="20"/>
          <w:szCs w:val="20"/>
        </w:rPr>
        <w:t xml:space="preserve"> </w:t>
      </w:r>
    </w:p>
    <w:p w14:paraId="06EF1E16" w14:textId="7CF36111" w:rsidR="00AC04F9" w:rsidRPr="00837943" w:rsidRDefault="004B529B" w:rsidP="00D95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SUNY 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>University at Buffalo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(UB),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 xml:space="preserve"> School of Engineering and Applied Sciences</w:t>
      </w:r>
      <w:r w:rsidRPr="00837943">
        <w:rPr>
          <w:rFonts w:ascii="Aptos Display" w:hAnsi="Aptos Display" w:cs="Browallia New"/>
          <w:sz w:val="20"/>
          <w:szCs w:val="20"/>
        </w:rPr>
        <w:t xml:space="preserve"> (Buffalo, NY)</w:t>
      </w:r>
      <w:r w:rsidR="00BC274F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3378EB" w:rsidRPr="00837943">
        <w:rPr>
          <w:rFonts w:ascii="Aptos Display" w:hAnsi="Aptos Display" w:cs="Browallia New"/>
          <w:sz w:val="20"/>
          <w:szCs w:val="20"/>
        </w:rPr>
        <w:t>2015 –2019</w:t>
      </w:r>
    </w:p>
    <w:p w14:paraId="1E61E22C" w14:textId="511EE9E6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Bachelor of Biomedical Engineering</w:t>
      </w:r>
      <w:r w:rsidR="00A3226A">
        <w:rPr>
          <w:rFonts w:ascii="Aptos Display" w:hAnsi="Aptos Display" w:cs="Browallia New"/>
          <w:sz w:val="20"/>
          <w:szCs w:val="20"/>
        </w:rPr>
        <w:t xml:space="preserve">, </w:t>
      </w:r>
    </w:p>
    <w:p w14:paraId="2C2E83F5" w14:textId="1F2F894E" w:rsidR="00AC04F9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</w:t>
      </w:r>
      <w:r w:rsidR="00443F8C" w:rsidRPr="00837943">
        <w:rPr>
          <w:rFonts w:ascii="Aptos Display" w:hAnsi="Aptos Display" w:cs="Browallia New"/>
          <w:sz w:val="20"/>
          <w:szCs w:val="20"/>
        </w:rPr>
        <w:t>3.96</w:t>
      </w:r>
      <w:r w:rsidRPr="00837943">
        <w:rPr>
          <w:rFonts w:ascii="Aptos Display" w:hAnsi="Aptos Display" w:cs="Browallia New"/>
          <w:sz w:val="20"/>
          <w:szCs w:val="20"/>
        </w:rPr>
        <w:t>/4.0, Honors College and Tau Beta Pi Engineering Honors Society</w:t>
      </w:r>
    </w:p>
    <w:p w14:paraId="0F891CE8" w14:textId="6F7B9517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University of Technology of Troyes</w:t>
      </w:r>
      <w:r w:rsidR="004B529B" w:rsidRPr="00837943">
        <w:rPr>
          <w:rFonts w:ascii="Aptos Display" w:hAnsi="Aptos Display" w:cs="Browallia New"/>
          <w:sz w:val="20"/>
          <w:szCs w:val="20"/>
        </w:rPr>
        <w:t xml:space="preserve"> (Troyes, France)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2016 </w:t>
      </w:r>
    </w:p>
    <w:p w14:paraId="0E6141BB" w14:textId="21C6A733" w:rsidR="00D958DD" w:rsidRPr="00837943" w:rsidRDefault="00D958D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Engineering Study Abroad Program</w:t>
      </w:r>
    </w:p>
    <w:p w14:paraId="318748FB" w14:textId="5FE925F0" w:rsidR="00A03CF8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3.85/4.0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03CF8" w:rsidRPr="00837943" w14:paraId="2FB157C2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BCBAC" w14:textId="0220D369" w:rsidR="00A03CF8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bookmarkStart w:id="2" w:name="_Hlk152063061"/>
            <w:r>
              <w:rPr>
                <w:rFonts w:ascii="Aptos Display" w:hAnsi="Aptos Display" w:cs="Browallia New"/>
              </w:rPr>
              <w:t xml:space="preserve">PREVIOUS </w:t>
            </w:r>
            <w:r w:rsidR="00B126B1" w:rsidRPr="00837943">
              <w:rPr>
                <w:rFonts w:ascii="Aptos Display" w:hAnsi="Aptos Display" w:cs="Browallia New"/>
              </w:rPr>
              <w:t>RESEARCH and ENGINEERING PROJECTS</w:t>
            </w:r>
          </w:p>
        </w:tc>
      </w:tr>
    </w:tbl>
    <w:bookmarkEnd w:id="2"/>
    <w:p w14:paraId="0C6F95FC" w14:textId="2FD9A224" w:rsidR="000E5C56" w:rsidRDefault="00D9403C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Interfacing with the Cortical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Reach-to-Grasp Network</w:t>
      </w: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using Low-Amplitude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Intracortical </w:t>
      </w: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Microstimulation</w:t>
      </w:r>
      <w:r w:rsidR="00D63728" w:rsidRPr="00837943">
        <w:rPr>
          <w:rFonts w:ascii="Aptos Display" w:hAnsi="Aptos Display" w:cs="Browallia New"/>
          <w:color w:val="222222"/>
          <w:sz w:val="20"/>
          <w:shd w:val="clear" w:color="auto" w:fill="FFFFFF"/>
        </w:rPr>
        <w:tab/>
      </w:r>
      <w:r w:rsidR="00D63728" w:rsidRPr="00837943">
        <w:rPr>
          <w:rFonts w:ascii="Aptos Display" w:hAnsi="Aptos Display" w:cs="Browallia New"/>
          <w:bCs/>
          <w:sz w:val="20"/>
          <w:szCs w:val="20"/>
        </w:rPr>
        <w:t>2020 –</w:t>
      </w:r>
      <w:r w:rsidR="00D958DD" w:rsidRPr="00837943">
        <w:rPr>
          <w:rFonts w:ascii="Aptos Display" w:hAnsi="Aptos Display" w:cs="Browallia New"/>
          <w:bCs/>
          <w:sz w:val="20"/>
          <w:szCs w:val="20"/>
        </w:rPr>
        <w:t xml:space="preserve"> </w:t>
      </w:r>
      <w:r w:rsidR="00036641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3E852ED3" w14:textId="30E2E0EC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4E93D2B8" w14:textId="244900A9" w:rsidR="00A8226B" w:rsidRPr="00837943" w:rsidRDefault="00A8226B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Implanted several rhesus monkeys with up to 512 neural electrodes in 8 different cortical areas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 subject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0F4610A3" w14:textId="69FB40E8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Discovered novel cortical regions where intracortical microstimulation can, or cannot, be used to deliver information.</w:t>
      </w:r>
    </w:p>
    <w:p w14:paraId="191A2F5B" w14:textId="59D994D3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Revealed that low-amplitude stimulation in 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one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 powerfully modulate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s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neurons in 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distant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regions.</w:t>
      </w:r>
    </w:p>
    <w:p w14:paraId="62223CAF" w14:textId="1DF19250" w:rsidR="00A8226B" w:rsidRPr="00837943" w:rsidRDefault="002945BA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Leveraged probabilistic modeling and machine learning to c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haracterize the effects of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stimulation on single neurons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25673C90" w14:textId="7DBEB267" w:rsidR="007C4E11" w:rsidRPr="00837943" w:rsidRDefault="007C4E11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Awarded the National Institutes of Health Ruth L. Kirschstein Predoctoral Fellowship (F31, 17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  <w:vertAlign w:val="superscript"/>
        </w:rPr>
        <w:t>th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percentile).</w:t>
      </w:r>
    </w:p>
    <w:p w14:paraId="5D9AEA2B" w14:textId="6EE2C4BD" w:rsidR="00D9196F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Rotation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s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 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in Labs of 1. Dr. Ross Maddox, 2. Dr. Marc H. Schieber, and 3. Dr. Tatiana Pasternak</w:t>
      </w:r>
      <w:r w:rsidR="00D9196F" w:rsidRPr="00837943">
        <w:rPr>
          <w:rFonts w:ascii="Aptos Display" w:hAnsi="Aptos Display" w:cs="Browallia New"/>
          <w:sz w:val="20"/>
          <w:szCs w:val="20"/>
        </w:rPr>
        <w:tab/>
        <w:t>2019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D9196F" w:rsidRPr="00837943">
        <w:rPr>
          <w:rFonts w:ascii="Aptos Display" w:hAnsi="Aptos Display" w:cs="Browallia New"/>
          <w:sz w:val="20"/>
          <w:szCs w:val="20"/>
        </w:rPr>
        <w:t>2020</w:t>
      </w:r>
    </w:p>
    <w:p w14:paraId="44674C15" w14:textId="7E55015D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1166C82A" w14:textId="13E3A2EF" w:rsidR="00D445F2" w:rsidRPr="00837943" w:rsidRDefault="00D445F2" w:rsidP="000E5C5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Programmed a deep neural net </w:t>
      </w:r>
      <w:r w:rsidR="00353F41" w:rsidRPr="00837943">
        <w:rPr>
          <w:rFonts w:ascii="Aptos Display" w:hAnsi="Aptos Display" w:cs="Browallia New"/>
          <w:sz w:val="20"/>
          <w:szCs w:val="20"/>
        </w:rPr>
        <w:t>using Tensorflow (Python) that predicted</w:t>
      </w:r>
      <w:r w:rsidRPr="00837943">
        <w:rPr>
          <w:rFonts w:ascii="Aptos Display" w:hAnsi="Aptos Display" w:cs="Browallia New"/>
          <w:sz w:val="20"/>
          <w:szCs w:val="20"/>
        </w:rPr>
        <w:t xml:space="preserve"> EEG responses from EEG audio-speech waveforms.</w:t>
      </w:r>
    </w:p>
    <w:p w14:paraId="226C8957" w14:textId="77777777" w:rsidR="00D445F2" w:rsidRPr="00837943" w:rsidRDefault="00D445F2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Trained to record and analyze neural activity from cortical motor areas in rhesus monkey in search of “mirror neurons”.</w:t>
      </w:r>
    </w:p>
    <w:p w14:paraId="1B164FA3" w14:textId="79682EC3" w:rsidR="00D9196F" w:rsidRPr="00837943" w:rsidRDefault="00A8226B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Identified neural processing in the middle temporal area may be critical in committing moving-dot stimuli to memory. </w:t>
      </w:r>
    </w:p>
    <w:p w14:paraId="32033E4B" w14:textId="39F40908" w:rsidR="000E5C56" w:rsidRDefault="000C2E16" w:rsidP="000E5C56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Build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ing a P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ipeline to 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Model Electric F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ield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Distribution during Non-invasive Cerebellar S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timulation</w:t>
      </w:r>
      <w:r w:rsidR="000E5C56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ab/>
      </w:r>
      <w:r w:rsidR="000E5C56" w:rsidRPr="000E5C56">
        <w:rPr>
          <w:rFonts w:ascii="Aptos Display" w:hAnsi="Aptos Display" w:cs="Browallia New"/>
          <w:color w:val="222222"/>
          <w:sz w:val="20"/>
          <w:shd w:val="clear" w:color="auto" w:fill="FFFFFF"/>
        </w:rPr>
        <w:t>2019</w:t>
      </w:r>
    </w:p>
    <w:p w14:paraId="0A0804CA" w14:textId="7E14A310" w:rsidR="00C051FD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bCs/>
          <w:sz w:val="16"/>
          <w:szCs w:val="21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  <w:r w:rsidR="004B529B" w:rsidRPr="00837943">
        <w:rPr>
          <w:rFonts w:ascii="Aptos Display" w:hAnsi="Aptos Display" w:cs="Browallia New"/>
          <w:sz w:val="20"/>
          <w:szCs w:val="20"/>
        </w:rPr>
        <w:tab/>
      </w:r>
    </w:p>
    <w:p w14:paraId="1690E0DA" w14:textId="061EBC84" w:rsidR="00520C34" w:rsidRPr="00837943" w:rsidRDefault="000E2F6D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>Integrated</w:t>
      </w:r>
      <w:r w:rsidR="001D76E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existing toolboxes and other </w:t>
      </w:r>
      <w:r w:rsidR="001D76ED" w:rsidRPr="00837943">
        <w:rPr>
          <w:rFonts w:ascii="Aptos Display" w:hAnsi="Aptos Display" w:cs="Browallia New"/>
          <w:sz w:val="20"/>
          <w:szCs w:val="20"/>
        </w:rPr>
        <w:t>software in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MATLAB to simulate cerebellar transcranial direct current stimulation.</w:t>
      </w:r>
    </w:p>
    <w:p w14:paraId="6432C8B3" w14:textId="55165E7A" w:rsidR="00520C34" w:rsidRPr="00837943" w:rsidRDefault="00520C34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>Simulated electric fields produced by various stimulation montages, showing each targeted unique cerebellar lobules.</w:t>
      </w:r>
    </w:p>
    <w:p w14:paraId="28A71917" w14:textId="77777777" w:rsidR="000E2F6D" w:rsidRPr="001070CB" w:rsidRDefault="000E2F6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Presented podium talk and poster at 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International Conference on Rehabilitation Robotics (ICORR) in Toronto, CA.</w:t>
      </w:r>
    </w:p>
    <w:p w14:paraId="6983F6D3" w14:textId="77777777" w:rsidR="001070CB" w:rsidRPr="00837943" w:rsidRDefault="001070CB" w:rsidP="001070CB">
      <w:pPr>
        <w:pStyle w:val="ListParagraph"/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</w:p>
    <w:p w14:paraId="1F5F8D65" w14:textId="1030A18B" w:rsidR="001D1887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lastRenderedPageBreak/>
        <w:t xml:space="preserve">UB | </w:t>
      </w:r>
      <w:r w:rsidR="001D1887" w:rsidRPr="00837943">
        <w:rPr>
          <w:rFonts w:ascii="Aptos Display" w:hAnsi="Aptos Display" w:cs="Browallia New"/>
          <w:b/>
          <w:bCs/>
          <w:sz w:val="20"/>
          <w:szCs w:val="20"/>
        </w:rPr>
        <w:t>Developing In-Vivo Hydrogen Peroxide (HP) Microelectrode Senior Capstone Project</w:t>
      </w:r>
      <w:r w:rsidR="001D1887" w:rsidRPr="00837943">
        <w:rPr>
          <w:rFonts w:ascii="Aptos Display" w:hAnsi="Aptos Display" w:cs="Browallia New"/>
          <w:sz w:val="20"/>
          <w:szCs w:val="20"/>
        </w:rPr>
        <w:tab/>
        <w:t>2018 – 2019</w:t>
      </w:r>
    </w:p>
    <w:p w14:paraId="18ED8F5E" w14:textId="6CA1D1FA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2FC02E30" w14:textId="77777777" w:rsidR="001D1887" w:rsidRPr="00837943" w:rsidRDefault="001D1887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Converted a microelectrode used for in-vitro detection of hydrogen peroxide to a biocompatible form, preserving sensitivity. </w:t>
      </w:r>
    </w:p>
    <w:p w14:paraId="1CC7735F" w14:textId="1CC55DE3" w:rsidR="001D1887" w:rsidRPr="00837943" w:rsidRDefault="00B126B1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Accurately measured known concentrations of peroxide </w:t>
      </w:r>
    </w:p>
    <w:p w14:paraId="167568BB" w14:textId="74A548EB" w:rsidR="00AC04F9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Generating Hydrogen Peroxide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 xml:space="preserve">(HP)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on Orthopedic Implant Biomaterials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>to Combat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 Biofilm Growth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>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F270A1" w:rsidRPr="00837943">
        <w:rPr>
          <w:rFonts w:ascii="Aptos Display" w:hAnsi="Aptos Display" w:cs="Browallia New"/>
          <w:sz w:val="20"/>
          <w:szCs w:val="20"/>
        </w:rPr>
        <w:t>019</w:t>
      </w:r>
    </w:p>
    <w:p w14:paraId="28D7A96A" w14:textId="748B146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313F7DAA" w14:textId="318F691E" w:rsidR="00AC04F9" w:rsidRPr="00837943" w:rsidRDefault="00D26D8A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Improved sensitivity of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43F8C" w:rsidRPr="00837943">
        <w:rPr>
          <w:rFonts w:ascii="Aptos Display" w:hAnsi="Aptos Display" w:cs="Browallia New"/>
          <w:sz w:val="20"/>
          <w:szCs w:val="20"/>
        </w:rPr>
        <w:t>microele</w:t>
      </w:r>
      <w:r w:rsidR="006C7BC6" w:rsidRPr="00837943">
        <w:rPr>
          <w:rFonts w:ascii="Aptos Display" w:hAnsi="Aptos Display" w:cs="Browallia New"/>
          <w:sz w:val="20"/>
          <w:szCs w:val="20"/>
        </w:rPr>
        <w:t>ctrodes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capable of detecting</w:t>
      </w:r>
      <w:r w:rsidRPr="00837943">
        <w:rPr>
          <w:rFonts w:ascii="Aptos Display" w:hAnsi="Aptos Display" w:cs="Browallia New"/>
          <w:sz w:val="20"/>
          <w:szCs w:val="20"/>
        </w:rPr>
        <w:t xml:space="preserve"> hydrogen peroxide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(HP)</w:t>
      </w:r>
      <w:r w:rsidRPr="00837943">
        <w:rPr>
          <w:rFonts w:ascii="Aptos Display" w:hAnsi="Aptos Display" w:cs="Browallia New"/>
          <w:sz w:val="20"/>
          <w:szCs w:val="20"/>
        </w:rPr>
        <w:t xml:space="preserve"> by </w:t>
      </w:r>
      <w:r w:rsidR="00700096" w:rsidRPr="00837943">
        <w:rPr>
          <w:rFonts w:ascii="Aptos Display" w:hAnsi="Aptos Display" w:cs="Browallia New"/>
          <w:sz w:val="20"/>
          <w:szCs w:val="20"/>
        </w:rPr>
        <w:t>10x</w:t>
      </w:r>
      <w:r w:rsidR="001D76ED" w:rsidRPr="00837943">
        <w:rPr>
          <w:rFonts w:ascii="Aptos Display" w:hAnsi="Aptos Display" w:cs="Browallia New"/>
          <w:sz w:val="20"/>
          <w:szCs w:val="20"/>
        </w:rPr>
        <w:t>, from 1</w:t>
      </w:r>
      <w:r w:rsidRPr="00837943">
        <w:rPr>
          <w:rFonts w:ascii="Aptos Display" w:hAnsi="Aptos Display" w:cs="Browallia New"/>
          <w:sz w:val="20"/>
          <w:szCs w:val="20"/>
        </w:rPr>
        <w:t>0</w:t>
      </w:r>
      <w:r w:rsidR="006C7BC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µ</w:t>
      </w:r>
      <w:r w:rsidR="00443F8C" w:rsidRPr="00837943">
        <w:rPr>
          <w:rFonts w:ascii="Aptos Display" w:hAnsi="Aptos Display" w:cs="Browallia New"/>
          <w:sz w:val="20"/>
          <w:szCs w:val="20"/>
        </w:rPr>
        <w:t xml:space="preserve">M </w:t>
      </w:r>
      <w:r w:rsidRPr="00837943">
        <w:rPr>
          <w:rFonts w:ascii="Aptos Display" w:hAnsi="Aptos Display" w:cs="Browallia New"/>
          <w:sz w:val="20"/>
          <w:szCs w:val="20"/>
        </w:rPr>
        <w:t>to 1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µM changes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116EB658" w14:textId="68925939" w:rsidR="00477645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Developed a new fabrication procedure to substantially increase robustness and durability of the fragile microelectrodes.</w:t>
      </w:r>
    </w:p>
    <w:p w14:paraId="73D1FEC7" w14:textId="20ECF74A" w:rsidR="00AC04F9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Characterized redox chemistry of </w:t>
      </w:r>
      <w:r w:rsidR="00D445F2" w:rsidRPr="00837943">
        <w:rPr>
          <w:rFonts w:ascii="Aptos Display" w:hAnsi="Aptos Display" w:cs="Browallia New"/>
          <w:sz w:val="20"/>
          <w:szCs w:val="20"/>
        </w:rPr>
        <w:t>common</w:t>
      </w:r>
      <w:r w:rsidRPr="00837943">
        <w:rPr>
          <w:rFonts w:ascii="Aptos Display" w:hAnsi="Aptos Display" w:cs="Browallia New"/>
          <w:sz w:val="20"/>
          <w:szCs w:val="20"/>
        </w:rPr>
        <w:t xml:space="preserve"> orthopedic</w:t>
      </w:r>
      <w:r w:rsidR="00D445F2" w:rsidRPr="00837943">
        <w:rPr>
          <w:rFonts w:ascii="Aptos Display" w:hAnsi="Aptos Display" w:cs="Browallia New"/>
          <w:sz w:val="20"/>
          <w:szCs w:val="20"/>
        </w:rPr>
        <w:t>-</w:t>
      </w:r>
      <w:r w:rsidRPr="00837943">
        <w:rPr>
          <w:rFonts w:ascii="Aptos Display" w:hAnsi="Aptos Display" w:cs="Browallia New"/>
          <w:sz w:val="20"/>
          <w:szCs w:val="20"/>
        </w:rPr>
        <w:t>implant alloys to identify stimulation parameters that will produce HP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5A282096" w14:textId="704BA602" w:rsidR="00900EA4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900EA4" w:rsidRPr="00837943">
        <w:rPr>
          <w:rFonts w:ascii="Aptos Display" w:hAnsi="Aptos Display" w:cs="Browallia New"/>
          <w:b/>
          <w:bCs/>
          <w:sz w:val="20"/>
          <w:szCs w:val="20"/>
        </w:rPr>
        <w:t>Analyzing EEG-NIRS Data for Developing an Autoregressive T</w:t>
      </w:r>
      <w:r w:rsidR="004B529B" w:rsidRPr="00837943">
        <w:rPr>
          <w:rFonts w:ascii="Aptos Display" w:hAnsi="Aptos Display" w:cs="Browallia New"/>
          <w:b/>
          <w:bCs/>
          <w:sz w:val="20"/>
          <w:szCs w:val="20"/>
        </w:rPr>
        <w:t>ransfer Function Model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4B529B" w:rsidRPr="00837943">
        <w:rPr>
          <w:rFonts w:ascii="Aptos Display" w:hAnsi="Aptos Display" w:cs="Browallia New"/>
          <w:sz w:val="20"/>
          <w:szCs w:val="20"/>
        </w:rPr>
        <w:t>018</w:t>
      </w:r>
    </w:p>
    <w:p w14:paraId="2781E1BF" w14:textId="3CBE172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507703EA" w14:textId="6C38069D" w:rsidR="00900EA4" w:rsidRPr="00837943" w:rsidRDefault="00D26D8A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Analyzed auto- and cross-correlations of joint EE</w:t>
      </w:r>
      <w:r w:rsidR="00B553D1" w:rsidRPr="00837943">
        <w:rPr>
          <w:rFonts w:ascii="Aptos Display" w:hAnsi="Aptos Display" w:cs="Browallia New"/>
          <w:sz w:val="20"/>
          <w:szCs w:val="20"/>
        </w:rPr>
        <w:t>G</w:t>
      </w:r>
      <w:r w:rsidRPr="00837943">
        <w:rPr>
          <w:rFonts w:ascii="Aptos Display" w:hAnsi="Aptos Display" w:cs="Browallia New"/>
          <w:sz w:val="20"/>
          <w:szCs w:val="20"/>
        </w:rPr>
        <w:t>/NIRS imaging to troubleshoot the autoregressive model (in MATLAB).</w:t>
      </w:r>
    </w:p>
    <w:p w14:paraId="633E2DDE" w14:textId="1C6E5C48" w:rsidR="00B60055" w:rsidRPr="00837943" w:rsidRDefault="00477645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Identified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persistent noise in NIRS </w:t>
      </w:r>
      <w:r w:rsidRPr="00837943">
        <w:rPr>
          <w:rFonts w:ascii="Aptos Display" w:hAnsi="Aptos Display" w:cs="Browallia New"/>
          <w:sz w:val="20"/>
          <w:szCs w:val="20"/>
        </w:rPr>
        <w:t>dataset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hindering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model performance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531C3761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A1F36" w14:textId="3CB7E53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PUBLICATIONS</w:t>
            </w:r>
          </w:p>
        </w:tc>
      </w:tr>
    </w:tbl>
    <w:p w14:paraId="2FDF5D98" w14:textId="1559651D" w:rsidR="00A5308D" w:rsidRPr="00837943" w:rsidRDefault="00A20860" w:rsidP="0059294D">
      <w:pPr>
        <w:pStyle w:val="EndNoteBibliography"/>
        <w:numPr>
          <w:ilvl w:val="0"/>
          <w:numId w:val="24"/>
        </w:numPr>
        <w:spacing w:before="240"/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Injecting information</w:t>
      </w:r>
      <w:r w:rsidR="00A5308D" w:rsidRPr="00837943">
        <w:rPr>
          <w:rFonts w:ascii="Aptos Display" w:hAnsi="Aptos Display" w:cs="Browallia New"/>
          <w:i/>
          <w:sz w:val="20"/>
          <w:szCs w:val="20"/>
        </w:rPr>
        <w:t xml:space="preserve"> in the cortical reach-to-grasp network is effective in ventral but not dorsal nodes, 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Cell Reports (2025).</w:t>
      </w:r>
      <w:r w:rsidR="00A5308D"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</w:p>
    <w:p w14:paraId="47B4190F" w14:textId="6DA076D2" w:rsidR="00A5308D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Disentangling indirect versus direct effects of somatosensory cortex microstimulation on neurons in primary motor and ventral premotor cortex</w:t>
      </w:r>
      <w:r w:rsidR="0097408C" w:rsidRPr="00837943">
        <w:rPr>
          <w:rFonts w:ascii="Aptos Display" w:hAnsi="Aptos Display" w:cs="Browallia New"/>
          <w:i/>
          <w:sz w:val="20"/>
          <w:szCs w:val="20"/>
        </w:rPr>
        <w:t xml:space="preserve">. 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J. Neural Engineering (2025).</w:t>
      </w:r>
    </w:p>
    <w:p w14:paraId="03148965" w14:textId="12D767B8" w:rsidR="00A20860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 xml:space="preserve">Somatosensory cortex microstimulation modulates primary motor and ventral premotor cortex neurons with extensive spatial convergence and divergence. </w:t>
      </w:r>
      <w:r w:rsidRPr="00837943">
        <w:rPr>
          <w:rFonts w:ascii="Aptos Display" w:hAnsi="Aptos Display" w:cs="Browallia New"/>
          <w:iCs/>
          <w:sz w:val="20"/>
          <w:szCs w:val="20"/>
        </w:rPr>
        <w:t>bioRxiv (2023)</w:t>
      </w:r>
      <w:r w:rsidRPr="00837943">
        <w:rPr>
          <w:rFonts w:ascii="Aptos Display" w:hAnsi="Aptos Display" w:cs="Browallia New"/>
          <w:sz w:val="20"/>
          <w:szCs w:val="20"/>
        </w:rPr>
        <w:t xml:space="preserve">. </w:t>
      </w:r>
    </w:p>
    <w:p w14:paraId="7DFEA848" w14:textId="613BA85E" w:rsidR="00A143E7" w:rsidRPr="00837943" w:rsidRDefault="00A143E7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The effects of low-amplitude intracortical microstimulation in one cortical area don’t stay in that cortical area.</w:t>
      </w:r>
      <w:r w:rsidR="00EA3E21" w:rsidRPr="00837943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(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I</w:t>
      </w:r>
      <w:r w:rsidRPr="00837943">
        <w:rPr>
          <w:rFonts w:ascii="Aptos Display" w:hAnsi="Aptos Display" w:cs="Browallia New"/>
          <w:iCs/>
          <w:sz w:val="20"/>
          <w:szCs w:val="20"/>
        </w:rPr>
        <w:t>n P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rep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)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.</w:t>
      </w:r>
    </w:p>
    <w:p w14:paraId="0F8110B5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et al., </w:t>
      </w:r>
      <w:r w:rsidRPr="00837943">
        <w:rPr>
          <w:rFonts w:ascii="Aptos Display" w:hAnsi="Aptos Display" w:cs="Browallia New"/>
          <w:i/>
          <w:iCs/>
          <w:sz w:val="20"/>
          <w:szCs w:val="20"/>
        </w:rPr>
        <w:t xml:space="preserve">Electrochemical generation of hydrogen peroxide during cathodic polarization of metallic orthopedic biomaterials, </w:t>
      </w:r>
      <w:r w:rsidRPr="00837943">
        <w:rPr>
          <w:rFonts w:ascii="Aptos Display" w:hAnsi="Aptos Display" w:cs="Browallia New"/>
          <w:sz w:val="20"/>
          <w:szCs w:val="20"/>
        </w:rPr>
        <w:t xml:space="preserve">Journal of Applied Electrochemistry (2023) 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>53</w:t>
      </w:r>
      <w:r w:rsidRPr="00837943">
        <w:rPr>
          <w:rFonts w:ascii="Aptos Display" w:hAnsi="Aptos Display" w:cs="Browallia New"/>
          <w:sz w:val="20"/>
          <w:szCs w:val="20"/>
        </w:rPr>
        <w:t>(6): 1147-1156.</w:t>
      </w:r>
    </w:p>
    <w:p w14:paraId="656AB7C2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and M.T. Ehrensberger, </w:t>
      </w:r>
      <w:r w:rsidRPr="00837943">
        <w:rPr>
          <w:rFonts w:ascii="Aptos Display" w:hAnsi="Aptos Display" w:cs="Browallia New"/>
          <w:i/>
          <w:sz w:val="20"/>
          <w:szCs w:val="20"/>
        </w:rPr>
        <w:t>Development of durable microelectrodes for the detection of hydrogen peroxide and pH.</w:t>
      </w:r>
      <w:r w:rsidRPr="00837943">
        <w:rPr>
          <w:rFonts w:ascii="Aptos Display" w:hAnsi="Aptos Display" w:cs="Browallia New"/>
          <w:sz w:val="20"/>
          <w:szCs w:val="20"/>
        </w:rPr>
        <w:t xml:space="preserve"> Medical Devices &amp; Sensors (2020). </w:t>
      </w:r>
      <w:r w:rsidRPr="00837943">
        <w:rPr>
          <w:rFonts w:ascii="Aptos Display" w:hAnsi="Aptos Display" w:cs="Browallia New"/>
          <w:b/>
          <w:sz w:val="20"/>
          <w:szCs w:val="20"/>
        </w:rPr>
        <w:t>3</w:t>
      </w:r>
      <w:r w:rsidRPr="00837943">
        <w:rPr>
          <w:rFonts w:ascii="Aptos Display" w:hAnsi="Aptos Display" w:cs="Browallia New"/>
          <w:sz w:val="20"/>
          <w:szCs w:val="20"/>
        </w:rPr>
        <w:t>(5): p. e10074.</w:t>
      </w:r>
    </w:p>
    <w:p w14:paraId="0C56BB28" w14:textId="01953E6F" w:rsidR="005908F1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Rezaee, Z., </w:t>
      </w:r>
      <w:r w:rsidRPr="00837943">
        <w:rPr>
          <w:rFonts w:ascii="Aptos Display" w:hAnsi="Aptos Display" w:cs="Browallia New"/>
          <w:b/>
          <w:sz w:val="20"/>
          <w:szCs w:val="20"/>
        </w:rPr>
        <w:t>B. Ruszala,</w:t>
      </w:r>
      <w:r w:rsidRPr="00837943">
        <w:rPr>
          <w:rFonts w:ascii="Aptos Display" w:hAnsi="Aptos Display" w:cs="Browallia New"/>
          <w:sz w:val="20"/>
          <w:szCs w:val="20"/>
        </w:rPr>
        <w:t xml:space="preserve"> and A. Dutta, </w:t>
      </w:r>
      <w:r w:rsidRPr="00837943">
        <w:rPr>
          <w:rFonts w:ascii="Aptos Display" w:hAnsi="Aptos Display" w:cs="Browallia New"/>
          <w:i/>
          <w:sz w:val="20"/>
          <w:szCs w:val="20"/>
        </w:rPr>
        <w:t>A computational pipeline to find lobule-specific electric field distribution during non-invasive cerebellar stimulation</w:t>
      </w:r>
      <w:r w:rsidRPr="00837943">
        <w:rPr>
          <w:rFonts w:ascii="Aptos Display" w:hAnsi="Aptos Display" w:cs="Browallia New"/>
          <w:sz w:val="20"/>
          <w:szCs w:val="20"/>
        </w:rPr>
        <w:t>, Abstract: p. 1191-1196, IEEE Conference on Rehabilitation Robotics (2019), Toronto, ON, Canada.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10ACEDF8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0C11A" w14:textId="2FB60AE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TECHNICAL SKILLS</w:t>
            </w:r>
          </w:p>
        </w:tc>
      </w:tr>
    </w:tbl>
    <w:p w14:paraId="3024CC90" w14:textId="60DCC181" w:rsidR="000E5C56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Expert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 in</w:t>
      </w:r>
      <w:r w:rsidR="0097408C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>GitHub,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MATLAB, </w:t>
      </w:r>
      <w:r w:rsidR="00F277F1" w:rsidRPr="00837943">
        <w:rPr>
          <w:rFonts w:ascii="Aptos Display" w:hAnsi="Aptos Display" w:cs="Browallia New"/>
          <w:sz w:val="20"/>
          <w:szCs w:val="20"/>
        </w:rPr>
        <w:t>Plexon</w:t>
      </w:r>
      <w:r w:rsidR="000E5C56">
        <w:rPr>
          <w:rFonts w:ascii="Aptos Display" w:hAnsi="Aptos Display" w:cs="Browallia New"/>
          <w:sz w:val="20"/>
          <w:szCs w:val="20"/>
        </w:rPr>
        <w:t xml:space="preserve"> Offline Sorter</w:t>
      </w:r>
      <w:r w:rsidR="00F277F1" w:rsidRPr="00837943">
        <w:rPr>
          <w:rFonts w:ascii="Aptos Display" w:hAnsi="Aptos Display" w:cs="Browallia New"/>
          <w:sz w:val="20"/>
          <w:szCs w:val="20"/>
        </w:rPr>
        <w:t>, Ripple</w:t>
      </w:r>
      <w:r w:rsidR="00D9196F" w:rsidRPr="00837943">
        <w:rPr>
          <w:rFonts w:ascii="Aptos Display" w:hAnsi="Aptos Display" w:cs="Browallia New"/>
          <w:sz w:val="20"/>
          <w:szCs w:val="20"/>
        </w:rPr>
        <w:t xml:space="preserve"> NeuroExplorer</w:t>
      </w:r>
      <w:r w:rsidR="00F277F1" w:rsidRPr="00837943">
        <w:rPr>
          <w:rFonts w:ascii="Aptos Display" w:hAnsi="Aptos Display" w:cs="Browallia New"/>
          <w:sz w:val="20"/>
          <w:szCs w:val="20"/>
        </w:rPr>
        <w:t xml:space="preserve">, </w:t>
      </w:r>
      <w:r w:rsidRPr="00837943">
        <w:rPr>
          <w:rFonts w:ascii="Aptos Display" w:hAnsi="Aptos Display" w:cs="Browallia New"/>
          <w:sz w:val="20"/>
          <w:szCs w:val="20"/>
        </w:rPr>
        <w:t>Microsoft Office</w:t>
      </w:r>
      <w:r w:rsidR="000E5C56">
        <w:rPr>
          <w:rFonts w:ascii="Aptos Display" w:hAnsi="Aptos Display" w:cs="Browallia New"/>
          <w:sz w:val="20"/>
          <w:szCs w:val="20"/>
        </w:rPr>
        <w:t xml:space="preserve"> Suite</w:t>
      </w:r>
      <w:r w:rsidR="00CA3BAB" w:rsidRPr="00837943">
        <w:rPr>
          <w:rFonts w:ascii="Aptos Display" w:hAnsi="Aptos Display" w:cs="Browallia New"/>
          <w:sz w:val="20"/>
          <w:szCs w:val="20"/>
        </w:rPr>
        <w:t>,</w:t>
      </w:r>
      <w:r w:rsidR="000E5C56">
        <w:rPr>
          <w:rFonts w:ascii="Aptos Display" w:hAnsi="Aptos Display" w:cs="Browallia New"/>
          <w:sz w:val="20"/>
          <w:szCs w:val="20"/>
        </w:rPr>
        <w:t xml:space="preserve"> and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CA3BAB" w:rsidRPr="00837943">
        <w:rPr>
          <w:rFonts w:ascii="Aptos Display" w:hAnsi="Aptos Display" w:cs="Browallia New"/>
          <w:sz w:val="20"/>
          <w:szCs w:val="20"/>
        </w:rPr>
        <w:t>Adobe Illustrator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p w14:paraId="652A9349" w14:textId="47FF2A90" w:rsidR="004B529B" w:rsidRPr="00837943" w:rsidRDefault="007C4E11" w:rsidP="000E5C56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Skilled in Python</w:t>
      </w:r>
      <w:r w:rsidR="00BC478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 xml:space="preserve">with working knowledge of </w:t>
      </w:r>
      <w:r w:rsidR="00BC4784" w:rsidRPr="00837943">
        <w:rPr>
          <w:rFonts w:ascii="Aptos Display" w:hAnsi="Aptos Display" w:cs="Browallia New"/>
          <w:sz w:val="20"/>
          <w:szCs w:val="20"/>
        </w:rPr>
        <w:t>TensorFlow,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LINUX, </w:t>
      </w:r>
      <w:r w:rsidR="00157698" w:rsidRPr="00837943">
        <w:rPr>
          <w:rFonts w:ascii="Aptos Display" w:hAnsi="Aptos Display" w:cs="Browallia New"/>
          <w:sz w:val="20"/>
          <w:szCs w:val="20"/>
        </w:rPr>
        <w:t>AutoCAD</w:t>
      </w:r>
      <w:r w:rsidRPr="00837943">
        <w:rPr>
          <w:rFonts w:ascii="Aptos Display" w:hAnsi="Aptos Display" w:cs="Browallia New"/>
          <w:sz w:val="20"/>
          <w:szCs w:val="20"/>
        </w:rPr>
        <w:t xml:space="preserve"> Modeling.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3E301B4F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2E6E1" w14:textId="43584E9E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LEADERSHIP and OUTREACH</w:t>
            </w:r>
          </w:p>
        </w:tc>
      </w:tr>
    </w:tbl>
    <w:p w14:paraId="074659DE" w14:textId="61C0DD86" w:rsidR="007C4E11" w:rsidRPr="00837943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Fellowship Writing Club Mentor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6A8AEF71" w14:textId="27CA7383" w:rsidR="00D958DD" w:rsidRPr="00837943" w:rsidRDefault="007C4E11" w:rsidP="0059294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20 graduate students preparing to submit applications for the NIH F31 Predoctoral Fellowship.</w:t>
      </w:r>
    </w:p>
    <w:p w14:paraId="5B65E604" w14:textId="1D300341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Research Mentor, New York State Academic Science and Technology Entry Program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(Strong Memorial Hospital)</w:t>
      </w:r>
    </w:p>
    <w:p w14:paraId="6EEDE0D2" w14:textId="5269F07A" w:rsidR="00D958DD" w:rsidRPr="00837943" w:rsidRDefault="000E2F6D" w:rsidP="005929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underrepresented high school students on formulating and answering STEM research questions</w:t>
      </w:r>
    </w:p>
    <w:p w14:paraId="056C50F7" w14:textId="77777777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Teaching Assistant for Intro to Neuroengineering Course and Biosystems and Circuits Course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238E9AC8" w14:textId="6895CA0A" w:rsidR="00C86EF7" w:rsidRPr="00837943" w:rsidRDefault="00D958DD" w:rsidP="00D958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Taught</w:t>
      </w:r>
      <w:r w:rsidR="000E2F6D" w:rsidRPr="00837943">
        <w:rPr>
          <w:rFonts w:ascii="Aptos Display" w:hAnsi="Aptos Display" w:cs="Browallia New"/>
          <w:iCs/>
          <w:sz w:val="20"/>
          <w:szCs w:val="20"/>
        </w:rPr>
        <w:t xml:space="preserve"> course materials in office hours, graded assignments, and assisted with managing course schedule and labs</w:t>
      </w:r>
      <w:r w:rsidR="00C86EF7" w:rsidRPr="00837943">
        <w:rPr>
          <w:rFonts w:ascii="Aptos Display" w:hAnsi="Aptos Display" w:cs="Browallia New"/>
          <w:bCs/>
          <w:iCs/>
          <w:sz w:val="20"/>
          <w:szCs w:val="20"/>
        </w:rPr>
        <w:t xml:space="preserve"> </w:t>
      </w:r>
    </w:p>
    <w:p w14:paraId="7D486018" w14:textId="77777777" w:rsidR="00D958DD" w:rsidRPr="00837943" w:rsidRDefault="00D958DD" w:rsidP="00D958DD">
      <w:pPr>
        <w:pStyle w:val="ListParagraph"/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45EF51DA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BC6C" w14:textId="4A7813C0" w:rsidR="00B126B1" w:rsidRPr="00837943" w:rsidRDefault="00B126B1" w:rsidP="00D958DD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b/>
                <w:bCs/>
                <w:sz w:val="21"/>
                <w:szCs w:val="21"/>
              </w:rPr>
            </w:pPr>
            <w:r w:rsidRPr="00837943">
              <w:rPr>
                <w:rFonts w:ascii="Aptos Display" w:hAnsi="Aptos Display" w:cs="Browallia New"/>
                <w:b/>
                <w:bCs/>
                <w:sz w:val="21"/>
                <w:szCs w:val="21"/>
              </w:rPr>
              <w:t>HONORS and AWARDS</w:t>
            </w:r>
          </w:p>
        </w:tc>
      </w:tr>
    </w:tbl>
    <w:p w14:paraId="518B426C" w14:textId="51283611" w:rsidR="00036641" w:rsidRPr="00837943" w:rsidRDefault="00CA3BAB" w:rsidP="00D958DD">
      <w:pPr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– </w:t>
      </w:r>
      <w:r w:rsidR="00036641" w:rsidRPr="00837943">
        <w:rPr>
          <w:rFonts w:ascii="Aptos Display" w:hAnsi="Aptos Display" w:cs="Browallia New"/>
          <w:sz w:val="20"/>
          <w:szCs w:val="20"/>
        </w:rPr>
        <w:t>2024 | NIH F31 Ruth L. Kirschstein Predoctoral Fello</w:t>
      </w:r>
      <w:r w:rsidRPr="00837943">
        <w:rPr>
          <w:rFonts w:ascii="Aptos Display" w:hAnsi="Aptos Display" w:cs="Browallia New"/>
          <w:sz w:val="20"/>
          <w:szCs w:val="20"/>
        </w:rPr>
        <w:t>w</w:t>
      </w:r>
    </w:p>
    <w:p w14:paraId="6BECD294" w14:textId="0400C16E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|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Winner </w:t>
      </w:r>
      <w:r w:rsidRPr="00837943">
        <w:rPr>
          <w:rFonts w:ascii="Aptos Display" w:hAnsi="Aptos Display" w:cs="Browallia New"/>
          <w:sz w:val="20"/>
          <w:szCs w:val="20"/>
        </w:rPr>
        <w:t>of Math and Engineering Graduate Research Symposium at U of R</w:t>
      </w:r>
    </w:p>
    <w:p w14:paraId="7757593F" w14:textId="1061190A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2019 | Tau Beta Pi Honors Society Scholarship, Melvin H. Baker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D07ABDD" w14:textId="2CC6D9F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2018</w:t>
      </w:r>
      <w:r w:rsidR="007C4E11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| Melvin H. Baker Scholarship, Tallman Scholarship Fund, Grace W. Capen Academic Award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5A591F5D" w14:textId="4F27A06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2017 | Jack and Barbara Davis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6C8C7FC" w14:textId="4D9406E4" w:rsidR="00D9403C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2016 | UB Provost Scholarship, NYS STEM Scholarship, James E. Casey Scholarship, UFCW Local District Union Scholarship</w:t>
      </w:r>
      <w:bookmarkEnd w:id="1"/>
    </w:p>
    <w:sectPr w:rsidR="00D9403C" w:rsidRPr="00837943" w:rsidSect="00B06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F04"/>
    <w:multiLevelType w:val="hybridMultilevel"/>
    <w:tmpl w:val="A334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BC2"/>
    <w:multiLevelType w:val="hybridMultilevel"/>
    <w:tmpl w:val="EF9A7A8C"/>
    <w:lvl w:ilvl="0" w:tplc="ECF07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56460C">
      <w:start w:val="10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67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4D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B684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06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7A3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8D3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A3A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7C6358"/>
    <w:multiLevelType w:val="hybridMultilevel"/>
    <w:tmpl w:val="1980B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7A67"/>
    <w:multiLevelType w:val="hybridMultilevel"/>
    <w:tmpl w:val="051EC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0D35"/>
    <w:multiLevelType w:val="hybridMultilevel"/>
    <w:tmpl w:val="B43C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5BDC"/>
    <w:multiLevelType w:val="hybridMultilevel"/>
    <w:tmpl w:val="254A146C"/>
    <w:lvl w:ilvl="0" w:tplc="4CF4829C">
      <w:start w:val="1"/>
      <w:numFmt w:val="decimal"/>
      <w:suff w:val="nothing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448"/>
    <w:multiLevelType w:val="hybridMultilevel"/>
    <w:tmpl w:val="CDBE7F16"/>
    <w:lvl w:ilvl="0" w:tplc="5ABC3C9E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60C8"/>
    <w:multiLevelType w:val="hybridMultilevel"/>
    <w:tmpl w:val="100E2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871"/>
    <w:multiLevelType w:val="hybridMultilevel"/>
    <w:tmpl w:val="C96814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52E5"/>
    <w:multiLevelType w:val="hybridMultilevel"/>
    <w:tmpl w:val="A6AA7AC2"/>
    <w:lvl w:ilvl="0" w:tplc="C6007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2AC54">
      <w:start w:val="8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2D7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A3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41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EB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784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AA4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FD854DF"/>
    <w:multiLevelType w:val="hybridMultilevel"/>
    <w:tmpl w:val="5028A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6CE3"/>
    <w:multiLevelType w:val="hybridMultilevel"/>
    <w:tmpl w:val="80302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7343"/>
    <w:multiLevelType w:val="hybridMultilevel"/>
    <w:tmpl w:val="4582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B78B1"/>
    <w:multiLevelType w:val="hybridMultilevel"/>
    <w:tmpl w:val="027A4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F405F"/>
    <w:multiLevelType w:val="hybridMultilevel"/>
    <w:tmpl w:val="6BF624BE"/>
    <w:lvl w:ilvl="0" w:tplc="D8B42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42B850">
      <w:start w:val="34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C4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24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E5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A4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84F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4B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B2F30B0"/>
    <w:multiLevelType w:val="hybridMultilevel"/>
    <w:tmpl w:val="2A509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BF2"/>
    <w:multiLevelType w:val="hybridMultilevel"/>
    <w:tmpl w:val="7F8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765B0"/>
    <w:multiLevelType w:val="hybridMultilevel"/>
    <w:tmpl w:val="A99A1C48"/>
    <w:lvl w:ilvl="0" w:tplc="3C1AF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F876AE">
      <w:start w:val="9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E9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A94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7A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528F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2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66C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11723"/>
    <w:multiLevelType w:val="hybridMultilevel"/>
    <w:tmpl w:val="B05AE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2055">
    <w:abstractNumId w:val="19"/>
  </w:num>
  <w:num w:numId="2" w16cid:durableId="1059521941">
    <w:abstractNumId w:val="2"/>
  </w:num>
  <w:num w:numId="3" w16cid:durableId="1944726661">
    <w:abstractNumId w:val="14"/>
  </w:num>
  <w:num w:numId="4" w16cid:durableId="308021208">
    <w:abstractNumId w:val="22"/>
  </w:num>
  <w:num w:numId="5" w16cid:durableId="227882031">
    <w:abstractNumId w:val="16"/>
  </w:num>
  <w:num w:numId="6" w16cid:durableId="625232808">
    <w:abstractNumId w:val="10"/>
  </w:num>
  <w:num w:numId="7" w16cid:durableId="1776365529">
    <w:abstractNumId w:val="17"/>
  </w:num>
  <w:num w:numId="8" w16cid:durableId="1965498509">
    <w:abstractNumId w:val="24"/>
  </w:num>
  <w:num w:numId="9" w16cid:durableId="1734280007">
    <w:abstractNumId w:val="1"/>
  </w:num>
  <w:num w:numId="10" w16cid:durableId="982738464">
    <w:abstractNumId w:val="18"/>
  </w:num>
  <w:num w:numId="11" w16cid:durableId="322197093">
    <w:abstractNumId w:val="20"/>
  </w:num>
  <w:num w:numId="12" w16cid:durableId="1793670419">
    <w:abstractNumId w:val="6"/>
  </w:num>
  <w:num w:numId="13" w16cid:durableId="325717895">
    <w:abstractNumId w:val="15"/>
  </w:num>
  <w:num w:numId="14" w16cid:durableId="365643091">
    <w:abstractNumId w:val="11"/>
  </w:num>
  <w:num w:numId="15" w16cid:durableId="723214493">
    <w:abstractNumId w:val="25"/>
  </w:num>
  <w:num w:numId="16" w16cid:durableId="17432713">
    <w:abstractNumId w:val="13"/>
  </w:num>
  <w:num w:numId="17" w16cid:durableId="2080589391">
    <w:abstractNumId w:val="5"/>
  </w:num>
  <w:num w:numId="18" w16cid:durableId="1675306763">
    <w:abstractNumId w:val="23"/>
  </w:num>
  <w:num w:numId="19" w16cid:durableId="1859847658">
    <w:abstractNumId w:val="21"/>
  </w:num>
  <w:num w:numId="20" w16cid:durableId="1395739621">
    <w:abstractNumId w:val="8"/>
  </w:num>
  <w:num w:numId="21" w16cid:durableId="187254472">
    <w:abstractNumId w:val="3"/>
  </w:num>
  <w:num w:numId="22" w16cid:durableId="1203178036">
    <w:abstractNumId w:val="9"/>
  </w:num>
  <w:num w:numId="23" w16cid:durableId="1594318061">
    <w:abstractNumId w:val="7"/>
  </w:num>
  <w:num w:numId="24" w16cid:durableId="927663102">
    <w:abstractNumId w:val="26"/>
  </w:num>
  <w:num w:numId="25" w16cid:durableId="302276726">
    <w:abstractNumId w:val="0"/>
  </w:num>
  <w:num w:numId="26" w16cid:durableId="377778240">
    <w:abstractNumId w:val="4"/>
  </w:num>
  <w:num w:numId="27" w16cid:durableId="315576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rxxx5975ddx9et9w8xpvso9zer9s25xfdt&quot;&gt;My EndNote Library-Converted&lt;record-ids&gt;&lt;item&gt;303&lt;/item&gt;&lt;/record-ids&gt;&lt;/item&gt;&lt;/Libraries&gt;"/>
  </w:docVars>
  <w:rsids>
    <w:rsidRoot w:val="005D103C"/>
    <w:rsid w:val="000004CE"/>
    <w:rsid w:val="00000969"/>
    <w:rsid w:val="00004CD1"/>
    <w:rsid w:val="0000691F"/>
    <w:rsid w:val="00007C57"/>
    <w:rsid w:val="000103DE"/>
    <w:rsid w:val="00036641"/>
    <w:rsid w:val="00047E31"/>
    <w:rsid w:val="000615E6"/>
    <w:rsid w:val="00063E10"/>
    <w:rsid w:val="0009565E"/>
    <w:rsid w:val="000B31C7"/>
    <w:rsid w:val="000C2E16"/>
    <w:rsid w:val="000C3512"/>
    <w:rsid w:val="000C4F45"/>
    <w:rsid w:val="000E2F6D"/>
    <w:rsid w:val="000E5C56"/>
    <w:rsid w:val="001070CB"/>
    <w:rsid w:val="001312BA"/>
    <w:rsid w:val="0013670C"/>
    <w:rsid w:val="00144CA4"/>
    <w:rsid w:val="00151A09"/>
    <w:rsid w:val="00157698"/>
    <w:rsid w:val="001B3C7B"/>
    <w:rsid w:val="001B680C"/>
    <w:rsid w:val="001D1887"/>
    <w:rsid w:val="001D2E2A"/>
    <w:rsid w:val="001D6ADC"/>
    <w:rsid w:val="001D76ED"/>
    <w:rsid w:val="001E139E"/>
    <w:rsid w:val="001E4BDE"/>
    <w:rsid w:val="00201456"/>
    <w:rsid w:val="00202BAE"/>
    <w:rsid w:val="002214E9"/>
    <w:rsid w:val="00223C15"/>
    <w:rsid w:val="002528C2"/>
    <w:rsid w:val="00253135"/>
    <w:rsid w:val="002561CC"/>
    <w:rsid w:val="00260DCE"/>
    <w:rsid w:val="002621E4"/>
    <w:rsid w:val="002637F3"/>
    <w:rsid w:val="002945BA"/>
    <w:rsid w:val="00294785"/>
    <w:rsid w:val="00297868"/>
    <w:rsid w:val="002B0817"/>
    <w:rsid w:val="002B1762"/>
    <w:rsid w:val="002C4CAA"/>
    <w:rsid w:val="002D4B47"/>
    <w:rsid w:val="0033381B"/>
    <w:rsid w:val="003378EB"/>
    <w:rsid w:val="0034426F"/>
    <w:rsid w:val="00344E5D"/>
    <w:rsid w:val="0035238C"/>
    <w:rsid w:val="00353F41"/>
    <w:rsid w:val="0036487C"/>
    <w:rsid w:val="00381D96"/>
    <w:rsid w:val="003F1F52"/>
    <w:rsid w:val="004020ED"/>
    <w:rsid w:val="00404644"/>
    <w:rsid w:val="00411703"/>
    <w:rsid w:val="00425C42"/>
    <w:rsid w:val="00437CF1"/>
    <w:rsid w:val="00443F8C"/>
    <w:rsid w:val="0045782F"/>
    <w:rsid w:val="00477645"/>
    <w:rsid w:val="0047795A"/>
    <w:rsid w:val="00477DEC"/>
    <w:rsid w:val="004A0DA8"/>
    <w:rsid w:val="004A0E4C"/>
    <w:rsid w:val="004A2458"/>
    <w:rsid w:val="004A4111"/>
    <w:rsid w:val="004B4EFA"/>
    <w:rsid w:val="004B4EFB"/>
    <w:rsid w:val="004B5259"/>
    <w:rsid w:val="004B529B"/>
    <w:rsid w:val="004C1D42"/>
    <w:rsid w:val="004C6322"/>
    <w:rsid w:val="004C736A"/>
    <w:rsid w:val="004D665C"/>
    <w:rsid w:val="00520C34"/>
    <w:rsid w:val="00530D04"/>
    <w:rsid w:val="0053791E"/>
    <w:rsid w:val="00537A2C"/>
    <w:rsid w:val="0057191D"/>
    <w:rsid w:val="005908F1"/>
    <w:rsid w:val="0059294D"/>
    <w:rsid w:val="00596398"/>
    <w:rsid w:val="005A18B9"/>
    <w:rsid w:val="005B7086"/>
    <w:rsid w:val="005C32F5"/>
    <w:rsid w:val="005D103C"/>
    <w:rsid w:val="005D3DB4"/>
    <w:rsid w:val="005E1B0A"/>
    <w:rsid w:val="005E4619"/>
    <w:rsid w:val="0060187A"/>
    <w:rsid w:val="00603B10"/>
    <w:rsid w:val="00605D00"/>
    <w:rsid w:val="00616562"/>
    <w:rsid w:val="0063717E"/>
    <w:rsid w:val="00637E34"/>
    <w:rsid w:val="00642D78"/>
    <w:rsid w:val="00676FB7"/>
    <w:rsid w:val="00687E46"/>
    <w:rsid w:val="0069200E"/>
    <w:rsid w:val="006933BB"/>
    <w:rsid w:val="006A4B16"/>
    <w:rsid w:val="006B4E7C"/>
    <w:rsid w:val="006C7BC6"/>
    <w:rsid w:val="006D5D65"/>
    <w:rsid w:val="006E1C01"/>
    <w:rsid w:val="00700096"/>
    <w:rsid w:val="00713108"/>
    <w:rsid w:val="0073027A"/>
    <w:rsid w:val="00757CE5"/>
    <w:rsid w:val="007723A3"/>
    <w:rsid w:val="00772905"/>
    <w:rsid w:val="00785B1A"/>
    <w:rsid w:val="007A130F"/>
    <w:rsid w:val="007A4A37"/>
    <w:rsid w:val="007B1E46"/>
    <w:rsid w:val="007C4E11"/>
    <w:rsid w:val="00837943"/>
    <w:rsid w:val="00853775"/>
    <w:rsid w:val="00874135"/>
    <w:rsid w:val="00881A91"/>
    <w:rsid w:val="00890F25"/>
    <w:rsid w:val="008919FF"/>
    <w:rsid w:val="00893383"/>
    <w:rsid w:val="00897E27"/>
    <w:rsid w:val="008A0F15"/>
    <w:rsid w:val="008D1E72"/>
    <w:rsid w:val="008E3EB0"/>
    <w:rsid w:val="008F139D"/>
    <w:rsid w:val="00900EA4"/>
    <w:rsid w:val="00910199"/>
    <w:rsid w:val="00912130"/>
    <w:rsid w:val="00941A23"/>
    <w:rsid w:val="009431A4"/>
    <w:rsid w:val="00950ECD"/>
    <w:rsid w:val="009704F9"/>
    <w:rsid w:val="009713A8"/>
    <w:rsid w:val="0097408C"/>
    <w:rsid w:val="00980C29"/>
    <w:rsid w:val="009A4BFD"/>
    <w:rsid w:val="009C3ABF"/>
    <w:rsid w:val="009D249B"/>
    <w:rsid w:val="009E5032"/>
    <w:rsid w:val="00A03CF8"/>
    <w:rsid w:val="00A143E7"/>
    <w:rsid w:val="00A20860"/>
    <w:rsid w:val="00A30545"/>
    <w:rsid w:val="00A3226A"/>
    <w:rsid w:val="00A5308D"/>
    <w:rsid w:val="00A653C8"/>
    <w:rsid w:val="00A71D06"/>
    <w:rsid w:val="00A8226B"/>
    <w:rsid w:val="00A83F83"/>
    <w:rsid w:val="00A93886"/>
    <w:rsid w:val="00AA6AF4"/>
    <w:rsid w:val="00AC04F9"/>
    <w:rsid w:val="00AD1B55"/>
    <w:rsid w:val="00AE0BC5"/>
    <w:rsid w:val="00B06A52"/>
    <w:rsid w:val="00B126B1"/>
    <w:rsid w:val="00B3394A"/>
    <w:rsid w:val="00B40DC3"/>
    <w:rsid w:val="00B553D1"/>
    <w:rsid w:val="00B60055"/>
    <w:rsid w:val="00B61EBC"/>
    <w:rsid w:val="00B653FD"/>
    <w:rsid w:val="00B65E14"/>
    <w:rsid w:val="00B679AD"/>
    <w:rsid w:val="00B871DF"/>
    <w:rsid w:val="00BC274F"/>
    <w:rsid w:val="00BC4784"/>
    <w:rsid w:val="00BE5ECE"/>
    <w:rsid w:val="00C051FD"/>
    <w:rsid w:val="00C06476"/>
    <w:rsid w:val="00C27943"/>
    <w:rsid w:val="00C44025"/>
    <w:rsid w:val="00C47B3D"/>
    <w:rsid w:val="00C51CDC"/>
    <w:rsid w:val="00C51D79"/>
    <w:rsid w:val="00C603CB"/>
    <w:rsid w:val="00C86EF7"/>
    <w:rsid w:val="00CA0D01"/>
    <w:rsid w:val="00CA3BAB"/>
    <w:rsid w:val="00CF3923"/>
    <w:rsid w:val="00D26D8A"/>
    <w:rsid w:val="00D36144"/>
    <w:rsid w:val="00D40796"/>
    <w:rsid w:val="00D4382D"/>
    <w:rsid w:val="00D445F2"/>
    <w:rsid w:val="00D50D53"/>
    <w:rsid w:val="00D54F41"/>
    <w:rsid w:val="00D569EB"/>
    <w:rsid w:val="00D62DB5"/>
    <w:rsid w:val="00D63728"/>
    <w:rsid w:val="00D807C4"/>
    <w:rsid w:val="00D9196F"/>
    <w:rsid w:val="00D9403C"/>
    <w:rsid w:val="00D958DD"/>
    <w:rsid w:val="00DA40AD"/>
    <w:rsid w:val="00DA7809"/>
    <w:rsid w:val="00DC67C3"/>
    <w:rsid w:val="00DD762B"/>
    <w:rsid w:val="00E15B8B"/>
    <w:rsid w:val="00E3423E"/>
    <w:rsid w:val="00E575A5"/>
    <w:rsid w:val="00E64AC8"/>
    <w:rsid w:val="00E80BB5"/>
    <w:rsid w:val="00EA3E21"/>
    <w:rsid w:val="00EA42B3"/>
    <w:rsid w:val="00EC0E4B"/>
    <w:rsid w:val="00EF0C46"/>
    <w:rsid w:val="00F05AD3"/>
    <w:rsid w:val="00F17580"/>
    <w:rsid w:val="00F2500E"/>
    <w:rsid w:val="00F270A1"/>
    <w:rsid w:val="00F277F1"/>
    <w:rsid w:val="00F308E5"/>
    <w:rsid w:val="00F40113"/>
    <w:rsid w:val="00F46D98"/>
    <w:rsid w:val="00F6306C"/>
    <w:rsid w:val="00F93984"/>
    <w:rsid w:val="00FA6C1B"/>
    <w:rsid w:val="00FC00F7"/>
    <w:rsid w:val="00FC452F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BDB"/>
  <w15:docId w15:val="{086F7A64-3F7C-4DC7-8FB4-627D7A5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F8"/>
  </w:style>
  <w:style w:type="paragraph" w:styleId="Heading1">
    <w:name w:val="heading 1"/>
    <w:basedOn w:val="Normal"/>
    <w:next w:val="Normal"/>
    <w:link w:val="Heading1Char"/>
    <w:uiPriority w:val="9"/>
    <w:qFormat/>
    <w:rsid w:val="00F308E5"/>
    <w:pPr>
      <w:autoSpaceDE w:val="0"/>
      <w:autoSpaceDN w:val="0"/>
      <w:adjustRightInd w:val="0"/>
      <w:spacing w:before="240" w:line="240" w:lineRule="exact"/>
      <w:outlineLvl w:val="0"/>
    </w:pPr>
    <w:rPr>
      <w:rFonts w:ascii="Cambria" w:hAnsi="Cambr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1F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0004CE"/>
  </w:style>
  <w:style w:type="character" w:customStyle="1" w:styleId="vanity-name">
    <w:name w:val="vanity-name"/>
    <w:basedOn w:val="DefaultParagraphFont"/>
    <w:rsid w:val="000004CE"/>
  </w:style>
  <w:style w:type="paragraph" w:customStyle="1" w:styleId="EndNoteBibliography">
    <w:name w:val="EndNote Bibliography"/>
    <w:basedOn w:val="Normal"/>
    <w:link w:val="EndNoteBibliographyChar"/>
    <w:rsid w:val="000E2F6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2F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4C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E5"/>
    <w:rPr>
      <w:rFonts w:ascii="Cambria" w:hAnsi="Cambria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308E5"/>
    <w:pPr>
      <w:autoSpaceDE w:val="0"/>
      <w:autoSpaceDN w:val="0"/>
      <w:adjustRightInd w:val="0"/>
      <w:spacing w:after="120" w:line="360" w:lineRule="exact"/>
      <w:jc w:val="center"/>
    </w:pPr>
    <w:rPr>
      <w:rFonts w:ascii="Cambria" w:hAnsi="Cambria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08E5"/>
    <w:rPr>
      <w:rFonts w:ascii="Cambria" w:hAnsi="Cambria" w:cs="Times New Roman"/>
      <w:b/>
      <w:bCs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8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6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35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4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andonrusza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6DDF8-EE55-4B8A-AA5C-505D9DFF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hjustice</dc:creator>
  <cp:lastModifiedBy>Ruszala, Brandon M.</cp:lastModifiedBy>
  <cp:revision>15</cp:revision>
  <cp:lastPrinted>2025-09-24T02:10:00Z</cp:lastPrinted>
  <dcterms:created xsi:type="dcterms:W3CDTF">2025-09-23T20:58:00Z</dcterms:created>
  <dcterms:modified xsi:type="dcterms:W3CDTF">2025-09-24T02:11:00Z</dcterms:modified>
</cp:coreProperties>
</file>