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E3F" w:rsidRDefault="00EE0D6B">
      <w:r>
        <w:t>Case study details- This was a group case study with 3 other members from the cohort of PG diploma program. Problem details and solution approach can be found in the HR Analytics case study presentation.</w:t>
      </w:r>
      <w:bookmarkStart w:id="0" w:name="_GoBack"/>
      <w:bookmarkEnd w:id="0"/>
    </w:p>
    <w:sectPr w:rsidR="00E1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AD"/>
    <w:rsid w:val="00647FAD"/>
    <w:rsid w:val="00E14E3F"/>
    <w:rsid w:val="00E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DC12"/>
  <w15:chartTrackingRefBased/>
  <w15:docId w15:val="{D7FEF3C0-2DC9-433D-94FE-373971CA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Soumadiptya</dc:creator>
  <cp:keywords/>
  <dc:description/>
  <cp:lastModifiedBy>Soumadiptya</cp:lastModifiedBy>
  <cp:revision>2</cp:revision>
  <dcterms:created xsi:type="dcterms:W3CDTF">2017-09-10T03:53:00Z</dcterms:created>
  <dcterms:modified xsi:type="dcterms:W3CDTF">2017-09-10T03:55:00Z</dcterms:modified>
</cp:coreProperties>
</file>