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C语言【汇编角度理解】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第一课（C语言的汇编表示）：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课程特点：先看汇编，再看C语言（此课程）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#include&lt;stdio.h&gt;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int main(){     //入口程序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__asm{   //内联汇编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mov eax,eax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mov eax,eax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mov eax,eax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printf("HelloWorld\n");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return 0;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//执行结束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}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983480" cy="49987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调试相关：在vc++6.0中，F5是调试（运行到第一个断点处）；ctrl+F5是执行；F7是编译；F9是下断点；F10是单步步过；F11是单步步入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什么是函数：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函数格式：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返回类型  函数名（参数列表）  //返回类型、函数名不能省略；参数列表可以省略</w:t>
      </w:r>
    </w:p>
    <w:p>
      <w:pPr>
        <w:numPr>
          <w:ilvl w:val="0"/>
          <w:numId w:val="0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函数名、参数名的命名规则：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只能由英文字母、数字、下划线组成，且第一个字母必须是英文字母或下划线；区分大小写；不能使用C语言的关键字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23723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019425"/>
            <wp:effectExtent l="0" t="0" r="190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例子解析：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首先程序会执行main()函数中的第一条语句：</w:t>
      </w:r>
      <w:r>
        <w:rPr>
          <w:rFonts w:hint="eastAsia"/>
          <w:color w:val="0000FF"/>
          <w:lang w:val="en-US" w:eastAsia="zh-CN"/>
        </w:rPr>
        <w:t>int c=plus(1,2);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lang w:val="en-US" w:eastAsia="zh-CN"/>
        </w:rPr>
        <w:t>对应的汇编解释即是：把2放入edx中，把1放入ecx中，然后CALL调用plus()函数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rsp提升堆栈空间，把edx中的值(2)放入栈顶(此块内存有一个别名，即为y),同理把ecx中的值(1)放到x中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x+y;  即为把y中的值(2)放到eax中，把x的值放到ecx中；让ecx和eax相加，相加后的结果放到ecx中，然后把ecx中的值放到eax中，至此plus()函数</w:t>
      </w:r>
      <w:r>
        <w:rPr>
          <w:rFonts w:hint="eastAsia"/>
          <w:color w:val="FF0000"/>
          <w:lang w:val="en-US" w:eastAsia="zh-CN"/>
        </w:rPr>
        <w:t>基本</w:t>
      </w:r>
      <w:r>
        <w:rPr>
          <w:rFonts w:hint="eastAsia"/>
          <w:lang w:val="en-US" w:eastAsia="zh-CN"/>
        </w:rPr>
        <w:t>运行完毕（当然还有其他出栈pop操作,但对此问题不影响，故此不分析）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此时程序已经回到main()函数中，把eax中的值放到变量c中，至此分析完毕，后面就是prinf()函数的调用，不再分析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第二课（参数传递与返回值）：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主要是堆栈传参，参看课程第二课（最下方有课程链接）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第三课（变量）：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声明变量：变量类型(用来说明宽度是多大) 变量名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局变量：编译的时候就已经确定了内存地址和宽度，变量名就是内存地址的别名，如果不重新编译，全局变量的内存地址不变，游戏外挂中的“基址”，其实就是全局变量，全局变量中的值任何人程序都可以修改，是公用的；全局变量有默认值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局部变量：局部变量是函数内部申请的，如果函数没有执行，那么局部变量没有内存空间；局部变量的内存是在堆栈中分配的，程序执行时才分配；局部变量没有默认值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第四课（变量与参数的内存布局）：</w:t>
      </w:r>
    </w:p>
    <w:p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参数在内存中的位置？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局部变量在内存中的位置？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返回值是如何返回，如何使用的？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566160" cy="317754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第五课（函数嵌套调用的内存布局）：</w:t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>#include&lt;stdio.h&gt;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>#include &lt;windows.h&gt;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>int plus1(int x, int y)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ab/>
      </w:r>
      <w:r>
        <w:rPr>
          <w:rFonts w:hint="eastAsia" w:ascii="新宋体" w:hAnsi="新宋体" w:eastAsia="新宋体"/>
          <w:color w:val="00B050"/>
          <w:sz w:val="19"/>
          <w:szCs w:val="24"/>
        </w:rPr>
        <w:t>return x + 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>int plus(int x, int y, int z)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ab/>
      </w:r>
      <w:r>
        <w:rPr>
          <w:rFonts w:hint="eastAsia" w:ascii="新宋体" w:hAnsi="新宋体" w:eastAsia="新宋体"/>
          <w:color w:val="00B050"/>
          <w:sz w:val="19"/>
          <w:szCs w:val="24"/>
        </w:rPr>
        <w:t>int m = plus1(x, 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ab/>
      </w:r>
      <w:r>
        <w:rPr>
          <w:rFonts w:hint="eastAsia" w:ascii="新宋体" w:hAnsi="新宋体" w:eastAsia="新宋体"/>
          <w:color w:val="00B050"/>
          <w:sz w:val="19"/>
          <w:szCs w:val="24"/>
        </w:rPr>
        <w:t>return m + z;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>int main() {     //入口程序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ab/>
      </w:r>
      <w:r>
        <w:rPr>
          <w:rFonts w:hint="eastAsia" w:ascii="新宋体" w:hAnsi="新宋体" w:eastAsia="新宋体"/>
          <w:color w:val="00B050"/>
          <w:sz w:val="19"/>
          <w:szCs w:val="24"/>
        </w:rPr>
        <w:t>int n=plus(1, 2, 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ab/>
      </w:r>
      <w:r>
        <w:rPr>
          <w:rFonts w:hint="eastAsia" w:ascii="新宋体" w:hAnsi="新宋体" w:eastAsia="新宋体"/>
          <w:color w:val="00B050"/>
          <w:sz w:val="19"/>
          <w:szCs w:val="24"/>
        </w:rPr>
        <w:t>printf("%d\n",n);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ab/>
      </w:r>
      <w:r>
        <w:rPr>
          <w:rFonts w:hint="eastAsia" w:ascii="新宋体" w:hAnsi="新宋体" w:eastAsia="新宋体"/>
          <w:color w:val="00B050"/>
          <w:sz w:val="19"/>
          <w:szCs w:val="24"/>
        </w:rPr>
        <w:t>return 0;</w:t>
      </w:r>
      <w:r>
        <w:rPr>
          <w:rFonts w:hint="eastAsia" w:ascii="新宋体" w:hAnsi="新宋体" w:eastAsia="新宋体"/>
          <w:color w:val="00B050"/>
          <w:sz w:val="19"/>
          <w:szCs w:val="24"/>
        </w:rPr>
        <w:tab/>
      </w:r>
      <w:r>
        <w:rPr>
          <w:rFonts w:hint="eastAsia" w:ascii="新宋体" w:hAnsi="新宋体" w:eastAsia="新宋体"/>
          <w:color w:val="00B050"/>
          <w:sz w:val="19"/>
          <w:szCs w:val="24"/>
        </w:rPr>
        <w:tab/>
      </w:r>
      <w:r>
        <w:rPr>
          <w:rFonts w:hint="eastAsia" w:ascii="新宋体" w:hAnsi="新宋体" w:eastAsia="新宋体"/>
          <w:color w:val="00B050"/>
          <w:sz w:val="19"/>
          <w:szCs w:val="24"/>
        </w:rPr>
        <w:t>//执行结束</w:t>
      </w:r>
    </w:p>
    <w:p>
      <w:pPr>
        <w:numPr>
          <w:ilvl w:val="0"/>
          <w:numId w:val="0"/>
        </w:numPr>
        <w:rPr>
          <w:rFonts w:hint="eastAsia" w:ascii="新宋体" w:hAnsi="新宋体" w:eastAsia="新宋体"/>
          <w:color w:val="00B050"/>
          <w:sz w:val="19"/>
          <w:szCs w:val="24"/>
        </w:rPr>
      </w:pPr>
      <w:r>
        <w:rPr>
          <w:rFonts w:hint="eastAsia" w:ascii="新宋体" w:hAnsi="新宋体" w:eastAsia="新宋体"/>
          <w:color w:val="00B050"/>
          <w:sz w:val="19"/>
          <w:szCs w:val="24"/>
        </w:rPr>
        <w:t>}</w:t>
      </w:r>
    </w:p>
    <w:p>
      <w:pPr>
        <w:numPr>
          <w:ilvl w:val="0"/>
          <w:numId w:val="5"/>
        </w:num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和第二课相似，参看相关课程</w:t>
      </w:r>
    </w:p>
    <w:p>
      <w:pPr>
        <w:numPr>
          <w:ilvl w:val="0"/>
          <w:numId w:val="0"/>
        </w:num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第六课（整数类型）：</w:t>
      </w:r>
    </w:p>
    <w:p>
      <w:pPr>
        <w:numPr>
          <w:ilvl w:val="0"/>
          <w:numId w:val="6"/>
        </w:num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基本类型：整数类型、浮点类型</w:t>
      </w:r>
    </w:p>
    <w:p>
      <w:pPr>
        <w:numPr>
          <w:ilvl w:val="0"/>
          <w:numId w:val="6"/>
        </w:num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构造类型：数组、结构体、共用体（联合体）</w:t>
      </w:r>
    </w:p>
    <w:p>
      <w:pPr>
        <w:numPr>
          <w:ilvl w:val="0"/>
          <w:numId w:val="6"/>
        </w:num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指针类型</w:t>
      </w:r>
    </w:p>
    <w:p>
      <w:pPr>
        <w:numPr>
          <w:ilvl w:val="0"/>
          <w:numId w:val="6"/>
        </w:num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空类型</w:t>
      </w:r>
    </w:p>
    <w:p>
      <w:pPr>
        <w:numPr>
          <w:ilvl w:val="0"/>
          <w:numId w:val="0"/>
        </w:num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整数类型：short（2字节）、int（4字节）、long（4字节）</w:t>
      </w:r>
    </w:p>
    <w:p>
      <w:pPr>
        <w:numPr>
          <w:ilvl w:val="0"/>
          <w:numId w:val="0"/>
        </w:num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注意：int在16位计算机中与short宽度一样，在32位及以上的计算机中与long相同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数据溢出，是把高位舍弃还是低位舍弃：高位舍弃</w:t>
      </w:r>
    </w:p>
    <w:p>
      <w:pPr>
        <w:numPr>
          <w:ilvl w:val="0"/>
          <w:numId w:val="6"/>
        </w:numPr>
        <w:ind w:left="0" w:leftChars="0" w:firstLine="0" w:firstLineChars="0"/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有符号和无符号的区别：例如：signed char（有符号）,它说能存储的正数范围是0——127、负数范围是(-128)——(-1)；对于unsigned char（无符号）,它说能存储数的范围是0——255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第七课（浮点类型）：</w:t>
      </w:r>
    </w:p>
    <w:p>
      <w:pPr>
        <w:widowControl w:val="0"/>
        <w:numPr>
          <w:ilvl w:val="0"/>
          <w:numId w:val="7"/>
        </w:numPr>
        <w:jc w:val="both"/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float（四字节）、double（八字节）、long double（8字节或16字节）</w:t>
      </w:r>
    </w:p>
    <w:p>
      <w:pPr>
        <w:widowControl w:val="0"/>
        <w:numPr>
          <w:ilvl w:val="0"/>
          <w:numId w:val="7"/>
        </w:numPr>
        <w:jc w:val="both"/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浮点型数默认为double类型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343785"/>
            <wp:effectExtent l="0" t="0" r="12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十进制转换为二进制：整数部分（除2取余）；小数部分（乘2取整）</w:t>
      </w:r>
    </w:p>
    <w:p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用二进制描述小数，不可能做到完全精确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675" cy="2294890"/>
            <wp:effectExtent l="0" t="0" r="1460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第八、九课（字符与字符串&amp;中文字符）：</w:t>
      </w:r>
    </w:p>
    <w:p>
      <w:pPr>
        <w:widowControl w:val="0"/>
        <w:numPr>
          <w:ilvl w:val="0"/>
          <w:numId w:val="8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字符和字符串的区别：字符串有结束标志：00</w:t>
      </w:r>
    </w:p>
    <w:p>
      <w:pPr>
        <w:widowControl w:val="0"/>
        <w:numPr>
          <w:ilvl w:val="0"/>
          <w:numId w:val="8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ASCLL表：一个小于127的字符的意义与原来相同，但两个大于127的字符连在一起时，就表示一个汉字，这样我们就可以组合出大约7000多个简体汉字了；在这些编码里（大于127的），连在ASCLL里原来就有的数字、标点、字母都统统重新编了两个字节长的编码，这就是常说的“全角”字符，而原来在127号以下的那些就叫“半角”字符；上述编码规则就是“国标码”——GB2312或GB2312-80</w:t>
      </w:r>
    </w:p>
    <w:p>
      <w:pPr>
        <w:widowControl w:val="0"/>
        <w:numPr>
          <w:ilvl w:val="0"/>
          <w:numId w:val="8"/>
        </w:numPr>
        <w:ind w:leftChars="0"/>
        <w:jc w:val="both"/>
        <w:rPr>
          <w:rFonts w:hint="default"/>
          <w:color w:val="00B0F0"/>
          <w:lang w:val="en-US" w:eastAsia="zh-CN"/>
        </w:rPr>
      </w:pPr>
      <w:r>
        <w:rPr>
          <w:rFonts w:hint="eastAsia"/>
          <w:lang w:val="en-US" w:eastAsia="zh-CN"/>
        </w:rPr>
        <w:t>“国标码”弊端：两种编码可能使用相同的数字代表两个不同的符号；或者使用不相同的数字代表相同的符号，</w:t>
      </w:r>
      <w:r>
        <w:rPr>
          <w:rFonts w:hint="eastAsia"/>
          <w:color w:val="00B0F0"/>
          <w:lang w:val="en-US" w:eastAsia="zh-CN"/>
        </w:rPr>
        <w:t>为了解决这个问题，出现了Unicode编码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第十课（运算符与表达式）：</w:t>
      </w:r>
    </w:p>
    <w:p>
      <w:pPr>
        <w:widowControl w:val="0"/>
        <w:numPr>
          <w:ilvl w:val="0"/>
          <w:numId w:val="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a++与++a的区别：++在前时，先计算a=a+1，然后再做其他事情，++在后时，先做其他事情，然后再计算a=a+1；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49880" cy="25603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第十一课（分支语句）：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>#include&lt;stdio.h&gt;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>#include &lt;windows.h&gt;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>int main() {     //入口程序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int b = 10;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if (b &gt; 1)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printf("执行“b&gt;1”\n");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else if(b&gt;2)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printf("执行“b&gt;2”\n");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else if (b &gt; 3)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printf("执行“b&gt;3”\n");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else if (b &gt; 4)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printf("执行“b&gt;4”\n");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return 0;</w:t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//执行结束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>}</w:t>
      </w:r>
    </w:p>
    <w:p>
      <w:pPr>
        <w:spacing w:beforeLines="0" w:afterLines="0"/>
        <w:jc w:val="left"/>
      </w:pPr>
      <w:r>
        <w:drawing>
          <wp:inline distT="0" distB="0" distL="114300" distR="114300">
            <wp:extent cx="5269865" cy="5390515"/>
            <wp:effectExtent l="0" t="0" r="317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9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</w:pPr>
      <w:r>
        <w:drawing>
          <wp:inline distT="0" distB="0" distL="114300" distR="114300">
            <wp:extent cx="5273040" cy="734060"/>
            <wp:effectExtent l="0" t="0" r="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</w:pPr>
    </w:p>
    <w:p>
      <w:pPr>
        <w:spacing w:beforeLines="0" w:afterLines="0"/>
        <w:jc w:val="left"/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第十二课（switch语句）：</w:t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spacing w:beforeLines="0" w:afterLines="0"/>
        <w:jc w:val="left"/>
        <w:rPr>
          <w:rFonts w:hint="default" w:ascii="新宋体" w:hAnsi="新宋体" w:eastAsia="新宋体"/>
          <w:color w:val="0070C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>switch (表达式) {</w:t>
      </w:r>
      <w:r>
        <w:rPr>
          <w:rFonts w:hint="eastAsia" w:ascii="新宋体" w:hAnsi="新宋体" w:eastAsia="新宋体"/>
          <w:color w:val="0070C0"/>
          <w:sz w:val="19"/>
          <w:szCs w:val="24"/>
          <w:lang w:val="en-US" w:eastAsia="zh-CN"/>
        </w:rPr>
        <w:t xml:space="preserve"> //表达式结果不能是浮点数；case后的值不能一样；case后得知必须是常量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case 常量表达式1：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语句;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break;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case 常量表达式1：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语句;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break;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case 常量表达式1：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语句;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break;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default: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语句;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70C0"/>
          <w:sz w:val="19"/>
          <w:szCs w:val="24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ab/>
      </w:r>
      <w:r>
        <w:rPr>
          <w:rFonts w:hint="eastAsia" w:ascii="新宋体" w:hAnsi="新宋体" w:eastAsia="新宋体"/>
          <w:color w:val="0070C0"/>
          <w:sz w:val="19"/>
          <w:szCs w:val="24"/>
        </w:rPr>
        <w:t>break;</w:t>
      </w:r>
    </w:p>
    <w:p>
      <w:pPr>
        <w:spacing w:beforeLines="0" w:afterLines="0"/>
        <w:jc w:val="left"/>
        <w:rPr>
          <w:rFonts w:hint="default"/>
          <w:color w:val="0070C0"/>
          <w:lang w:val="en-US" w:eastAsia="zh-CN"/>
        </w:rPr>
      </w:pPr>
      <w:r>
        <w:rPr>
          <w:rFonts w:hint="eastAsia" w:ascii="新宋体" w:hAnsi="新宋体" w:eastAsia="新宋体"/>
          <w:color w:val="0070C0"/>
          <w:sz w:val="19"/>
          <w:szCs w:val="24"/>
        </w:rPr>
        <w:t>}</w:t>
      </w:r>
    </w:p>
    <w:p>
      <w:pPr>
        <w:numPr>
          <w:ilvl w:val="0"/>
          <w:numId w:val="9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switch和if...else的区别：switch结构只能做等值判断，而if...else可以进行区间判断；switch结构的执行效率远远高于if...else，在分支条件比较多的情况下这种趋势愈发明显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第十三课（switch为什么高效）：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4145280" cy="58369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ind w:leftChars="0"/>
        <w:jc w:val="left"/>
      </w:pPr>
    </w:p>
    <w:p>
      <w:pPr>
        <w:numPr>
          <w:ilvl w:val="0"/>
          <w:numId w:val="0"/>
        </w:numPr>
        <w:spacing w:beforeLines="0" w:afterLines="0"/>
        <w:ind w:leftChars="0"/>
        <w:jc w:val="left"/>
      </w:pPr>
    </w:p>
    <w:p>
      <w:pPr>
        <w:numPr>
          <w:ilvl w:val="0"/>
          <w:numId w:val="0"/>
        </w:numPr>
        <w:spacing w:beforeLines="0" w:afterLines="0"/>
        <w:ind w:leftChars="0"/>
        <w:jc w:val="left"/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第十四、十五课（循环语句）：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goto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while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do...while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for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continue和break的区别：continue 语句只结束本次循环，而不是终止整个循环。break 语句则是结束整个循环过程，不再判断执行循环的条件是否成立。而且，continue 只能在循环语句中使用，即只能在 for、while 和 do…while 中使用，除此之外 continue 不能在任何语句中使用。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第十六课（自动关机小程序）：</w:t>
      </w:r>
    </w:p>
    <w:p>
      <w:pPr>
        <w:numPr>
          <w:ilvl w:val="0"/>
          <w:numId w:val="1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注册表编辑器：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开机自启动：HKEY_CURRENT_USER----&gt;SOFTWARE----&gt;MICROSOFT----&gt;WINDOWS----&gt;CURRENTVERSION----&gt;RUN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第十七、十八课（数组&amp;多维数组）：</w:t>
      </w:r>
    </w:p>
    <w:p>
      <w:pPr>
        <w:numPr>
          <w:ilvl w:val="0"/>
          <w:numId w:val="11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数组定义的格式：数据类型  变量名[常量]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2405" cy="2309495"/>
            <wp:effectExtent l="0" t="0" r="63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1770" cy="3380740"/>
            <wp:effectExtent l="0" t="0" r="127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第十九、二十、二十一课（结构体&amp;字节对齐&amp;结构体数组）：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1.一个变量占用n个字节，则该变量的起始地址必须是n的整数倍；如果是结构体，则结构体的起始地址是其最宽数据类型成员的整数倍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3855720" cy="3108960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1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当对空间要求较高的时候，可以通过#pragma pack(n)来改变结构体成员的对齐方式；n可以为1，2，4，8；结构体总大小：是M的整数倍。其中M=min(最大成员，对其参数) </w:t>
      </w:r>
    </w:p>
    <w:p>
      <w:pPr>
        <w:widowControl w:val="0"/>
        <w:numPr>
          <w:ilvl w:val="0"/>
          <w:numId w:val="11"/>
        </w:numPr>
        <w:spacing w:beforeLines="0" w:afterLines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若要强制取消字节对齐，可使用#pragma pack()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default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第二十二课（指针）：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【注意：本节课所讲知识点可能和大家普遍的对指针的认识有所不同；孰对孰错，请读者自己分辨】</w:t>
      </w:r>
    </w:p>
    <w:p>
      <w:pPr>
        <w:widowControl w:val="0"/>
        <w:numPr>
          <w:ilvl w:val="0"/>
          <w:numId w:val="12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带有*的变量类型的标准写法：变量类型* 变量名</w:t>
      </w:r>
    </w:p>
    <w:p>
      <w:pPr>
        <w:widowControl w:val="0"/>
        <w:numPr>
          <w:ilvl w:val="0"/>
          <w:numId w:val="12"/>
        </w:numPr>
        <w:spacing w:beforeLines="0" w:afterLines="0"/>
        <w:jc w:val="left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任何类型都可以带*，加上*以后是新的类型，统称“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指针类型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</w:p>
    <w:p>
      <w:pPr>
        <w:widowControl w:val="0"/>
        <w:numPr>
          <w:ilvl w:val="0"/>
          <w:numId w:val="12"/>
        </w:numPr>
        <w:spacing w:beforeLines="0" w:afterLines="0"/>
        <w:jc w:val="left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*可以是任意多个</w:t>
      </w:r>
    </w:p>
    <w:p>
      <w:pPr>
        <w:widowControl w:val="0"/>
        <w:numPr>
          <w:ilvl w:val="0"/>
          <w:numId w:val="12"/>
        </w:numPr>
        <w:spacing w:beforeLines="0" w:afterLines="0"/>
        <w:jc w:val="left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指针变量赋值：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b w:val="0"/>
          <w:bCs w:val="0"/>
          <w:color w:val="00B0F0"/>
          <w:lang w:val="en-US" w:eastAsia="zh-CN"/>
        </w:rPr>
      </w:pPr>
      <w:r>
        <w:rPr>
          <w:rFonts w:hint="eastAsia"/>
          <w:b w:val="0"/>
          <w:bCs w:val="0"/>
          <w:color w:val="00B0F0"/>
          <w:lang w:val="en-US" w:eastAsia="zh-CN"/>
        </w:rPr>
        <w:t>int* a;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b w:val="0"/>
          <w:bCs w:val="0"/>
          <w:color w:val="00B0F0"/>
          <w:lang w:val="en-US" w:eastAsia="zh-CN"/>
        </w:rPr>
      </w:pPr>
      <w:r>
        <w:rPr>
          <w:rFonts w:hint="eastAsia"/>
          <w:b w:val="0"/>
          <w:bCs w:val="0"/>
          <w:color w:val="00B0F0"/>
          <w:lang w:val="en-US" w:eastAsia="zh-CN"/>
        </w:rPr>
        <w:t>a=(int*)10;</w:t>
      </w:r>
    </w:p>
    <w:p>
      <w:pPr>
        <w:widowControl w:val="0"/>
        <w:numPr>
          <w:ilvl w:val="0"/>
          <w:numId w:val="12"/>
        </w:numPr>
        <w:spacing w:beforeLines="0" w:afterLines="0"/>
        <w:ind w:left="0" w:leftChars="0" w:firstLine="0" w:firstLineChar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指针类型的变量宽度永远是4字节、无论类型是什么，无论有几个*</w:t>
      </w:r>
    </w:p>
    <w:p>
      <w:pPr>
        <w:widowControl w:val="0"/>
        <w:numPr>
          <w:ilvl w:val="0"/>
          <w:numId w:val="12"/>
        </w:numPr>
        <w:spacing w:beforeLines="0" w:afterLines="0"/>
        <w:ind w:left="0" w:leftChars="0" w:firstLine="0" w:firstLineChars="0"/>
        <w:jc w:val="left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不带*类型的变量，++或--都是加1或减1</w:t>
      </w:r>
    </w:p>
    <w:p>
      <w:pPr>
        <w:widowControl w:val="0"/>
        <w:numPr>
          <w:ilvl w:val="0"/>
          <w:numId w:val="12"/>
        </w:numPr>
        <w:spacing w:beforeLines="0" w:afterLines="0"/>
        <w:ind w:left="0" w:leftChars="0" w:firstLine="0" w:firstLineChars="0"/>
        <w:jc w:val="left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带*类型的变量，++或--的数量是去掉一个*后变量的宽度</w:t>
      </w:r>
    </w:p>
    <w:p>
      <w:pPr>
        <w:widowControl w:val="0"/>
        <w:numPr>
          <w:ilvl w:val="0"/>
          <w:numId w:val="12"/>
        </w:numPr>
        <w:spacing w:beforeLines="0" w:afterLines="0"/>
        <w:ind w:left="0" w:leftChars="0" w:firstLine="0" w:firstLineChars="0"/>
        <w:jc w:val="left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指针是无符号类型</w:t>
      </w:r>
    </w:p>
    <w:p>
      <w:pPr>
        <w:widowControl w:val="0"/>
        <w:numPr>
          <w:numId w:val="0"/>
        </w:numPr>
        <w:spacing w:beforeLines="0" w:afterLines="0"/>
        <w:ind w:leftChars="0"/>
        <w:jc w:val="left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第二十三、二十四课（&amp;和*的使用）：</w:t>
      </w:r>
    </w:p>
    <w:p>
      <w:pPr>
        <w:widowControl w:val="0"/>
        <w:numPr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273675" cy="3169285"/>
            <wp:effectExtent l="0" t="0" r="14605" b="63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tabs>
          <w:tab w:val="left" w:pos="1142"/>
        </w:tabs>
        <w:spacing w:beforeLines="0" w:afterLines="0"/>
        <w:ind w:leftChars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2369820" cy="3009900"/>
            <wp:effectExtent l="0" t="0" r="7620" b="762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tabs>
          <w:tab w:val="left" w:pos="1142"/>
        </w:tabs>
        <w:spacing w:beforeLines="0" w:afterLines="0"/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3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“*”的几种用途：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乘法运算符、定义新的类型、取值运算符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第二十五、二十六课（数组参数传递&amp;指针与字符串）：</w:t>
      </w:r>
    </w:p>
    <w:p>
      <w:pPr>
        <w:widowControl w:val="0"/>
        <w:numPr>
          <w:ilvl w:val="0"/>
          <w:numId w:val="14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值传递和地址传递</w:t>
      </w:r>
    </w:p>
    <w:p>
      <w:pPr>
        <w:widowControl w:val="0"/>
        <w:numPr>
          <w:ilvl w:val="0"/>
          <w:numId w:val="14"/>
        </w:numPr>
        <w:spacing w:beforeLines="0" w:afterLines="0"/>
        <w:jc w:val="left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数组传递时，传递的不是数组的内容，而是数组的首地址</w:t>
      </w:r>
    </w:p>
    <w:p>
      <w:pPr>
        <w:widowControl w:val="0"/>
        <w:numPr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434840" cy="2575560"/>
            <wp:effectExtent l="0" t="0" r="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046220" cy="2446020"/>
            <wp:effectExtent l="0" t="0" r="7620" b="762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spacing w:beforeLines="0" w:afterLines="0"/>
        <w:jc w:val="left"/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第二十七、八、九课（...）：</w:t>
      </w:r>
    </w:p>
    <w:p>
      <w:pPr>
        <w:widowControl w:val="0"/>
        <w:numPr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3733800" cy="1615440"/>
            <wp:effectExtent l="0" t="0" r="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213860" cy="1905000"/>
            <wp:effectExtent l="0" t="0" r="7620" b="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274570"/>
            <wp:effectExtent l="0" t="0" r="3175" b="1143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B0F0"/>
          <w:sz w:val="22"/>
          <w:szCs w:val="28"/>
          <w:lang w:val="en-US" w:eastAsia="zh-CN"/>
        </w:rPr>
        <w:t>第三十、三十一课（）：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1887855"/>
            <wp:effectExtent l="0" t="0" r="1905" b="190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541520" cy="3314700"/>
            <wp:effectExtent l="0" t="0" r="0" b="762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348230"/>
            <wp:effectExtent l="0" t="0" r="2540" b="1397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BEE91"/>
    <w:multiLevelType w:val="singleLevel"/>
    <w:tmpl w:val="822BEE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7D366DE"/>
    <w:multiLevelType w:val="singleLevel"/>
    <w:tmpl w:val="87D366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165F0D5"/>
    <w:multiLevelType w:val="singleLevel"/>
    <w:tmpl w:val="A165F0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7872968"/>
    <w:multiLevelType w:val="singleLevel"/>
    <w:tmpl w:val="A78729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AC98E66F"/>
    <w:multiLevelType w:val="singleLevel"/>
    <w:tmpl w:val="AC98E66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C88E5994"/>
    <w:multiLevelType w:val="singleLevel"/>
    <w:tmpl w:val="C88E59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D1D2525A"/>
    <w:multiLevelType w:val="singleLevel"/>
    <w:tmpl w:val="D1D252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D361F849"/>
    <w:multiLevelType w:val="singleLevel"/>
    <w:tmpl w:val="D361F8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1DF56C8E"/>
    <w:multiLevelType w:val="singleLevel"/>
    <w:tmpl w:val="1DF56C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2E0AA1C7"/>
    <w:multiLevelType w:val="singleLevel"/>
    <w:tmpl w:val="2E0AA1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329C5E1C"/>
    <w:multiLevelType w:val="singleLevel"/>
    <w:tmpl w:val="329C5E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33FF4E24"/>
    <w:multiLevelType w:val="singleLevel"/>
    <w:tmpl w:val="33FF4E24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489FAE5A"/>
    <w:multiLevelType w:val="singleLevel"/>
    <w:tmpl w:val="489FAE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506F62DA"/>
    <w:multiLevelType w:val="singleLevel"/>
    <w:tmpl w:val="506F62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9"/>
  </w:num>
  <w:num w:numId="5">
    <w:abstractNumId w:val="4"/>
  </w:num>
  <w:num w:numId="6">
    <w:abstractNumId w:val="13"/>
  </w:num>
  <w:num w:numId="7">
    <w:abstractNumId w:val="1"/>
  </w:num>
  <w:num w:numId="8">
    <w:abstractNumId w:val="5"/>
  </w:num>
  <w:num w:numId="9">
    <w:abstractNumId w:val="6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671BDD"/>
    <w:rsid w:val="027125E7"/>
    <w:rsid w:val="02D84E97"/>
    <w:rsid w:val="030567A6"/>
    <w:rsid w:val="05B747B5"/>
    <w:rsid w:val="0A9F3545"/>
    <w:rsid w:val="15581B10"/>
    <w:rsid w:val="190E3C3F"/>
    <w:rsid w:val="20454C1C"/>
    <w:rsid w:val="21C836E6"/>
    <w:rsid w:val="23E431AF"/>
    <w:rsid w:val="28C502A9"/>
    <w:rsid w:val="2B3C4677"/>
    <w:rsid w:val="2C246E30"/>
    <w:rsid w:val="30047F50"/>
    <w:rsid w:val="31D6516E"/>
    <w:rsid w:val="34491DD2"/>
    <w:rsid w:val="39C66216"/>
    <w:rsid w:val="3A7A643F"/>
    <w:rsid w:val="3E527740"/>
    <w:rsid w:val="44A378A3"/>
    <w:rsid w:val="4E530E24"/>
    <w:rsid w:val="4E881330"/>
    <w:rsid w:val="4ECF447C"/>
    <w:rsid w:val="53476A86"/>
    <w:rsid w:val="545A68C8"/>
    <w:rsid w:val="54BD6DA6"/>
    <w:rsid w:val="57921927"/>
    <w:rsid w:val="58BB07A5"/>
    <w:rsid w:val="5ACD5C6E"/>
    <w:rsid w:val="5E952ABD"/>
    <w:rsid w:val="60DA25C6"/>
    <w:rsid w:val="624F01F0"/>
    <w:rsid w:val="625133AD"/>
    <w:rsid w:val="627B1C07"/>
    <w:rsid w:val="63B04550"/>
    <w:rsid w:val="67BC2E06"/>
    <w:rsid w:val="684C5E58"/>
    <w:rsid w:val="69A154DF"/>
    <w:rsid w:val="6B027D65"/>
    <w:rsid w:val="711F21C3"/>
    <w:rsid w:val="71511B0E"/>
    <w:rsid w:val="71C60764"/>
    <w:rsid w:val="74680481"/>
    <w:rsid w:val="7989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2022-01-12T05:16:00Z</dcterms:created>
  <dc:creator>w1886</dc:creator>
  <cp:lastModifiedBy>w1886</cp:lastModifiedBy>
  <dcterms:modified xsi:type="dcterms:W3CDTF">2022-01-19T08:25:04Z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95D43A97A4DB46099C3C67FABCE2D4F7</vt:lpwstr>
  </property>
</Properties>
</file>