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BT305 LAB 5</w:t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Aditya Jindal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Roll No.: </w:t>
      </w:r>
      <w:r>
        <w:rPr>
          <w:sz w:val="24"/>
          <w:szCs w:val="24"/>
        </w:rPr>
        <w:t>210106004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</w:rPr>
      </w:pPr>
      <w:r>
        <w:rPr>
          <w:b/>
          <w:sz w:val="24"/>
          <w:szCs w:val="24"/>
        </w:rPr>
        <w:t>1)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Total relative Solvent Accessible Surface Area(SASA):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Alpha helix = 1</w:t>
      </w:r>
      <w:r>
        <w:rPr>
          <w:sz w:val="24"/>
          <w:szCs w:val="24"/>
        </w:rPr>
        <w:t>712.39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Beta sheet = 2</w:t>
      </w:r>
      <w:r>
        <w:rPr>
          <w:sz w:val="24"/>
          <w:szCs w:val="24"/>
        </w:rPr>
        <w:t>669.05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Protein G = 3712.8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Trpcage = 1859.4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Average per residue solvent accessible surface area: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Alpha helix = 12</w:t>
      </w:r>
      <w:r>
        <w:rPr>
          <w:sz w:val="24"/>
          <w:szCs w:val="24"/>
        </w:rPr>
        <w:t>2.</w:t>
      </w:r>
      <w:r>
        <w:rPr>
          <w:sz w:val="24"/>
          <w:szCs w:val="24"/>
        </w:rPr>
        <w:t>31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Beta sheet = 1</w:t>
      </w:r>
      <w:r>
        <w:rPr>
          <w:sz w:val="24"/>
          <w:szCs w:val="24"/>
        </w:rPr>
        <w:t>21.32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Protein G = 66.3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Trpcage = 93.0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3)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Per-residue solvent accessible surface area gives a measure of how much each residue in the protein is exposed to the solvent on average.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Protein G &lt; Trpcage &lt; Beta sheet &lt; Alpha helix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sz w:val="24"/>
          <w:szCs w:val="24"/>
        </w:rPr>
        <w:t>If we change the probe radius from 1.4 to 1.0: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Absolute SASA values: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Alpha helix = 16</w:t>
      </w:r>
      <w:r>
        <w:rPr>
          <w:sz w:val="24"/>
          <w:szCs w:val="24"/>
        </w:rPr>
        <w:t>2</w:t>
      </w:r>
      <w:r>
        <w:rPr>
          <w:sz w:val="24"/>
          <w:szCs w:val="24"/>
        </w:rPr>
        <w:t>7.</w:t>
      </w:r>
      <w:r>
        <w:rPr>
          <w:sz w:val="24"/>
          <w:szCs w:val="24"/>
        </w:rPr>
        <w:t>27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Beta sheet = 2</w:t>
      </w:r>
      <w:r>
        <w:rPr>
          <w:sz w:val="24"/>
          <w:szCs w:val="24"/>
        </w:rPr>
        <w:t>5</w:t>
      </w:r>
      <w:r>
        <w:rPr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>59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Protein G = 3735.83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Trpcage = 1759.20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Relative SASA values: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Alpha helix = 0.9</w:t>
      </w:r>
      <w:r>
        <w:rPr>
          <w:sz w:val="24"/>
          <w:szCs w:val="24"/>
        </w:rPr>
        <w:t>5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Beta sheet = 0.</w:t>
      </w:r>
      <w:r>
        <w:rPr>
          <w:sz w:val="24"/>
          <w:szCs w:val="24"/>
        </w:rPr>
        <w:t>94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Protein G = 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Trpcage = 0.94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5.) </w:t>
      </w:r>
      <w:r>
        <w:rPr>
          <w:sz w:val="24"/>
          <w:szCs w:val="24"/>
        </w:rPr>
        <w:t>In both cases trp is buried as it is a hydrophobic residue, so it is less exposed to the solvent.</w:t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156</Words>
  <Characters>692</Characters>
  <CharactersWithSpaces>818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2024-02-18T11:50:09Z</dcterms:modified>
  <cp:revision>1</cp:revision>
  <dc:subject/>
  <dc:title/>
</cp:coreProperties>
</file>