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Courier New" w:cs="David" w:hAnsi="Courier New"/>
          <w:sz w:val="24"/>
          <w:szCs w:val="24"/>
        </w:rPr>
      </w:pP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cs="David" w:hAnsi="Courier New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Arial Unicode MS" w:cs="Arial Unicode MS" w:eastAsia="Arial Unicode MS" w:hAnsi="Arial Unicode MS"/>
          <w:sz w:val="20"/>
          <w:szCs w:val="20"/>
        </w:rPr>
      </w:pPr>
      <w:r>
        <w:rPr>
          <w:rFonts w:ascii="Arial Unicode MS" w:cs="Arial Unicode MS" w:eastAsia="Arial Unicode MS" w:hAnsi="Arial Unicode MS"/>
          <w:sz w:val="20"/>
          <w:szCs w:val="20"/>
        </w:rPr>
        <w:t>BOHOL ISLAND STATE UNIVERSITY</w:t>
      </w:r>
    </w:p>
    <w:p>
      <w:pPr>
        <w:pStyle w:val="style157"/>
        <w:jc w:val="center"/>
        <w:rPr>
          <w:rFonts w:ascii="Arial Unicode MS" w:cs="Arial Unicode MS" w:eastAsia="Arial Unicode MS" w:hAnsi="Arial Unicode MS"/>
          <w:sz w:val="20"/>
          <w:szCs w:val="20"/>
        </w:rPr>
      </w:pPr>
      <w:r>
        <w:rPr>
          <w:rFonts w:ascii="Arial Unicode MS" w:cs="Arial Unicode MS" w:eastAsia="Arial Unicode MS" w:hAnsi="Arial Unicode MS"/>
          <w:sz w:val="20"/>
          <w:szCs w:val="20"/>
        </w:rPr>
        <w:t>MAIN CAMPUS</w:t>
      </w:r>
    </w:p>
    <w:p>
      <w:pPr>
        <w:pStyle w:val="style157"/>
        <w:jc w:val="center"/>
        <w:rPr>
          <w:rFonts w:ascii="Arial Unicode MS" w:cs="Arial Unicode MS" w:eastAsia="Arial Unicode MS" w:hAnsi="Arial Unicode MS"/>
          <w:sz w:val="20"/>
          <w:szCs w:val="20"/>
        </w:rPr>
      </w:pPr>
      <w:r>
        <w:rPr>
          <w:rFonts w:ascii="Arial Unicode MS" w:cs="Arial Unicode MS" w:eastAsia="Arial Unicode MS" w:hAnsi="Arial Unicode MS"/>
          <w:sz w:val="20"/>
          <w:szCs w:val="20"/>
        </w:rPr>
        <w:t>COLLEGE OF ENGINEERING AND ARCHITECTURE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Tel: 038-4113289</w:t>
      </w:r>
      <w:r>
        <w:rPr>
          <w:rFonts w:ascii="Courier New" w:cs="David" w:hAnsi="Courier New"/>
          <w:sz w:val="18"/>
          <w:szCs w:val="18"/>
        </w:rPr>
        <w:tab/>
      </w:r>
      <w:r>
        <w:rPr>
          <w:rFonts w:ascii="Courier New" w:cs="David" w:hAnsi="Courier New"/>
          <w:sz w:val="18"/>
          <w:szCs w:val="18"/>
        </w:rPr>
        <w:t>Telefax: 038-5017516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6300 Tagbilaran City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Name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  <w:lang w:val="en-US"/>
        </w:rPr>
        <w:t>KYARRA B. CIN</w:t>
      </w:r>
      <w:r>
        <w:rPr>
          <w:rFonts w:ascii="Arial" w:cs="Arial" w:hAnsi="Arial"/>
          <w:sz w:val="24"/>
          <w:szCs w:val="24"/>
          <w:lang w:val="en-US"/>
        </w:rPr>
        <w:t>CONIEGUE</w:t>
      </w:r>
      <w:r>
        <w:rPr>
          <w:rFonts w:ascii="Arial" w:cs="Arial" w:hAnsi="Arial"/>
          <w:sz w:val="24"/>
          <w:szCs w:val="24"/>
        </w:rPr>
        <w:t xml:space="preserve">    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  <w:lang w:val="en-US"/>
        </w:rPr>
        <w:t xml:space="preserve">    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Subject</w:t>
      </w:r>
      <w:r>
        <w:rPr>
          <w:rFonts w:ascii="Arial" w:cs="Arial" w:hAnsi="Arial"/>
          <w:sz w:val="24"/>
          <w:szCs w:val="24"/>
        </w:rPr>
        <w:t>: CpE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Yr/Sec</w:t>
      </w:r>
      <w:r>
        <w:rPr>
          <w:rFonts w:ascii="Arial" w:cs="Arial" w:hAnsi="Arial"/>
          <w:sz w:val="24"/>
          <w:szCs w:val="24"/>
        </w:rPr>
        <w:t xml:space="preserve">: BSCPE 4             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    </w:t>
      </w:r>
      <w:r>
        <w:rPr>
          <w:rFonts w:ascii="Arial" w:cs="Arial" w:hAnsi="Arial"/>
          <w:b/>
          <w:sz w:val="24"/>
          <w:szCs w:val="24"/>
        </w:rPr>
        <w:t>Instructor</w:t>
      </w:r>
      <w:r>
        <w:rPr>
          <w:rFonts w:ascii="Arial" w:cs="Arial" w:hAnsi="Arial"/>
          <w:sz w:val="24"/>
          <w:szCs w:val="24"/>
        </w:rPr>
        <w:t>: Engr. Max Angelo 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ID NO.: </w:t>
      </w:r>
      <w:r>
        <w:rPr>
          <w:rFonts w:ascii="Arial" w:cs="Arial" w:hAnsi="Arial"/>
          <w:sz w:val="24"/>
          <w:szCs w:val="24"/>
          <w:lang w:val="en-US"/>
        </w:rPr>
        <w:t>748955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Programming Assignment #0-M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Problem: 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sz w:val="26"/>
          <w:szCs w:val="24"/>
        </w:rPr>
      </w:pPr>
      <w:r>
        <w:rPr>
          <w:sz w:val="24"/>
        </w:rPr>
        <w:t xml:space="preserve">L = { W </w:t>
      </w:r>
      <w:r>
        <w:rPr>
          <w:rFonts w:ascii="Arial" w:cs="Arial" w:hAnsi="Arial"/>
          <w:sz w:val="26"/>
          <w:szCs w:val="24"/>
        </w:rPr>
        <w:t xml:space="preserve">ϵ {a, b }* | w contains at </w:t>
      </w:r>
      <w:r>
        <w:rPr>
          <w:rFonts w:ascii="Arial" w:cs="Arial" w:hAnsi="Arial"/>
          <w:sz w:val="26"/>
          <w:szCs w:val="24"/>
        </w:rPr>
        <w:t>least</w:t>
      </w:r>
      <w:r>
        <w:rPr>
          <w:rFonts w:ascii="Arial" w:cs="Arial" w:hAnsi="Arial"/>
          <w:sz w:val="26"/>
          <w:szCs w:val="24"/>
        </w:rPr>
        <w:t xml:space="preserve"> 5 occurrences of </w:t>
      </w:r>
      <w:r>
        <w:rPr>
          <w:rFonts w:ascii="Arial" w:cs="Arial" w:hAnsi="Arial"/>
          <w:b/>
          <w:sz w:val="26"/>
          <w:szCs w:val="24"/>
        </w:rPr>
        <w:t>b</w:t>
      </w:r>
      <w:r>
        <w:rPr>
          <w:rFonts w:ascii="Arial" w:cs="Arial" w:hAnsi="Arial"/>
          <w:sz w:val="26"/>
          <w:szCs w:val="24"/>
        </w:rPr>
        <w:t>}</w:t>
      </w:r>
    </w:p>
    <w:p>
      <w:pPr>
        <w:pStyle w:val="style179"/>
        <w:rPr>
          <w:sz w:val="24"/>
        </w:rPr>
      </w:pPr>
      <w:r>
        <w:rPr>
          <w:sz w:val="24"/>
        </w:rPr>
        <w:t>L= (a+b)*b(a+b)*b</w:t>
      </w:r>
      <w:r>
        <w:rPr>
          <w:sz w:val="24"/>
        </w:rPr>
        <w:t>(a+b)*b(a+b)*b(a+b)*b</w:t>
      </w:r>
      <w:r>
        <w:rPr>
          <w:sz w:val="24"/>
        </w:rPr>
        <w:t>(a+b)*</w:t>
      </w:r>
    </w:p>
    <w:p>
      <w:pPr>
        <w:pStyle w:val="style179"/>
        <w:rPr>
          <w:sz w:val="24"/>
        </w:rPr>
      </w:pPr>
      <w:r>
        <w:rPr>
          <w:sz w:val="24"/>
        </w:rPr>
        <w:t>Q= { 0,1,2,3,4,5}</w:t>
      </w:r>
    </w:p>
    <w:p>
      <w:pPr>
        <w:pStyle w:val="style179"/>
        <w:rPr>
          <w:sz w:val="24"/>
        </w:rPr>
      </w:pPr>
      <w:r>
        <w:rPr>
          <w:sz w:val="24"/>
        </w:rPr>
        <w:t>∑={a,b}</w:t>
      </w:r>
    </w:p>
    <w:p>
      <w:pPr>
        <w:pStyle w:val="style179"/>
        <w:rPr>
          <w:sz w:val="24"/>
        </w:rPr>
      </w:pPr>
      <w:r>
        <w:rPr>
          <w:sz w:val="24"/>
        </w:rPr>
        <w:t>Q0= 0</w:t>
      </w:r>
    </w:p>
    <w:p>
      <w:pPr>
        <w:pStyle w:val="style179"/>
        <w:rPr>
          <w:sz w:val="24"/>
        </w:rPr>
      </w:pPr>
      <w:r>
        <w:rPr>
          <w:sz w:val="24"/>
        </w:rPr>
        <w:t>F= 5</w:t>
      </w:r>
    </w:p>
    <w:p>
      <w:pPr>
        <w:pStyle w:val="style179"/>
        <w:rPr>
          <w:sz w:val="24"/>
        </w:rPr>
      </w:pPr>
      <w:r>
        <w:rPr>
          <w:sz w:val="24"/>
        </w:rPr>
        <w:t>Transition Table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951"/>
        <w:gridCol w:w="2952"/>
      </w:tblGrid>
      <w:tr>
        <w:trPr/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q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a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b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0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0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1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1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1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2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2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2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3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3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3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4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5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5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5</w:t>
            </w:r>
          </w:p>
        </w:tc>
        <w:tc>
          <w:tcPr>
            <w:tcW w:w="3192" w:type="dxa"/>
            <w:tcBorders/>
          </w:tcPr>
          <w:p>
            <w:pPr>
              <w:pStyle w:val="style179"/>
              <w:ind w:left="0"/>
              <w:rPr>
                <w:rFonts w:ascii="Arial" w:cs="Arial" w:hAnsi="Arial"/>
                <w:b/>
                <w:sz w:val="26"/>
                <w:szCs w:val="24"/>
              </w:rPr>
            </w:pPr>
            <w:r>
              <w:rPr>
                <w:rFonts w:ascii="Arial" w:cs="Arial" w:hAnsi="Arial"/>
                <w:b/>
                <w:sz w:val="26"/>
                <w:szCs w:val="24"/>
              </w:rPr>
              <w:t>5</w:t>
            </w:r>
          </w:p>
        </w:tc>
      </w:tr>
    </w:tbl>
    <w:p>
      <w:pPr>
        <w:pStyle w:val="style179"/>
        <w:rPr>
          <w:rFonts w:ascii="Arial" w:cs="Arial" w:hAnsi="Arial"/>
          <w:b/>
          <w:sz w:val="26"/>
          <w:szCs w:val="24"/>
        </w:rPr>
      </w:pPr>
    </w:p>
    <w:p>
      <w:pPr>
        <w:pStyle w:val="style179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sz w:val="26"/>
          <w:szCs w:val="24"/>
        </w:rPr>
        <w:t>Transition Diagram</w:t>
      </w:r>
    </w:p>
    <w:p>
      <w:pPr>
        <w:pStyle w:val="style0"/>
        <w:rPr>
          <w:b/>
          <w:sz w:val="26"/>
        </w:rPr>
      </w:pPr>
      <w:r>
        <w:rPr>
          <w:rFonts w:ascii="Arial" w:cs="Arial" w:hAnsi="Arial"/>
          <w:b/>
          <w:noProof/>
          <w:sz w:val="26"/>
          <w:szCs w:val="24"/>
        </w:rPr>
        <w:drawing>
          <wp:anchor distT="0" distB="0" distL="114300" distR="114300" simplePos="false" relativeHeight="4" behindDoc="true" locked="false" layoutInCell="true" allowOverlap="true">
            <wp:simplePos x="0" y="0"/>
            <wp:positionH relativeFrom="column">
              <wp:posOffset>133350</wp:posOffset>
            </wp:positionH>
            <wp:positionV relativeFrom="paragraph">
              <wp:posOffset>254000</wp:posOffset>
            </wp:positionV>
            <wp:extent cx="5943600" cy="2166620"/>
            <wp:effectExtent l="0" t="0" r="0" b="5080"/>
            <wp:wrapThrough wrapText="bothSides">
              <wp:wrapPolygon edited="false">
                <wp:start x="0" y="0"/>
                <wp:lineTo x="0" y="21461"/>
                <wp:lineTo x="21531" y="21461"/>
                <wp:lineTo x="21531" y="0"/>
                <wp:lineTo x="0" y="0"/>
              </wp:wrapPolygon>
            </wp:wrapThrough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6662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sz w:val="26"/>
        </w:rPr>
        <w:t>Source Code: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 xml:space="preserve">// </w:t>
      </w:r>
      <w:r>
        <w:rPr>
          <w:rFonts w:ascii="Courier New" w:cs="Courier New" w:eastAsia="Courier New" w:hAnsi="Courier New"/>
        </w:rPr>
        <w:t>873815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>#include &lt;iostream&gt;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>#include &lt;cstring&gt;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>using namespace std;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>int main()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>{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int j=0, state=0;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int table[6][2] = { {0,1}, {1,2}, {2,3}, {3,4} , {4,5}, {5,5} };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int input;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int flag = 0;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char st[100];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gets(st);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while (st[j] != '\0' &amp;&amp; (st[j] == 'a' || st[j] == 'b') 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{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switch(st[j])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{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case 'a' :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input=0;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break;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case 'b' :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input=1;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break;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}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state = table[state][input];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// just wanna check the state in every character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//</w:t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cout&lt;&lt;st[j]&lt;&lt;" State "&lt;&lt;state&lt;&lt;endl;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if(state==5)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{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flag=1;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break;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}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j++;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}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if(flag == 1)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{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cout&lt;&lt;"Accepted"&lt;&lt;endl;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}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else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{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cout&lt;&lt;"Not Accepted"&lt;&lt;endl;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}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return 0;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>}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spacing w:after="0" w:lineRule="auto" w:line="240"/>
        <w:rPr>
          <w:rFonts w:ascii="Courier New" w:cs="Courier New" w:eastAsia="Courier New" w:hAnsi="Courier New"/>
        </w:rPr>
      </w:pPr>
    </w:p>
    <w:p>
      <w:pPr>
        <w:pStyle w:val="style0"/>
        <w:spacing w:after="0"/>
        <w:rPr>
          <w:sz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David">
    <w:altName w:val="David"/>
    <w:panose1 w:val="00000000000000000000"/>
    <w:charset w:val="b1"/>
    <w:family w:val="swiss"/>
    <w:pitch w:val="variable"/>
    <w:sig w:usb0="00000801" w:usb1="00000000" w:usb2="00000000" w:usb3="00000000" w:csb0="0000002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260</Words>
  <Pages>3</Pages>
  <Characters>1297</Characters>
  <Application>WPS Office</Application>
  <DocSecurity>0</DocSecurity>
  <Paragraphs>103</Paragraphs>
  <ScaleCrop>false</ScaleCrop>
  <LinksUpToDate>false</LinksUpToDate>
  <CharactersWithSpaces>1597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2019-12-17T12:05:59Z</dcterms:created>
  <dc:creator>Joseph Jay Loretero</dc:creator>
  <lastModifiedBy>SM-A105G</lastModifiedBy>
  <dcterms:modified xsi:type="dcterms:W3CDTF">2019-12-17T12:05:59Z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