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A76" w:rsidRDefault="00FA52D2">
      <w:pPr>
        <w:pStyle w:val="Balk1"/>
      </w:pPr>
      <w:r>
        <w:t>Ters Soğutma Döngüsü Anomalisi (RCLA)</w:t>
      </w:r>
    </w:p>
    <w:p w:rsidR="00FA52D2" w:rsidRDefault="00FA52D2" w:rsidP="00FA52D2"/>
    <w:p w:rsidR="00FA52D2" w:rsidRDefault="00FA52D2" w:rsidP="00FA52D2">
      <w:r>
        <w:t>Muhammed KARTAL</w:t>
      </w:r>
    </w:p>
    <w:p w:rsidR="00FA52D2" w:rsidRPr="00FA52D2" w:rsidRDefault="00FA52D2" w:rsidP="00FA52D2">
      <w:r>
        <w:t>225541604</w:t>
      </w:r>
      <w:bookmarkStart w:id="0" w:name="_GoBack"/>
      <w:bookmarkEnd w:id="0"/>
    </w:p>
    <w:p w:rsidR="00AE0A76" w:rsidRDefault="00FA52D2">
      <w:pPr>
        <w:pStyle w:val="Balk2"/>
      </w:pPr>
      <w:r>
        <w:t>1. Giriş</w:t>
      </w:r>
    </w:p>
    <w:p w:rsidR="00AE0A76" w:rsidRDefault="00FA52D2">
      <w:r>
        <w:t xml:space="preserve">Elektrikli araç şarj istasyonları yüksek güç aktarımı sırasında ciddi miktarda ısı üretir. Bu nedenle, fan veya sıvı soğutma sistemleriyle donatılmışlardır. Ancak soğutma sistemlerinin yanlış çalışması, </w:t>
      </w:r>
      <w:r>
        <w:t>enerji verimsizliğine, donanım ömrünün kısalmasına veya sistem arızalarına yol açabilir. Bu çalışma, özellikle soğutma sisteminin sıcaklık verilerini hatalı yorumlamasından kaynaklanan Ters Soğutma Döngüsü Anomalisi (Reverse Cooling Loop Anomaly - RCLA) ol</w:t>
      </w:r>
      <w:r>
        <w:t>gusunu ele almaktadır.</w:t>
      </w:r>
    </w:p>
    <w:p w:rsidR="00AE0A76" w:rsidRDefault="00FA52D2">
      <w:pPr>
        <w:pStyle w:val="Balk2"/>
      </w:pPr>
      <w:r>
        <w:t>2. Anomalinin Tanımı</w:t>
      </w:r>
    </w:p>
    <w:p w:rsidR="00AE0A76" w:rsidRDefault="00FA52D2">
      <w:r>
        <w:t>Ters Soğutma Döngüsü Anomalisi (RCLA), elektrikli araç şarj istasyonunun soğutma sisteminin sıcaklık sensörlerinden gelen verileri yanlış yorumlamasıyla ortaya çıkar. Bu anomali iki farklı şekilde gözlemlenebilir</w:t>
      </w:r>
      <w:r>
        <w:t>:</w:t>
      </w:r>
      <w:r>
        <w:br/>
      </w:r>
      <w:r>
        <w:br/>
        <w:t>• Cihaz soğukken kendini sıcak algılar: Fanlar ve pompalar gereksiz yere çalışır, enerji israfı oluşur ve soğutma bileşenlerinin ömrü kısalır.</w:t>
      </w:r>
      <w:r>
        <w:br/>
        <w:t>• Cihaz ısınmışken kendini soğuk algılar: Soğutma sistemi devreye girmez, iç bileşenlerde aşırı ısınma meydana</w:t>
      </w:r>
      <w:r>
        <w:t xml:space="preserve"> gelir ve donanım hasarı veya yangın riski oluşur.</w:t>
      </w:r>
    </w:p>
    <w:p w:rsidR="00AE0A76" w:rsidRDefault="00FA52D2">
      <w:pPr>
        <w:pStyle w:val="Balk2"/>
      </w:pPr>
      <w:r>
        <w:t>3. Olası Sebepler</w:t>
      </w:r>
    </w:p>
    <w:p w:rsidR="00AE0A76" w:rsidRDefault="00FA52D2">
      <w:r>
        <w:t>• Sensör arızası veya kalibrasyon hatası</w:t>
      </w:r>
      <w:r>
        <w:br/>
        <w:t>• Firmware (bellenim) hataları veya yanlış yazılım konfigürasyonu</w:t>
      </w:r>
      <w:r>
        <w:br/>
        <w:t>• Soğutma sisteminde ters kablolama veya fan yönlendirme hatası</w:t>
      </w:r>
      <w:r>
        <w:br/>
        <w:t>• Çevresel sıcak</w:t>
      </w:r>
      <w:r>
        <w:t>lık sensörünün bozuk olması veya yanlış konumlandırılması</w:t>
      </w:r>
      <w:r>
        <w:br/>
        <w:t>• Güç yönetim algoritmasındaki yanlış sıcaklık eşik değerleri</w:t>
      </w:r>
    </w:p>
    <w:p w:rsidR="00AE0A76" w:rsidRDefault="00FA52D2">
      <w:pPr>
        <w:pStyle w:val="Balk2"/>
      </w:pPr>
      <w:r>
        <w:t>4. Olası Etkiler</w:t>
      </w:r>
    </w:p>
    <w:p w:rsidR="00AE0A76" w:rsidRDefault="00FA52D2">
      <w:r>
        <w:t>• Enerji verimliliğinin azalması</w:t>
      </w:r>
      <w:r>
        <w:br/>
        <w:t>• Cihaz bileşenlerinde aşırı yıpranma veya kalıcı hasar</w:t>
      </w:r>
      <w:r>
        <w:br/>
        <w:t>• Şarj istasyonunun aşırı ısın</w:t>
      </w:r>
      <w:r>
        <w:t>ması sonucu hizmet dışı kalması</w:t>
      </w:r>
      <w:r>
        <w:br/>
        <w:t>• Yangın riski ve güvenlik tehditleri</w:t>
      </w:r>
      <w:r>
        <w:br/>
        <w:t>• Şebeke kararlılığının bozulması (aşırı enerji çekimi veya ani kesilme durumlarında)</w:t>
      </w:r>
    </w:p>
    <w:p w:rsidR="00AE0A76" w:rsidRDefault="00FA52D2">
      <w:pPr>
        <w:pStyle w:val="Balk2"/>
      </w:pPr>
      <w:r>
        <w:t>5. Anomali Tespiti</w:t>
      </w:r>
    </w:p>
    <w:p w:rsidR="00AE0A76" w:rsidRDefault="00FA52D2">
      <w:r>
        <w:t>Ters Soğutma Döngüsü Anomalisi, hem fiziksel hem de veri tabanlı yöntemlerle tesp</w:t>
      </w:r>
      <w:r>
        <w:t>it edilebilir:</w:t>
      </w:r>
      <w:r>
        <w:br/>
      </w:r>
      <w:r>
        <w:br/>
      </w:r>
      <w:r>
        <w:lastRenderedPageBreak/>
        <w:t>• Sıcaklık-Fan Korelasyonu Analizi: Normalde sıcaklık yükseldikçe fan hızı artmalıdır. Eğer bu ilişki tersine dönmüşse (soğukken yüksek, sıcakken düşük fan hızı), anomali göstergesidir.</w:t>
      </w:r>
      <w:r>
        <w:br/>
        <w:t xml:space="preserve">• Model Tabanlı Tahmin: Veri odaklı modeller (örneğin </w:t>
      </w:r>
      <w:r>
        <w:t>regresyon veya yapay sinir ağları) kullanılarak beklenen sıcaklık tahmin edilir ve gerçek ölçümle fark karşılaştırılır.</w:t>
      </w:r>
      <w:r>
        <w:br/>
        <w:t>• Isıl Harita İzleme: Termal kameralar veya sensör ağlarıyla sıcak noktaların (hotspot) tespiti yapılabilir.</w:t>
      </w:r>
      <w:r>
        <w:br/>
        <w:t>• Sistem Günlükleri (Logs):</w:t>
      </w:r>
      <w:r>
        <w:t xml:space="preserve"> Fan devreye girme süreleri ve sıcaklık eşikleri arasında tutarsızlıklar analiz edilir.</w:t>
      </w:r>
    </w:p>
    <w:p w:rsidR="00AE0A76" w:rsidRDefault="00FA52D2">
      <w:pPr>
        <w:pStyle w:val="Balk2"/>
      </w:pPr>
      <w:r>
        <w:t>6. Önleme ve Azaltma Stratejileri</w:t>
      </w:r>
    </w:p>
    <w:p w:rsidR="00AE0A76" w:rsidRDefault="00FA52D2">
      <w:r>
        <w:t>• Sıcaklık sensörlerinin düzenli kalibrasyonu ve doğrulama testleri yapılmalıdır.</w:t>
      </w:r>
      <w:r>
        <w:br/>
        <w:t>• Soğutma sistemleri için ters polarite ve yönlendir</w:t>
      </w:r>
      <w:r>
        <w:t>me kontrolü zorunlu hale getirilmelidir.</w:t>
      </w:r>
      <w:r>
        <w:br/>
        <w:t>• Yazılım seviyesinde sıcaklık verisi çapraz doğrulama (redundant sensors) kullanılmalıdır.</w:t>
      </w:r>
      <w:r>
        <w:br/>
        <w:t>• Soğutma sistemleri, bağımsız acil durum termal koruma mekanizmalarıyla donatılmalıdır.</w:t>
      </w:r>
      <w:r>
        <w:br/>
        <w:t>• CSMS, sıcaklık ve fan verilerini</w:t>
      </w:r>
      <w:r>
        <w:t xml:space="preserve"> sürekli izleyerek anormal korelasyonları otomatik olarak raporlamalıdır.</w:t>
      </w:r>
    </w:p>
    <w:p w:rsidR="00AE0A76" w:rsidRDefault="00FA52D2">
      <w:pPr>
        <w:pStyle w:val="Balk2"/>
      </w:pPr>
      <w:r>
        <w:t>7. Sonuç</w:t>
      </w:r>
    </w:p>
    <w:p w:rsidR="00AE0A76" w:rsidRDefault="00FA52D2">
      <w:r>
        <w:t>Ters Soğutma Döngüsü Anomalisi, ilk bakışta önemsiz bir sensör hatası gibi görünse de, uzun vadede hem enerji kaybına hem de ciddi donanım hasarlarına neden olabilir. Bu ned</w:t>
      </w:r>
      <w:r>
        <w:t>enle, elektrikli araç şarj altyapılarında sıcaklık-veri ilişkisinin izlenmesi, anomalilerin erken tespiti ve sistem kararlılığının korunması açısından kritik öneme sahiptir.</w:t>
      </w:r>
    </w:p>
    <w:p w:rsidR="00AE0A76" w:rsidRDefault="00FA52D2">
      <w:pPr>
        <w:pStyle w:val="Balk2"/>
      </w:pPr>
      <w:r>
        <w:t>8. Kaynak</w:t>
      </w:r>
    </w:p>
    <w:p w:rsidR="00AE0A76" w:rsidRDefault="00FA52D2">
      <w:r>
        <w:t>Pere Izquierdo Gómez, Alberto Barragán Moreno, Jun Lin, Tomislav Dragice</w:t>
      </w:r>
      <w:r>
        <w:t>vić, "Data-Driven Thermal Modelling for Anomaly Detection in Electric Vehicle Charging Stations", arXiv:2207.05431, 2022.</w:t>
      </w:r>
    </w:p>
    <w:sectPr w:rsidR="00AE0A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0A76"/>
    <w:rsid w:val="00B47730"/>
    <w:rsid w:val="00CB0664"/>
    <w:rsid w:val="00FA5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A2377"/>
  <w14:defaultImageDpi w14:val="300"/>
  <w15:docId w15:val="{71EA1999-C10C-4BFF-A812-7868D4E1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B53160-ABA2-4B25-AAB8-0FEFA7A7A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Kartal</cp:lastModifiedBy>
  <cp:revision>3</cp:revision>
  <dcterms:created xsi:type="dcterms:W3CDTF">2013-12-23T23:15:00Z</dcterms:created>
  <dcterms:modified xsi:type="dcterms:W3CDTF">2025-11-04T06:17:00Z</dcterms:modified>
  <cp:category/>
</cp:coreProperties>
</file>