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A803" w14:textId="77777777" w:rsidR="00925C9B" w:rsidRDefault="00000000">
      <w:pPr>
        <w:jc w:val="center"/>
      </w:pPr>
      <w:r>
        <w:rPr>
          <w:b/>
          <w:color w:val="0B3D3F"/>
          <w:sz w:val="36"/>
        </w:rPr>
        <w:t>Performance Testing</w:t>
      </w:r>
    </w:p>
    <w:p w14:paraId="098E54A2" w14:textId="77777777" w:rsidR="00925C9B" w:rsidRDefault="00925C9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925C9B" w14:paraId="5347937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45180A7" w14:textId="77777777" w:rsidR="00925C9B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35C14A2E" w14:textId="3B0CB825" w:rsidR="00925C9B" w:rsidRDefault="00000000">
            <w:r>
              <w:t>1</w:t>
            </w:r>
            <w:r w:rsidR="00690600">
              <w:t>5</w:t>
            </w:r>
            <w:r>
              <w:t xml:space="preserve"> July 2026</w:t>
            </w:r>
          </w:p>
        </w:tc>
      </w:tr>
      <w:tr w:rsidR="00925C9B" w14:paraId="1B0DB306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BF00986" w14:textId="77777777" w:rsidR="00925C9B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42AA51B7" w14:textId="0736FEA1" w:rsidR="00925C9B" w:rsidRDefault="00000000">
            <w:r>
              <w:t xml:space="preserve">XXXXXX </w:t>
            </w:r>
          </w:p>
        </w:tc>
      </w:tr>
      <w:tr w:rsidR="00925C9B" w14:paraId="28EE8B7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799A2FA" w14:textId="77777777" w:rsidR="00925C9B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5C0E3AB1" w14:textId="77777777" w:rsidR="00925C9B" w:rsidRDefault="00000000">
            <w:r>
              <w:t>FloodGuard - AI/ML Flood Prediction System</w:t>
            </w:r>
          </w:p>
        </w:tc>
      </w:tr>
      <w:tr w:rsidR="00925C9B" w14:paraId="0A6F7AD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2693509" w14:textId="77777777" w:rsidR="00925C9B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79248E2E" w14:textId="77777777" w:rsidR="00925C9B" w:rsidRDefault="00000000">
            <w:r>
              <w:t>5 Marks</w:t>
            </w:r>
          </w:p>
        </w:tc>
      </w:tr>
    </w:tbl>
    <w:p w14:paraId="71C854F5" w14:textId="77777777" w:rsidR="00925C9B" w:rsidRDefault="00925C9B"/>
    <w:p w14:paraId="2D702674" w14:textId="77777777" w:rsidR="00925C9B" w:rsidRDefault="00000000">
      <w:r>
        <w:rPr>
          <w:b/>
          <w:color w:val="0B3D3F"/>
          <w:sz w:val="26"/>
        </w:rPr>
        <w:t>Step 1: Testing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925C9B" w14:paraId="7B48D73F" w14:textId="77777777">
        <w:trPr>
          <w:jc w:val="center"/>
        </w:trPr>
        <w:tc>
          <w:tcPr>
            <w:tcW w:w="1984" w:type="dxa"/>
            <w:shd w:val="clear" w:color="auto" w:fill="0E5C57"/>
          </w:tcPr>
          <w:p w14:paraId="427FF5E6" w14:textId="77777777" w:rsidR="00925C9B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20" w:type="dxa"/>
            <w:shd w:val="clear" w:color="auto" w:fill="0E5C57"/>
          </w:tcPr>
          <w:p w14:paraId="42095684" w14:textId="77777777" w:rsidR="00925C9B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925C9B" w14:paraId="2DC57B73" w14:textId="77777777">
        <w:trPr>
          <w:jc w:val="center"/>
        </w:trPr>
        <w:tc>
          <w:tcPr>
            <w:tcW w:w="1984" w:type="dxa"/>
          </w:tcPr>
          <w:p w14:paraId="34768F2A" w14:textId="77777777" w:rsidR="00925C9B" w:rsidRDefault="00000000">
            <w:r>
              <w:rPr>
                <w:sz w:val="19"/>
              </w:rPr>
              <w:t>Testing Tool Used</w:t>
            </w:r>
          </w:p>
        </w:tc>
        <w:tc>
          <w:tcPr>
            <w:tcW w:w="6520" w:type="dxa"/>
          </w:tcPr>
          <w:p w14:paraId="435EFABA" w14:textId="77777777" w:rsidR="00925C9B" w:rsidRDefault="00000000">
            <w:r>
              <w:rPr>
                <w:sz w:val="19"/>
              </w:rPr>
              <w:t>Manual timing via Flask test client + browser DevTools Network tab</w:t>
            </w:r>
          </w:p>
        </w:tc>
      </w:tr>
      <w:tr w:rsidR="00925C9B" w14:paraId="24FF4177" w14:textId="77777777">
        <w:trPr>
          <w:jc w:val="center"/>
        </w:trPr>
        <w:tc>
          <w:tcPr>
            <w:tcW w:w="1984" w:type="dxa"/>
          </w:tcPr>
          <w:p w14:paraId="0C1DC85E" w14:textId="77777777" w:rsidR="00925C9B" w:rsidRDefault="00000000">
            <w:r>
              <w:rPr>
                <w:sz w:val="19"/>
              </w:rPr>
              <w:t>Type of Testing</w:t>
            </w:r>
          </w:p>
        </w:tc>
        <w:tc>
          <w:tcPr>
            <w:tcW w:w="6520" w:type="dxa"/>
          </w:tcPr>
          <w:p w14:paraId="6D9C6C9A" w14:textId="77777777" w:rsidR="00925C9B" w:rsidRDefault="00000000">
            <w:r>
              <w:rPr>
                <w:sz w:val="19"/>
              </w:rPr>
              <w:t>Functional response-time testing (single-user, local + deployed)</w:t>
            </w:r>
          </w:p>
        </w:tc>
      </w:tr>
      <w:tr w:rsidR="00925C9B" w14:paraId="44F27EA4" w14:textId="77777777">
        <w:trPr>
          <w:jc w:val="center"/>
        </w:trPr>
        <w:tc>
          <w:tcPr>
            <w:tcW w:w="1984" w:type="dxa"/>
          </w:tcPr>
          <w:p w14:paraId="6F7F2CE6" w14:textId="77777777" w:rsidR="00925C9B" w:rsidRDefault="00000000">
            <w:r>
              <w:rPr>
                <w:sz w:val="19"/>
              </w:rPr>
              <w:t>Target Module / API</w:t>
            </w:r>
          </w:p>
        </w:tc>
        <w:tc>
          <w:tcPr>
            <w:tcW w:w="6520" w:type="dxa"/>
          </w:tcPr>
          <w:p w14:paraId="7CEA5602" w14:textId="77777777" w:rsidR="00925C9B" w:rsidRDefault="00000000">
            <w:r>
              <w:rPr>
                <w:sz w:val="19"/>
              </w:rPr>
              <w:t>POST /api/predict</w:t>
            </w:r>
          </w:p>
        </w:tc>
      </w:tr>
      <w:tr w:rsidR="00925C9B" w14:paraId="2700EAE3" w14:textId="77777777">
        <w:trPr>
          <w:jc w:val="center"/>
        </w:trPr>
        <w:tc>
          <w:tcPr>
            <w:tcW w:w="1984" w:type="dxa"/>
          </w:tcPr>
          <w:p w14:paraId="25F1336B" w14:textId="77777777" w:rsidR="00925C9B" w:rsidRDefault="00000000">
            <w:r>
              <w:rPr>
                <w:sz w:val="19"/>
              </w:rPr>
              <w:t>Test Environment</w:t>
            </w:r>
          </w:p>
        </w:tc>
        <w:tc>
          <w:tcPr>
            <w:tcW w:w="6520" w:type="dxa"/>
          </w:tcPr>
          <w:p w14:paraId="314E618B" w14:textId="77777777" w:rsidR="00925C9B" w:rsidRDefault="00000000">
            <w:r>
              <w:rPr>
                <w:sz w:val="19"/>
              </w:rPr>
              <w:t>Local (python app.py) and Deployed (Render free-tier web service)</w:t>
            </w:r>
          </w:p>
        </w:tc>
      </w:tr>
      <w:tr w:rsidR="00925C9B" w14:paraId="3D252310" w14:textId="77777777">
        <w:trPr>
          <w:jc w:val="center"/>
        </w:trPr>
        <w:tc>
          <w:tcPr>
            <w:tcW w:w="1984" w:type="dxa"/>
          </w:tcPr>
          <w:p w14:paraId="693FD4B0" w14:textId="77777777" w:rsidR="00925C9B" w:rsidRDefault="00000000">
            <w:r>
              <w:rPr>
                <w:sz w:val="19"/>
              </w:rPr>
              <w:t>Test Date</w:t>
            </w:r>
          </w:p>
        </w:tc>
        <w:tc>
          <w:tcPr>
            <w:tcW w:w="6520" w:type="dxa"/>
          </w:tcPr>
          <w:p w14:paraId="50CF560D" w14:textId="77777777" w:rsidR="00925C9B" w:rsidRDefault="00000000">
            <w:r>
              <w:rPr>
                <w:sz w:val="19"/>
              </w:rPr>
              <w:t>12 July 2026</w:t>
            </w:r>
          </w:p>
        </w:tc>
      </w:tr>
    </w:tbl>
    <w:p w14:paraId="54BEFDB2" w14:textId="77777777" w:rsidR="00925C9B" w:rsidRDefault="00925C9B"/>
    <w:p w14:paraId="3E176A2F" w14:textId="77777777" w:rsidR="00925C9B" w:rsidRDefault="00000000">
      <w:r>
        <w:rPr>
          <w:b/>
          <w:color w:val="0B3D3F"/>
          <w:sz w:val="26"/>
        </w:rPr>
        <w:t>Step 2: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3685"/>
        <w:gridCol w:w="1531"/>
        <w:gridCol w:w="1304"/>
        <w:gridCol w:w="1984"/>
      </w:tblGrid>
      <w:tr w:rsidR="00925C9B" w14:paraId="5DF970E0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235162B8" w14:textId="77777777" w:rsidR="00925C9B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3685" w:type="dxa"/>
            <w:shd w:val="clear" w:color="auto" w:fill="0E5C57"/>
          </w:tcPr>
          <w:p w14:paraId="0444F7ED" w14:textId="77777777" w:rsidR="00925C9B" w:rsidRDefault="00000000">
            <w:r>
              <w:rPr>
                <w:b/>
                <w:color w:val="FFFFFF"/>
                <w:sz w:val="19"/>
              </w:rPr>
              <w:t>Test Scenario / Description</w:t>
            </w:r>
          </w:p>
        </w:tc>
        <w:tc>
          <w:tcPr>
            <w:tcW w:w="1531" w:type="dxa"/>
            <w:shd w:val="clear" w:color="auto" w:fill="0E5C57"/>
          </w:tcPr>
          <w:p w14:paraId="64E7F2B9" w14:textId="77777777" w:rsidR="00925C9B" w:rsidRDefault="00000000">
            <w:r>
              <w:rPr>
                <w:b/>
                <w:color w:val="FFFFFF"/>
                <w:sz w:val="19"/>
              </w:rPr>
              <w:t>No. of Virtual Users</w:t>
            </w:r>
          </w:p>
        </w:tc>
        <w:tc>
          <w:tcPr>
            <w:tcW w:w="1304" w:type="dxa"/>
            <w:shd w:val="clear" w:color="auto" w:fill="0E5C57"/>
          </w:tcPr>
          <w:p w14:paraId="315782D1" w14:textId="77777777" w:rsidR="00925C9B" w:rsidRDefault="00000000">
            <w:r>
              <w:rPr>
                <w:b/>
                <w:color w:val="FFFFFF"/>
                <w:sz w:val="19"/>
              </w:rPr>
              <w:t>Duration (sec)</w:t>
            </w:r>
          </w:p>
        </w:tc>
        <w:tc>
          <w:tcPr>
            <w:tcW w:w="1984" w:type="dxa"/>
            <w:shd w:val="clear" w:color="auto" w:fill="0E5C57"/>
          </w:tcPr>
          <w:p w14:paraId="05425D14" w14:textId="77777777" w:rsidR="00925C9B" w:rsidRDefault="00000000">
            <w:r>
              <w:rPr>
                <w:b/>
                <w:color w:val="FFFFFF"/>
                <w:sz w:val="19"/>
              </w:rPr>
              <w:t>Expected Outcome</w:t>
            </w:r>
          </w:p>
        </w:tc>
      </w:tr>
      <w:tr w:rsidR="00925C9B" w14:paraId="08AFA768" w14:textId="77777777">
        <w:trPr>
          <w:jc w:val="center"/>
        </w:trPr>
        <w:tc>
          <w:tcPr>
            <w:tcW w:w="567" w:type="dxa"/>
          </w:tcPr>
          <w:p w14:paraId="456C2C73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3685" w:type="dxa"/>
          </w:tcPr>
          <w:p w14:paraId="61F200E8" w14:textId="77777777" w:rsidR="00925C9B" w:rsidRDefault="00000000">
            <w:r>
              <w:rPr>
                <w:sz w:val="19"/>
              </w:rPr>
              <w:t>Single valid prediction request (all 10 fields correct)</w:t>
            </w:r>
          </w:p>
        </w:tc>
        <w:tc>
          <w:tcPr>
            <w:tcW w:w="1531" w:type="dxa"/>
          </w:tcPr>
          <w:p w14:paraId="1C19A8EA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1304" w:type="dxa"/>
          </w:tcPr>
          <w:p w14:paraId="1F71CA50" w14:textId="77777777" w:rsidR="00925C9B" w:rsidRDefault="00000000">
            <w:r>
              <w:rPr>
                <w:sz w:val="19"/>
              </w:rPr>
              <w:t>&lt;2</w:t>
            </w:r>
          </w:p>
        </w:tc>
        <w:tc>
          <w:tcPr>
            <w:tcW w:w="1984" w:type="dxa"/>
          </w:tcPr>
          <w:p w14:paraId="6B6B2678" w14:textId="77777777" w:rsidR="00925C9B" w:rsidRDefault="00000000">
            <w:r>
              <w:rPr>
                <w:sz w:val="19"/>
              </w:rPr>
              <w:t>200 OK with prediction JSON</w:t>
            </w:r>
          </w:p>
        </w:tc>
      </w:tr>
      <w:tr w:rsidR="00925C9B" w14:paraId="11BAF646" w14:textId="77777777">
        <w:trPr>
          <w:jc w:val="center"/>
        </w:trPr>
        <w:tc>
          <w:tcPr>
            <w:tcW w:w="567" w:type="dxa"/>
          </w:tcPr>
          <w:p w14:paraId="55B60424" w14:textId="77777777" w:rsidR="00925C9B" w:rsidRDefault="00000000">
            <w:r>
              <w:rPr>
                <w:sz w:val="19"/>
              </w:rPr>
              <w:t>2</w:t>
            </w:r>
          </w:p>
        </w:tc>
        <w:tc>
          <w:tcPr>
            <w:tcW w:w="3685" w:type="dxa"/>
          </w:tcPr>
          <w:p w14:paraId="42C9BE3B" w14:textId="77777777" w:rsidR="00925C9B" w:rsidRDefault="00000000">
            <w:r>
              <w:rPr>
                <w:sz w:val="19"/>
              </w:rPr>
              <w:t>Missing required field submitted</w:t>
            </w:r>
          </w:p>
        </w:tc>
        <w:tc>
          <w:tcPr>
            <w:tcW w:w="1531" w:type="dxa"/>
          </w:tcPr>
          <w:p w14:paraId="5093BF84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1304" w:type="dxa"/>
          </w:tcPr>
          <w:p w14:paraId="4F26FBE0" w14:textId="77777777" w:rsidR="00925C9B" w:rsidRDefault="00000000">
            <w:r>
              <w:rPr>
                <w:sz w:val="19"/>
              </w:rPr>
              <w:t>&lt;1</w:t>
            </w:r>
          </w:p>
        </w:tc>
        <w:tc>
          <w:tcPr>
            <w:tcW w:w="1984" w:type="dxa"/>
          </w:tcPr>
          <w:p w14:paraId="2599A0CF" w14:textId="77777777" w:rsidR="00925C9B" w:rsidRDefault="00000000">
            <w:r>
              <w:rPr>
                <w:sz w:val="19"/>
              </w:rPr>
              <w:t>400 error with clear message</w:t>
            </w:r>
          </w:p>
        </w:tc>
      </w:tr>
      <w:tr w:rsidR="00925C9B" w14:paraId="0E09FDE5" w14:textId="77777777">
        <w:trPr>
          <w:jc w:val="center"/>
        </w:trPr>
        <w:tc>
          <w:tcPr>
            <w:tcW w:w="567" w:type="dxa"/>
          </w:tcPr>
          <w:p w14:paraId="4C86A36F" w14:textId="77777777" w:rsidR="00925C9B" w:rsidRDefault="00000000">
            <w:r>
              <w:rPr>
                <w:sz w:val="19"/>
              </w:rPr>
              <w:t>3</w:t>
            </w:r>
          </w:p>
        </w:tc>
        <w:tc>
          <w:tcPr>
            <w:tcW w:w="3685" w:type="dxa"/>
          </w:tcPr>
          <w:p w14:paraId="6438C884" w14:textId="77777777" w:rsidR="00925C9B" w:rsidRDefault="00000000">
            <w:r>
              <w:rPr>
                <w:sz w:val="19"/>
              </w:rPr>
              <w:t>Non-numeric value submitted</w:t>
            </w:r>
          </w:p>
        </w:tc>
        <w:tc>
          <w:tcPr>
            <w:tcW w:w="1531" w:type="dxa"/>
          </w:tcPr>
          <w:p w14:paraId="71715F12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1304" w:type="dxa"/>
          </w:tcPr>
          <w:p w14:paraId="25591DB1" w14:textId="77777777" w:rsidR="00925C9B" w:rsidRDefault="00000000">
            <w:r>
              <w:rPr>
                <w:sz w:val="19"/>
              </w:rPr>
              <w:t>&lt;1</w:t>
            </w:r>
          </w:p>
        </w:tc>
        <w:tc>
          <w:tcPr>
            <w:tcW w:w="1984" w:type="dxa"/>
          </w:tcPr>
          <w:p w14:paraId="66D4D55B" w14:textId="77777777" w:rsidR="00925C9B" w:rsidRDefault="00000000">
            <w:r>
              <w:rPr>
                <w:sz w:val="19"/>
              </w:rPr>
              <w:t>400 error, input rejected</w:t>
            </w:r>
          </w:p>
        </w:tc>
      </w:tr>
      <w:tr w:rsidR="00925C9B" w14:paraId="6B34D566" w14:textId="77777777">
        <w:trPr>
          <w:jc w:val="center"/>
        </w:trPr>
        <w:tc>
          <w:tcPr>
            <w:tcW w:w="567" w:type="dxa"/>
          </w:tcPr>
          <w:p w14:paraId="305DFB01" w14:textId="77777777" w:rsidR="00925C9B" w:rsidRDefault="00000000">
            <w:r>
              <w:rPr>
                <w:sz w:val="19"/>
              </w:rPr>
              <w:t>4</w:t>
            </w:r>
          </w:p>
        </w:tc>
        <w:tc>
          <w:tcPr>
            <w:tcW w:w="3685" w:type="dxa"/>
          </w:tcPr>
          <w:p w14:paraId="207333C6" w14:textId="77777777" w:rsidR="00925C9B" w:rsidRDefault="00000000">
            <w:r>
              <w:rPr>
                <w:sz w:val="19"/>
              </w:rPr>
              <w:t>Cold start on Render free tier after idle spin-down</w:t>
            </w:r>
          </w:p>
        </w:tc>
        <w:tc>
          <w:tcPr>
            <w:tcW w:w="1531" w:type="dxa"/>
          </w:tcPr>
          <w:p w14:paraId="7E9607AC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1304" w:type="dxa"/>
          </w:tcPr>
          <w:p w14:paraId="5CB13C08" w14:textId="77777777" w:rsidR="00925C9B" w:rsidRDefault="00000000">
            <w:r>
              <w:rPr>
                <w:sz w:val="19"/>
              </w:rPr>
              <w:t>~50-60</w:t>
            </w:r>
          </w:p>
        </w:tc>
        <w:tc>
          <w:tcPr>
            <w:tcW w:w="1984" w:type="dxa"/>
          </w:tcPr>
          <w:p w14:paraId="1658E423" w14:textId="77777777" w:rsidR="00925C9B" w:rsidRDefault="00000000">
            <w:r>
              <w:rPr>
                <w:sz w:val="19"/>
              </w:rPr>
              <w:t>App wakes and serves the request successfully</w:t>
            </w:r>
          </w:p>
        </w:tc>
      </w:tr>
    </w:tbl>
    <w:p w14:paraId="64EB9D38" w14:textId="77777777" w:rsidR="00925C9B" w:rsidRDefault="00925C9B"/>
    <w:p w14:paraId="3DFB4E3A" w14:textId="77777777" w:rsidR="00925C9B" w:rsidRDefault="00000000">
      <w:r>
        <w:rPr>
          <w:b/>
          <w:color w:val="0B3D3F"/>
          <w:sz w:val="26"/>
        </w:rPr>
        <w:t>Step 3: Performance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2551"/>
        <w:gridCol w:w="1531"/>
        <w:gridCol w:w="1531"/>
        <w:gridCol w:w="1020"/>
        <w:gridCol w:w="1871"/>
      </w:tblGrid>
      <w:tr w:rsidR="00925C9B" w14:paraId="0BF3AF30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6CF4DB96" w14:textId="77777777" w:rsidR="00925C9B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551" w:type="dxa"/>
            <w:shd w:val="clear" w:color="auto" w:fill="0E5C57"/>
          </w:tcPr>
          <w:p w14:paraId="08990581" w14:textId="77777777" w:rsidR="00925C9B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531" w:type="dxa"/>
            <w:shd w:val="clear" w:color="auto" w:fill="0E5C57"/>
          </w:tcPr>
          <w:p w14:paraId="7174CAA6" w14:textId="77777777" w:rsidR="00925C9B" w:rsidRDefault="00000000">
            <w:r>
              <w:rPr>
                <w:b/>
                <w:color w:val="FFFFFF"/>
                <w:sz w:val="19"/>
              </w:rPr>
              <w:t>Target Value</w:t>
            </w:r>
          </w:p>
        </w:tc>
        <w:tc>
          <w:tcPr>
            <w:tcW w:w="1531" w:type="dxa"/>
            <w:shd w:val="clear" w:color="auto" w:fill="0E5C57"/>
          </w:tcPr>
          <w:p w14:paraId="288F49A0" w14:textId="77777777" w:rsidR="00925C9B" w:rsidRDefault="00000000">
            <w:r>
              <w:rPr>
                <w:b/>
                <w:color w:val="FFFFFF"/>
                <w:sz w:val="19"/>
              </w:rPr>
              <w:t>Actual Value</w:t>
            </w:r>
          </w:p>
        </w:tc>
        <w:tc>
          <w:tcPr>
            <w:tcW w:w="1020" w:type="dxa"/>
            <w:shd w:val="clear" w:color="auto" w:fill="0E5C57"/>
          </w:tcPr>
          <w:p w14:paraId="1C085AC4" w14:textId="77777777" w:rsidR="00925C9B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871" w:type="dxa"/>
            <w:shd w:val="clear" w:color="auto" w:fill="0E5C57"/>
          </w:tcPr>
          <w:p w14:paraId="078ECA4D" w14:textId="77777777" w:rsidR="00925C9B" w:rsidRDefault="00000000">
            <w:r>
              <w:rPr>
                <w:b/>
                <w:color w:val="FFFFFF"/>
                <w:sz w:val="19"/>
              </w:rPr>
              <w:t>Remarks</w:t>
            </w:r>
          </w:p>
        </w:tc>
      </w:tr>
      <w:tr w:rsidR="00925C9B" w14:paraId="28C30295" w14:textId="77777777">
        <w:trPr>
          <w:jc w:val="center"/>
        </w:trPr>
        <w:tc>
          <w:tcPr>
            <w:tcW w:w="567" w:type="dxa"/>
          </w:tcPr>
          <w:p w14:paraId="1E94754B" w14:textId="77777777" w:rsidR="00925C9B" w:rsidRDefault="00000000">
            <w:r>
              <w:rPr>
                <w:sz w:val="19"/>
              </w:rPr>
              <w:t>1</w:t>
            </w:r>
          </w:p>
        </w:tc>
        <w:tc>
          <w:tcPr>
            <w:tcW w:w="2551" w:type="dxa"/>
          </w:tcPr>
          <w:p w14:paraId="40648235" w14:textId="77777777" w:rsidR="00925C9B" w:rsidRDefault="00000000">
            <w:r>
              <w:rPr>
                <w:sz w:val="19"/>
              </w:rPr>
              <w:t>Response Time (Avg, warm instance)</w:t>
            </w:r>
          </w:p>
        </w:tc>
        <w:tc>
          <w:tcPr>
            <w:tcW w:w="1531" w:type="dxa"/>
          </w:tcPr>
          <w:p w14:paraId="6AE3FB6D" w14:textId="77777777" w:rsidR="00925C9B" w:rsidRDefault="00000000">
            <w:r>
              <w:rPr>
                <w:sz w:val="19"/>
              </w:rPr>
              <w:t>&lt; 2 seconds</w:t>
            </w:r>
          </w:p>
        </w:tc>
        <w:tc>
          <w:tcPr>
            <w:tcW w:w="1531" w:type="dxa"/>
          </w:tcPr>
          <w:p w14:paraId="47316C13" w14:textId="77777777" w:rsidR="00925C9B" w:rsidRDefault="00000000">
            <w:r>
              <w:rPr>
                <w:sz w:val="19"/>
              </w:rPr>
              <w:t>~0.2-0.4 sec</w:t>
            </w:r>
          </w:p>
        </w:tc>
        <w:tc>
          <w:tcPr>
            <w:tcW w:w="1020" w:type="dxa"/>
          </w:tcPr>
          <w:p w14:paraId="4E0BE8E5" w14:textId="77777777" w:rsidR="00925C9B" w:rsidRDefault="00000000">
            <w:r>
              <w:rPr>
                <w:sz w:val="19"/>
              </w:rPr>
              <w:t>Pass</w:t>
            </w:r>
          </w:p>
        </w:tc>
        <w:tc>
          <w:tcPr>
            <w:tcW w:w="1871" w:type="dxa"/>
          </w:tcPr>
          <w:p w14:paraId="39F28AC9" w14:textId="77777777" w:rsidR="00925C9B" w:rsidRDefault="00000000">
            <w:r>
              <w:rPr>
                <w:sz w:val="19"/>
              </w:rPr>
              <w:t>Local model inference is very fast (small model, 10 features)</w:t>
            </w:r>
          </w:p>
        </w:tc>
      </w:tr>
      <w:tr w:rsidR="00925C9B" w14:paraId="116A2A1D" w14:textId="77777777">
        <w:trPr>
          <w:jc w:val="center"/>
        </w:trPr>
        <w:tc>
          <w:tcPr>
            <w:tcW w:w="567" w:type="dxa"/>
          </w:tcPr>
          <w:p w14:paraId="5C46E57E" w14:textId="77777777" w:rsidR="00925C9B" w:rsidRDefault="00000000">
            <w:r>
              <w:rPr>
                <w:sz w:val="19"/>
              </w:rPr>
              <w:t>2</w:t>
            </w:r>
          </w:p>
        </w:tc>
        <w:tc>
          <w:tcPr>
            <w:tcW w:w="2551" w:type="dxa"/>
          </w:tcPr>
          <w:p w14:paraId="26DF0B09" w14:textId="77777777" w:rsidR="00925C9B" w:rsidRDefault="00000000">
            <w:r>
              <w:rPr>
                <w:sz w:val="19"/>
              </w:rPr>
              <w:t>Response Time (Max, cold start)</w:t>
            </w:r>
          </w:p>
        </w:tc>
        <w:tc>
          <w:tcPr>
            <w:tcW w:w="1531" w:type="dxa"/>
          </w:tcPr>
          <w:p w14:paraId="55B72033" w14:textId="77777777" w:rsidR="00925C9B" w:rsidRDefault="00000000">
            <w:r>
              <w:rPr>
                <w:sz w:val="19"/>
              </w:rPr>
              <w:t>&lt; 60 seconds</w:t>
            </w:r>
          </w:p>
        </w:tc>
        <w:tc>
          <w:tcPr>
            <w:tcW w:w="1531" w:type="dxa"/>
          </w:tcPr>
          <w:p w14:paraId="6D5B2CC0" w14:textId="77777777" w:rsidR="00925C9B" w:rsidRDefault="00000000">
            <w:r>
              <w:rPr>
                <w:sz w:val="19"/>
              </w:rPr>
              <w:t>~50-60 sec</w:t>
            </w:r>
          </w:p>
        </w:tc>
        <w:tc>
          <w:tcPr>
            <w:tcW w:w="1020" w:type="dxa"/>
          </w:tcPr>
          <w:p w14:paraId="5DD0B4FD" w14:textId="77777777" w:rsidR="00925C9B" w:rsidRDefault="00000000">
            <w:r>
              <w:rPr>
                <w:sz w:val="19"/>
              </w:rPr>
              <w:t>Pass</w:t>
            </w:r>
          </w:p>
        </w:tc>
        <w:tc>
          <w:tcPr>
            <w:tcW w:w="1871" w:type="dxa"/>
          </w:tcPr>
          <w:p w14:paraId="2ABC35D6" w14:textId="77777777" w:rsidR="00925C9B" w:rsidRDefault="00000000">
            <w:r>
              <w:rPr>
                <w:sz w:val="19"/>
              </w:rPr>
              <w:t>Free-tier spin-down cost; resolved by upgrading to a paid instance if needed</w:t>
            </w:r>
          </w:p>
        </w:tc>
      </w:tr>
      <w:tr w:rsidR="00925C9B" w14:paraId="626F59F2" w14:textId="77777777">
        <w:trPr>
          <w:jc w:val="center"/>
        </w:trPr>
        <w:tc>
          <w:tcPr>
            <w:tcW w:w="567" w:type="dxa"/>
          </w:tcPr>
          <w:p w14:paraId="30DE4612" w14:textId="77777777" w:rsidR="00925C9B" w:rsidRDefault="00000000">
            <w:r>
              <w:rPr>
                <w:sz w:val="19"/>
              </w:rPr>
              <w:t>3</w:t>
            </w:r>
          </w:p>
        </w:tc>
        <w:tc>
          <w:tcPr>
            <w:tcW w:w="2551" w:type="dxa"/>
          </w:tcPr>
          <w:p w14:paraId="5A32E878" w14:textId="77777777" w:rsidR="00925C9B" w:rsidRDefault="00000000">
            <w:r>
              <w:rPr>
                <w:sz w:val="19"/>
              </w:rPr>
              <w:t>Error Rate</w:t>
            </w:r>
          </w:p>
        </w:tc>
        <w:tc>
          <w:tcPr>
            <w:tcW w:w="1531" w:type="dxa"/>
          </w:tcPr>
          <w:p w14:paraId="6E0D2BD1" w14:textId="77777777" w:rsidR="00925C9B" w:rsidRDefault="00000000">
            <w:r>
              <w:rPr>
                <w:sz w:val="19"/>
              </w:rPr>
              <w:t>&lt; 1%</w:t>
            </w:r>
          </w:p>
        </w:tc>
        <w:tc>
          <w:tcPr>
            <w:tcW w:w="1531" w:type="dxa"/>
          </w:tcPr>
          <w:p w14:paraId="0A56E42B" w14:textId="77777777" w:rsidR="00925C9B" w:rsidRDefault="00000000">
            <w:r>
              <w:rPr>
                <w:sz w:val="19"/>
              </w:rPr>
              <w:t>0%</w:t>
            </w:r>
          </w:p>
        </w:tc>
        <w:tc>
          <w:tcPr>
            <w:tcW w:w="1020" w:type="dxa"/>
          </w:tcPr>
          <w:p w14:paraId="427C072F" w14:textId="77777777" w:rsidR="00925C9B" w:rsidRDefault="00000000">
            <w:r>
              <w:rPr>
                <w:sz w:val="19"/>
              </w:rPr>
              <w:t>Pass</w:t>
            </w:r>
          </w:p>
        </w:tc>
        <w:tc>
          <w:tcPr>
            <w:tcW w:w="1871" w:type="dxa"/>
          </w:tcPr>
          <w:p w14:paraId="2B2C6D71" w14:textId="77777777" w:rsidR="00925C9B" w:rsidRDefault="00000000">
            <w:r>
              <w:rPr>
                <w:sz w:val="19"/>
              </w:rPr>
              <w:t>No failed requests during test runs with valid inputs</w:t>
            </w:r>
          </w:p>
        </w:tc>
      </w:tr>
      <w:tr w:rsidR="00925C9B" w14:paraId="2DCAF743" w14:textId="77777777">
        <w:trPr>
          <w:jc w:val="center"/>
        </w:trPr>
        <w:tc>
          <w:tcPr>
            <w:tcW w:w="567" w:type="dxa"/>
          </w:tcPr>
          <w:p w14:paraId="64DA8735" w14:textId="77777777" w:rsidR="00925C9B" w:rsidRDefault="00000000">
            <w:r>
              <w:rPr>
                <w:sz w:val="19"/>
              </w:rPr>
              <w:t>4</w:t>
            </w:r>
          </w:p>
        </w:tc>
        <w:tc>
          <w:tcPr>
            <w:tcW w:w="2551" w:type="dxa"/>
          </w:tcPr>
          <w:p w14:paraId="2E81E47B" w14:textId="77777777" w:rsidR="00925C9B" w:rsidRDefault="00000000">
            <w:r>
              <w:rPr>
                <w:sz w:val="19"/>
              </w:rPr>
              <w:t>Invalid-Input Handling</w:t>
            </w:r>
          </w:p>
        </w:tc>
        <w:tc>
          <w:tcPr>
            <w:tcW w:w="1531" w:type="dxa"/>
          </w:tcPr>
          <w:p w14:paraId="48270F8F" w14:textId="77777777" w:rsidR="00925C9B" w:rsidRDefault="00000000">
            <w:r>
              <w:rPr>
                <w:sz w:val="19"/>
              </w:rPr>
              <w:t>100% caught</w:t>
            </w:r>
          </w:p>
        </w:tc>
        <w:tc>
          <w:tcPr>
            <w:tcW w:w="1531" w:type="dxa"/>
          </w:tcPr>
          <w:p w14:paraId="1D8CC8BA" w14:textId="77777777" w:rsidR="00925C9B" w:rsidRDefault="00000000">
            <w:r>
              <w:rPr>
                <w:sz w:val="19"/>
              </w:rPr>
              <w:t>100%</w:t>
            </w:r>
          </w:p>
        </w:tc>
        <w:tc>
          <w:tcPr>
            <w:tcW w:w="1020" w:type="dxa"/>
          </w:tcPr>
          <w:p w14:paraId="3CFD5100" w14:textId="77777777" w:rsidR="00925C9B" w:rsidRDefault="00000000">
            <w:r>
              <w:rPr>
                <w:sz w:val="19"/>
              </w:rPr>
              <w:t>Pass</w:t>
            </w:r>
          </w:p>
        </w:tc>
        <w:tc>
          <w:tcPr>
            <w:tcW w:w="1871" w:type="dxa"/>
          </w:tcPr>
          <w:p w14:paraId="5D194723" w14:textId="77777777" w:rsidR="00925C9B" w:rsidRDefault="00000000">
            <w:r>
              <w:rPr>
                <w:sz w:val="19"/>
              </w:rPr>
              <w:t>All missing/non-numeric fields correctly rejected with 400</w:t>
            </w:r>
          </w:p>
        </w:tc>
      </w:tr>
    </w:tbl>
    <w:p w14:paraId="5E7C8E3E" w14:textId="77777777" w:rsidR="00925C9B" w:rsidRDefault="00925C9B"/>
    <w:p w14:paraId="6B69D69C" w14:textId="77777777" w:rsidR="00925C9B" w:rsidRDefault="00000000">
      <w:r>
        <w:rPr>
          <w:b/>
          <w:color w:val="0B3D3F"/>
          <w:sz w:val="26"/>
        </w:rPr>
        <w:t>Step 4: Observations &amp; Analysis</w:t>
      </w:r>
    </w:p>
    <w:p w14:paraId="565B02B3" w14:textId="77777777" w:rsidR="00925C9B" w:rsidRDefault="00000000">
      <w:r>
        <w:lastRenderedPageBreak/>
        <w:t>Once the Render instance is warm, prediction latency is dominated by network round-trip, not model inference — the trained scikit-learn model itself responds in milliseconds. The only meaningful bottleneck is the free-tier's 15-minute inactivity spin-down, which adds a one-time ~50-60 second delay on the first request after idling. This is a known Render free-tier limitation and can be eliminated by upgrading to a paid always-on instance.</w:t>
      </w:r>
    </w:p>
    <w:p w14:paraId="5AE283BB" w14:textId="32BD9FBE" w:rsidR="00925C9B" w:rsidRDefault="00000000">
      <w:r>
        <w:rPr>
          <w:b/>
          <w:color w:val="0B3D3F"/>
          <w:sz w:val="26"/>
        </w:rPr>
        <w:t>Step 5: Screenshots / Evidence</w:t>
      </w:r>
    </w:p>
    <w:p w14:paraId="0FFB03F9" w14:textId="15CF5E02" w:rsidR="00690600" w:rsidRDefault="00690600">
      <w:r w:rsidRPr="00690600">
        <w:drawing>
          <wp:inline distT="0" distB="0" distL="0" distR="0" wp14:anchorId="4F563988" wp14:editId="3692F115">
            <wp:extent cx="6477000" cy="1500505"/>
            <wp:effectExtent l="0" t="0" r="0" b="4445"/>
            <wp:docPr id="11556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6ACC" w14:textId="10B85F80" w:rsidR="00690600" w:rsidRDefault="00690600">
      <w:r w:rsidRPr="00690600">
        <w:drawing>
          <wp:inline distT="0" distB="0" distL="0" distR="0" wp14:anchorId="0C345C96" wp14:editId="1333C2EF">
            <wp:extent cx="6477000" cy="2313940"/>
            <wp:effectExtent l="0" t="0" r="0" b="0"/>
            <wp:docPr id="9773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2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CD3" w14:textId="1007D0D1" w:rsidR="00690600" w:rsidRDefault="00690600">
      <w:r w:rsidRPr="00690600">
        <w:drawing>
          <wp:inline distT="0" distB="0" distL="0" distR="0" wp14:anchorId="16E2A969" wp14:editId="2881B162">
            <wp:extent cx="6477000" cy="3399790"/>
            <wp:effectExtent l="0" t="0" r="0" b="0"/>
            <wp:docPr id="18136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9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0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563540">
    <w:abstractNumId w:val="8"/>
  </w:num>
  <w:num w:numId="2" w16cid:durableId="246038864">
    <w:abstractNumId w:val="6"/>
  </w:num>
  <w:num w:numId="3" w16cid:durableId="1718890805">
    <w:abstractNumId w:val="5"/>
  </w:num>
  <w:num w:numId="4" w16cid:durableId="1097752292">
    <w:abstractNumId w:val="4"/>
  </w:num>
  <w:num w:numId="5" w16cid:durableId="743451729">
    <w:abstractNumId w:val="7"/>
  </w:num>
  <w:num w:numId="6" w16cid:durableId="1164276662">
    <w:abstractNumId w:val="3"/>
  </w:num>
  <w:num w:numId="7" w16cid:durableId="1949197192">
    <w:abstractNumId w:val="2"/>
  </w:num>
  <w:num w:numId="8" w16cid:durableId="1599409145">
    <w:abstractNumId w:val="1"/>
  </w:num>
  <w:num w:numId="9" w16cid:durableId="104918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600"/>
    <w:rsid w:val="00925C9B"/>
    <w:rsid w:val="00AA1D8D"/>
    <w:rsid w:val="00B47730"/>
    <w:rsid w:val="00C61C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3B55C"/>
  <w14:defaultImageDpi w14:val="300"/>
  <w15:docId w15:val="{259C19D6-6BC7-4DF4-A1D9-A7F211F0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2026-07-14T10:18:00Z</dcterms:modified>
  <cp:category/>
</cp:coreProperties>
</file>