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454547" cy="245454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2609" l="0" r="0" t="10723"/>
                    <a:stretch>
                      <a:fillRect/>
                    </a:stretch>
                  </pic:blipFill>
                  <pic:spPr>
                    <a:xfrm>
                      <a:off x="0" y="0"/>
                      <a:ext cx="2454547" cy="245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  <w:b w:val="1"/>
          <w:sz w:val="54"/>
          <w:szCs w:val="54"/>
        </w:rPr>
      </w:pPr>
      <w:r w:rsidDel="00000000" w:rsidR="00000000" w:rsidRPr="00000000">
        <w:rPr>
          <w:rFonts w:ascii="Arial" w:cs="Arial" w:eastAsia="Arial" w:hAnsi="Arial"/>
          <w:b w:val="1"/>
          <w:sz w:val="54"/>
          <w:szCs w:val="54"/>
          <w:rtl w:val="0"/>
        </w:rPr>
        <w:t xml:space="preserve">CORDIS, RONNIE L.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Address: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176 Everlasting St. Tanza 1 Navotas City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Mobile No.: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09266405958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highlight w:val="white"/>
          <w:rtl w:val="0"/>
        </w:rPr>
        <w:t xml:space="preserve"> ronniecordiscf@gmail.com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Arial" w:cs="Arial" w:eastAsia="Arial" w:hAnsi="Arial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Personal Information</w:t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Birthday: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June 11, 2003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Birth Place: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Malabon City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Age: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Nationality: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Filipino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Religion: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Catholic</w: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Civil Status: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Single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Father's Name: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Ronelo C. Cordis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Occupation: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Foreman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Mother's Name: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Marcelina L. Cordis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Occupation: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House Wife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Educational Background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Tertiary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City of Malabon University </w:t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Bachelor of Science in Information Technology 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Pampano St., Longos, Malabon City Metro Manila 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Present</w:t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Senior High School (K-12)</w:t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Arellano University Elisa Esguerra Campus</w:t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Gen. Luna St. Bayan-bayanan, Malabon City</w:t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2020-2022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With Honor</w:t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Secondary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Tanza National High School</w:t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Sampaguita cor. Amapola St., Merville Subd., Tanza 1, Navotas City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2016-2020</w:t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Primary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Tanza Elementary School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134 E Rodriguez St, Tanza 1, Navotas City</w:t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2014-2016</w:t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Basketball NCR Participants</w:t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Skills</w:t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Basic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8720" w:w="12240" w:orient="portrait"/>
      <w:pgMar w:bottom="720" w:top="720" w:left="720" w:right="720" w:header="720" w:footer="720"/>
      <w:pgNumType w:start="1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-371474</wp:posOffset>
          </wp:positionH>
          <wp:positionV relativeFrom="paragraph">
            <wp:posOffset>-384809</wp:posOffset>
          </wp:positionV>
          <wp:extent cx="7611745" cy="1165860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1745" cy="11658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5fd117f4-7a7f-4410-8e5c-bdc073de10a9</vt:lpwstr>
  </property>
</Properties>
</file>