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rPr>
      </w:pPr>
      <w:bookmarkStart w:colFirst="0" w:colLast="0" w:name="_2irz82c8to5m" w:id="0"/>
      <w:bookmarkEnd w:id="0"/>
      <w:r w:rsidDel="00000000" w:rsidR="00000000" w:rsidRPr="00000000">
        <w:rPr>
          <w:rFonts w:ascii="Roboto" w:cs="Roboto" w:eastAsia="Roboto" w:hAnsi="Roboto"/>
          <w:b w:val="1"/>
          <w:color w:val="0d0d0d"/>
          <w:sz w:val="33"/>
          <w:szCs w:val="33"/>
          <w:rtl w:val="0"/>
        </w:rPr>
        <w:t xml:space="preserve">Funnel Analysis: High and Low Order Days on Tuesdays and Thursdays</w:t>
      </w:r>
      <w:r w:rsidDel="00000000" w:rsidR="00000000" w:rsidRPr="00000000">
        <w:rPr>
          <w:rFonts w:ascii="Roboto" w:cs="Roboto" w:eastAsia="Roboto" w:hAnsi="Roboto"/>
          <w:b w:val="1"/>
          <w:color w:val="0d0d0d"/>
          <w:rtl w:val="0"/>
        </w:rPr>
        <w:t xml:space="preserve">Introduction</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objective of this analysis is to identify patterns in high and low order volumes on Tuesdays and Thursdays in January and April, highlighting their significance for business operations and marketing strategies.</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s2ja6611kqfv" w:id="1"/>
      <w:bookmarkEnd w:id="1"/>
      <w:r w:rsidDel="00000000" w:rsidR="00000000" w:rsidRPr="00000000">
        <w:rPr>
          <w:rFonts w:ascii="Roboto" w:cs="Roboto" w:eastAsia="Roboto" w:hAnsi="Roboto"/>
          <w:b w:val="1"/>
          <w:color w:val="0d0d0d"/>
          <w:rtl w:val="0"/>
        </w:rPr>
        <w:t xml:space="preserve">Analysis Findings</w:t>
      </w:r>
    </w:p>
    <w:p w:rsidR="00000000" w:rsidDel="00000000" w:rsidP="00000000" w:rsidRDefault="00000000" w:rsidRPr="00000000" w14:paraId="0000000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High Order Days:</w:t>
      </w:r>
    </w:p>
    <w:p w:rsidR="00000000" w:rsidDel="00000000" w:rsidP="00000000" w:rsidRDefault="00000000" w:rsidRPr="00000000" w14:paraId="00000005">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Tuesdays and Thursdays in January and April consistently exhibit higher order volumes compared to other days of the week and months.</w:t>
      </w:r>
    </w:p>
    <w:p w:rsidR="00000000" w:rsidDel="00000000" w:rsidP="00000000" w:rsidRDefault="00000000" w:rsidRPr="00000000" w14:paraId="0000000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Significance:</w:t>
      </w:r>
    </w:p>
    <w:p w:rsidR="00000000" w:rsidDel="00000000" w:rsidP="00000000" w:rsidRDefault="00000000" w:rsidRPr="00000000" w14:paraId="00000007">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Comparison of order percentage changes on Tuesdays and Thursdays in January and April with those on other days and months underscores the importance of these days for order volumes.</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Roboto" w:cs="Roboto" w:eastAsia="Roboto" w:hAnsi="Roboto"/>
          <w:b w:val="1"/>
          <w:color w:val="0d0d0d"/>
          <w:sz w:val="46"/>
          <w:szCs w:val="46"/>
          <w:highlight w:val="white"/>
          <w:rtl w:val="0"/>
        </w:rPr>
        <w:t xml:space="preserve"> </w:t>
      </w:r>
      <w:r w:rsidDel="00000000" w:rsidR="00000000" w:rsidRPr="00000000">
        <w:rPr>
          <w:rFonts w:ascii="Roboto" w:cs="Roboto" w:eastAsia="Roboto" w:hAnsi="Roboto"/>
          <w:b w:val="1"/>
          <w:color w:val="0d0d0d"/>
          <w:sz w:val="26"/>
          <w:szCs w:val="26"/>
          <w:highlight w:val="white"/>
          <w:rtl w:val="0"/>
        </w:rPr>
        <w:t xml:space="preserve">HIGH ORDERS</w:t>
      </w:r>
      <w:r w:rsidDel="00000000" w:rsidR="00000000" w:rsidRPr="00000000">
        <w:rPr>
          <w:rtl w:val="0"/>
        </w:rPr>
      </w:r>
    </w:p>
    <w:tbl>
      <w:tblPr>
        <w:tblStyle w:val="Table1"/>
        <w:tblW w:w="61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265"/>
        <w:gridCol w:w="2550"/>
        <w:tblGridChange w:id="0">
          <w:tblGrid>
            <w:gridCol w:w="1320"/>
            <w:gridCol w:w="2265"/>
            <w:gridCol w:w="2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Impact" w:cs="Impact" w:eastAsia="Impact" w:hAnsi="Impact"/>
                <w:sz w:val="28"/>
                <w:szCs w:val="28"/>
                <w:highlight w:val="white"/>
              </w:rPr>
            </w:pPr>
            <w:bookmarkStart w:colFirst="0" w:colLast="0" w:name="_b6z5a710e743" w:id="2"/>
            <w:bookmarkEnd w:id="2"/>
            <w:r w:rsidDel="00000000" w:rsidR="00000000" w:rsidRPr="00000000">
              <w:rPr>
                <w:rFonts w:ascii="Impact" w:cs="Impact" w:eastAsia="Impact" w:hAnsi="Impact"/>
                <w:color w:val="000000"/>
                <w:sz w:val="28"/>
                <w:szCs w:val="28"/>
                <w:highlight w:val="white"/>
                <w:rtl w:val="0"/>
              </w:rPr>
              <w:t xml:space="preserve">                        MONTH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DAY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0C">
            <w:pPr>
              <w:widowControl w:val="0"/>
              <w:jc w:val="both"/>
              <w:rPr>
                <w:sz w:val="24"/>
                <w:szCs w:val="24"/>
              </w:rPr>
            </w:pPr>
            <w:r w:rsidDel="00000000" w:rsidR="00000000" w:rsidRPr="00000000">
              <w:rPr>
                <w:sz w:val="24"/>
                <w:szCs w:val="24"/>
                <w:rtl w:val="0"/>
              </w:rPr>
              <w:t xml:space="preserve">17/1/2019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Thursday</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0F">
            <w:pPr>
              <w:widowControl w:val="0"/>
              <w:jc w:val="both"/>
              <w:rPr>
                <w:sz w:val="24"/>
                <w:szCs w:val="24"/>
              </w:rPr>
            </w:pPr>
            <w:r w:rsidDel="00000000" w:rsidR="00000000" w:rsidRPr="00000000">
              <w:rPr>
                <w:sz w:val="24"/>
                <w:szCs w:val="24"/>
                <w:rtl w:val="0"/>
              </w:rPr>
              <w:t xml:space="preserve">21/1/2019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Monday</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12">
            <w:pPr>
              <w:widowControl w:val="0"/>
              <w:jc w:val="both"/>
              <w:rPr>
                <w:sz w:val="24"/>
                <w:szCs w:val="24"/>
              </w:rPr>
            </w:pPr>
            <w:r w:rsidDel="00000000" w:rsidR="00000000" w:rsidRPr="00000000">
              <w:rPr>
                <w:sz w:val="24"/>
                <w:szCs w:val="24"/>
                <w:rtl w:val="0"/>
              </w:rPr>
              <w:t xml:space="preserve">22/1/2019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Tuesday</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15">
            <w:pPr>
              <w:widowControl w:val="0"/>
              <w:jc w:val="both"/>
              <w:rPr>
                <w:sz w:val="24"/>
                <w:szCs w:val="24"/>
              </w:rPr>
            </w:pPr>
            <w:r w:rsidDel="00000000" w:rsidR="00000000" w:rsidRPr="00000000">
              <w:rPr>
                <w:sz w:val="24"/>
                <w:szCs w:val="24"/>
                <w:rtl w:val="0"/>
              </w:rPr>
              <w:t xml:space="preserve">31/1/2019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Thursday</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18">
            <w:pPr>
              <w:widowControl w:val="0"/>
              <w:jc w:val="both"/>
              <w:rPr>
                <w:sz w:val="24"/>
                <w:szCs w:val="24"/>
              </w:rPr>
            </w:pPr>
            <w:r w:rsidDel="00000000" w:rsidR="00000000" w:rsidRPr="00000000">
              <w:rPr>
                <w:sz w:val="24"/>
                <w:szCs w:val="24"/>
                <w:rtl w:val="0"/>
              </w:rPr>
              <w:t xml:space="preserve">5/2/2019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february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Tuesday</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1B">
            <w:pPr>
              <w:widowControl w:val="0"/>
              <w:jc w:val="both"/>
              <w:rPr>
                <w:sz w:val="24"/>
                <w:szCs w:val="24"/>
              </w:rPr>
            </w:pPr>
            <w:r w:rsidDel="00000000" w:rsidR="00000000" w:rsidRPr="00000000">
              <w:rPr>
                <w:sz w:val="24"/>
                <w:szCs w:val="24"/>
                <w:rtl w:val="0"/>
              </w:rPr>
              <w:t xml:space="preserve">26/2/2019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february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Tuesday</w:t>
            </w:r>
          </w:p>
        </w:tc>
      </w:tr>
      <w:tr>
        <w:trPr>
          <w:cantSplit w:val="0"/>
          <w:trHeight w:val="386.5234375" w:hRule="atLeast"/>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1E">
            <w:pPr>
              <w:widowControl w:val="0"/>
              <w:jc w:val="both"/>
              <w:rPr>
                <w:sz w:val="24"/>
                <w:szCs w:val="24"/>
              </w:rPr>
            </w:pPr>
            <w:r w:rsidDel="00000000" w:rsidR="00000000" w:rsidRPr="00000000">
              <w:rPr>
                <w:sz w:val="24"/>
                <w:szCs w:val="24"/>
                <w:rtl w:val="0"/>
              </w:rPr>
              <w:t xml:space="preserve">28/2/2019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february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Thursday</w:t>
            </w:r>
          </w:p>
        </w:tc>
      </w:tr>
      <w:tr>
        <w:trPr>
          <w:cantSplit w:val="0"/>
          <w:trHeight w:val="356.5234375" w:hRule="atLeast"/>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21">
            <w:pPr>
              <w:widowControl w:val="0"/>
              <w:jc w:val="both"/>
              <w:rPr>
                <w:sz w:val="24"/>
                <w:szCs w:val="24"/>
              </w:rPr>
            </w:pPr>
            <w:r w:rsidDel="00000000" w:rsidR="00000000" w:rsidRPr="00000000">
              <w:rPr>
                <w:sz w:val="24"/>
                <w:szCs w:val="24"/>
                <w:rtl w:val="0"/>
              </w:rPr>
              <w:t xml:space="preserve">26/3/2019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March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Tuesday</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24">
            <w:pPr>
              <w:widowControl w:val="0"/>
              <w:jc w:val="both"/>
              <w:rPr>
                <w:sz w:val="24"/>
                <w:szCs w:val="24"/>
              </w:rPr>
            </w:pPr>
            <w:r w:rsidDel="00000000" w:rsidR="00000000" w:rsidRPr="00000000">
              <w:rPr>
                <w:sz w:val="24"/>
                <w:szCs w:val="24"/>
                <w:rtl w:val="0"/>
              </w:rPr>
              <w:t xml:space="preserve">11/4/2019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Thursday</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27">
            <w:pPr>
              <w:widowControl w:val="0"/>
              <w:jc w:val="both"/>
              <w:rPr>
                <w:sz w:val="24"/>
                <w:szCs w:val="24"/>
              </w:rPr>
            </w:pPr>
            <w:r w:rsidDel="00000000" w:rsidR="00000000" w:rsidRPr="00000000">
              <w:rPr>
                <w:sz w:val="24"/>
                <w:szCs w:val="24"/>
                <w:rtl w:val="0"/>
              </w:rPr>
              <w:t xml:space="preserve">18/4/2019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Thursday</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2A">
            <w:pPr>
              <w:widowControl w:val="0"/>
              <w:jc w:val="both"/>
              <w:rPr>
                <w:sz w:val="24"/>
                <w:szCs w:val="24"/>
              </w:rPr>
            </w:pPr>
            <w:r w:rsidDel="00000000" w:rsidR="00000000" w:rsidRPr="00000000">
              <w:rPr>
                <w:sz w:val="24"/>
                <w:szCs w:val="24"/>
                <w:rtl w:val="0"/>
              </w:rPr>
              <w:t xml:space="preserve">19/4/2019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Friday</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2D">
            <w:pPr>
              <w:widowControl w:val="0"/>
              <w:jc w:val="both"/>
              <w:rPr>
                <w:sz w:val="24"/>
                <w:szCs w:val="24"/>
              </w:rPr>
            </w:pPr>
            <w:r w:rsidDel="00000000" w:rsidR="00000000" w:rsidRPr="00000000">
              <w:rPr>
                <w:sz w:val="24"/>
                <w:szCs w:val="24"/>
                <w:rtl w:val="0"/>
              </w:rPr>
              <w:t xml:space="preserve">27/6/2019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Thursday</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30">
            <w:pPr>
              <w:widowControl w:val="0"/>
              <w:jc w:val="both"/>
              <w:rPr>
                <w:sz w:val="24"/>
                <w:szCs w:val="24"/>
              </w:rPr>
            </w:pPr>
            <w:r w:rsidDel="00000000" w:rsidR="00000000" w:rsidRPr="00000000">
              <w:rPr>
                <w:sz w:val="24"/>
                <w:szCs w:val="24"/>
                <w:rtl w:val="0"/>
              </w:rPr>
              <w:t xml:space="preserve">23/7/2019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Tuesday</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33">
            <w:pPr>
              <w:widowControl w:val="0"/>
              <w:jc w:val="both"/>
              <w:rPr>
                <w:sz w:val="24"/>
                <w:szCs w:val="24"/>
              </w:rPr>
            </w:pPr>
            <w:r w:rsidDel="00000000" w:rsidR="00000000" w:rsidRPr="00000000">
              <w:rPr>
                <w:sz w:val="24"/>
                <w:szCs w:val="24"/>
                <w:rtl w:val="0"/>
              </w:rPr>
              <w:t xml:space="preserve">9/10/2019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Friday</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36">
            <w:pPr>
              <w:widowControl w:val="0"/>
              <w:jc w:val="both"/>
              <w:rPr>
                <w:sz w:val="24"/>
                <w:szCs w:val="24"/>
              </w:rPr>
            </w:pPr>
            <w:r w:rsidDel="00000000" w:rsidR="00000000" w:rsidRPr="00000000">
              <w:rPr>
                <w:sz w:val="24"/>
                <w:szCs w:val="24"/>
                <w:rtl w:val="0"/>
              </w:rPr>
              <w:t xml:space="preserve">21/10/2019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september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Impact" w:cs="Impact" w:eastAsia="Impact" w:hAnsi="Impact"/>
                <w:sz w:val="28"/>
                <w:szCs w:val="28"/>
                <w:highlight w:val="white"/>
              </w:rPr>
            </w:pPr>
            <w:r w:rsidDel="00000000" w:rsidR="00000000" w:rsidRPr="00000000">
              <w:rPr>
                <w:rFonts w:ascii="Impact" w:cs="Impact" w:eastAsia="Impact" w:hAnsi="Impact"/>
                <w:sz w:val="28"/>
                <w:szCs w:val="28"/>
                <w:highlight w:val="white"/>
                <w:rtl w:val="0"/>
              </w:rPr>
              <w:t xml:space="preserve">saturday</w:t>
            </w:r>
          </w:p>
        </w:tc>
      </w:tr>
    </w:tbl>
    <w:p w:rsidR="00000000" w:rsidDel="00000000" w:rsidP="00000000" w:rsidRDefault="00000000" w:rsidRPr="00000000" w14:paraId="0000003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Low Order Days:</w:t>
      </w:r>
    </w:p>
    <w:p w:rsidR="00000000" w:rsidDel="00000000" w:rsidP="00000000" w:rsidRDefault="00000000" w:rsidRPr="00000000" w14:paraId="0000003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Conversely, Tuesdays and Thursdays consistently show lower order volumes compared to other days of the week.</w:t>
      </w:r>
    </w:p>
    <w:p w:rsidR="00000000" w:rsidDel="00000000" w:rsidP="00000000" w:rsidRDefault="00000000" w:rsidRPr="00000000" w14:paraId="0000003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Significance:</w:t>
      </w:r>
    </w:p>
    <w:p w:rsidR="00000000" w:rsidDel="00000000" w:rsidP="00000000" w:rsidRDefault="00000000" w:rsidRPr="00000000" w14:paraId="0000003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Comparison of order percentage changes on Tuesdays and Thursdays with those on other days highlights the significance of these days for </w:t>
      </w:r>
      <w:r w:rsidDel="00000000" w:rsidR="00000000" w:rsidRPr="00000000">
        <w:rPr>
          <w:rFonts w:ascii="Roboto" w:cs="Roboto" w:eastAsia="Roboto" w:hAnsi="Roboto"/>
          <w:color w:val="0d0d0d"/>
          <w:sz w:val="20"/>
          <w:szCs w:val="20"/>
          <w:rtl w:val="0"/>
        </w:rPr>
        <w:t xml:space="preserve">order volumes.</w:t>
      </w:r>
    </w:p>
    <w:p w:rsidR="00000000" w:rsidDel="00000000" w:rsidP="00000000" w:rsidRDefault="00000000" w:rsidRPr="00000000" w14:paraId="0000003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Impact" w:cs="Impact" w:eastAsia="Impact" w:hAnsi="Impact"/>
          <w:sz w:val="34"/>
          <w:szCs w:val="34"/>
          <w:highlight w:val="white"/>
          <w:rtl w:val="0"/>
        </w:rPr>
        <w:t xml:space="preserve">LOW ORDERS</w:t>
      </w:r>
    </w:p>
    <w:tbl>
      <w:tblPr>
        <w:tblStyle w:val="Table2"/>
        <w:tblW w:w="5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685"/>
        <w:tblGridChange w:id="0">
          <w:tblGrid>
            <w:gridCol w:w="2700"/>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Impact" w:cs="Impact" w:eastAsia="Impact" w:hAnsi="Impact"/>
                <w:sz w:val="34"/>
                <w:szCs w:val="34"/>
                <w:highlight w:val="white"/>
              </w:rPr>
            </w:pPr>
            <w:r w:rsidDel="00000000" w:rsidR="00000000" w:rsidRPr="00000000">
              <w:rPr>
                <w:rFonts w:ascii="Impact" w:cs="Impact" w:eastAsia="Impact" w:hAnsi="Impact"/>
                <w:sz w:val="34"/>
                <w:szCs w:val="34"/>
                <w:highlight w:val="white"/>
                <w:rtl w:val="0"/>
              </w:rPr>
              <w:t xml:space="preserv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Impact" w:cs="Impact" w:eastAsia="Impact" w:hAnsi="Impact"/>
                <w:sz w:val="34"/>
                <w:szCs w:val="34"/>
                <w:highlight w:val="white"/>
              </w:rPr>
            </w:pPr>
            <w:r w:rsidDel="00000000" w:rsidR="00000000" w:rsidRPr="00000000">
              <w:rPr>
                <w:rFonts w:ascii="Impact" w:cs="Impact" w:eastAsia="Impact" w:hAnsi="Impact"/>
                <w:sz w:val="34"/>
                <w:szCs w:val="34"/>
                <w:highlight w:val="white"/>
                <w:rtl w:val="0"/>
              </w:rPr>
              <w:t xml:space="preserve">                DAY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40">
            <w:pPr>
              <w:widowControl w:val="0"/>
              <w:jc w:val="both"/>
              <w:rPr>
                <w:sz w:val="18"/>
                <w:szCs w:val="18"/>
              </w:rPr>
            </w:pPr>
            <w:r w:rsidDel="00000000" w:rsidR="00000000" w:rsidRPr="00000000">
              <w:rPr>
                <w:sz w:val="18"/>
                <w:szCs w:val="18"/>
                <w:rtl w:val="0"/>
              </w:rPr>
              <w:t xml:space="preserve">10/1/2019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rFonts w:ascii="Impact" w:cs="Impact" w:eastAsia="Impact" w:hAnsi="Impact"/>
                <w:sz w:val="34"/>
                <w:szCs w:val="34"/>
                <w:highlight w:val="white"/>
              </w:rPr>
            </w:pPr>
            <w:r w:rsidDel="00000000" w:rsidR="00000000" w:rsidRPr="00000000">
              <w:rPr>
                <w:rFonts w:ascii="Impact" w:cs="Impact" w:eastAsia="Impact" w:hAnsi="Impact"/>
                <w:highlight w:val="white"/>
                <w:rtl w:val="0"/>
              </w:rPr>
              <w:t xml:space="preserve">Tuesday</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42">
            <w:pPr>
              <w:widowControl w:val="0"/>
              <w:jc w:val="both"/>
              <w:rPr>
                <w:sz w:val="18"/>
                <w:szCs w:val="18"/>
              </w:rPr>
            </w:pPr>
            <w:r w:rsidDel="00000000" w:rsidR="00000000" w:rsidRPr="00000000">
              <w:rPr>
                <w:sz w:val="18"/>
                <w:szCs w:val="18"/>
                <w:rtl w:val="0"/>
              </w:rPr>
              <w:t xml:space="preserve">29/1/2019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rFonts w:ascii="Impact" w:cs="Impact" w:eastAsia="Impact" w:hAnsi="Impact"/>
                <w:sz w:val="26"/>
                <w:szCs w:val="26"/>
                <w:highlight w:val="white"/>
              </w:rPr>
            </w:pPr>
            <w:r w:rsidDel="00000000" w:rsidR="00000000" w:rsidRPr="00000000">
              <w:rPr>
                <w:rFonts w:ascii="Impact" w:cs="Impact" w:eastAsia="Impact" w:hAnsi="Impact"/>
                <w:sz w:val="26"/>
                <w:szCs w:val="26"/>
                <w:highlight w:val="white"/>
                <w:rtl w:val="0"/>
              </w:rPr>
              <w:t xml:space="preserve">Monday</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44">
            <w:pPr>
              <w:widowControl w:val="0"/>
              <w:jc w:val="both"/>
              <w:rPr>
                <w:sz w:val="18"/>
                <w:szCs w:val="18"/>
              </w:rPr>
            </w:pPr>
            <w:r w:rsidDel="00000000" w:rsidR="00000000" w:rsidRPr="00000000">
              <w:rPr>
                <w:sz w:val="18"/>
                <w:szCs w:val="18"/>
                <w:rtl w:val="0"/>
              </w:rPr>
              <w:t xml:space="preserve">19/2/2019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rFonts w:ascii="Impact" w:cs="Impact" w:eastAsia="Impact" w:hAnsi="Impact"/>
                <w:sz w:val="34"/>
                <w:szCs w:val="34"/>
                <w:highlight w:val="white"/>
              </w:rPr>
            </w:pPr>
            <w:r w:rsidDel="00000000" w:rsidR="00000000" w:rsidRPr="00000000">
              <w:rPr>
                <w:rFonts w:ascii="Impact" w:cs="Impact" w:eastAsia="Impact" w:hAnsi="Impact"/>
                <w:highlight w:val="white"/>
                <w:rtl w:val="0"/>
              </w:rPr>
              <w:t xml:space="preserve">Tuesday</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46">
            <w:pPr>
              <w:widowControl w:val="0"/>
              <w:jc w:val="both"/>
              <w:rPr>
                <w:sz w:val="18"/>
                <w:szCs w:val="18"/>
              </w:rPr>
            </w:pPr>
            <w:r w:rsidDel="00000000" w:rsidR="00000000" w:rsidRPr="00000000">
              <w:rPr>
                <w:sz w:val="18"/>
                <w:szCs w:val="18"/>
                <w:rtl w:val="0"/>
              </w:rPr>
              <w:t xml:space="preserve">19/3/2019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rFonts w:ascii="Impact" w:cs="Impact" w:eastAsia="Impact" w:hAnsi="Impact"/>
                <w:sz w:val="34"/>
                <w:szCs w:val="34"/>
                <w:highlight w:val="white"/>
              </w:rPr>
            </w:pPr>
            <w:r w:rsidDel="00000000" w:rsidR="00000000" w:rsidRPr="00000000">
              <w:rPr>
                <w:rFonts w:ascii="Impact" w:cs="Impact" w:eastAsia="Impact" w:hAnsi="Impact"/>
                <w:highlight w:val="white"/>
                <w:rtl w:val="0"/>
              </w:rPr>
              <w:t xml:space="preserve">Tuesday</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48">
            <w:pPr>
              <w:widowControl w:val="0"/>
              <w:jc w:val="both"/>
              <w:rPr>
                <w:sz w:val="18"/>
                <w:szCs w:val="18"/>
              </w:rPr>
            </w:pPr>
            <w:r w:rsidDel="00000000" w:rsidR="00000000" w:rsidRPr="00000000">
              <w:rPr>
                <w:sz w:val="18"/>
                <w:szCs w:val="18"/>
                <w:rtl w:val="0"/>
              </w:rPr>
              <w:t xml:space="preserve">4/4/2019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rFonts w:ascii="Impact" w:cs="Impact" w:eastAsia="Impact" w:hAnsi="Impact"/>
                <w:sz w:val="34"/>
                <w:szCs w:val="34"/>
                <w:highlight w:val="white"/>
              </w:rPr>
            </w:pPr>
            <w:r w:rsidDel="00000000" w:rsidR="00000000" w:rsidRPr="00000000">
              <w:rPr>
                <w:rFonts w:ascii="Impact" w:cs="Impact" w:eastAsia="Impact" w:hAnsi="Impact"/>
                <w:highlight w:val="white"/>
                <w:rtl w:val="0"/>
              </w:rPr>
              <w:t xml:space="preserve">Thursday</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4A">
            <w:pPr>
              <w:widowControl w:val="0"/>
              <w:jc w:val="both"/>
              <w:rPr>
                <w:sz w:val="18"/>
                <w:szCs w:val="18"/>
              </w:rPr>
            </w:pPr>
            <w:r w:rsidDel="00000000" w:rsidR="00000000" w:rsidRPr="00000000">
              <w:rPr>
                <w:sz w:val="18"/>
                <w:szCs w:val="18"/>
                <w:rtl w:val="0"/>
              </w:rPr>
              <w:t xml:space="preserve">12/4/2019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Impact" w:cs="Impact" w:eastAsia="Impact" w:hAnsi="Impact"/>
                <w:sz w:val="34"/>
                <w:szCs w:val="34"/>
                <w:highlight w:val="white"/>
              </w:rPr>
            </w:pPr>
            <w:r w:rsidDel="00000000" w:rsidR="00000000" w:rsidRPr="00000000">
              <w:rPr>
                <w:rFonts w:ascii="Impact" w:cs="Impact" w:eastAsia="Impact" w:hAnsi="Impact"/>
                <w:highlight w:val="white"/>
                <w:rtl w:val="0"/>
              </w:rPr>
              <w:t xml:space="preserve">Friday</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4C">
            <w:pPr>
              <w:widowControl w:val="0"/>
              <w:jc w:val="both"/>
              <w:rPr>
                <w:sz w:val="18"/>
                <w:szCs w:val="18"/>
              </w:rPr>
            </w:pPr>
            <w:r w:rsidDel="00000000" w:rsidR="00000000" w:rsidRPr="00000000">
              <w:rPr>
                <w:sz w:val="18"/>
                <w:szCs w:val="18"/>
                <w:rtl w:val="0"/>
              </w:rPr>
              <w:t xml:space="preserve">25/4/2019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rFonts w:ascii="Impact" w:cs="Impact" w:eastAsia="Impact" w:hAnsi="Impact"/>
                <w:sz w:val="34"/>
                <w:szCs w:val="34"/>
                <w:highlight w:val="white"/>
              </w:rPr>
            </w:pPr>
            <w:r w:rsidDel="00000000" w:rsidR="00000000" w:rsidRPr="00000000">
              <w:rPr>
                <w:rFonts w:ascii="Impact" w:cs="Impact" w:eastAsia="Impact" w:hAnsi="Impact"/>
                <w:highlight w:val="white"/>
                <w:rtl w:val="0"/>
              </w:rPr>
              <w:t xml:space="preserve">Thursday</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4E">
            <w:pPr>
              <w:widowControl w:val="0"/>
              <w:jc w:val="both"/>
              <w:rPr>
                <w:sz w:val="18"/>
                <w:szCs w:val="18"/>
              </w:rPr>
            </w:pPr>
            <w:r w:rsidDel="00000000" w:rsidR="00000000" w:rsidRPr="00000000">
              <w:rPr>
                <w:sz w:val="18"/>
                <w:szCs w:val="18"/>
                <w:rtl w:val="0"/>
              </w:rPr>
              <w:t xml:space="preserve">20/6/2019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rFonts w:ascii="Impact" w:cs="Impact" w:eastAsia="Impact" w:hAnsi="Impact"/>
                <w:sz w:val="34"/>
                <w:szCs w:val="34"/>
                <w:highlight w:val="white"/>
              </w:rPr>
            </w:pPr>
            <w:r w:rsidDel="00000000" w:rsidR="00000000" w:rsidRPr="00000000">
              <w:rPr>
                <w:rFonts w:ascii="Impact" w:cs="Impact" w:eastAsia="Impact" w:hAnsi="Impact"/>
                <w:highlight w:val="white"/>
                <w:rtl w:val="0"/>
              </w:rPr>
              <w:t xml:space="preserve">Thursday</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50">
            <w:pPr>
              <w:widowControl w:val="0"/>
              <w:jc w:val="both"/>
              <w:rPr>
                <w:sz w:val="18"/>
                <w:szCs w:val="18"/>
              </w:rPr>
            </w:pPr>
            <w:r w:rsidDel="00000000" w:rsidR="00000000" w:rsidRPr="00000000">
              <w:rPr>
                <w:sz w:val="18"/>
                <w:szCs w:val="18"/>
                <w:rtl w:val="0"/>
              </w:rPr>
              <w:t xml:space="preserve">16/7/2019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rFonts w:ascii="Impact" w:cs="Impact" w:eastAsia="Impact" w:hAnsi="Impact"/>
                <w:sz w:val="34"/>
                <w:szCs w:val="34"/>
                <w:highlight w:val="white"/>
              </w:rPr>
            </w:pPr>
            <w:r w:rsidDel="00000000" w:rsidR="00000000" w:rsidRPr="00000000">
              <w:rPr>
                <w:rFonts w:ascii="Impact" w:cs="Impact" w:eastAsia="Impact" w:hAnsi="Impact"/>
                <w:highlight w:val="white"/>
                <w:rtl w:val="0"/>
              </w:rPr>
              <w:t xml:space="preserve">Tuesday</w:t>
            </w:r>
            <w:r w:rsidDel="00000000" w:rsidR="00000000" w:rsidRPr="00000000">
              <w:rPr>
                <w:rtl w:val="0"/>
              </w:rPr>
            </w:r>
          </w:p>
        </w:tc>
      </w:tr>
    </w:tbl>
    <w:p w:rsidR="00000000" w:rsidDel="00000000" w:rsidP="00000000" w:rsidRDefault="00000000" w:rsidRPr="00000000" w14:paraId="00000052">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both"/>
        <w:rPr>
          <w:rFonts w:ascii="Roboto" w:cs="Roboto" w:eastAsia="Roboto" w:hAnsi="Roboto"/>
          <w:b w:val="1"/>
          <w:color w:val="0d0d0d"/>
          <w:sz w:val="20"/>
          <w:szCs w:val="20"/>
        </w:rPr>
      </w:pPr>
      <w:bookmarkStart w:colFirst="0" w:colLast="0" w:name="_wrt5u42rj9pt" w:id="3"/>
      <w:bookmarkEnd w:id="3"/>
      <w:r w:rsidDel="00000000" w:rsidR="00000000" w:rsidRPr="00000000">
        <w:rPr>
          <w:rtl w:val="0"/>
        </w:rPr>
      </w:r>
    </w:p>
    <w:p w:rsidR="00000000" w:rsidDel="00000000" w:rsidP="00000000" w:rsidRDefault="00000000" w:rsidRPr="00000000" w14:paraId="00000053">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rPr>
      </w:pPr>
      <w:bookmarkStart w:colFirst="0" w:colLast="0" w:name="_x5tk2qe7z0k4" w:id="4"/>
      <w:bookmarkEnd w:id="4"/>
      <w:r w:rsidDel="00000000" w:rsidR="00000000" w:rsidRPr="00000000">
        <w:rPr>
          <w:rFonts w:ascii="Roboto" w:cs="Roboto" w:eastAsia="Roboto" w:hAnsi="Roboto"/>
          <w:b w:val="1"/>
          <w:color w:val="0d0d0d"/>
          <w:sz w:val="20"/>
          <w:szCs w:val="20"/>
          <w:rtl w:val="0"/>
        </w:rPr>
        <w:t xml:space="preserve">Low Orders:</w:t>
      </w:r>
      <w:r w:rsidDel="00000000" w:rsidR="00000000" w:rsidRPr="00000000">
        <w:rPr>
          <w:rFonts w:ascii="Roboto" w:cs="Roboto" w:eastAsia="Roboto" w:hAnsi="Roboto"/>
          <w:b w:val="1"/>
          <w:color w:val="0d0d0d"/>
          <w:rtl w:val="0"/>
        </w:rPr>
        <w:t xml:space="preserve">Reasons</w:t>
      </w:r>
    </w:p>
    <w:p w:rsidR="00000000" w:rsidDel="00000000" w:rsidP="00000000" w:rsidRDefault="00000000" w:rsidRPr="00000000" w14:paraId="0000005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Customer Behavior Patterns: Variability in customer behavior and external factors may contribute to fluctuations in order volumes on Tuesdays and Thursdays.</w:t>
      </w:r>
    </w:p>
    <w:p w:rsidR="00000000" w:rsidDel="00000000" w:rsidP="00000000" w:rsidRDefault="00000000" w:rsidRPr="00000000" w14:paraId="0000005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Market Dynamics: Competing market forces and industry trends can influence consumer sentiment and purchasing behavior, affecting order rates.</w:t>
      </w:r>
    </w:p>
    <w:p w:rsidR="00000000" w:rsidDel="00000000" w:rsidP="00000000" w:rsidRDefault="00000000" w:rsidRPr="00000000" w14:paraId="0000005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k5t9pub3oxyb" w:id="5"/>
      <w:bookmarkEnd w:id="5"/>
      <w:r w:rsidDel="00000000" w:rsidR="00000000" w:rsidRPr="00000000">
        <w:rPr>
          <w:rFonts w:ascii="Roboto" w:cs="Roboto" w:eastAsia="Roboto" w:hAnsi="Roboto"/>
          <w:b w:val="1"/>
          <w:color w:val="0d0d0d"/>
          <w:rtl w:val="0"/>
        </w:rPr>
        <w:t xml:space="preserve">Conclusion</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Understanding the dynamics of high and low order volumes on Tuesdays and Thursdays in January and April is crucial for optimizing marketing strategies and maximizing revenue potential. Adopting a data-driven approach can help businesses address fluctuations in order activity and drive sustainable growth.</w:t>
      </w:r>
    </w:p>
    <w:p w:rsidR="00000000" w:rsidDel="00000000" w:rsidP="00000000" w:rsidRDefault="00000000" w:rsidRPr="00000000" w14:paraId="0000005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eolsyqv67vlc" w:id="6"/>
      <w:bookmarkEnd w:id="6"/>
      <w:r w:rsidDel="00000000" w:rsidR="00000000" w:rsidRPr="00000000">
        <w:rPr>
          <w:rFonts w:ascii="Roboto" w:cs="Roboto" w:eastAsia="Roboto" w:hAnsi="Roboto"/>
          <w:b w:val="1"/>
          <w:color w:val="0d0d0d"/>
          <w:sz w:val="33"/>
          <w:szCs w:val="33"/>
          <w:rtl w:val="0"/>
        </w:rPr>
        <w:t xml:space="preserve">Funnel Analysis: Balance of Increase and Decrease Days Across Channels</w:t>
      </w:r>
    </w:p>
    <w:p w:rsidR="00000000" w:rsidDel="00000000" w:rsidP="00000000" w:rsidRDefault="00000000" w:rsidRPr="00000000" w14:paraId="0000005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zc4lz1ayu8iu" w:id="7"/>
      <w:bookmarkEnd w:id="7"/>
      <w:r w:rsidDel="00000000" w:rsidR="00000000" w:rsidRPr="00000000">
        <w:rPr>
          <w:rFonts w:ascii="Roboto" w:cs="Roboto" w:eastAsia="Roboto" w:hAnsi="Roboto"/>
          <w:b w:val="1"/>
          <w:color w:val="0d0d0d"/>
          <w:rtl w:val="0"/>
        </w:rPr>
        <w:t xml:space="preserve">Introduction</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analysis aims to evaluate traffic fluctuations across Facebook, YouTube, Twitter, and Other channels, focusing on maintaining a balance of increase and decrease days.</w:t>
      </w:r>
    </w:p>
    <w:p w:rsidR="00000000" w:rsidDel="00000000" w:rsidP="00000000" w:rsidRDefault="00000000" w:rsidRPr="00000000" w14:paraId="0000005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c6dwkne3oikt" w:id="8"/>
      <w:bookmarkEnd w:id="8"/>
      <w:r w:rsidDel="00000000" w:rsidR="00000000" w:rsidRPr="00000000">
        <w:rPr>
          <w:rFonts w:ascii="Roboto" w:cs="Roboto" w:eastAsia="Roboto" w:hAnsi="Roboto"/>
          <w:b w:val="1"/>
          <w:color w:val="0d0d0d"/>
          <w:rtl w:val="0"/>
        </w:rPr>
        <w:t xml:space="preserve">Analysis Findings</w:t>
      </w:r>
    </w:p>
    <w:p w:rsidR="00000000" w:rsidDel="00000000" w:rsidP="00000000" w:rsidRDefault="00000000" w:rsidRPr="00000000" w14:paraId="0000005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Significance:</w:t>
      </w:r>
    </w:p>
    <w:p w:rsidR="00000000" w:rsidDel="00000000" w:rsidP="00000000" w:rsidRDefault="00000000" w:rsidRPr="00000000" w14:paraId="0000005D">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Comparison of traffic changes on Tuesdays and Thursdays with those on other days and months underscores the balance across channels.</w:t>
      </w:r>
    </w:p>
    <w:p w:rsidR="00000000" w:rsidDel="00000000" w:rsidP="00000000" w:rsidRDefault="00000000" w:rsidRPr="00000000" w14:paraId="0000005E">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Channel traffic change percentages are nearly equal, indicating a balanced increase and decrease in traffic across all channels.</w:t>
      </w:r>
    </w:p>
    <w:p w:rsidR="00000000" w:rsidDel="00000000" w:rsidP="00000000" w:rsidRDefault="00000000" w:rsidRPr="00000000" w14:paraId="0000005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dkflzfgrpd3" w:id="9"/>
      <w:bookmarkEnd w:id="9"/>
      <w:r w:rsidDel="00000000" w:rsidR="00000000" w:rsidRPr="00000000">
        <w:rPr>
          <w:rFonts w:ascii="Roboto" w:cs="Roboto" w:eastAsia="Roboto" w:hAnsi="Roboto"/>
          <w:b w:val="1"/>
          <w:color w:val="0d0d0d"/>
          <w:rtl w:val="0"/>
        </w:rPr>
        <w:t xml:space="preserve">Funnel Conversion Analysis</w:t>
      </w:r>
    </w:p>
    <w:p w:rsidR="00000000" w:rsidDel="00000000" w:rsidP="00000000" w:rsidRDefault="00000000" w:rsidRPr="00000000" w14:paraId="00000060">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dm1dmt78g21o" w:id="10"/>
      <w:bookmarkEnd w:id="10"/>
      <w:r w:rsidDel="00000000" w:rsidR="00000000" w:rsidRPr="00000000">
        <w:rPr>
          <w:rFonts w:ascii="Roboto" w:cs="Roboto" w:eastAsia="Roboto" w:hAnsi="Roboto"/>
          <w:b w:val="1"/>
          <w:color w:val="0d0d0d"/>
          <w:sz w:val="20"/>
          <w:szCs w:val="20"/>
          <w:rtl w:val="0"/>
        </w:rPr>
        <w:t xml:space="preserve">Introduction</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objective is to identify the smaller conversion step impacting order conversion rates and understand the effectiveness of each conversion step in the funnel.</w:t>
      </w:r>
    </w:p>
    <w:p w:rsidR="00000000" w:rsidDel="00000000" w:rsidP="00000000" w:rsidRDefault="00000000" w:rsidRPr="00000000" w14:paraId="00000062">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d35d1eggmtl0" w:id="11"/>
      <w:bookmarkEnd w:id="11"/>
      <w:r w:rsidDel="00000000" w:rsidR="00000000" w:rsidRPr="00000000">
        <w:rPr>
          <w:rFonts w:ascii="Roboto" w:cs="Roboto" w:eastAsia="Roboto" w:hAnsi="Roboto"/>
          <w:b w:val="1"/>
          <w:color w:val="0d0d0d"/>
          <w:sz w:val="20"/>
          <w:szCs w:val="20"/>
          <w:rtl w:val="0"/>
        </w:rPr>
        <w:t xml:space="preserve">Conversion Rates</w:t>
      </w:r>
    </w:p>
    <w:p w:rsidR="00000000" w:rsidDel="00000000" w:rsidP="00000000" w:rsidRDefault="00000000" w:rsidRPr="00000000" w14:paraId="0000006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L2M to M2C: 61.22%</w:t>
      </w:r>
    </w:p>
    <w:p w:rsidR="00000000" w:rsidDel="00000000" w:rsidP="00000000" w:rsidRDefault="00000000" w:rsidRPr="00000000" w14:paraId="0000006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M2C to C2P: 88.80%</w:t>
      </w:r>
    </w:p>
    <w:p w:rsidR="00000000" w:rsidDel="00000000" w:rsidP="00000000" w:rsidRDefault="00000000" w:rsidRPr="00000000" w14:paraId="0000006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C2P to P2O: 13.94%</w:t>
      </w:r>
    </w:p>
    <w:p w:rsidR="00000000" w:rsidDel="00000000" w:rsidP="00000000" w:rsidRDefault="00000000" w:rsidRPr="00000000" w14:paraId="00000066">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td25i2y10mqx" w:id="12"/>
      <w:bookmarkEnd w:id="12"/>
      <w:r w:rsidDel="00000000" w:rsidR="00000000" w:rsidRPr="00000000">
        <w:rPr>
          <w:rFonts w:ascii="Roboto" w:cs="Roboto" w:eastAsia="Roboto" w:hAnsi="Roboto"/>
          <w:b w:val="1"/>
          <w:color w:val="0d0d0d"/>
          <w:sz w:val="20"/>
          <w:szCs w:val="20"/>
          <w:rtl w:val="0"/>
        </w:rPr>
        <w:t xml:space="preserve">Overall Conversion Rate</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Calculation of the overall conversion rate from L2M to P2O.</w:t>
      </w:r>
    </w:p>
    <w:p w:rsidR="00000000" w:rsidDel="00000000" w:rsidP="00000000" w:rsidRDefault="00000000" w:rsidRPr="00000000" w14:paraId="00000068">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nwuabkjtt18n" w:id="13"/>
      <w:bookmarkEnd w:id="13"/>
      <w:r w:rsidDel="00000000" w:rsidR="00000000" w:rsidRPr="00000000">
        <w:rPr>
          <w:rFonts w:ascii="Roboto" w:cs="Roboto" w:eastAsia="Roboto" w:hAnsi="Roboto"/>
          <w:b w:val="1"/>
          <w:color w:val="0d0d0d"/>
          <w:sz w:val="20"/>
          <w:szCs w:val="20"/>
          <w:rtl w:val="0"/>
        </w:rPr>
        <w:t xml:space="preserve">Impact Analysis</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Assessment of the impact of removing each conversion step on the overall conversion rate.</w:t>
      </w:r>
    </w:p>
    <w:p w:rsidR="00000000" w:rsidDel="00000000" w:rsidP="00000000" w:rsidRDefault="00000000" w:rsidRPr="00000000" w14:paraId="0000006A">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0d0d0d"/>
          <w:sz w:val="20"/>
          <w:szCs w:val="20"/>
        </w:rPr>
      </w:pPr>
      <w:bookmarkStart w:colFirst="0" w:colLast="0" w:name="_bhwpq2ezzg1p" w:id="14"/>
      <w:bookmarkEnd w:id="14"/>
      <w:r w:rsidDel="00000000" w:rsidR="00000000" w:rsidRPr="00000000">
        <w:rPr>
          <w:rFonts w:ascii="Roboto" w:cs="Roboto" w:eastAsia="Roboto" w:hAnsi="Roboto"/>
          <w:b w:val="1"/>
          <w:color w:val="0d0d0d"/>
          <w:sz w:val="20"/>
          <w:szCs w:val="20"/>
          <w:rtl w:val="0"/>
        </w:rPr>
        <w:t xml:space="preserve">Identification of Smaller Conversion</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rPr>
      </w:pPr>
      <w:r w:rsidDel="00000000" w:rsidR="00000000" w:rsidRPr="00000000">
        <w:rPr>
          <w:rFonts w:ascii="Roboto" w:cs="Roboto" w:eastAsia="Roboto" w:hAnsi="Roboto"/>
          <w:color w:val="0d0d0d"/>
          <w:sz w:val="24"/>
          <w:szCs w:val="24"/>
          <w:rtl w:val="0"/>
        </w:rPr>
        <w:t xml:space="preserve">Comparison of the impact of each conversion step, with M2C to C2P identified as the smaller conversion step</w:t>
      </w:r>
      <w:r w:rsidDel="00000000" w:rsidR="00000000" w:rsidRPr="00000000">
        <w:rPr>
          <w:rtl w:val="0"/>
        </w:rPr>
      </w:r>
    </w:p>
    <w:p w:rsidR="00000000" w:rsidDel="00000000" w:rsidP="00000000" w:rsidRDefault="00000000" w:rsidRPr="00000000" w14:paraId="0000006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average</w:t>
      </w:r>
      <w:r w:rsidDel="00000000" w:rsidR="00000000" w:rsidRPr="00000000">
        <w:rPr>
          <w:rFonts w:ascii="Roboto" w:cs="Roboto" w:eastAsia="Roboto" w:hAnsi="Roboto"/>
          <w:color w:val="0d0d0d"/>
          <w:sz w:val="24"/>
          <w:szCs w:val="24"/>
          <w:rtl w:val="0"/>
        </w:rPr>
        <w:t xml:space="preserve">Count of restaurants: 394,906</w:t>
      </w:r>
    </w:p>
    <w:p w:rsidR="00000000" w:rsidDel="00000000" w:rsidP="00000000" w:rsidRDefault="00000000" w:rsidRPr="00000000" w14:paraId="0000006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Average Discount: 18%</w:t>
      </w:r>
    </w:p>
    <w:p w:rsidR="00000000" w:rsidDel="00000000" w:rsidP="00000000" w:rsidRDefault="00000000" w:rsidRPr="00000000" w14:paraId="0000006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AVerageOut of stock Items per restaurant: 35</w:t>
      </w:r>
    </w:p>
    <w:p w:rsidR="00000000" w:rsidDel="00000000" w:rsidP="00000000" w:rsidRDefault="00000000" w:rsidRPr="00000000" w14:paraId="0000006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Average Packaging charges: $19.67</w:t>
      </w:r>
    </w:p>
    <w:p w:rsidR="00000000" w:rsidDel="00000000" w:rsidP="00000000" w:rsidRDefault="00000000" w:rsidRPr="00000000" w14:paraId="0000007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Average Delivery Charges: $27.56</w:t>
      </w:r>
    </w:p>
    <w:p w:rsidR="00000000" w:rsidDel="00000000" w:rsidP="00000000" w:rsidRDefault="00000000" w:rsidRPr="00000000" w14:paraId="0000007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Avg Cost for two: $376</w:t>
      </w:r>
    </w:p>
    <w:p w:rsidR="00000000" w:rsidDel="00000000" w:rsidP="00000000" w:rsidRDefault="00000000" w:rsidRPr="00000000" w14:paraId="0000007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Average Number of images per restaurant: 35</w:t>
      </w:r>
    </w:p>
    <w:p w:rsidR="00000000" w:rsidDel="00000000" w:rsidP="00000000" w:rsidRDefault="00000000" w:rsidRPr="00000000" w14:paraId="0000007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Success Rate of payments: 93%</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structured analysis provides insights into high and low order days, traffic fluctuations across channels, and the effectiveness of conversion steps in the funnel, supported by relevant data.</w:t>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