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D492A" w14:textId="77777777" w:rsidR="007C7E1A" w:rsidRDefault="00000000">
      <w:r>
        <w:rPr>
          <w:b/>
          <w:sz w:val="36"/>
        </w:rPr>
        <w:t>UniFlow — Week 3 Progress Report</w:t>
      </w:r>
    </w:p>
    <w:p w14:paraId="2F1CB962" w14:textId="77777777" w:rsidR="007C7E1A" w:rsidRDefault="00000000">
      <w:r>
        <w:rPr>
          <w:i/>
          <w:sz w:val="20"/>
        </w:rPr>
        <w:t>AI-Native QA Agent for a University Academic Management System | BSE4104 Group I</w:t>
      </w:r>
    </w:p>
    <w:p w14:paraId="7C00B85E" w14:textId="77777777" w:rsidR="007C7E1A" w:rsidRDefault="00000000">
      <w:pPr>
        <w:spacing w:before="200" w:after="60"/>
      </w:pPr>
      <w:r>
        <w:rPr>
          <w:b/>
          <w:sz w:val="25"/>
        </w:rPr>
        <w:t>1. Team Members</w:t>
      </w:r>
    </w:p>
    <w:p w14:paraId="42ADF133" w14:textId="5905BC33" w:rsidR="007C7E1A" w:rsidRDefault="00000000">
      <w:pPr>
        <w:spacing w:after="120"/>
      </w:pPr>
      <w:r>
        <w:t>Yohana Mahamat Abdelrassoul (Project/Requirements Lead) · Swale Sebabe Abdu (AI/Agent Lead) · Okello Emmanuel Odongo (Backend/System Lead) · Ainebyona Alvin Police (QA/Testing &amp; Documentation Lead).</w:t>
      </w:r>
    </w:p>
    <w:p w14:paraId="260AFF88" w14:textId="77777777" w:rsidR="007C7E1A" w:rsidRDefault="00000000">
      <w:pPr>
        <w:spacing w:before="200" w:after="60"/>
      </w:pPr>
      <w:r>
        <w:rPr>
          <w:b/>
          <w:sz w:val="25"/>
        </w:rPr>
        <w:t>2. Week 3 Focus</w:t>
      </w:r>
    </w:p>
    <w:p w14:paraId="0EF9BB42" w14:textId="150BACE0" w:rsidR="007C7E1A" w:rsidRDefault="00000000">
      <w:pPr>
        <w:spacing w:after="120"/>
      </w:pPr>
      <w:r>
        <w:t xml:space="preserve">Make the application answer from a controlled, traceable knowledge source instead of relying only on model memory. This replaces Week 2's approach </w:t>
      </w:r>
      <w:r w:rsidR="00A44609">
        <w:t xml:space="preserve">- </w:t>
      </w:r>
      <w:r>
        <w:t xml:space="preserve">injecting the entire approved rule pack into every prompt (baseline.py's rule_pack) </w:t>
      </w:r>
      <w:r w:rsidR="00A44609">
        <w:t>-</w:t>
      </w:r>
      <w:r>
        <w:t xml:space="preserve"> with real retrieval: a controlled corpus with recorded provenance, chunking, indexing, retrieval of only the chunks relevant to a given question, and generation that must cite the doc_id(s) it actually used.</w:t>
      </w:r>
    </w:p>
    <w:p w14:paraId="1D9184F5" w14:textId="77777777" w:rsidR="007C7E1A" w:rsidRDefault="00000000">
      <w:pPr>
        <w:spacing w:before="200" w:after="60"/>
      </w:pPr>
      <w:r>
        <w:rPr>
          <w:b/>
          <w:sz w:val="25"/>
        </w:rPr>
        <w:t>3. Work Completed</w:t>
      </w:r>
    </w:p>
    <w:p w14:paraId="72A66465" w14:textId="6F594BF3" w:rsidR="007C7E1A" w:rsidRDefault="00000000">
      <w:pPr>
        <w:pStyle w:val="ListBullet"/>
        <w:spacing w:after="60"/>
      </w:pPr>
      <w:r>
        <w:rPr>
          <w:b/>
        </w:rPr>
        <w:t xml:space="preserve">Corpus &amp; Source Register </w:t>
      </w:r>
      <w:r w:rsidR="00A44609">
        <w:rPr>
          <w:b/>
        </w:rPr>
        <w:t>-</w:t>
      </w:r>
      <w:r>
        <w:rPr>
          <w:b/>
        </w:rPr>
        <w:t xml:space="preserve"> </w:t>
      </w:r>
      <w:r>
        <w:t xml:space="preserve">26 documents under knowledge/ (8 rules, 10 user stories, 2 scope/boundary documents, 2 reference-data documents, 4 new synthetic documents built to stress retrieval and grounding), each with frontmatter (doc_id, provenance, status, workflow) and cataloged in docs/corpus_source_register.csv. No external documents were </w:t>
      </w:r>
      <w:r w:rsidR="00A44609">
        <w:t>used: -</w:t>
      </w:r>
      <w:r>
        <w:t xml:space="preserve"> the Week 1 Charter and Architecture Description both specify the knowledge base is built from </w:t>
      </w:r>
      <w:r w:rsidR="00A44609">
        <w:t>our</w:t>
      </w:r>
      <w:r>
        <w:t xml:space="preserve"> team's own approved requirements, rules and documentation, so the register formalizes existing approved material rather than importing outside content.</w:t>
      </w:r>
    </w:p>
    <w:p w14:paraId="74667C23" w14:textId="63D60900" w:rsidR="007C7E1A" w:rsidRDefault="00000000">
      <w:pPr>
        <w:pStyle w:val="ListBullet"/>
        <w:spacing w:after="60"/>
      </w:pPr>
      <w:r>
        <w:rPr>
          <w:b/>
        </w:rPr>
        <w:t xml:space="preserve">Ingestion / Chunking / Indexing / Retrieval </w:t>
      </w:r>
      <w:r w:rsidR="00A44609">
        <w:rPr>
          <w:b/>
        </w:rPr>
        <w:t>-</w:t>
      </w:r>
      <w:r>
        <w:rPr>
          <w:b/>
        </w:rPr>
        <w:t xml:space="preserve"> </w:t>
      </w:r>
      <w:r>
        <w:t>src/rag/ implements ingest → chunk → index → retrieve. ingest.py cross-checks every knowledge/ file against the register and refuses to load on a mismatch either way, the same “two files, always both” discipline Week 2 used for the rule pack. index.py is a hand-rolled BM25 (no new dependency), appropriate for a small, identifier-heavy corpus.</w:t>
      </w:r>
    </w:p>
    <w:p w14:paraId="1AB537E3" w14:textId="782CD3D7" w:rsidR="007C7E1A" w:rsidRDefault="00000000">
      <w:pPr>
        <w:pStyle w:val="ListBullet"/>
        <w:spacing w:after="60"/>
      </w:pPr>
      <w:r>
        <w:rPr>
          <w:b/>
        </w:rPr>
        <w:t xml:space="preserve">Grounded QA pipeline </w:t>
      </w:r>
      <w:r w:rsidR="00A44609">
        <w:rPr>
          <w:b/>
        </w:rPr>
        <w:t>-</w:t>
      </w:r>
      <w:r>
        <w:rPr>
          <w:b/>
        </w:rPr>
        <w:t xml:space="preserve"> </w:t>
      </w:r>
      <w:r>
        <w:t>src/rag_baseline.py answers a question using only its top-k retrieved chunks, requires every claim to cite a doc_id in “sources”, and writes a full trace (question, retrieved chunks with scores, full model I/O) to evidence/traces/rag/.</w:t>
      </w:r>
    </w:p>
    <w:p w14:paraId="352DCBF8" w14:textId="58262399" w:rsidR="007C7E1A" w:rsidRDefault="00000000">
      <w:pPr>
        <w:pStyle w:val="ListBullet"/>
        <w:spacing w:after="60"/>
      </w:pPr>
      <w:r>
        <w:rPr>
          <w:b/>
        </w:rPr>
        <w:t xml:space="preserve">Architecture diagram </w:t>
      </w:r>
      <w:r w:rsidR="00A44609">
        <w:rPr>
          <w:b/>
        </w:rPr>
        <w:t xml:space="preserve">- </w:t>
      </w:r>
      <w:r>
        <w:t>docs/Week3_RAG_Architecture.md: ingestion-time and query-time flowcharts, plus the rationale for choosing BM25 over embeddings at this corpus size.</w:t>
      </w:r>
    </w:p>
    <w:p w14:paraId="38F6AE07" w14:textId="0392DEAE" w:rsidR="007C7E1A" w:rsidRDefault="00000000">
      <w:pPr>
        <w:pStyle w:val="ListBullet"/>
        <w:spacing w:after="60"/>
      </w:pPr>
      <w:r>
        <w:rPr>
          <w:b/>
        </w:rPr>
        <w:t xml:space="preserve">15-case evaluation </w:t>
      </w:r>
      <w:r w:rsidR="00A44609">
        <w:rPr>
          <w:b/>
        </w:rPr>
        <w:t xml:space="preserve">- </w:t>
      </w:r>
      <w:r>
        <w:t>eval/rag_eval_cases.json (6 answerable / 4 partially answerable / 5 deliberately unanswerable) run through src/rag_eval_runner.py; verdicts assigned by hand in eval/rag_results_v1.0.csv.</w:t>
      </w:r>
    </w:p>
    <w:p w14:paraId="6A7F2093" w14:textId="1A0DB423" w:rsidR="007C7E1A" w:rsidRDefault="00000000">
      <w:pPr>
        <w:pStyle w:val="ListBullet"/>
        <w:spacing w:after="60"/>
      </w:pPr>
      <w:r>
        <w:rPr>
          <w:b/>
        </w:rPr>
        <w:t xml:space="preserve">Tests </w:t>
      </w:r>
      <w:r w:rsidR="00A44609">
        <w:rPr>
          <w:b/>
        </w:rPr>
        <w:t>-</w:t>
      </w:r>
      <w:r>
        <w:rPr>
          <w:b/>
        </w:rPr>
        <w:t xml:space="preserve"> </w:t>
      </w:r>
      <w:r>
        <w:t>tests/test_rag.py: 7 offline smoke tests (no API key required) confirming ingestion, chunking and retrieval mechanics.</w:t>
      </w:r>
    </w:p>
    <w:p w14:paraId="2A11A608" w14:textId="77777777" w:rsidR="007C7E1A" w:rsidRDefault="00000000">
      <w:pPr>
        <w:spacing w:before="200" w:after="60"/>
      </w:pPr>
      <w:r>
        <w:rPr>
          <w:b/>
          <w:sz w:val="25"/>
        </w:rPr>
        <w:t>4. Evaluation Results</w:t>
      </w:r>
    </w:p>
    <w:p w14:paraId="021B59B3" w14:textId="77777777" w:rsidR="007C7E1A" w:rsidRDefault="00000000">
      <w:pPr>
        <w:spacing w:after="120"/>
      </w:pPr>
      <w:r>
        <w:t>8 PASS / 2 PARTIAL / 5 FAIL of 15 (run 2026-09-20 to 2026-09-21, single pass). Breakdown by category:</w:t>
      </w:r>
    </w:p>
    <w:tbl>
      <w:tblPr>
        <w:tblStyle w:val="TableGrid"/>
        <w:tblW w:w="0" w:type="auto"/>
        <w:tblLook w:val="04A0" w:firstRow="1" w:lastRow="0" w:firstColumn="1" w:lastColumn="0" w:noHBand="0" w:noVBand="1"/>
      </w:tblPr>
      <w:tblGrid>
        <w:gridCol w:w="2736"/>
        <w:gridCol w:w="1008"/>
        <w:gridCol w:w="1152"/>
        <w:gridCol w:w="864"/>
        <w:gridCol w:w="1872"/>
      </w:tblGrid>
      <w:tr w:rsidR="007C7E1A" w14:paraId="2CD6C0FC" w14:textId="77777777">
        <w:tc>
          <w:tcPr>
            <w:tcW w:w="2736" w:type="dxa"/>
            <w:shd w:val="clear" w:color="auto" w:fill="F2F2F2"/>
          </w:tcPr>
          <w:p w14:paraId="6E4CE4DE" w14:textId="77777777" w:rsidR="007C7E1A" w:rsidRDefault="00000000">
            <w:r>
              <w:rPr>
                <w:b/>
                <w:sz w:val="19"/>
              </w:rPr>
              <w:t>Category</w:t>
            </w:r>
          </w:p>
        </w:tc>
        <w:tc>
          <w:tcPr>
            <w:tcW w:w="1008" w:type="dxa"/>
            <w:shd w:val="clear" w:color="auto" w:fill="F2F2F2"/>
          </w:tcPr>
          <w:p w14:paraId="16F50560" w14:textId="77777777" w:rsidR="007C7E1A" w:rsidRDefault="00000000">
            <w:r>
              <w:rPr>
                <w:b/>
                <w:sz w:val="19"/>
              </w:rPr>
              <w:t>PASS</w:t>
            </w:r>
          </w:p>
        </w:tc>
        <w:tc>
          <w:tcPr>
            <w:tcW w:w="1152" w:type="dxa"/>
            <w:shd w:val="clear" w:color="auto" w:fill="F2F2F2"/>
          </w:tcPr>
          <w:p w14:paraId="50DBED7F" w14:textId="77777777" w:rsidR="007C7E1A" w:rsidRDefault="00000000">
            <w:r>
              <w:rPr>
                <w:b/>
                <w:sz w:val="19"/>
              </w:rPr>
              <w:t>PARTIAL</w:t>
            </w:r>
          </w:p>
        </w:tc>
        <w:tc>
          <w:tcPr>
            <w:tcW w:w="864" w:type="dxa"/>
            <w:shd w:val="clear" w:color="auto" w:fill="F2F2F2"/>
          </w:tcPr>
          <w:p w14:paraId="2032EEC4" w14:textId="77777777" w:rsidR="007C7E1A" w:rsidRDefault="00000000">
            <w:r>
              <w:rPr>
                <w:b/>
                <w:sz w:val="19"/>
              </w:rPr>
              <w:t>FAIL</w:t>
            </w:r>
          </w:p>
        </w:tc>
        <w:tc>
          <w:tcPr>
            <w:tcW w:w="1872" w:type="dxa"/>
            <w:shd w:val="clear" w:color="auto" w:fill="F2F2F2"/>
          </w:tcPr>
          <w:p w14:paraId="5CFE8F92" w14:textId="77777777" w:rsidR="007C7E1A" w:rsidRDefault="00000000">
            <w:r>
              <w:rPr>
                <w:b/>
                <w:sz w:val="19"/>
              </w:rPr>
              <w:t>Cases</w:t>
            </w:r>
          </w:p>
        </w:tc>
      </w:tr>
      <w:tr w:rsidR="007C7E1A" w14:paraId="375A76DE" w14:textId="77777777">
        <w:tc>
          <w:tcPr>
            <w:tcW w:w="2736" w:type="dxa"/>
          </w:tcPr>
          <w:p w14:paraId="45B6616F" w14:textId="77777777" w:rsidR="007C7E1A" w:rsidRDefault="00000000">
            <w:r>
              <w:rPr>
                <w:sz w:val="19"/>
              </w:rPr>
              <w:t>Answerable (6)</w:t>
            </w:r>
          </w:p>
        </w:tc>
        <w:tc>
          <w:tcPr>
            <w:tcW w:w="1008" w:type="dxa"/>
          </w:tcPr>
          <w:p w14:paraId="00C4A9A8" w14:textId="77777777" w:rsidR="007C7E1A" w:rsidRDefault="00000000">
            <w:r>
              <w:rPr>
                <w:sz w:val="19"/>
              </w:rPr>
              <w:t>4</w:t>
            </w:r>
          </w:p>
        </w:tc>
        <w:tc>
          <w:tcPr>
            <w:tcW w:w="1152" w:type="dxa"/>
          </w:tcPr>
          <w:p w14:paraId="13AD4CB4" w14:textId="77777777" w:rsidR="007C7E1A" w:rsidRDefault="00000000">
            <w:r>
              <w:rPr>
                <w:sz w:val="19"/>
              </w:rPr>
              <w:t>1</w:t>
            </w:r>
          </w:p>
        </w:tc>
        <w:tc>
          <w:tcPr>
            <w:tcW w:w="864" w:type="dxa"/>
          </w:tcPr>
          <w:p w14:paraId="7A64517B" w14:textId="77777777" w:rsidR="007C7E1A" w:rsidRDefault="00000000">
            <w:r>
              <w:rPr>
                <w:sz w:val="19"/>
              </w:rPr>
              <w:t>1</w:t>
            </w:r>
          </w:p>
        </w:tc>
        <w:tc>
          <w:tcPr>
            <w:tcW w:w="1872" w:type="dxa"/>
          </w:tcPr>
          <w:p w14:paraId="7596DAF2" w14:textId="4A917EBE" w:rsidR="007C7E1A" w:rsidRDefault="00000000">
            <w:r>
              <w:rPr>
                <w:sz w:val="19"/>
              </w:rPr>
              <w:t>RQ-01</w:t>
            </w:r>
            <w:r w:rsidR="00A44609">
              <w:rPr>
                <w:sz w:val="19"/>
              </w:rPr>
              <w:t xml:space="preserve">, </w:t>
            </w:r>
            <w:r>
              <w:rPr>
                <w:sz w:val="19"/>
              </w:rPr>
              <w:t>RQ-06</w:t>
            </w:r>
          </w:p>
        </w:tc>
      </w:tr>
      <w:tr w:rsidR="007C7E1A" w14:paraId="706CB5A0" w14:textId="77777777">
        <w:tc>
          <w:tcPr>
            <w:tcW w:w="2736" w:type="dxa"/>
          </w:tcPr>
          <w:p w14:paraId="248EED5B" w14:textId="77777777" w:rsidR="007C7E1A" w:rsidRDefault="00000000">
            <w:r>
              <w:rPr>
                <w:sz w:val="19"/>
              </w:rPr>
              <w:t>Partially answerable (4)</w:t>
            </w:r>
          </w:p>
        </w:tc>
        <w:tc>
          <w:tcPr>
            <w:tcW w:w="1008" w:type="dxa"/>
          </w:tcPr>
          <w:p w14:paraId="1A347335" w14:textId="77777777" w:rsidR="007C7E1A" w:rsidRDefault="00000000">
            <w:r>
              <w:rPr>
                <w:sz w:val="19"/>
              </w:rPr>
              <w:t>2</w:t>
            </w:r>
          </w:p>
        </w:tc>
        <w:tc>
          <w:tcPr>
            <w:tcW w:w="1152" w:type="dxa"/>
          </w:tcPr>
          <w:p w14:paraId="6934861A" w14:textId="77777777" w:rsidR="007C7E1A" w:rsidRDefault="00000000">
            <w:r>
              <w:rPr>
                <w:sz w:val="19"/>
              </w:rPr>
              <w:t>1</w:t>
            </w:r>
          </w:p>
        </w:tc>
        <w:tc>
          <w:tcPr>
            <w:tcW w:w="864" w:type="dxa"/>
          </w:tcPr>
          <w:p w14:paraId="1F098916" w14:textId="77777777" w:rsidR="007C7E1A" w:rsidRDefault="00000000">
            <w:r>
              <w:rPr>
                <w:sz w:val="19"/>
              </w:rPr>
              <w:t>1</w:t>
            </w:r>
          </w:p>
        </w:tc>
        <w:tc>
          <w:tcPr>
            <w:tcW w:w="1872" w:type="dxa"/>
          </w:tcPr>
          <w:p w14:paraId="4BDCCB36" w14:textId="6B09F726" w:rsidR="007C7E1A" w:rsidRDefault="00000000">
            <w:r>
              <w:rPr>
                <w:sz w:val="19"/>
              </w:rPr>
              <w:t>RQ-07</w:t>
            </w:r>
            <w:r w:rsidR="00A44609">
              <w:rPr>
                <w:sz w:val="19"/>
              </w:rPr>
              <w:t xml:space="preserve">, </w:t>
            </w:r>
            <w:r>
              <w:rPr>
                <w:sz w:val="19"/>
              </w:rPr>
              <w:t>RQ-10</w:t>
            </w:r>
          </w:p>
        </w:tc>
      </w:tr>
      <w:tr w:rsidR="007C7E1A" w14:paraId="15436DFF" w14:textId="77777777">
        <w:tc>
          <w:tcPr>
            <w:tcW w:w="2736" w:type="dxa"/>
          </w:tcPr>
          <w:p w14:paraId="1580A141" w14:textId="77777777" w:rsidR="007C7E1A" w:rsidRDefault="00000000">
            <w:r>
              <w:rPr>
                <w:sz w:val="19"/>
              </w:rPr>
              <w:t>Unanswerable (5)</w:t>
            </w:r>
          </w:p>
        </w:tc>
        <w:tc>
          <w:tcPr>
            <w:tcW w:w="1008" w:type="dxa"/>
          </w:tcPr>
          <w:p w14:paraId="02B70446" w14:textId="77777777" w:rsidR="007C7E1A" w:rsidRDefault="00000000">
            <w:r>
              <w:rPr>
                <w:sz w:val="19"/>
              </w:rPr>
              <w:t>2</w:t>
            </w:r>
          </w:p>
        </w:tc>
        <w:tc>
          <w:tcPr>
            <w:tcW w:w="1152" w:type="dxa"/>
          </w:tcPr>
          <w:p w14:paraId="422B93BF" w14:textId="77777777" w:rsidR="007C7E1A" w:rsidRDefault="00000000">
            <w:r>
              <w:rPr>
                <w:sz w:val="19"/>
              </w:rPr>
              <w:t>0</w:t>
            </w:r>
          </w:p>
        </w:tc>
        <w:tc>
          <w:tcPr>
            <w:tcW w:w="864" w:type="dxa"/>
          </w:tcPr>
          <w:p w14:paraId="1CCFE793" w14:textId="77777777" w:rsidR="007C7E1A" w:rsidRDefault="00000000">
            <w:r>
              <w:rPr>
                <w:sz w:val="19"/>
              </w:rPr>
              <w:t>3</w:t>
            </w:r>
          </w:p>
        </w:tc>
        <w:tc>
          <w:tcPr>
            <w:tcW w:w="1872" w:type="dxa"/>
          </w:tcPr>
          <w:p w14:paraId="6EF3AD12" w14:textId="2301877A" w:rsidR="007C7E1A" w:rsidRDefault="00000000">
            <w:r>
              <w:rPr>
                <w:sz w:val="19"/>
              </w:rPr>
              <w:t>RQ-11</w:t>
            </w:r>
            <w:r w:rsidR="00A44609">
              <w:rPr>
                <w:sz w:val="19"/>
              </w:rPr>
              <w:t xml:space="preserve">, </w:t>
            </w:r>
            <w:r>
              <w:rPr>
                <w:sz w:val="19"/>
              </w:rPr>
              <w:t>RQ-1</w:t>
            </w:r>
            <w:r w:rsidR="00A44609">
              <w:rPr>
                <w:sz w:val="19"/>
              </w:rPr>
              <w:t xml:space="preserve">2, RQ-14 </w:t>
            </w:r>
          </w:p>
        </w:tc>
      </w:tr>
      <w:tr w:rsidR="007C7E1A" w14:paraId="544A964B" w14:textId="77777777">
        <w:tc>
          <w:tcPr>
            <w:tcW w:w="2736" w:type="dxa"/>
            <w:shd w:val="clear" w:color="auto" w:fill="F2F2F2"/>
          </w:tcPr>
          <w:p w14:paraId="56DF9D30" w14:textId="77777777" w:rsidR="007C7E1A" w:rsidRDefault="00000000">
            <w:r>
              <w:rPr>
                <w:b/>
                <w:sz w:val="19"/>
              </w:rPr>
              <w:t>Total (15)</w:t>
            </w:r>
          </w:p>
        </w:tc>
        <w:tc>
          <w:tcPr>
            <w:tcW w:w="1008" w:type="dxa"/>
            <w:shd w:val="clear" w:color="auto" w:fill="F2F2F2"/>
          </w:tcPr>
          <w:p w14:paraId="5B9E1433" w14:textId="77777777" w:rsidR="007C7E1A" w:rsidRDefault="00000000">
            <w:r>
              <w:rPr>
                <w:b/>
                <w:sz w:val="19"/>
              </w:rPr>
              <w:t>8</w:t>
            </w:r>
          </w:p>
        </w:tc>
        <w:tc>
          <w:tcPr>
            <w:tcW w:w="1152" w:type="dxa"/>
            <w:shd w:val="clear" w:color="auto" w:fill="F2F2F2"/>
          </w:tcPr>
          <w:p w14:paraId="5A79D998" w14:textId="77777777" w:rsidR="007C7E1A" w:rsidRDefault="00000000">
            <w:r>
              <w:rPr>
                <w:b/>
                <w:sz w:val="19"/>
              </w:rPr>
              <w:t>2</w:t>
            </w:r>
          </w:p>
        </w:tc>
        <w:tc>
          <w:tcPr>
            <w:tcW w:w="864" w:type="dxa"/>
            <w:shd w:val="clear" w:color="auto" w:fill="F2F2F2"/>
          </w:tcPr>
          <w:p w14:paraId="0F9D79BC" w14:textId="77777777" w:rsidR="007C7E1A" w:rsidRDefault="00000000">
            <w:r>
              <w:rPr>
                <w:b/>
                <w:sz w:val="19"/>
              </w:rPr>
              <w:t>5</w:t>
            </w:r>
          </w:p>
        </w:tc>
        <w:tc>
          <w:tcPr>
            <w:tcW w:w="1872" w:type="dxa"/>
            <w:shd w:val="clear" w:color="auto" w:fill="F2F2F2"/>
          </w:tcPr>
          <w:p w14:paraId="2753C8C9" w14:textId="77777777" w:rsidR="007C7E1A" w:rsidRDefault="007C7E1A"/>
        </w:tc>
      </w:tr>
    </w:tbl>
    <w:p w14:paraId="4C749BD4" w14:textId="2047799A" w:rsidR="007C7E1A" w:rsidRDefault="00000000">
      <w:pPr>
        <w:spacing w:before="120" w:after="120"/>
      </w:pPr>
      <w:r>
        <w:t xml:space="preserve">The weakest category is Unanswerable (2/5 PASS) </w:t>
      </w:r>
      <w:r w:rsidR="00A44609">
        <w:t>-</w:t>
      </w:r>
      <w:r>
        <w:t xml:space="preserve"> exactly the safety-critical refusal / out-of-scope / insufficient-context classification the corpus was built to test. Full detail: eval/rag_eval_cases.json and eval/rag_results_v1.0.csv.</w:t>
      </w:r>
    </w:p>
    <w:p w14:paraId="308AF307" w14:textId="77777777" w:rsidR="007C7E1A" w:rsidRDefault="00000000">
      <w:pPr>
        <w:spacing w:before="200" w:after="60"/>
      </w:pPr>
      <w:r>
        <w:rPr>
          <w:b/>
          <w:sz w:val="25"/>
        </w:rPr>
        <w:lastRenderedPageBreak/>
        <w:t>5. Failures &amp; Observed Issues</w:t>
      </w:r>
    </w:p>
    <w:p w14:paraId="5D9A134E" w14:textId="765EF9E4" w:rsidR="007C7E1A" w:rsidRDefault="00000000">
      <w:pPr>
        <w:spacing w:after="120"/>
      </w:pPr>
      <w:r>
        <w:t xml:space="preserve">This section reports what actually went wrong </w:t>
      </w:r>
      <w:r w:rsidR="003628BF">
        <w:t>-</w:t>
      </w:r>
      <w:r>
        <w:t xml:space="preserve"> not a clean sweep. Seven of fifteen cases came back PARTIAL or FAIL, tracing to four distinct root causes (full trace-quoted evidence in docs/Week3_Failures.md):</w:t>
      </w:r>
    </w:p>
    <w:p w14:paraId="7AE38747" w14:textId="4E3044BA" w:rsidR="007C7E1A" w:rsidRDefault="00000000">
      <w:pPr>
        <w:pStyle w:val="ListBullet"/>
        <w:spacing w:after="60"/>
      </w:pPr>
      <w:r>
        <w:rPr>
          <w:b/>
        </w:rPr>
        <w:t xml:space="preserve">Retrieval ranking has no source-authority signal </w:t>
      </w:r>
      <w:r w:rsidR="003628BF">
        <w:rPr>
          <w:b/>
        </w:rPr>
        <w:t>-</w:t>
      </w:r>
      <w:r>
        <w:rPr>
          <w:b/>
        </w:rPr>
        <w:t xml:space="preserve"> </w:t>
      </w:r>
      <w:r>
        <w:t>a verbose synthetic FAQ chunk consistently outranks the terse authoritative rule it paraphrases (evening-hours query; RQ-06).</w:t>
      </w:r>
    </w:p>
    <w:p w14:paraId="05C996DF" w14:textId="2BE33AD2" w:rsidR="007C7E1A" w:rsidRDefault="00000000">
      <w:pPr>
        <w:pStyle w:val="ListBullet"/>
        <w:spacing w:after="60"/>
      </w:pPr>
      <w:r>
        <w:rPr>
          <w:b/>
        </w:rPr>
        <w:t xml:space="preserve">Chunking ignores document structure </w:t>
      </w:r>
      <w:r w:rsidR="00A44609">
        <w:rPr>
          <w:b/>
        </w:rPr>
        <w:t>-</w:t>
      </w:r>
      <w:r>
        <w:rPr>
          <w:b/>
        </w:rPr>
        <w:t xml:space="preserve"> </w:t>
      </w:r>
      <w:r>
        <w:t>the 70-word fixed-size window cuts a document mid-sentence and across an unrelated topic boundary (RQ-03).</w:t>
      </w:r>
    </w:p>
    <w:p w14:paraId="21ADA807" w14:textId="0872FB9E" w:rsidR="007C7E1A" w:rsidRDefault="00000000">
      <w:pPr>
        <w:pStyle w:val="ListBullet"/>
        <w:spacing w:after="60"/>
      </w:pPr>
      <w:r>
        <w:rPr>
          <w:b/>
        </w:rPr>
        <w:t xml:space="preserve">Generation does not always act on an explicit instruction already present in its own retrieved context </w:t>
      </w:r>
      <w:r w:rsidR="00A44609">
        <w:rPr>
          <w:b/>
        </w:rPr>
        <w:t>-</w:t>
      </w:r>
      <w:r>
        <w:rPr>
          <w:b/>
        </w:rPr>
        <w:t xml:space="preserve"> </w:t>
      </w:r>
      <w:r>
        <w:t>for RQ-14, the retrieved chunk literally states an action “must be answered with status ‘refused’,” yet the model returned status “ok” with otherwise-correct prose (RQ-14; milder recurrence in RQ-08).</w:t>
      </w:r>
    </w:p>
    <w:p w14:paraId="1E13E52B" w14:textId="3AEBC1A8" w:rsidR="007C7E1A" w:rsidRDefault="00000000">
      <w:pPr>
        <w:pStyle w:val="ListBullet"/>
        <w:spacing w:after="60"/>
      </w:pPr>
      <w:r>
        <w:rPr>
          <w:b/>
        </w:rPr>
        <w:t xml:space="preserve">The retriever does exact-match tokenization only, with no stemming or synonym handling </w:t>
      </w:r>
      <w:r w:rsidR="00A44609">
        <w:rPr>
          <w:b/>
        </w:rPr>
        <w:t>-</w:t>
      </w:r>
      <w:r>
        <w:rPr>
          <w:b/>
        </w:rPr>
        <w:t xml:space="preserve"> </w:t>
      </w:r>
      <w:r>
        <w:t>singular/plural (“examination”/</w:t>
      </w:r>
      <w:r w:rsidR="00A44609">
        <w:t xml:space="preserve"> </w:t>
      </w:r>
      <w:r>
        <w:t>“examinations”, “record”</w:t>
      </w:r>
      <w:r w:rsidR="00A44609">
        <w:t>/ “</w:t>
      </w:r>
      <w:r>
        <w:t>records”) and synonym (“update”/</w:t>
      </w:r>
      <w:r w:rsidR="00A44609">
        <w:t xml:space="preserve"> </w:t>
      </w:r>
      <w:r>
        <w:t>“modify”) mismatches caused the single correct document to be missed entirely for two safety-relevant classification questions (RQ-11, RQ-12).</w:t>
      </w:r>
    </w:p>
    <w:p w14:paraId="7C4B672D" w14:textId="77777777" w:rsidR="007C7E1A" w:rsidRDefault="00000000">
      <w:pPr>
        <w:spacing w:before="200" w:after="60"/>
      </w:pPr>
      <w:r>
        <w:rPr>
          <w:b/>
          <w:sz w:val="25"/>
        </w:rPr>
        <w:t>6. Team Contributions &amp; Evidence</w:t>
      </w:r>
    </w:p>
    <w:p w14:paraId="73C23144" w14:textId="3D55CDC6" w:rsidR="007C7E1A" w:rsidRDefault="00000000">
      <w:pPr>
        <w:spacing w:after="120"/>
      </w:pPr>
      <w:r>
        <w:t>Week 3 task ownership: [</w:t>
      </w:r>
      <w:r w:rsidR="00A44609">
        <w:t>Corpus/Source Reg</w:t>
      </w:r>
      <w:r w:rsidR="004F5CA7">
        <w:t>is</w:t>
      </w:r>
      <w:r w:rsidR="00A44609">
        <w:t>ter –</w:t>
      </w:r>
      <w:r w:rsidR="005F58E8" w:rsidRPr="005F58E8">
        <w:t xml:space="preserve"> </w:t>
      </w:r>
      <w:r w:rsidR="005F58E8">
        <w:t>Swale Sebabe Abdu</w:t>
      </w:r>
      <w:r w:rsidR="004F5CA7">
        <w:t>;</w:t>
      </w:r>
      <w:r w:rsidR="00A44609">
        <w:t xml:space="preserve"> RAG Architecture diagram –</w:t>
      </w:r>
      <w:r w:rsidR="005F58E8">
        <w:t xml:space="preserve"> </w:t>
      </w:r>
      <w:r w:rsidR="005F58E8">
        <w:t>Ainebyona Alvin Police</w:t>
      </w:r>
      <w:r w:rsidR="004F5CA7">
        <w:t>;</w:t>
      </w:r>
      <w:r w:rsidR="00A44609">
        <w:t xml:space="preserve"> </w:t>
      </w:r>
      <w:r w:rsidR="004F5CA7">
        <w:t>Working RAG pipeline – Okello Emmanuel Odongo; 15-case RAG Evaluation results – Yohanna Mahamat Abdelrassoul; Week 3 progress report – Ainebyona Alvin</w:t>
      </w:r>
      <w:r>
        <w:t>].</w:t>
      </w:r>
    </w:p>
    <w:p w14:paraId="7BE8EAB8" w14:textId="56D33A16" w:rsidR="007C7E1A" w:rsidRDefault="00000000">
      <w:pPr>
        <w:spacing w:after="120"/>
      </w:pPr>
      <w:r>
        <w:t xml:space="preserve">GitHub </w:t>
      </w:r>
      <w:r w:rsidR="000D70E6">
        <w:t>capstone assignment repo</w:t>
      </w:r>
      <w:r>
        <w:t xml:space="preserve"> link: [</w:t>
      </w:r>
      <w:r w:rsidR="000D70E6" w:rsidRPr="000D70E6">
        <w:t>https://github.com/BSSE-FINAL-YEAR/UniFlow.git</w:t>
      </w:r>
      <w:r>
        <w:t>].</w:t>
      </w:r>
    </w:p>
    <w:p w14:paraId="3181A023" w14:textId="55E23B03" w:rsidR="007C7E1A" w:rsidRDefault="00A44609">
      <w:pPr>
        <w:spacing w:after="120"/>
      </w:pPr>
      <w:r>
        <w:t>ClickUp</w:t>
      </w:r>
      <w:r w:rsidR="007D7B95">
        <w:t xml:space="preserve"> Week3</w:t>
      </w:r>
      <w:r>
        <w:t xml:space="preserve"> task link(s): [</w:t>
      </w:r>
      <w:r w:rsidR="007D7B95" w:rsidRPr="007D7B95">
        <w:t>https://app.clickup.com/1200410000004069/v/li/1200410000007523</w:t>
      </w:r>
      <w:r>
        <w:t>].</w:t>
      </w:r>
    </w:p>
    <w:p w14:paraId="54E92BF7" w14:textId="77777777" w:rsidR="007C7E1A" w:rsidRDefault="00000000">
      <w:pPr>
        <w:spacing w:before="200" w:after="60"/>
      </w:pPr>
      <w:r>
        <w:rPr>
          <w:b/>
          <w:sz w:val="25"/>
        </w:rPr>
        <w:t>7. Challenges &amp; Remaining Items</w:t>
      </w:r>
    </w:p>
    <w:p w14:paraId="104886FD" w14:textId="75C590F3" w:rsidR="007C7E1A" w:rsidRDefault="00000000">
      <w:pPr>
        <w:pStyle w:val="ListBullet"/>
        <w:spacing w:after="60"/>
      </w:pPr>
      <w:r>
        <w:t xml:space="preserve">Gemini returned an HTTP 503 (transient overload) during evaluation; llm_client.py's retry logic only retries 429/timeout/connection errors, not a generic 5xx, so the affected case had to be re-run by hand (python src/rag_eval_runner.py --case RQ-03) rather than recovering automatically </w:t>
      </w:r>
      <w:r w:rsidR="003628BF">
        <w:t>-</w:t>
      </w:r>
      <w:r>
        <w:t xml:space="preserve"> worth revisiting.</w:t>
      </w:r>
      <w:r w:rsidR="00E11ED7">
        <w:t xml:space="preserve"> The model was generally busy most of the time with spikes in its demand.</w:t>
      </w:r>
    </w:p>
    <w:p w14:paraId="496F4CBC" w14:textId="77777777" w:rsidR="007C7E1A" w:rsidRDefault="00000000">
      <w:pPr>
        <w:pStyle w:val="ListBullet"/>
        <w:spacing w:after="60"/>
      </w:pPr>
      <w:r>
        <w:t>The retrieval issues found above disproportionately affect the safety-critical unanswerable-case handling — the category that most needs to be reliable is presently the weakest.</w:t>
      </w:r>
    </w:p>
    <w:p w14:paraId="4DDFA44F" w14:textId="07D7CFBB" w:rsidR="007C7E1A" w:rsidRDefault="00000000">
      <w:pPr>
        <w:pStyle w:val="ListBullet"/>
        <w:spacing w:after="60"/>
      </w:pPr>
      <w:r>
        <w:t xml:space="preserve">Remaining: commit and push all Week 3 work (all corpus content is synthetic, so no sensitive-data review is needed); log Week 3 tasks in ClickUp with </w:t>
      </w:r>
      <w:r w:rsidR="003628BF">
        <w:t xml:space="preserve">assigned </w:t>
      </w:r>
      <w:r>
        <w:t>owners/status and link to commits; consider a second full run of the 15 cases to check verdict stability, following Week 2's own note (Huyen Ch.2) on the probabilistic nature of model outputs.</w:t>
      </w:r>
    </w:p>
    <w:p w14:paraId="17AF46A4" w14:textId="77777777" w:rsidR="007C7E1A" w:rsidRDefault="00000000">
      <w:pPr>
        <w:spacing w:before="200" w:after="60"/>
      </w:pPr>
      <w:r>
        <w:rPr>
          <w:b/>
          <w:sz w:val="25"/>
        </w:rPr>
        <w:t>8. Week 4 Plan</w:t>
      </w:r>
    </w:p>
    <w:p w14:paraId="3A35B02F" w14:textId="563B874B" w:rsidR="007C7E1A" w:rsidRDefault="003628BF">
      <w:pPr>
        <w:spacing w:after="120"/>
      </w:pPr>
      <w:r>
        <w:t xml:space="preserve">Define at least two tools within purpose, input and output schema, authorization and failure behavior then implement tool calling through the application layer then make sure at least one tool retrieves current application data. Test missing </w:t>
      </w:r>
      <w:r w:rsidRPr="003628BF">
        <w:t>parameters, unauthorized requests, unavailable services and unexpected tool responses</w:t>
      </w:r>
      <w:r>
        <w:t xml:space="preserve"> and add human approval before any higher-impact action.</w:t>
      </w:r>
    </w:p>
    <w:sectPr w:rsidR="007C7E1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2988973">
    <w:abstractNumId w:val="8"/>
  </w:num>
  <w:num w:numId="2" w16cid:durableId="451946562">
    <w:abstractNumId w:val="6"/>
  </w:num>
  <w:num w:numId="3" w16cid:durableId="2055888764">
    <w:abstractNumId w:val="5"/>
  </w:num>
  <w:num w:numId="4" w16cid:durableId="1413967657">
    <w:abstractNumId w:val="4"/>
  </w:num>
  <w:num w:numId="5" w16cid:durableId="1422413064">
    <w:abstractNumId w:val="7"/>
  </w:num>
  <w:num w:numId="6" w16cid:durableId="1382513791">
    <w:abstractNumId w:val="3"/>
  </w:num>
  <w:num w:numId="7" w16cid:durableId="1973752515">
    <w:abstractNumId w:val="2"/>
  </w:num>
  <w:num w:numId="8" w16cid:durableId="1915627033">
    <w:abstractNumId w:val="1"/>
  </w:num>
  <w:num w:numId="9" w16cid:durableId="1441753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0E6"/>
    <w:rsid w:val="0015074B"/>
    <w:rsid w:val="0029639D"/>
    <w:rsid w:val="00326F90"/>
    <w:rsid w:val="003628BF"/>
    <w:rsid w:val="004F5CA7"/>
    <w:rsid w:val="005F58E8"/>
    <w:rsid w:val="006D442F"/>
    <w:rsid w:val="007C7E1A"/>
    <w:rsid w:val="007D7B95"/>
    <w:rsid w:val="009C133A"/>
    <w:rsid w:val="009F2772"/>
    <w:rsid w:val="00A44609"/>
    <w:rsid w:val="00AA1D8D"/>
    <w:rsid w:val="00B47730"/>
    <w:rsid w:val="00CB0664"/>
    <w:rsid w:val="00D57AAA"/>
    <w:rsid w:val="00E11E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F1225"/>
  <w14:defaultImageDpi w14:val="300"/>
  <w15:docId w15:val="{BD66B629-F3B5-494D-93A1-AFBFDDB23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2</Pages>
  <Words>914</Words>
  <Characters>5212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Ainebyona Police</cp:lastModifiedBy>
  <cp:revision>5</cp:revision>
  <dcterms:created xsi:type="dcterms:W3CDTF">2013-12-23T23:15:00Z</dcterms:created>
  <dcterms:modified xsi:type="dcterms:W3CDTF">2026-09-23T13:54:00Z</dcterms:modified>
  <cp:category/>
</cp:coreProperties>
</file>