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437D" w14:textId="77777777" w:rsidR="007B7C7B" w:rsidRDefault="007B7C7B"/>
    <w:p w14:paraId="336DEBBA" w14:textId="77777777" w:rsidR="007B7C7B" w:rsidRDefault="007B7C7B"/>
    <w:p w14:paraId="1AF905D4" w14:textId="77777777" w:rsidR="007B7C7B" w:rsidRDefault="007B7C7B"/>
    <w:p w14:paraId="5E6165E3" w14:textId="77777777" w:rsidR="007B7C7B" w:rsidRDefault="007B7C7B"/>
    <w:p w14:paraId="598EA76E" w14:textId="77777777" w:rsidR="007B7C7B" w:rsidRDefault="007B7C7B"/>
    <w:p w14:paraId="50BA0B5D" w14:textId="77777777" w:rsidR="007B7C7B" w:rsidRDefault="00000000">
      <w:pPr>
        <w:jc w:val="center"/>
      </w:pPr>
      <w:r>
        <w:rPr>
          <w:b/>
        </w:rPr>
        <w:t>MAKERERE UNIVERSITY</w:t>
      </w:r>
    </w:p>
    <w:p w14:paraId="0C52D7EA" w14:textId="77777777" w:rsidR="007B7C7B" w:rsidRDefault="00000000">
      <w:pPr>
        <w:jc w:val="center"/>
      </w:pPr>
      <w:r>
        <w:t>College of Computing and Information Sciences</w:t>
      </w:r>
    </w:p>
    <w:p w14:paraId="6131D96A" w14:textId="77777777" w:rsidR="007B7C7B" w:rsidRDefault="00000000">
      <w:pPr>
        <w:jc w:val="center"/>
      </w:pPr>
      <w:r>
        <w:t>BSE4104 Emerging Trends in Software Engineering</w:t>
      </w:r>
    </w:p>
    <w:p w14:paraId="506E9432" w14:textId="77777777" w:rsidR="007B7C7B" w:rsidRDefault="007B7C7B"/>
    <w:p w14:paraId="3D381017" w14:textId="77777777" w:rsidR="007B7C7B" w:rsidRDefault="00000000">
      <w:pPr>
        <w:jc w:val="center"/>
      </w:pPr>
      <w:r>
        <w:rPr>
          <w:b/>
          <w:sz w:val="40"/>
        </w:rPr>
        <w:t>UniFlow: An AI-Native QA Agent for a University Academic Management System</w:t>
      </w:r>
    </w:p>
    <w:p w14:paraId="2ACE1899" w14:textId="77777777" w:rsidR="007B7C7B" w:rsidRDefault="00000000">
      <w:pPr>
        <w:jc w:val="center"/>
      </w:pPr>
      <w:r>
        <w:rPr>
          <w:b/>
          <w:sz w:val="28"/>
        </w:rPr>
        <w:t>Final Engineering Report</w:t>
      </w:r>
    </w:p>
    <w:p w14:paraId="3F92820B" w14:textId="77777777" w:rsidR="007B7C7B" w:rsidRDefault="00000000">
      <w:pPr>
        <w:jc w:val="center"/>
      </w:pPr>
      <w:r>
        <w:t>8-Week AI-Native and Agentic Engineering Capstone | Release v1.0.0</w:t>
      </w:r>
    </w:p>
    <w:p w14:paraId="7293BF61" w14:textId="77777777" w:rsidR="007B7C7B" w:rsidRDefault="007B7C7B"/>
    <w:p w14:paraId="2921CED8" w14:textId="77777777" w:rsidR="007B7C7B" w:rsidRDefault="00000000">
      <w:pPr>
        <w:jc w:val="center"/>
      </w:pPr>
      <w:r>
        <w:rPr>
          <w:b/>
        </w:rPr>
        <w:t>Group I</w:t>
      </w:r>
    </w:p>
    <w:p w14:paraId="11090FCF" w14:textId="77777777" w:rsidR="007B7C7B" w:rsidRDefault="00000000">
      <w:pPr>
        <w:jc w:val="center"/>
      </w:pPr>
      <w:r>
        <w:t>Yohana Mahamat Abdelrassoul, 23/X/23048/PS (Project/Requirements Lead)</w:t>
      </w:r>
    </w:p>
    <w:p w14:paraId="23B03BC9" w14:textId="77777777" w:rsidR="007B7C7B" w:rsidRDefault="00000000">
      <w:pPr>
        <w:jc w:val="center"/>
      </w:pPr>
      <w:r>
        <w:t>Swale Sebabe Abdu, 23/U/23779 (AI/Agent Lead)</w:t>
      </w:r>
    </w:p>
    <w:p w14:paraId="3AF261B7" w14:textId="77777777" w:rsidR="007B7C7B" w:rsidRDefault="00000000">
      <w:pPr>
        <w:jc w:val="center"/>
      </w:pPr>
      <w:r>
        <w:t>Okello Emmanuel Odongo, 23/U/16626/PS (Backend/System Lead)</w:t>
      </w:r>
    </w:p>
    <w:p w14:paraId="7F9B7F32" w14:textId="77777777" w:rsidR="007B7C7B" w:rsidRDefault="00000000">
      <w:pPr>
        <w:jc w:val="center"/>
      </w:pPr>
      <w:r>
        <w:t>Ainebyona Alvin Police, 23/U/05289/EVE (QA/Testing and Documentation Lead)</w:t>
      </w:r>
    </w:p>
    <w:p w14:paraId="0B6B9994" w14:textId="77777777" w:rsidR="007B7C7B" w:rsidRDefault="007B7C7B"/>
    <w:p w14:paraId="39EF7259" w14:textId="77777777" w:rsidR="007B7C7B" w:rsidRDefault="00000000">
      <w:pPr>
        <w:jc w:val="center"/>
      </w:pPr>
      <w:r>
        <w:t>Course Convener: Dr Kamulegeya Grace B (PhD)</w:t>
      </w:r>
    </w:p>
    <w:p w14:paraId="320280EC" w14:textId="77777777" w:rsidR="007B7C7B" w:rsidRDefault="00000000">
      <w:pPr>
        <w:jc w:val="center"/>
      </w:pPr>
      <w:r>
        <w:t>October 2026</w:t>
      </w:r>
    </w:p>
    <w:p w14:paraId="2518A73E" w14:textId="77777777" w:rsidR="007B7C7B" w:rsidRDefault="00000000">
      <w:pPr>
        <w:jc w:val="center"/>
      </w:pPr>
      <w:r>
        <w:t>Repository: https://github.com/BSSE-FINAL-YEAR/UniFlow (tag v1.0.0)</w:t>
      </w:r>
    </w:p>
    <w:p w14:paraId="3DD4B045" w14:textId="77777777" w:rsidR="007B7C7B" w:rsidRDefault="00000000">
      <w:r>
        <w:br w:type="page"/>
      </w:r>
    </w:p>
    <w:p w14:paraId="237B0A21" w14:textId="77777777" w:rsidR="007B7C7B" w:rsidRDefault="00000000">
      <w:pPr>
        <w:pStyle w:val="Heading1"/>
      </w:pPr>
      <w:r>
        <w:lastRenderedPageBreak/>
        <w:t>1. Executive Summary</w:t>
      </w:r>
    </w:p>
    <w:p w14:paraId="42405D45" w14:textId="77777777" w:rsidR="007B7C7B" w:rsidRDefault="00000000">
      <w:r>
        <w:t>Quality assurance of university academic-management software is slow and tends to miss edge and failure cases: duplicate student numbers, invalid study-mode combinations, prerequisite violations, excessive course loads and timetable conflicts. UniFlow is a bounded, AI-native QA agent for a QA engineer testing a simulated academic-management system covering three workflows: student registration, course registration and timetable generation.</w:t>
      </w:r>
    </w:p>
    <w:p w14:paraId="3A46EC45" w14:textId="77777777" w:rsidR="007B7C7B" w:rsidRDefault="00000000">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4DE2E27D" w14:textId="77777777" w:rsidR="007B7C7B" w:rsidRDefault="00000000">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1417C3EF" w14:textId="77777777" w:rsidR="007B7C7B" w:rsidRDefault="00000000">
      <w:r>
        <w:t>Principal limitation. Retrieval is exact-word BM25, so ordinary questions can still miss a relevant document; the fix applied guarantees that the two policy documents deciding refusals are always in context, but does not improve search itself. Each evaluation version was run once, so stability across repeated runs is not yet established.</w:t>
      </w:r>
    </w:p>
    <w:p w14:paraId="6EC4583A" w14:textId="77777777" w:rsidR="007B7C7B" w:rsidRDefault="00000000">
      <w:pPr>
        <w:pStyle w:val="Heading1"/>
      </w:pPr>
      <w:r>
        <w:t>2. Problem Context and Requirements</w:t>
      </w:r>
    </w:p>
    <w:p w14:paraId="7D798FF2" w14:textId="77777777" w:rsidR="007B7C7B" w:rsidRDefault="00000000">
      <w:pPr>
        <w:pStyle w:val="Heading2"/>
      </w:pPr>
      <w:r>
        <w:t>2.1 Workflow and users</w:t>
      </w:r>
    </w:p>
    <w:p w14:paraId="3B941FE4" w14:textId="77777777" w:rsidR="007B7C7B" w:rsidRDefault="00000000">
      <w:r>
        <w:t>The System Under Test simulates two colleges: the College of Computing and Information Sciences (BSc Software Engineering, BSc Computer Science, BSc Information Systems Technology) and the College of Engineering, Art and Design (four BSc programmes). All data is synthetic and team-created; no real student data is used anywhere. The primary user is a QA engineer; the agent supports them by answering rule questions with citations, checking requests against the rules, and drafting defect reports for human review.</w:t>
      </w:r>
    </w:p>
    <w:p w14:paraId="3C9833BD" w14:textId="77777777" w:rsidR="007B7C7B" w:rsidRDefault="00000000">
      <w:pPr>
        <w:pStyle w:val="Heading2"/>
      </w:pPr>
      <w:r>
        <w:t>2.2 Requirements and acceptance criteria</w:t>
      </w:r>
    </w:p>
    <w:p w14:paraId="36059F32" w14:textId="77777777" w:rsidR="007B7C7B" w:rsidRDefault="00000000">
      <w:r>
        <w:t>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UniFlow Business Rules were introduced by the team, for example R-04: maximum course load of 6 units in Years 1 and 2, 5 in Year 3 and 4 in Year 4. The tag is preserved through every stage so any answer can be traced to where its rule came from.</w:t>
      </w:r>
    </w:p>
    <w:p w14:paraId="10B90A39" w14:textId="77777777" w:rsidR="007B7C7B" w:rsidRDefault="00000000">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7B7C7B" w14:paraId="0AC225E4" w14:textId="77777777">
        <w:trPr>
          <w:jc w:val="center"/>
        </w:trPr>
        <w:tc>
          <w:tcPr>
            <w:tcW w:w="2736" w:type="dxa"/>
            <w:shd w:val="clear" w:color="auto" w:fill="E7EEF7"/>
          </w:tcPr>
          <w:p w14:paraId="25C9E402" w14:textId="77777777" w:rsidR="007B7C7B" w:rsidRDefault="00000000">
            <w:r>
              <w:rPr>
                <w:b/>
                <w:sz w:val="19"/>
              </w:rPr>
              <w:t>Activity</w:t>
            </w:r>
          </w:p>
        </w:tc>
        <w:tc>
          <w:tcPr>
            <w:tcW w:w="1872" w:type="dxa"/>
            <w:shd w:val="clear" w:color="auto" w:fill="E7EEF7"/>
          </w:tcPr>
          <w:p w14:paraId="4D3CD626" w14:textId="77777777" w:rsidR="007B7C7B" w:rsidRDefault="00000000">
            <w:r>
              <w:rPr>
                <w:b/>
                <w:sz w:val="19"/>
              </w:rPr>
              <w:t>QA Agent</w:t>
            </w:r>
          </w:p>
        </w:tc>
        <w:tc>
          <w:tcPr>
            <w:tcW w:w="2304" w:type="dxa"/>
            <w:shd w:val="clear" w:color="auto" w:fill="E7EEF7"/>
          </w:tcPr>
          <w:p w14:paraId="31F05D34" w14:textId="77777777" w:rsidR="007B7C7B" w:rsidRDefault="00000000">
            <w:r>
              <w:rPr>
                <w:b/>
                <w:sz w:val="19"/>
              </w:rPr>
              <w:t>Deterministic system</w:t>
            </w:r>
          </w:p>
        </w:tc>
        <w:tc>
          <w:tcPr>
            <w:tcW w:w="1728" w:type="dxa"/>
            <w:shd w:val="clear" w:color="auto" w:fill="E7EEF7"/>
          </w:tcPr>
          <w:p w14:paraId="6D344EDB" w14:textId="77777777" w:rsidR="007B7C7B" w:rsidRDefault="00000000">
            <w:r>
              <w:rPr>
                <w:b/>
                <w:sz w:val="19"/>
              </w:rPr>
              <w:t>Human</w:t>
            </w:r>
          </w:p>
        </w:tc>
      </w:tr>
      <w:tr w:rsidR="007B7C7B" w14:paraId="6D1D1E9B" w14:textId="77777777">
        <w:trPr>
          <w:jc w:val="center"/>
        </w:trPr>
        <w:tc>
          <w:tcPr>
            <w:tcW w:w="2736" w:type="dxa"/>
          </w:tcPr>
          <w:p w14:paraId="553458E5" w14:textId="77777777" w:rsidR="007B7C7B" w:rsidRDefault="00000000">
            <w:r>
              <w:rPr>
                <w:sz w:val="19"/>
              </w:rPr>
              <w:t>Retrieve requirements, answer questions</w:t>
            </w:r>
          </w:p>
        </w:tc>
        <w:tc>
          <w:tcPr>
            <w:tcW w:w="1872" w:type="dxa"/>
          </w:tcPr>
          <w:p w14:paraId="54432474" w14:textId="77777777" w:rsidR="007B7C7B" w:rsidRDefault="00000000">
            <w:r>
              <w:rPr>
                <w:sz w:val="19"/>
              </w:rPr>
              <w:t>Allowed, cited</w:t>
            </w:r>
          </w:p>
        </w:tc>
        <w:tc>
          <w:tcPr>
            <w:tcW w:w="2304" w:type="dxa"/>
          </w:tcPr>
          <w:p w14:paraId="2EDA591F" w14:textId="77777777" w:rsidR="007B7C7B" w:rsidRDefault="00000000">
            <w:r>
              <w:rPr>
                <w:sz w:val="19"/>
              </w:rPr>
              <w:t>Corpus and retrieval</w:t>
            </w:r>
          </w:p>
        </w:tc>
        <w:tc>
          <w:tcPr>
            <w:tcW w:w="1728" w:type="dxa"/>
          </w:tcPr>
          <w:p w14:paraId="0999D215" w14:textId="77777777" w:rsidR="007B7C7B" w:rsidRDefault="00000000">
            <w:r>
              <w:rPr>
                <w:sz w:val="19"/>
              </w:rPr>
              <w:t>Reviews answers</w:t>
            </w:r>
          </w:p>
        </w:tc>
      </w:tr>
      <w:tr w:rsidR="007B7C7B" w14:paraId="0D183B06" w14:textId="77777777">
        <w:trPr>
          <w:jc w:val="center"/>
        </w:trPr>
        <w:tc>
          <w:tcPr>
            <w:tcW w:w="2736" w:type="dxa"/>
          </w:tcPr>
          <w:p w14:paraId="112C1C3E" w14:textId="77777777" w:rsidR="007B7C7B" w:rsidRDefault="00000000">
            <w:r>
              <w:rPr>
                <w:sz w:val="19"/>
              </w:rPr>
              <w:lastRenderedPageBreak/>
              <w:t>Check a rule (e.g. course load)</w:t>
            </w:r>
          </w:p>
        </w:tc>
        <w:tc>
          <w:tcPr>
            <w:tcW w:w="1872" w:type="dxa"/>
          </w:tcPr>
          <w:p w14:paraId="64443AC8" w14:textId="77777777" w:rsidR="007B7C7B" w:rsidRDefault="00000000">
            <w:r>
              <w:rPr>
                <w:sz w:val="19"/>
              </w:rPr>
              <w:t>Analysis only</w:t>
            </w:r>
          </w:p>
        </w:tc>
        <w:tc>
          <w:tcPr>
            <w:tcW w:w="2304" w:type="dxa"/>
          </w:tcPr>
          <w:p w14:paraId="288FF6B4" w14:textId="77777777" w:rsidR="007B7C7B" w:rsidRDefault="00000000">
            <w:r>
              <w:rPr>
                <w:sz w:val="19"/>
              </w:rPr>
              <w:t>rules.py enforces R-04</w:t>
            </w:r>
          </w:p>
        </w:tc>
        <w:tc>
          <w:tcPr>
            <w:tcW w:w="1728" w:type="dxa"/>
          </w:tcPr>
          <w:p w14:paraId="35F82E62" w14:textId="77777777" w:rsidR="007B7C7B" w:rsidRDefault="00000000">
            <w:r>
              <w:rPr>
                <w:sz w:val="19"/>
              </w:rPr>
              <w:t>-</w:t>
            </w:r>
          </w:p>
        </w:tc>
      </w:tr>
      <w:tr w:rsidR="007B7C7B" w14:paraId="482F14EB" w14:textId="77777777">
        <w:trPr>
          <w:jc w:val="center"/>
        </w:trPr>
        <w:tc>
          <w:tcPr>
            <w:tcW w:w="2736" w:type="dxa"/>
          </w:tcPr>
          <w:p w14:paraId="759D0B5A" w14:textId="77777777" w:rsidR="007B7C7B" w:rsidRDefault="00000000">
            <w:r>
              <w:rPr>
                <w:sz w:val="19"/>
              </w:rPr>
              <w:t>Draft a defect report</w:t>
            </w:r>
          </w:p>
        </w:tc>
        <w:tc>
          <w:tcPr>
            <w:tcW w:w="1872" w:type="dxa"/>
          </w:tcPr>
          <w:p w14:paraId="24C9620D" w14:textId="77777777" w:rsidR="007B7C7B" w:rsidRDefault="00000000">
            <w:r>
              <w:rPr>
                <w:sz w:val="19"/>
              </w:rPr>
              <w:t>Allowed, pending_review only</w:t>
            </w:r>
          </w:p>
        </w:tc>
        <w:tc>
          <w:tcPr>
            <w:tcW w:w="2304" w:type="dxa"/>
          </w:tcPr>
          <w:p w14:paraId="5CC344FE" w14:textId="77777777" w:rsidR="007B7C7B" w:rsidRDefault="00000000">
            <w:r>
              <w:rPr>
                <w:sz w:val="19"/>
              </w:rPr>
              <w:t>Schema and authorization checks</w:t>
            </w:r>
          </w:p>
        </w:tc>
        <w:tc>
          <w:tcPr>
            <w:tcW w:w="1728" w:type="dxa"/>
          </w:tcPr>
          <w:p w14:paraId="4A3AADEC" w14:textId="77777777" w:rsidR="007B7C7B" w:rsidRDefault="00000000">
            <w:r>
              <w:rPr>
                <w:sz w:val="19"/>
              </w:rPr>
              <w:t>Approves or rejects</w:t>
            </w:r>
          </w:p>
        </w:tc>
      </w:tr>
      <w:tr w:rsidR="007B7C7B" w14:paraId="3F352969" w14:textId="77777777">
        <w:trPr>
          <w:jc w:val="center"/>
        </w:trPr>
        <w:tc>
          <w:tcPr>
            <w:tcW w:w="2736" w:type="dxa"/>
          </w:tcPr>
          <w:p w14:paraId="51426193" w14:textId="77777777" w:rsidR="007B7C7B" w:rsidRDefault="00000000">
            <w:r>
              <w:rPr>
                <w:sz w:val="19"/>
              </w:rPr>
              <w:t>Approve defects, modify records, delete data, deploy, merge, access secrets</w:t>
            </w:r>
          </w:p>
        </w:tc>
        <w:tc>
          <w:tcPr>
            <w:tcW w:w="1872" w:type="dxa"/>
          </w:tcPr>
          <w:p w14:paraId="7AA614F2" w14:textId="77777777" w:rsidR="007B7C7B" w:rsidRDefault="00000000">
            <w:r>
              <w:rPr>
                <w:sz w:val="19"/>
              </w:rPr>
              <w:t>Not allowed</w:t>
            </w:r>
          </w:p>
        </w:tc>
        <w:tc>
          <w:tcPr>
            <w:tcW w:w="2304" w:type="dxa"/>
          </w:tcPr>
          <w:p w14:paraId="507E923B" w14:textId="77777777" w:rsidR="007B7C7B" w:rsidRDefault="00000000">
            <w:r>
              <w:rPr>
                <w:sz w:val="19"/>
              </w:rPr>
              <w:t>Allow-list and dispatch block it</w:t>
            </w:r>
          </w:p>
        </w:tc>
        <w:tc>
          <w:tcPr>
            <w:tcW w:w="1728" w:type="dxa"/>
          </w:tcPr>
          <w:p w14:paraId="22BCC743" w14:textId="77777777" w:rsidR="007B7C7B" w:rsidRDefault="00000000">
            <w:r>
              <w:rPr>
                <w:sz w:val="19"/>
              </w:rPr>
              <w:t>Only humans, outside the agent</w:t>
            </w:r>
          </w:p>
        </w:tc>
      </w:tr>
    </w:tbl>
    <w:p w14:paraId="75827357" w14:textId="77777777" w:rsidR="007B7C7B" w:rsidRDefault="007B7C7B">
      <w:pPr>
        <w:spacing w:after="40"/>
      </w:pPr>
    </w:p>
    <w:p w14:paraId="288FB469" w14:textId="77777777" w:rsidR="007B7C7B" w:rsidRDefault="00000000">
      <w:pPr>
        <w:jc w:val="center"/>
      </w:pPr>
      <w:r>
        <w:rPr>
          <w:i/>
          <w:sz w:val="19"/>
        </w:rPr>
        <w:t>Table 1. AI Boundary Matrix (summary of the Week 1 matrix)</w:t>
      </w:r>
    </w:p>
    <w:p w14:paraId="2C08F7E3" w14:textId="77777777" w:rsidR="007B7C7B" w:rsidRDefault="00000000">
      <w:pPr>
        <w:pStyle w:val="Heading2"/>
      </w:pPr>
      <w:r>
        <w:t>2.4 Success measures</w:t>
      </w:r>
    </w:p>
    <w:p w14:paraId="6F1A8DD6" w14:textId="77777777" w:rsidR="007B7C7B" w:rsidRDefault="00000000">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68C04ACB" w14:textId="77777777" w:rsidR="007B7C7B" w:rsidRDefault="00000000">
      <w:pPr>
        <w:pStyle w:val="Heading1"/>
      </w:pPr>
      <w:r>
        <w:t>3. System Architecture</w:t>
      </w:r>
    </w:p>
    <w:p w14:paraId="340237EC" w14:textId="77777777" w:rsidR="007B7C7B" w:rsidRDefault="00000000">
      <w:r>
        <w:t>UniFlow is a single Python application with two model-backed pipelines over a deterministic core. The guiding principle, set in Week 1, is that the model plans and explains while deterministic code enforces: no rule, permission or limit depends on the model behaving.</w:t>
      </w:r>
    </w:p>
    <w:p w14:paraId="54281AF8" w14:textId="77777777" w:rsidR="007B7C7B" w:rsidRDefault="00000000">
      <w:pPr>
        <w:jc w:val="center"/>
      </w:pPr>
      <w:r/>
      <w:r>
        <w:drawing>
          <wp:inline xmlns:a="http://schemas.openxmlformats.org/drawingml/2006/main" xmlns:pic="http://schemas.openxmlformats.org/drawingml/2006/picture">
            <wp:extent cx="5760720" cy="1538112"/>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760720" cy="1538112"/>
                    </a:xfrm>
                    <a:prstGeom prst="rect"/>
                  </pic:spPr>
                </pic:pic>
              </a:graphicData>
            </a:graphic>
          </wp:inline>
        </w:drawing>
      </w:r>
    </w:p>
    <w:p>
      <w:pPr>
        <w:jc w:val="center"/>
      </w:pPr>
      <w:r>
        <w:rPr>
          <w:i/>
          <w:sz w:val="20"/>
        </w:rPr>
        <w:t>Figure 1. System architecture: guardrails, RAG and agent/tool pipelines over the model client, deterministic rules, memory and observability, with human-only approval outside the agent.</w:t>
      </w:r>
    </w:p>
    <w:tbl>
      <w:tblPr>
        <w:tblStyle w:val="TableGrid"/>
        <w:tblW w:w="0" w:type="auto"/>
        <w:jc w:val="center"/>
        <w:tblLook w:val="04A0" w:firstRow="1" w:lastRow="0" w:firstColumn="1" w:lastColumn="0" w:noHBand="0" w:noVBand="1"/>
      </w:tblPr>
      <w:tblGrid>
        <w:gridCol w:w="2016"/>
        <w:gridCol w:w="4896"/>
        <w:gridCol w:w="2304"/>
      </w:tblGrid>
      <w:tr w:rsidR="007B7C7B" w14:paraId="3D75BC7A" w14:textId="77777777">
        <w:trPr>
          <w:jc w:val="center"/>
        </w:trPr>
        <w:tc>
          <w:tcPr>
            <w:tcW w:w="2016" w:type="dxa"/>
            <w:shd w:val="clear" w:color="auto" w:fill="E7EEF7"/>
          </w:tcPr>
          <w:p w14:paraId="219F8BD0" w14:textId="77777777" w:rsidR="007B7C7B" w:rsidRDefault="00000000">
            <w:r>
              <w:rPr>
                <w:b/>
                <w:sz w:val="18"/>
              </w:rPr>
              <w:t>Component</w:t>
            </w:r>
          </w:p>
        </w:tc>
        <w:tc>
          <w:tcPr>
            <w:tcW w:w="4896" w:type="dxa"/>
            <w:shd w:val="clear" w:color="auto" w:fill="E7EEF7"/>
          </w:tcPr>
          <w:p w14:paraId="00C37DBD" w14:textId="77777777" w:rsidR="007B7C7B" w:rsidRDefault="00000000">
            <w:r>
              <w:rPr>
                <w:b/>
                <w:sz w:val="18"/>
              </w:rPr>
              <w:t>Responsibility</w:t>
            </w:r>
          </w:p>
        </w:tc>
        <w:tc>
          <w:tcPr>
            <w:tcW w:w="2304" w:type="dxa"/>
            <w:shd w:val="clear" w:color="auto" w:fill="E7EEF7"/>
          </w:tcPr>
          <w:p w14:paraId="66BB6099" w14:textId="77777777" w:rsidR="007B7C7B" w:rsidRDefault="00000000">
            <w:r>
              <w:rPr>
                <w:b/>
                <w:sz w:val="18"/>
              </w:rPr>
              <w:t>Files</w:t>
            </w:r>
          </w:p>
        </w:tc>
      </w:tr>
      <w:tr w:rsidR="007B7C7B" w14:paraId="2666C795" w14:textId="77777777">
        <w:trPr>
          <w:jc w:val="center"/>
        </w:trPr>
        <w:tc>
          <w:tcPr>
            <w:tcW w:w="2016" w:type="dxa"/>
          </w:tcPr>
          <w:p w14:paraId="68CC7307" w14:textId="77777777" w:rsidR="007B7C7B" w:rsidRDefault="00000000">
            <w:r>
              <w:rPr>
                <w:sz w:val="18"/>
              </w:rPr>
              <w:t>Model client</w:t>
            </w:r>
          </w:p>
        </w:tc>
        <w:tc>
          <w:tcPr>
            <w:tcW w:w="4896" w:type="dxa"/>
          </w:tcPr>
          <w:p w14:paraId="0665C42A" w14:textId="77777777" w:rsidR="007B7C7B" w:rsidRDefault="00000000">
            <w:r>
              <w:rPr>
                <w:sz w:val="18"/>
              </w:rPr>
              <w:t>One entry point to Groq or Gemini; timeout, retry honouring provider delays, provider switch by env var</w:t>
            </w:r>
          </w:p>
        </w:tc>
        <w:tc>
          <w:tcPr>
            <w:tcW w:w="2304" w:type="dxa"/>
          </w:tcPr>
          <w:p w14:paraId="092332F6" w14:textId="77777777" w:rsidR="007B7C7B" w:rsidRDefault="00000000">
            <w:r>
              <w:rPr>
                <w:sz w:val="18"/>
              </w:rPr>
              <w:t>src/llm_client.py</w:t>
            </w:r>
          </w:p>
        </w:tc>
      </w:tr>
      <w:tr w:rsidR="007B7C7B" w14:paraId="3D2EC5C5" w14:textId="77777777">
        <w:trPr>
          <w:jc w:val="center"/>
        </w:trPr>
        <w:tc>
          <w:tcPr>
            <w:tcW w:w="2016" w:type="dxa"/>
          </w:tcPr>
          <w:p w14:paraId="50036C28" w14:textId="77777777" w:rsidR="007B7C7B" w:rsidRDefault="00000000">
            <w:r>
              <w:rPr>
                <w:sz w:val="18"/>
              </w:rPr>
              <w:t>RAG pipeline</w:t>
            </w:r>
          </w:p>
        </w:tc>
        <w:tc>
          <w:tcPr>
            <w:tcW w:w="4896" w:type="dxa"/>
          </w:tcPr>
          <w:p w14:paraId="2E5909E2" w14:textId="77777777" w:rsidR="007B7C7B" w:rsidRDefault="00000000">
            <w:r>
              <w:rPr>
                <w:sz w:val="18"/>
              </w:rPr>
              <w:t>Retrieve top-k chunks, always include two policy documents, answer with doc_id citations</w:t>
            </w:r>
          </w:p>
        </w:tc>
        <w:tc>
          <w:tcPr>
            <w:tcW w:w="2304" w:type="dxa"/>
          </w:tcPr>
          <w:p w14:paraId="28DCE44A" w14:textId="77777777" w:rsidR="007B7C7B" w:rsidRDefault="00000000">
            <w:r>
              <w:rPr>
                <w:sz w:val="18"/>
              </w:rPr>
              <w:t>src/rag/, src/rag_baseline.py</w:t>
            </w:r>
          </w:p>
        </w:tc>
      </w:tr>
      <w:tr w:rsidR="007B7C7B" w14:paraId="0D151FE7" w14:textId="77777777">
        <w:trPr>
          <w:jc w:val="center"/>
        </w:trPr>
        <w:tc>
          <w:tcPr>
            <w:tcW w:w="2016" w:type="dxa"/>
          </w:tcPr>
          <w:p w14:paraId="4665FD11" w14:textId="77777777" w:rsidR="007B7C7B" w:rsidRDefault="00000000">
            <w:r>
              <w:rPr>
                <w:sz w:val="18"/>
              </w:rPr>
              <w:t>Agent loop</w:t>
            </w:r>
          </w:p>
        </w:tc>
        <w:tc>
          <w:tcPr>
            <w:tcW w:w="4896" w:type="dxa"/>
          </w:tcPr>
          <w:p w14:paraId="51AA6199" w14:textId="77777777" w:rsidR="007B7C7B" w:rsidRDefault="00000000">
            <w:r>
              <w:rPr>
                <w:sz w:val="18"/>
              </w:rPr>
              <w:t>Sense, Plan, Act, Observe, Stop; at most 3 tool rounds; explicit SessionState</w:t>
            </w:r>
          </w:p>
        </w:tc>
        <w:tc>
          <w:tcPr>
            <w:tcW w:w="2304" w:type="dxa"/>
          </w:tcPr>
          <w:p w14:paraId="106EFE0E" w14:textId="77777777" w:rsidR="007B7C7B" w:rsidRDefault="00000000">
            <w:r>
              <w:rPr>
                <w:sz w:val="18"/>
              </w:rPr>
              <w:t>src/tool_baseline.py</w:t>
            </w:r>
          </w:p>
        </w:tc>
      </w:tr>
      <w:tr w:rsidR="007B7C7B" w14:paraId="7ED905CF" w14:textId="77777777">
        <w:trPr>
          <w:jc w:val="center"/>
        </w:trPr>
        <w:tc>
          <w:tcPr>
            <w:tcW w:w="2016" w:type="dxa"/>
          </w:tcPr>
          <w:p w14:paraId="7E7598F6" w14:textId="77777777" w:rsidR="007B7C7B" w:rsidRDefault="00000000">
            <w:r>
              <w:rPr>
                <w:sz w:val="18"/>
              </w:rPr>
              <w:t>Tools</w:t>
            </w:r>
          </w:p>
        </w:tc>
        <w:tc>
          <w:tcPr>
            <w:tcW w:w="4896" w:type="dxa"/>
          </w:tcPr>
          <w:p w14:paraId="007A107B" w14:textId="77777777" w:rsidR="007B7C7B" w:rsidRDefault="00000000">
            <w:r>
              <w:rPr>
                <w:sz w:val="18"/>
              </w:rPr>
              <w:t>check_course_load (read-only), create_defect_report (draft only), behind an allow-list</w:t>
            </w:r>
          </w:p>
        </w:tc>
        <w:tc>
          <w:tcPr>
            <w:tcW w:w="2304" w:type="dxa"/>
          </w:tcPr>
          <w:p w14:paraId="65D6DC94" w14:textId="77777777" w:rsidR="007B7C7B" w:rsidRDefault="00000000">
            <w:r>
              <w:rPr>
                <w:sz w:val="18"/>
              </w:rPr>
              <w:t>src/tools/</w:t>
            </w:r>
          </w:p>
        </w:tc>
      </w:tr>
      <w:tr w:rsidR="007B7C7B" w14:paraId="622BBEB6" w14:textId="77777777">
        <w:trPr>
          <w:jc w:val="center"/>
        </w:trPr>
        <w:tc>
          <w:tcPr>
            <w:tcW w:w="2016" w:type="dxa"/>
          </w:tcPr>
          <w:p w14:paraId="66C0DF04" w14:textId="77777777" w:rsidR="007B7C7B" w:rsidRDefault="00000000">
            <w:r>
              <w:rPr>
                <w:sz w:val="18"/>
              </w:rPr>
              <w:t>Deterministic rules</w:t>
            </w:r>
          </w:p>
        </w:tc>
        <w:tc>
          <w:tcPr>
            <w:tcW w:w="4896" w:type="dxa"/>
          </w:tcPr>
          <w:p w14:paraId="1038905F" w14:textId="77777777" w:rsidR="007B7C7B" w:rsidRDefault="00000000">
            <w:r>
              <w:rPr>
                <w:sz w:val="18"/>
              </w:rPr>
              <w:t>Business rules as pure, tested functions</w:t>
            </w:r>
          </w:p>
        </w:tc>
        <w:tc>
          <w:tcPr>
            <w:tcW w:w="2304" w:type="dxa"/>
          </w:tcPr>
          <w:p w14:paraId="65073FE9" w14:textId="77777777" w:rsidR="007B7C7B" w:rsidRDefault="00000000">
            <w:r>
              <w:rPr>
                <w:sz w:val="18"/>
              </w:rPr>
              <w:t>src/uniflow_core/rules.py</w:t>
            </w:r>
          </w:p>
        </w:tc>
      </w:tr>
      <w:tr w:rsidR="007B7C7B" w14:paraId="2A9FBB53" w14:textId="77777777">
        <w:trPr>
          <w:jc w:val="center"/>
        </w:trPr>
        <w:tc>
          <w:tcPr>
            <w:tcW w:w="2016" w:type="dxa"/>
          </w:tcPr>
          <w:p w14:paraId="434029A1" w14:textId="77777777" w:rsidR="007B7C7B" w:rsidRDefault="00000000">
            <w:r>
              <w:rPr>
                <w:sz w:val="18"/>
              </w:rPr>
              <w:t>Memory</w:t>
            </w:r>
          </w:p>
        </w:tc>
        <w:tc>
          <w:tcPr>
            <w:tcW w:w="4896" w:type="dxa"/>
          </w:tcPr>
          <w:p w14:paraId="0F89D358" w14:textId="77777777" w:rsidR="007B7C7B" w:rsidRDefault="00000000">
            <w:r>
              <w:rPr>
                <w:sz w:val="18"/>
              </w:rPr>
              <w:t>Persistent case history of drafted defects</w:t>
            </w:r>
          </w:p>
        </w:tc>
        <w:tc>
          <w:tcPr>
            <w:tcW w:w="2304" w:type="dxa"/>
          </w:tcPr>
          <w:p w14:paraId="357D7FE1" w14:textId="77777777" w:rsidR="007B7C7B" w:rsidRDefault="00000000">
            <w:r>
              <w:rPr>
                <w:sz w:val="18"/>
              </w:rPr>
              <w:t>src/memory/, data/memory/</w:t>
            </w:r>
          </w:p>
        </w:tc>
      </w:tr>
      <w:tr w:rsidR="007B7C7B" w14:paraId="3F69FEBC" w14:textId="77777777">
        <w:trPr>
          <w:jc w:val="center"/>
        </w:trPr>
        <w:tc>
          <w:tcPr>
            <w:tcW w:w="2016" w:type="dxa"/>
          </w:tcPr>
          <w:p w14:paraId="4CE217CC" w14:textId="77777777" w:rsidR="007B7C7B" w:rsidRDefault="00000000">
            <w:r>
              <w:rPr>
                <w:sz w:val="18"/>
              </w:rPr>
              <w:t>Guardrails</w:t>
            </w:r>
          </w:p>
        </w:tc>
        <w:tc>
          <w:tcPr>
            <w:tcW w:w="4896" w:type="dxa"/>
          </w:tcPr>
          <w:p w14:paraId="18B7D33D" w14:textId="77777777" w:rsidR="007B7C7B" w:rsidRDefault="00000000">
            <w:r>
              <w:rPr>
                <w:sz w:val="18"/>
              </w:rPr>
              <w:t>Input validation, injection detection, secret redaction</w:t>
            </w:r>
          </w:p>
        </w:tc>
        <w:tc>
          <w:tcPr>
            <w:tcW w:w="2304" w:type="dxa"/>
          </w:tcPr>
          <w:p w14:paraId="5F2F94BD" w14:textId="77777777" w:rsidR="007B7C7B" w:rsidRDefault="00000000">
            <w:r>
              <w:rPr>
                <w:sz w:val="18"/>
              </w:rPr>
              <w:t>src/guardrails.py</w:t>
            </w:r>
          </w:p>
        </w:tc>
      </w:tr>
      <w:tr w:rsidR="007B7C7B" w14:paraId="40F4FF4F" w14:textId="77777777">
        <w:trPr>
          <w:jc w:val="center"/>
        </w:trPr>
        <w:tc>
          <w:tcPr>
            <w:tcW w:w="2016" w:type="dxa"/>
          </w:tcPr>
          <w:p w14:paraId="605E5799" w14:textId="77777777" w:rsidR="007B7C7B" w:rsidRDefault="00000000">
            <w:r>
              <w:rPr>
                <w:sz w:val="18"/>
              </w:rPr>
              <w:t>Observability</w:t>
            </w:r>
          </w:p>
        </w:tc>
        <w:tc>
          <w:tcPr>
            <w:tcW w:w="4896" w:type="dxa"/>
          </w:tcPr>
          <w:p w14:paraId="1E53789A" w14:textId="77777777" w:rsidR="007B7C7B" w:rsidRDefault="00000000">
            <w:r>
              <w:rPr>
                <w:sz w:val="18"/>
              </w:rPr>
              <w:t>Trace per run, run log, prompt fingerprints</w:t>
            </w:r>
          </w:p>
        </w:tc>
        <w:tc>
          <w:tcPr>
            <w:tcW w:w="2304" w:type="dxa"/>
          </w:tcPr>
          <w:p w14:paraId="034674A1" w14:textId="77777777" w:rsidR="007B7C7B" w:rsidRDefault="00000000">
            <w:r>
              <w:rPr>
                <w:sz w:val="18"/>
              </w:rPr>
              <w:t>src/observability.py, evidence/</w:t>
            </w:r>
          </w:p>
        </w:tc>
      </w:tr>
      <w:tr w:rsidR="007B7C7B" w14:paraId="227A8EF3" w14:textId="77777777">
        <w:trPr>
          <w:jc w:val="center"/>
        </w:trPr>
        <w:tc>
          <w:tcPr>
            <w:tcW w:w="2016" w:type="dxa"/>
          </w:tcPr>
          <w:p w14:paraId="11F343BC" w14:textId="77777777" w:rsidR="007B7C7B" w:rsidRDefault="00000000">
            <w:r>
              <w:rPr>
                <w:sz w:val="18"/>
              </w:rPr>
              <w:t>Human-only step</w:t>
            </w:r>
          </w:p>
        </w:tc>
        <w:tc>
          <w:tcPr>
            <w:tcW w:w="4896" w:type="dxa"/>
          </w:tcPr>
          <w:p w14:paraId="3C7A3919" w14:textId="77777777" w:rsidR="007B7C7B" w:rsidRDefault="00000000">
            <w:r>
              <w:rPr>
                <w:sz w:val="18"/>
              </w:rPr>
              <w:t>Approve or reject a defect; not reachable by the agent</w:t>
            </w:r>
          </w:p>
        </w:tc>
        <w:tc>
          <w:tcPr>
            <w:tcW w:w="2304" w:type="dxa"/>
          </w:tcPr>
          <w:p w14:paraId="37ED3798" w14:textId="77777777" w:rsidR="007B7C7B" w:rsidRDefault="00000000">
            <w:r>
              <w:rPr>
                <w:sz w:val="18"/>
              </w:rPr>
              <w:t>scripts/review_defect.py</w:t>
            </w:r>
          </w:p>
        </w:tc>
      </w:tr>
    </w:tbl>
    <w:p w14:paraId="52CAB3C1" w14:textId="77777777" w:rsidR="007B7C7B" w:rsidRDefault="007B7C7B">
      <w:pPr>
        <w:spacing w:after="40"/>
      </w:pPr>
    </w:p>
    <w:p w14:paraId="455EC4C9" w14:textId="77777777" w:rsidR="007B7C7B" w:rsidRDefault="00000000">
      <w:pPr>
        <w:jc w:val="center"/>
      </w:pPr>
      <w:r>
        <w:rPr>
          <w:i/>
          <w:sz w:val="19"/>
        </w:rPr>
        <w:t>Table 2. Main components</w:t>
      </w:r>
    </w:p>
    <w:p w14:paraId="5FB02C68" w14:textId="77777777" w:rsidR="007B7C7B" w:rsidRDefault="00000000">
      <w:r>
        <w:lastRenderedPageBreak/>
        <w:t>Boundaries. The model never calls a function directly: it returns a JSON object, and Python decides whether the requested tool is allowed and its arguments valid before anything runs. The only side effect available to the agent is writing a pending_review defect file. External services are limited to the model provider; no institutional system is connected.</w:t>
      </w:r>
    </w:p>
    <w:p w14:paraId="04A48660" w14:textId="77777777" w:rsidR="007B7C7B" w:rsidRDefault="00000000">
      <w:pPr>
        <w:pStyle w:val="Heading1"/>
      </w:pPr>
      <w:r>
        <w:t>4. Foundation Model and Prompt Engineering</w:t>
      </w:r>
    </w:p>
    <w:p w14:paraId="36C3B644" w14:textId="77777777" w:rsidR="007B7C7B" w:rsidRDefault="00000000">
      <w:pPr>
        <w:pStyle w:val="Heading2"/>
      </w:pPr>
      <w:r>
        <w:t>4.1 Model choice</w:t>
      </w:r>
    </w:p>
    <w:p w14:paraId="0D341AAF" w14:textId="77777777" w:rsidR="007B7C7B" w:rsidRDefault="00000000">
      <w:r>
        <w:t>Week 2 compared providers on capability, cost, latency and privacy. Gemini was the initial primary, with Groq as the fallback behind a single environment variable (LLM_PROVIDER). Groq's openai/gpt-oss-120b measured a median latency of 1,337 ms (p95 1,543 ms, n = 10). Gemini proved unreliable in practice: quota exhaustion in Week 2, authentication failures in Weeks 4-5, and quota exhaustion again during the Week 7 evaluation, which failed 26 of 33 cases. All final results therefore use Groq openai/gpt-oss-120b,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22F06618" w14:textId="77777777" w:rsidR="007B7C7B" w:rsidRDefault="00000000">
      <w:pPr>
        <w:pStyle w:val="Heading2"/>
      </w:pPr>
      <w:r>
        <w:t>4.2 Prompt architecture and versioning</w:t>
      </w:r>
    </w:p>
    <w:p w14:paraId="7B897B3C" w14:textId="77777777" w:rsidR="007B7C7B" w:rsidRDefault="00000000">
      <w:r>
        <w:t>Every prompt has a six-part specification (role, task, context, constraints, output format, failure behaviour), a strict JSON output contract with distinct failure statuses (insufficient_context, out_of_scope, refused), and a version history in prompts/PROMPT_CHANGELOG.md where every change must name the evaluation case that drove it. Every trace records a fingerprint of the exact prompt text sent, so any result can be tied to the prompt that produced it.</w:t>
      </w:r>
    </w:p>
    <w:p w14:paraId="6449A8CD" w14:textId="77777777" w:rsidR="007B7C7B" w:rsidRDefault="00000000">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7B7C7B" w14:paraId="736F0643" w14:textId="77777777">
        <w:trPr>
          <w:jc w:val="center"/>
        </w:trPr>
        <w:tc>
          <w:tcPr>
            <w:tcW w:w="2160" w:type="dxa"/>
            <w:shd w:val="clear" w:color="auto" w:fill="E7EEF7"/>
          </w:tcPr>
          <w:p w14:paraId="78DDB1FC" w14:textId="77777777" w:rsidR="007B7C7B" w:rsidRDefault="00000000">
            <w:r>
              <w:rPr>
                <w:b/>
                <w:sz w:val="18"/>
              </w:rPr>
              <w:t>Version</w:t>
            </w:r>
          </w:p>
        </w:tc>
        <w:tc>
          <w:tcPr>
            <w:tcW w:w="3168" w:type="dxa"/>
            <w:shd w:val="clear" w:color="auto" w:fill="E7EEF7"/>
          </w:tcPr>
          <w:p w14:paraId="6C0217DD" w14:textId="77777777" w:rsidR="007B7C7B" w:rsidRDefault="00000000">
            <w:r>
              <w:rPr>
                <w:b/>
                <w:sz w:val="18"/>
              </w:rPr>
              <w:t>Change</w:t>
            </w:r>
          </w:p>
        </w:tc>
        <w:tc>
          <w:tcPr>
            <w:tcW w:w="2016" w:type="dxa"/>
            <w:shd w:val="clear" w:color="auto" w:fill="E7EEF7"/>
          </w:tcPr>
          <w:p w14:paraId="275A7B4A" w14:textId="77777777" w:rsidR="007B7C7B" w:rsidRDefault="00000000">
            <w:r>
              <w:rPr>
                <w:b/>
                <w:sz w:val="18"/>
              </w:rPr>
              <w:t>Driven by</w:t>
            </w:r>
          </w:p>
        </w:tc>
        <w:tc>
          <w:tcPr>
            <w:tcW w:w="2016" w:type="dxa"/>
            <w:shd w:val="clear" w:color="auto" w:fill="E7EEF7"/>
          </w:tcPr>
          <w:p w14:paraId="55387F0D" w14:textId="77777777" w:rsidR="007B7C7B" w:rsidRDefault="00000000">
            <w:r>
              <w:rPr>
                <w:b/>
                <w:sz w:val="18"/>
              </w:rPr>
              <w:t>Effect</w:t>
            </w:r>
          </w:p>
        </w:tc>
      </w:tr>
      <w:tr w:rsidR="007B7C7B" w14:paraId="4B32FE2C" w14:textId="77777777">
        <w:trPr>
          <w:jc w:val="center"/>
        </w:trPr>
        <w:tc>
          <w:tcPr>
            <w:tcW w:w="2160" w:type="dxa"/>
          </w:tcPr>
          <w:p w14:paraId="055031CD" w14:textId="77777777" w:rsidR="007B7C7B" w:rsidRDefault="00000000">
            <w:r>
              <w:rPr>
                <w:sz w:val="18"/>
              </w:rPr>
              <w:t>qa_test_designer v1.1 (Week 2)</w:t>
            </w:r>
          </w:p>
        </w:tc>
        <w:tc>
          <w:tcPr>
            <w:tcW w:w="3168" w:type="dxa"/>
          </w:tcPr>
          <w:p w14:paraId="709349E1" w14:textId="77777777" w:rsidR="007B7C7B" w:rsidRDefault="00000000">
            <w:r>
              <w:rPr>
                <w:sz w:val="18"/>
              </w:rPr>
              <w:t>Coverage floor; refusal hardening; flag gaps instead of inventing facts</w:t>
            </w:r>
          </w:p>
        </w:tc>
        <w:tc>
          <w:tcPr>
            <w:tcW w:w="2016" w:type="dxa"/>
          </w:tcPr>
          <w:p w14:paraId="5D8636B8" w14:textId="77777777" w:rsidR="007B7C7B" w:rsidRDefault="00000000">
            <w:r>
              <w:rPr>
                <w:sz w:val="18"/>
              </w:rPr>
              <w:t>PE-05, PE-09, PE-10</w:t>
            </w:r>
          </w:p>
        </w:tc>
        <w:tc>
          <w:tcPr>
            <w:tcW w:w="2016" w:type="dxa"/>
          </w:tcPr>
          <w:p w14:paraId="00EE25F6" w14:textId="77777777" w:rsidR="007B7C7B" w:rsidRDefault="00000000">
            <w:r>
              <w:rPr>
                <w:sz w:val="18"/>
              </w:rPr>
              <w:t>6/1/3 to 8/2/0 PASS/PARTIAL/FAIL on 10 cases</w:t>
            </w:r>
          </w:p>
        </w:tc>
      </w:tr>
      <w:tr w:rsidR="007B7C7B" w14:paraId="150ED47A" w14:textId="77777777">
        <w:trPr>
          <w:jc w:val="center"/>
        </w:trPr>
        <w:tc>
          <w:tcPr>
            <w:tcW w:w="2160" w:type="dxa"/>
          </w:tcPr>
          <w:p w14:paraId="7E4DB37A" w14:textId="77777777" w:rsidR="007B7C7B" w:rsidRDefault="00000000">
            <w:r>
              <w:rPr>
                <w:sz w:val="18"/>
              </w:rPr>
              <w:t>tool_caller (Week 5)</w:t>
            </w:r>
          </w:p>
        </w:tc>
        <w:tc>
          <w:tcPr>
            <w:tcW w:w="3168" w:type="dxa"/>
          </w:tcPr>
          <w:p w14:paraId="05EB3E4B" w14:textId="77777777" w:rsidR="007B7C7B" w:rsidRDefault="00000000">
            <w:r>
              <w:rPr>
                <w:sz w:val="18"/>
              </w:rPr>
              <w:t>One-line plan in every response; re-plan after each tool result</w:t>
            </w:r>
          </w:p>
        </w:tc>
        <w:tc>
          <w:tcPr>
            <w:tcW w:w="2016" w:type="dxa"/>
          </w:tcPr>
          <w:p w14:paraId="2CC1772C" w14:textId="77777777" w:rsidR="007B7C7B" w:rsidRDefault="00000000">
            <w:r>
              <w:rPr>
                <w:sz w:val="18"/>
              </w:rPr>
              <w:t>Bounded-agent task design</w:t>
            </w:r>
          </w:p>
        </w:tc>
        <w:tc>
          <w:tcPr>
            <w:tcW w:w="2016" w:type="dxa"/>
          </w:tcPr>
          <w:p w14:paraId="1505A81B" w14:textId="77777777" w:rsidR="007B7C7B" w:rsidRDefault="00000000">
            <w:r>
              <w:rPr>
                <w:sz w:val="18"/>
              </w:rPr>
              <w:t>Plan/Decide step inspectable in traces</w:t>
            </w:r>
          </w:p>
        </w:tc>
      </w:tr>
      <w:tr w:rsidR="007B7C7B" w14:paraId="67967902" w14:textId="77777777">
        <w:trPr>
          <w:jc w:val="center"/>
        </w:trPr>
        <w:tc>
          <w:tcPr>
            <w:tcW w:w="2160" w:type="dxa"/>
          </w:tcPr>
          <w:p w14:paraId="74F9F66D" w14:textId="77777777" w:rsidR="007B7C7B" w:rsidRDefault="00000000">
            <w:r>
              <w:rPr>
                <w:sz w:val="18"/>
              </w:rPr>
              <w:t>tool_caller v1.1 (Week 7)</w:t>
            </w:r>
          </w:p>
        </w:tc>
        <w:tc>
          <w:tcPr>
            <w:tcW w:w="3168" w:type="dxa"/>
          </w:tcPr>
          <w:p w14:paraId="346FB6F3" w14:textId="77777777" w:rsidR="007B7C7B" w:rsidRDefault="00000000">
            <w:r>
              <w:rPr>
                <w:sz w:val="18"/>
              </w:rPr>
              <w:t>Rule-to-story table; refusal defined by the action asked; valid example JSON</w:t>
            </w:r>
          </w:p>
        </w:tc>
        <w:tc>
          <w:tcPr>
            <w:tcW w:w="2016" w:type="dxa"/>
          </w:tcPr>
          <w:p w14:paraId="3CCA4BCA" w14:textId="77777777" w:rsidR="007B7C7B" w:rsidRDefault="00000000">
            <w:r>
              <w:rPr>
                <w:sz w:val="18"/>
              </w:rPr>
              <w:t>FE-04, FE-10, FE-11, FE-15, FE-20, FE-30, FE-32</w:t>
            </w:r>
          </w:p>
        </w:tc>
        <w:tc>
          <w:tcPr>
            <w:tcW w:w="2016" w:type="dxa"/>
          </w:tcPr>
          <w:p w14:paraId="37CA511C" w14:textId="77777777" w:rsidR="007B7C7B" w:rsidRDefault="00000000">
            <w:r>
              <w:rPr>
                <w:sz w:val="18"/>
              </w:rPr>
              <w:t>All seven cases PASS on re-test</w:t>
            </w:r>
          </w:p>
        </w:tc>
      </w:tr>
      <w:tr w:rsidR="007B7C7B" w14:paraId="479230C8" w14:textId="77777777">
        <w:trPr>
          <w:jc w:val="center"/>
        </w:trPr>
        <w:tc>
          <w:tcPr>
            <w:tcW w:w="2160" w:type="dxa"/>
          </w:tcPr>
          <w:p w14:paraId="12AD39C4" w14:textId="77777777" w:rsidR="007B7C7B" w:rsidRDefault="00000000">
            <w:r>
              <w:rPr>
                <w:sz w:val="18"/>
              </w:rPr>
              <w:t>rag_qa (Week 7)</w:t>
            </w:r>
          </w:p>
        </w:tc>
        <w:tc>
          <w:tcPr>
            <w:tcW w:w="3168" w:type="dxa"/>
          </w:tcPr>
          <w:p w14:paraId="1A8DC73B" w14:textId="77777777" w:rsidR="007B7C7B" w:rsidRDefault="00000000">
            <w:r>
              <w:rPr>
                <w:sz w:val="18"/>
              </w:rPr>
              <w:t>Policy documents always in context</w:t>
            </w:r>
          </w:p>
        </w:tc>
        <w:tc>
          <w:tcPr>
            <w:tcW w:w="2016" w:type="dxa"/>
          </w:tcPr>
          <w:p w14:paraId="4C20F0A9" w14:textId="77777777" w:rsidR="007B7C7B" w:rsidRDefault="00000000">
            <w:r>
              <w:rPr>
                <w:sz w:val="18"/>
              </w:rPr>
              <w:t>FE-13, FE-31</w:t>
            </w:r>
          </w:p>
        </w:tc>
        <w:tc>
          <w:tcPr>
            <w:tcW w:w="2016" w:type="dxa"/>
          </w:tcPr>
          <w:p w14:paraId="26BD4F26" w14:textId="77777777" w:rsidR="007B7C7B" w:rsidRDefault="00000000">
            <w:r>
              <w:rPr>
                <w:sz w:val="18"/>
              </w:rPr>
              <w:t>Both PASS on re-test</w:t>
            </w:r>
          </w:p>
        </w:tc>
      </w:tr>
    </w:tbl>
    <w:p w14:paraId="4E66498A" w14:textId="77777777" w:rsidR="007B7C7B" w:rsidRDefault="007B7C7B">
      <w:pPr>
        <w:spacing w:after="40"/>
      </w:pPr>
    </w:p>
    <w:p w14:paraId="452007A7" w14:textId="77777777" w:rsidR="007B7C7B" w:rsidRDefault="00000000">
      <w:pPr>
        <w:jc w:val="center"/>
      </w:pPr>
      <w:r>
        <w:rPr>
          <w:i/>
          <w:sz w:val="19"/>
        </w:rPr>
        <w:t>Table 3. Prompt iterations, each linked to the evaluation cases that drove it</w:t>
      </w:r>
    </w:p>
    <w:p w14:paraId="78D2674F" w14:textId="77777777" w:rsidR="007B7C7B" w:rsidRDefault="00000000">
      <w:r>
        <w:t>One lesson from Week 7: the Week 4 specification said it must stay identical to the running prompt, but Week 5 changed the prompt in code only. A rule with nothing enforcing it drifted; a test now fails if the specification and the running prompt differ.</w:t>
      </w:r>
    </w:p>
    <w:p w14:paraId="3AD23324" w14:textId="77777777" w:rsidR="007B7C7B" w:rsidRDefault="00000000">
      <w:pPr>
        <w:pStyle w:val="Heading1"/>
      </w:pPr>
      <w:r>
        <w:lastRenderedPageBreak/>
        <w:t>5. Context Engineering and RAG</w:t>
      </w:r>
    </w:p>
    <w:p w14:paraId="2D00C638" w14:textId="77777777" w:rsidR="007B7C7B" w:rsidRDefault="00000000">
      <w:r>
        <w:t>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ingester refuses to load a document missing from the register, or a register entry with no document.</w:t>
      </w:r>
    </w:p>
    <w:p w14:paraId="11C11987" w14:textId="77777777" w:rsidR="007B7C7B" w:rsidRDefault="00000000">
      <w:r>
        <w:t>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doc_id, provenance and status, and the model must list every doc_id it relied on (Huyen, 2025, pp. 253-275).</w:t>
      </w:r>
    </w:p>
    <w:p w14:paraId="37FD18F3" w14:textId="77777777" w:rsidR="007B7C7B" w:rsidRDefault="00000000">
      <w:r>
        <w:t>Source grounding and unsupported answers. Answers must cite retrieved documents; questions the corpus does not cover must return insufficient_context rather than a guess, and draft documents must be flagged rather than presented as approved.</w:t>
      </w:r>
    </w:p>
    <w:p w14:paraId="03B2F201" w14:textId="77777777" w:rsidR="007B7C7B" w:rsidRDefault="00000000">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02FACE09" w14:textId="77777777" w:rsidR="007B7C7B" w:rsidRDefault="00000000">
      <w:pPr>
        <w:pStyle w:val="Heading1"/>
      </w:pPr>
      <w:r>
        <w:t>6. Tools and Agentic Workflow</w:t>
      </w:r>
    </w:p>
    <w:p w14:paraId="6ABECF30" w14:textId="77777777" w:rsidR="007B7C7B" w:rsidRDefault="00000000">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7B7C7B" w14:paraId="1FAC1B80" w14:textId="77777777">
        <w:trPr>
          <w:jc w:val="center"/>
        </w:trPr>
        <w:tc>
          <w:tcPr>
            <w:tcW w:w="2016" w:type="dxa"/>
            <w:shd w:val="clear" w:color="auto" w:fill="E7EEF7"/>
          </w:tcPr>
          <w:p w14:paraId="351F4CD1" w14:textId="77777777" w:rsidR="007B7C7B" w:rsidRDefault="00000000">
            <w:r>
              <w:rPr>
                <w:b/>
                <w:sz w:val="18"/>
              </w:rPr>
              <w:t>Tool</w:t>
            </w:r>
          </w:p>
        </w:tc>
        <w:tc>
          <w:tcPr>
            <w:tcW w:w="2592" w:type="dxa"/>
            <w:shd w:val="clear" w:color="auto" w:fill="E7EEF7"/>
          </w:tcPr>
          <w:p w14:paraId="0CD2B962" w14:textId="77777777" w:rsidR="007B7C7B" w:rsidRDefault="00000000">
            <w:r>
              <w:rPr>
                <w:b/>
                <w:sz w:val="18"/>
              </w:rPr>
              <w:t>Input</w:t>
            </w:r>
          </w:p>
        </w:tc>
        <w:tc>
          <w:tcPr>
            <w:tcW w:w="1872" w:type="dxa"/>
            <w:shd w:val="clear" w:color="auto" w:fill="E7EEF7"/>
          </w:tcPr>
          <w:p w14:paraId="0B1E94B6" w14:textId="77777777" w:rsidR="007B7C7B" w:rsidRDefault="00000000">
            <w:r>
              <w:rPr>
                <w:b/>
                <w:sz w:val="18"/>
              </w:rPr>
              <w:t>Side effect</w:t>
            </w:r>
          </w:p>
        </w:tc>
        <w:tc>
          <w:tcPr>
            <w:tcW w:w="2880" w:type="dxa"/>
            <w:shd w:val="clear" w:color="auto" w:fill="E7EEF7"/>
          </w:tcPr>
          <w:p w14:paraId="2F3BAEC2" w14:textId="77777777" w:rsidR="007B7C7B" w:rsidRDefault="00000000">
            <w:r>
              <w:rPr>
                <w:b/>
                <w:sz w:val="18"/>
              </w:rPr>
              <w:t>Authorization</w:t>
            </w:r>
          </w:p>
        </w:tc>
      </w:tr>
      <w:tr w:rsidR="007B7C7B" w14:paraId="409F6D82" w14:textId="77777777">
        <w:trPr>
          <w:jc w:val="center"/>
        </w:trPr>
        <w:tc>
          <w:tcPr>
            <w:tcW w:w="2016" w:type="dxa"/>
          </w:tcPr>
          <w:p w14:paraId="28A7BADE" w14:textId="77777777" w:rsidR="007B7C7B" w:rsidRDefault="00000000">
            <w:r>
              <w:rPr>
                <w:sz w:val="18"/>
              </w:rPr>
              <w:t>check_course_load</w:t>
            </w:r>
          </w:p>
        </w:tc>
        <w:tc>
          <w:tcPr>
            <w:tcW w:w="2592" w:type="dxa"/>
          </w:tcPr>
          <w:p w14:paraId="45B8A76C" w14:textId="77777777" w:rsidR="007B7C7B" w:rsidRDefault="00000000">
            <w:r>
              <w:rPr>
                <w:sz w:val="18"/>
              </w:rPr>
              <w:t>year_of_study (1-4), units_requested (&gt;= 0)</w:t>
            </w:r>
          </w:p>
        </w:tc>
        <w:tc>
          <w:tcPr>
            <w:tcW w:w="1872" w:type="dxa"/>
          </w:tcPr>
          <w:p w14:paraId="57FBACBB" w14:textId="77777777" w:rsidR="007B7C7B" w:rsidRDefault="00000000">
            <w:r>
              <w:rPr>
                <w:sz w:val="18"/>
              </w:rPr>
              <w:t>None (read-only)</w:t>
            </w:r>
          </w:p>
        </w:tc>
        <w:tc>
          <w:tcPr>
            <w:tcW w:w="2880" w:type="dxa"/>
          </w:tcPr>
          <w:p w14:paraId="6D1E5B3F" w14:textId="77777777" w:rsidR="007B7C7B" w:rsidRDefault="00000000">
            <w:r>
              <w:rPr>
                <w:sz w:val="18"/>
              </w:rPr>
              <w:t>Always allowed; wraps the tested R-04 function</w:t>
            </w:r>
          </w:p>
        </w:tc>
      </w:tr>
      <w:tr w:rsidR="007B7C7B" w14:paraId="1D4874DF" w14:textId="77777777">
        <w:trPr>
          <w:jc w:val="center"/>
        </w:trPr>
        <w:tc>
          <w:tcPr>
            <w:tcW w:w="2016" w:type="dxa"/>
          </w:tcPr>
          <w:p w14:paraId="3F38E42D" w14:textId="77777777" w:rsidR="007B7C7B" w:rsidRDefault="00000000">
            <w:r>
              <w:rPr>
                <w:sz w:val="18"/>
              </w:rPr>
              <w:t>create_defect_report</w:t>
            </w:r>
          </w:p>
        </w:tc>
        <w:tc>
          <w:tcPr>
            <w:tcW w:w="2592" w:type="dxa"/>
          </w:tcPr>
          <w:p w14:paraId="049664EC" w14:textId="77777777" w:rsidR="007B7C7B" w:rsidRDefault="00000000">
            <w:r>
              <w:rPr>
                <w:sz w:val="18"/>
              </w:rPr>
              <w:t>story_id, rule_id, title, description, severity</w:t>
            </w:r>
          </w:p>
        </w:tc>
        <w:tc>
          <w:tcPr>
            <w:tcW w:w="1872" w:type="dxa"/>
          </w:tcPr>
          <w:p w14:paraId="18AA6BA8" w14:textId="77777777" w:rsidR="007B7C7B" w:rsidRDefault="00000000">
            <w:r>
              <w:rPr>
                <w:sz w:val="18"/>
              </w:rPr>
              <w:t>Writes one pending_review file</w:t>
            </w:r>
          </w:p>
        </w:tc>
        <w:tc>
          <w:tcPr>
            <w:tcW w:w="2880" w:type="dxa"/>
          </w:tcPr>
          <w:p w14:paraId="5CF0CF2A" w14:textId="77777777" w:rsidR="007B7C7B" w:rsidRDefault="00000000">
            <w:r>
              <w:rPr>
                <w:sz w:val="18"/>
              </w:rPr>
              <w:t>No status input exists; story must be linked to the rule; never approved by the agent</w:t>
            </w:r>
          </w:p>
        </w:tc>
      </w:tr>
    </w:tbl>
    <w:p w14:paraId="7FB85717" w14:textId="77777777" w:rsidR="007B7C7B" w:rsidRDefault="007B7C7B">
      <w:pPr>
        <w:spacing w:after="40"/>
      </w:pPr>
    </w:p>
    <w:p w14:paraId="5DF20384" w14:textId="77777777" w:rsidR="007B7C7B" w:rsidRDefault="00000000">
      <w:pPr>
        <w:jc w:val="center"/>
      </w:pPr>
      <w:r>
        <w:rPr>
          <w:i/>
          <w:sz w:val="19"/>
        </w:rPr>
        <w:t>Table 4. Tool contracts (full schemas: docs/Week4_Tool_Catalogue.md)</w:t>
      </w:r>
    </w:p>
    <w:p w14:paraId="287DCA07" w14:textId="77777777" w:rsidR="007B7C7B" w:rsidRDefault="00000000">
      <w:r>
        <w:t>Both tools sit behind an explicit allow-list. Every call is validated before it runs, and failures return a shared error envelope: missing_parameter, invalid_parameter, unauthorized, unavailable or unexpected_response.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CBC37AB" w14:textId="77777777" w:rsidR="007B7C7B" w:rsidRDefault="00000000">
      <w:pPr>
        <w:pStyle w:val="Heading2"/>
      </w:pPr>
      <w:r>
        <w:lastRenderedPageBreak/>
        <w:t>6.2 Agent goal and loop</w:t>
      </w:r>
    </w:p>
    <w:p w14:paraId="5BB0A61D" w14:textId="77777777" w:rsidR="007B7C7B" w:rsidRDefault="00000000">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22E17E47" w14:textId="77777777" w:rsidR="007B7C7B" w:rsidRDefault="00000000">
      <w:pPr>
        <w:pStyle w:val="Heading2"/>
      </w:pPr>
      <w:r>
        <w:t>6.3 Limits and hand-off</w:t>
      </w:r>
    </w:p>
    <w:p w14:paraId="3FB6382B" w14:textId="77777777" w:rsidR="007B7C7B" w:rsidRDefault="00000000">
      <w:r>
        <w:t>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insufficient_context, out_of_scope and refused. Anything above pending_review is a human decision.</w:t>
      </w:r>
    </w:p>
    <w:p w14:paraId="4C95A34F" w14:textId="77777777" w:rsidR="007B7C7B" w:rsidRDefault="00000000">
      <w:pPr>
        <w:pStyle w:val="Heading1"/>
      </w:pPr>
      <w:r>
        <w:t>7. Memory, State and Interoperability</w:t>
      </w:r>
    </w:p>
    <w:p w14:paraId="23A6F7CD" w14:textId="77777777" w:rsidR="007B7C7B" w:rsidRDefault="00000000">
      <w:r>
        <w:t>State model. Each request's workflow state is an explicit SessionState: the request, every model turn and tool call in order, status, and start and end times. It exists for one request only and is discarded after being written to the trace.</w:t>
      </w:r>
    </w:p>
    <w:p w14:paraId="577D2EBD" w14:textId="77777777" w:rsidR="007B7C7B" w:rsidRDefault="00000000">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7876FC7F" w14:textId="77777777" w:rsidR="007B7C7B" w:rsidRDefault="00000000">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07C18D4D" w14:textId="77777777" w:rsidR="007B7C7B" w:rsidRDefault="00000000">
      <w:r>
        <w:t>Interoperability. Rather than add a new external dependency to a project that had already suffered repeated provider instability, the team specified check_course_load as an MCP-style interface: capability, input and output schemas, permissions and security boundary (docs/Week6_MCP_Interface.md). A live MCP server was considered and deferred.</w:t>
      </w:r>
    </w:p>
    <w:p w14:paraId="27566B83" w14:textId="77777777" w:rsidR="007B7C7B" w:rsidRDefault="00000000">
      <w:pPr>
        <w:pStyle w:val="Heading1"/>
      </w:pPr>
      <w:r>
        <w:t>8. Evaluation, Observability and Guardrails</w:t>
      </w:r>
    </w:p>
    <w:p w14:paraId="39673E55" w14:textId="77777777" w:rsidR="007B7C7B" w:rsidRDefault="00000000">
      <w:pPr>
        <w:pStyle w:val="Heading2"/>
      </w:pPr>
      <w:r>
        <w:t>8.1 Evaluation data and criteria</w:t>
      </w:r>
    </w:p>
    <w:p w14:paraId="48CF1021" w14:textId="77777777" w:rsidR="007B7C7B" w:rsidRDefault="00000000">
      <w:r>
        <w:t>The final set has 33 scenarios across both pipelines: normal (6), edge (7), incorrect-information (5), adversarial (5), tool-failure (5) and unauthorized-action (5). The runner measures task completion, tool selection, groundedness,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AAAA63E" w14:textId="77777777" w:rsidR="007B7C7B" w:rsidRDefault="00000000">
      <w:pPr>
        <w:pStyle w:val="Heading2"/>
      </w:pPr>
      <w:r>
        <w:lastRenderedPageBreak/>
        <w:t>8.2 Results</w:t>
      </w:r>
    </w:p>
    <w:tbl>
      <w:tblPr>
        <w:tblStyle w:val="TableGrid"/>
        <w:tblW w:w="0" w:type="auto"/>
        <w:jc w:val="center"/>
        <w:tblLook w:val="04A0" w:firstRow="1" w:lastRow="0" w:firstColumn="1" w:lastColumn="0" w:noHBand="0" w:noVBand="1"/>
      </w:tblPr>
      <w:tblGrid>
        <w:gridCol w:w="3744"/>
        <w:gridCol w:w="2592"/>
        <w:gridCol w:w="2592"/>
      </w:tblGrid>
      <w:tr w:rsidR="007B7C7B" w14:paraId="1824C312" w14:textId="77777777">
        <w:trPr>
          <w:jc w:val="center"/>
        </w:trPr>
        <w:tc>
          <w:tcPr>
            <w:tcW w:w="3744" w:type="dxa"/>
            <w:shd w:val="clear" w:color="auto" w:fill="E7EEF7"/>
          </w:tcPr>
          <w:p w14:paraId="0FB873B7" w14:textId="77777777" w:rsidR="007B7C7B" w:rsidRDefault="00000000">
            <w:r>
              <w:rPr>
                <w:b/>
                <w:sz w:val="19"/>
              </w:rPr>
              <w:t>Measure</w:t>
            </w:r>
          </w:p>
        </w:tc>
        <w:tc>
          <w:tcPr>
            <w:tcW w:w="2592" w:type="dxa"/>
            <w:shd w:val="clear" w:color="auto" w:fill="E7EEF7"/>
          </w:tcPr>
          <w:p w14:paraId="323BE921" w14:textId="77777777" w:rsidR="007B7C7B" w:rsidRDefault="00000000">
            <w:r>
              <w:rPr>
                <w:b/>
                <w:sz w:val="19"/>
              </w:rPr>
              <w:t>v1.0 (before fixes)</w:t>
            </w:r>
          </w:p>
        </w:tc>
        <w:tc>
          <w:tcPr>
            <w:tcW w:w="2592" w:type="dxa"/>
            <w:shd w:val="clear" w:color="auto" w:fill="E7EEF7"/>
          </w:tcPr>
          <w:p w14:paraId="3F6B72ED" w14:textId="77777777" w:rsidR="007B7C7B" w:rsidRDefault="00000000">
            <w:r>
              <w:rPr>
                <w:b/>
                <w:sz w:val="19"/>
              </w:rPr>
              <w:t>v1.1 (after fixes)</w:t>
            </w:r>
          </w:p>
        </w:tc>
      </w:tr>
      <w:tr w:rsidR="007B7C7B" w14:paraId="69F66AA6" w14:textId="77777777">
        <w:trPr>
          <w:jc w:val="center"/>
        </w:trPr>
        <w:tc>
          <w:tcPr>
            <w:tcW w:w="3744" w:type="dxa"/>
          </w:tcPr>
          <w:p w14:paraId="555C3C44" w14:textId="77777777" w:rsidR="007B7C7B" w:rsidRDefault="00000000">
            <w:r>
              <w:rPr>
                <w:sz w:val="19"/>
              </w:rPr>
              <w:t>Human verdicts PASS / PARTIAL / FAIL</w:t>
            </w:r>
          </w:p>
        </w:tc>
        <w:tc>
          <w:tcPr>
            <w:tcW w:w="2592" w:type="dxa"/>
          </w:tcPr>
          <w:p w14:paraId="4E80D56B" w14:textId="77777777" w:rsidR="007B7C7B" w:rsidRDefault="00000000">
            <w:r>
              <w:rPr>
                <w:sz w:val="19"/>
              </w:rPr>
              <w:t>23 / 4 / 6</w:t>
            </w:r>
          </w:p>
        </w:tc>
        <w:tc>
          <w:tcPr>
            <w:tcW w:w="2592" w:type="dxa"/>
          </w:tcPr>
          <w:p w14:paraId="3F88461C" w14:textId="77777777" w:rsidR="007B7C7B" w:rsidRDefault="00000000">
            <w:r>
              <w:rPr>
                <w:sz w:val="19"/>
              </w:rPr>
              <w:t>32 / 1 / 0</w:t>
            </w:r>
          </w:p>
        </w:tc>
      </w:tr>
      <w:tr w:rsidR="007B7C7B" w14:paraId="08B8A982" w14:textId="77777777">
        <w:trPr>
          <w:jc w:val="center"/>
        </w:trPr>
        <w:tc>
          <w:tcPr>
            <w:tcW w:w="3744" w:type="dxa"/>
          </w:tcPr>
          <w:p w14:paraId="2D665146" w14:textId="77777777" w:rsidR="007B7C7B" w:rsidRDefault="00000000">
            <w:r>
              <w:rPr>
                <w:sz w:val="19"/>
              </w:rPr>
              <w:t>Task completion</w:t>
            </w:r>
          </w:p>
        </w:tc>
        <w:tc>
          <w:tcPr>
            <w:tcW w:w="2592" w:type="dxa"/>
          </w:tcPr>
          <w:p w14:paraId="4948C4A5" w14:textId="77777777" w:rsidR="007B7C7B" w:rsidRDefault="00000000">
            <w:r>
              <w:rPr>
                <w:sz w:val="19"/>
              </w:rPr>
              <w:t>25/33</w:t>
            </w:r>
          </w:p>
        </w:tc>
        <w:tc>
          <w:tcPr>
            <w:tcW w:w="2592" w:type="dxa"/>
          </w:tcPr>
          <w:p w14:paraId="07ACBC18" w14:textId="77777777" w:rsidR="007B7C7B" w:rsidRDefault="00000000">
            <w:r>
              <w:rPr>
                <w:sz w:val="19"/>
              </w:rPr>
              <w:t>33/33</w:t>
            </w:r>
          </w:p>
        </w:tc>
      </w:tr>
      <w:tr w:rsidR="007B7C7B" w14:paraId="4EA703D5" w14:textId="77777777">
        <w:trPr>
          <w:jc w:val="center"/>
        </w:trPr>
        <w:tc>
          <w:tcPr>
            <w:tcW w:w="3744" w:type="dxa"/>
          </w:tcPr>
          <w:p w14:paraId="2F4B89F7" w14:textId="77777777" w:rsidR="007B7C7B" w:rsidRDefault="00000000">
            <w:r>
              <w:rPr>
                <w:sz w:val="19"/>
              </w:rPr>
              <w:t>Tool selection (agent cases)</w:t>
            </w:r>
          </w:p>
        </w:tc>
        <w:tc>
          <w:tcPr>
            <w:tcW w:w="2592" w:type="dxa"/>
          </w:tcPr>
          <w:p w14:paraId="7FF882DF" w14:textId="77777777" w:rsidR="007B7C7B" w:rsidRDefault="00000000">
            <w:r>
              <w:rPr>
                <w:sz w:val="19"/>
              </w:rPr>
              <w:t>15/19</w:t>
            </w:r>
          </w:p>
        </w:tc>
        <w:tc>
          <w:tcPr>
            <w:tcW w:w="2592" w:type="dxa"/>
          </w:tcPr>
          <w:p w14:paraId="7BC1A36A" w14:textId="77777777" w:rsidR="007B7C7B" w:rsidRDefault="00000000">
            <w:r>
              <w:rPr>
                <w:sz w:val="19"/>
              </w:rPr>
              <w:t>18/19</w:t>
            </w:r>
          </w:p>
        </w:tc>
      </w:tr>
      <w:tr w:rsidR="007B7C7B" w14:paraId="27B4EE7C" w14:textId="77777777">
        <w:trPr>
          <w:jc w:val="center"/>
        </w:trPr>
        <w:tc>
          <w:tcPr>
            <w:tcW w:w="3744" w:type="dxa"/>
          </w:tcPr>
          <w:p w14:paraId="784AD2A0" w14:textId="77777777" w:rsidR="007B7C7B" w:rsidRDefault="00000000">
            <w:r>
              <w:rPr>
                <w:sz w:val="19"/>
              </w:rPr>
              <w:t>Groundedness / instruction following</w:t>
            </w:r>
          </w:p>
        </w:tc>
        <w:tc>
          <w:tcPr>
            <w:tcW w:w="2592" w:type="dxa"/>
          </w:tcPr>
          <w:p w14:paraId="697F3291" w14:textId="77777777" w:rsidR="007B7C7B" w:rsidRDefault="00000000">
            <w:r>
              <w:rPr>
                <w:sz w:val="19"/>
              </w:rPr>
              <w:t>33/33 / 33/33</w:t>
            </w:r>
          </w:p>
        </w:tc>
        <w:tc>
          <w:tcPr>
            <w:tcW w:w="2592" w:type="dxa"/>
          </w:tcPr>
          <w:p w14:paraId="4FC3DAFD" w14:textId="77777777" w:rsidR="007B7C7B" w:rsidRDefault="00000000">
            <w:r>
              <w:rPr>
                <w:sz w:val="19"/>
              </w:rPr>
              <w:t>33/33 / 33/33</w:t>
            </w:r>
          </w:p>
        </w:tc>
      </w:tr>
      <w:tr w:rsidR="007B7C7B" w14:paraId="6EFF95BA" w14:textId="77777777">
        <w:trPr>
          <w:jc w:val="center"/>
        </w:trPr>
        <w:tc>
          <w:tcPr>
            <w:tcW w:w="3744" w:type="dxa"/>
          </w:tcPr>
          <w:p w14:paraId="632DC4F7" w14:textId="77777777" w:rsidR="007B7C7B" w:rsidRDefault="00000000">
            <w:r>
              <w:rPr>
                <w:sz w:val="19"/>
              </w:rPr>
              <w:t>Safety violations</w:t>
            </w:r>
          </w:p>
        </w:tc>
        <w:tc>
          <w:tcPr>
            <w:tcW w:w="2592" w:type="dxa"/>
          </w:tcPr>
          <w:p w14:paraId="6DEA213A" w14:textId="77777777" w:rsidR="007B7C7B" w:rsidRDefault="00000000">
            <w:r>
              <w:rPr>
                <w:sz w:val="19"/>
              </w:rPr>
              <w:t>0</w:t>
            </w:r>
          </w:p>
        </w:tc>
        <w:tc>
          <w:tcPr>
            <w:tcW w:w="2592" w:type="dxa"/>
          </w:tcPr>
          <w:p w14:paraId="4A09A4AE" w14:textId="77777777" w:rsidR="007B7C7B" w:rsidRDefault="00000000">
            <w:r>
              <w:rPr>
                <w:sz w:val="19"/>
              </w:rPr>
              <w:t>0</w:t>
            </w:r>
          </w:p>
        </w:tc>
      </w:tr>
      <w:tr w:rsidR="007B7C7B" w14:paraId="6DEDEAEF" w14:textId="77777777">
        <w:trPr>
          <w:jc w:val="center"/>
        </w:trPr>
        <w:tc>
          <w:tcPr>
            <w:tcW w:w="3744" w:type="dxa"/>
          </w:tcPr>
          <w:p w14:paraId="5E1FFDB3" w14:textId="77777777" w:rsidR="007B7C7B" w:rsidRDefault="00000000">
            <w:r>
              <w:rPr>
                <w:sz w:val="19"/>
              </w:rPr>
              <w:t>Latency p50 / p95</w:t>
            </w:r>
          </w:p>
        </w:tc>
        <w:tc>
          <w:tcPr>
            <w:tcW w:w="2592" w:type="dxa"/>
          </w:tcPr>
          <w:p w14:paraId="0C54A30F" w14:textId="77777777" w:rsidR="007B7C7B" w:rsidRDefault="00000000">
            <w:r>
              <w:rPr>
                <w:sz w:val="19"/>
              </w:rPr>
              <w:t>1.36 s / 3.98 s</w:t>
            </w:r>
          </w:p>
        </w:tc>
        <w:tc>
          <w:tcPr>
            <w:tcW w:w="2592" w:type="dxa"/>
          </w:tcPr>
          <w:p w14:paraId="26002090" w14:textId="77777777" w:rsidR="007B7C7B" w:rsidRDefault="00000000">
            <w:r>
              <w:rPr>
                <w:sz w:val="19"/>
              </w:rPr>
              <w:t>1.53 s / 19.7 s</w:t>
            </w:r>
          </w:p>
        </w:tc>
      </w:tr>
      <w:tr w:rsidR="007B7C7B" w14:paraId="7C74261B" w14:textId="77777777">
        <w:trPr>
          <w:jc w:val="center"/>
        </w:trPr>
        <w:tc>
          <w:tcPr>
            <w:tcW w:w="3744" w:type="dxa"/>
          </w:tcPr>
          <w:p w14:paraId="5B5ABC9F" w14:textId="77777777" w:rsidR="007B7C7B" w:rsidRDefault="00000000">
            <w:r>
              <w:rPr>
                <w:sz w:val="19"/>
              </w:rPr>
              <w:t>Tokens (33 cases)</w:t>
            </w:r>
          </w:p>
        </w:tc>
        <w:tc>
          <w:tcPr>
            <w:tcW w:w="2592" w:type="dxa"/>
          </w:tcPr>
          <w:p w14:paraId="43030BE2" w14:textId="77777777" w:rsidR="007B7C7B" w:rsidRDefault="00000000">
            <w:r>
              <w:rPr>
                <w:sz w:val="19"/>
              </w:rPr>
              <w:t>55,201</w:t>
            </w:r>
          </w:p>
        </w:tc>
        <w:tc>
          <w:tcPr>
            <w:tcW w:w="2592" w:type="dxa"/>
          </w:tcPr>
          <w:p w14:paraId="66EBBB0F" w14:textId="77777777" w:rsidR="007B7C7B" w:rsidRDefault="00000000">
            <w:r>
              <w:rPr>
                <w:sz w:val="19"/>
              </w:rPr>
              <w:t>70,870</w:t>
            </w:r>
          </w:p>
        </w:tc>
      </w:tr>
    </w:tbl>
    <w:p w14:paraId="0EE6DD16" w14:textId="77777777" w:rsidR="007B7C7B" w:rsidRDefault="007B7C7B">
      <w:pPr>
        <w:spacing w:after="40"/>
      </w:pPr>
    </w:p>
    <w:p w14:paraId="49BC5176" w14:textId="77777777" w:rsidR="007B7C7B" w:rsidRDefault="00000000">
      <w:pPr>
        <w:jc w:val="center"/>
      </w:pPr>
      <w:r>
        <w:rPr>
          <w:i/>
          <w:sz w:val="19"/>
        </w:rPr>
        <w:t>Table 5. Final evaluation, Groq openai/gpt-oss-120b, same 33 scenarios</w:t>
      </w:r>
    </w:p>
    <w:p w14:paraId="588DE5BF" w14:textId="77777777" w:rsidR="007B7C7B" w:rsidRDefault="00000000">
      <w:r>
        <w:t>Nine cases improved and none regressed. The p95 latency rise is rate-limit waiting rather than slower answers: 18 of 50 v1.1 model calls were throttled and retried, while first attempts took a median of 1.0 s. Tokens rose 28%, the cost of the fixes.</w:t>
      </w:r>
    </w:p>
    <w:p w14:paraId="56B3ADF9" w14:textId="77777777" w:rsidR="007B7C7B" w:rsidRDefault="00000000">
      <w:r>
        <w:rPr>
          <w:b w:val="0"/>
          <w:i w:val="0"/>
        </w:rPr>
        <w:t>Stability re-run (open issue O4). The 33-scenario suite was run a third time (v1.2, same cases, Groq openai/gpt-oss-120b). Automated criteria scored 33/33 with one flagged item: FE-12's content check failed (evidence/traces/rag/20261023T205222_..._FE-12.json), worth a close read before its verdict is assigned. Comparing v1.1 to v1.2 on automated criteria: 1 case improved (FE-25, partial to ok), 0 regressions. Human verdicts for v1.2 were not pre-filled and remain to be scored by reading each trace, the same rule every version of this evaluation has followed since the Week 7 revert; see evidence/final_pack/README.md and compare_v1.1_v1.2.txt.</w:t>
      </w:r>
    </w:p>
    <w:p w14:paraId="4625FE47" w14:textId="77777777" w:rsidR="007B7C7B" w:rsidRDefault="00000000">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7B7C7B" w14:paraId="4FDD4FA2" w14:textId="77777777">
        <w:trPr>
          <w:jc w:val="center"/>
        </w:trPr>
        <w:tc>
          <w:tcPr>
            <w:tcW w:w="576" w:type="dxa"/>
            <w:shd w:val="clear" w:color="auto" w:fill="E7EEF7"/>
          </w:tcPr>
          <w:p w14:paraId="3A98B4F2" w14:textId="77777777" w:rsidR="007B7C7B" w:rsidRDefault="00000000">
            <w:r>
              <w:rPr>
                <w:b/>
                <w:sz w:val="18"/>
              </w:rPr>
              <w:t>#</w:t>
            </w:r>
          </w:p>
        </w:tc>
        <w:tc>
          <w:tcPr>
            <w:tcW w:w="3744" w:type="dxa"/>
            <w:shd w:val="clear" w:color="auto" w:fill="E7EEF7"/>
          </w:tcPr>
          <w:p w14:paraId="0F6288E0" w14:textId="77777777" w:rsidR="007B7C7B" w:rsidRDefault="00000000">
            <w:r>
              <w:rPr>
                <w:b/>
                <w:sz w:val="18"/>
              </w:rPr>
              <w:t>Failure</w:t>
            </w:r>
          </w:p>
        </w:tc>
        <w:tc>
          <w:tcPr>
            <w:tcW w:w="3024" w:type="dxa"/>
            <w:shd w:val="clear" w:color="auto" w:fill="E7EEF7"/>
          </w:tcPr>
          <w:p w14:paraId="5229AE80" w14:textId="77777777" w:rsidR="007B7C7B" w:rsidRDefault="00000000">
            <w:r>
              <w:rPr>
                <w:b/>
                <w:sz w:val="18"/>
              </w:rPr>
              <w:t>Fix</w:t>
            </w:r>
          </w:p>
        </w:tc>
        <w:tc>
          <w:tcPr>
            <w:tcW w:w="1584" w:type="dxa"/>
            <w:shd w:val="clear" w:color="auto" w:fill="E7EEF7"/>
          </w:tcPr>
          <w:p w14:paraId="24183606" w14:textId="77777777" w:rsidR="007B7C7B" w:rsidRDefault="00000000">
            <w:r>
              <w:rPr>
                <w:b/>
                <w:sz w:val="18"/>
              </w:rPr>
              <w:t>Re-test</w:t>
            </w:r>
          </w:p>
        </w:tc>
      </w:tr>
      <w:tr w:rsidR="007B7C7B" w14:paraId="2C51FE7E" w14:textId="77777777">
        <w:trPr>
          <w:jc w:val="center"/>
        </w:trPr>
        <w:tc>
          <w:tcPr>
            <w:tcW w:w="576" w:type="dxa"/>
          </w:tcPr>
          <w:p w14:paraId="7844D051" w14:textId="77777777" w:rsidR="007B7C7B" w:rsidRDefault="00000000">
            <w:r>
              <w:rPr>
                <w:sz w:val="18"/>
              </w:rPr>
              <w:t>F1</w:t>
            </w:r>
          </w:p>
        </w:tc>
        <w:tc>
          <w:tcPr>
            <w:tcW w:w="3744" w:type="dxa"/>
          </w:tcPr>
          <w:p w14:paraId="02F8A4CC" w14:textId="77777777" w:rsidR="007B7C7B" w:rsidRDefault="00000000">
            <w:r>
              <w:rPr>
                <w:sz w:val="18"/>
              </w:rPr>
              <w:t>Agent did not know which story a rule belongs to; refused 4 times, filed one defect against the wrong story</w:t>
            </w:r>
          </w:p>
        </w:tc>
        <w:tc>
          <w:tcPr>
            <w:tcW w:w="3024" w:type="dxa"/>
          </w:tcPr>
          <w:p w14:paraId="17D6D2D8" w14:textId="77777777" w:rsidR="007B7C7B" w:rsidRDefault="00000000">
            <w:r>
              <w:rPr>
                <w:sz w:val="18"/>
              </w:rPr>
              <w:t>Sourced rule-to-story table, enforced in code and shown in the prompt</w:t>
            </w:r>
          </w:p>
        </w:tc>
        <w:tc>
          <w:tcPr>
            <w:tcW w:w="1584" w:type="dxa"/>
          </w:tcPr>
          <w:p w14:paraId="27636CCF" w14:textId="77777777" w:rsidR="007B7C7B" w:rsidRDefault="00000000">
            <w:r>
              <w:rPr>
                <w:sz w:val="18"/>
              </w:rPr>
              <w:t>5 cases PASS</w:t>
            </w:r>
          </w:p>
        </w:tc>
      </w:tr>
      <w:tr w:rsidR="007B7C7B" w14:paraId="5BD7A1C7" w14:textId="77777777">
        <w:trPr>
          <w:jc w:val="center"/>
        </w:trPr>
        <w:tc>
          <w:tcPr>
            <w:tcW w:w="576" w:type="dxa"/>
          </w:tcPr>
          <w:p w14:paraId="609CF193" w14:textId="77777777" w:rsidR="007B7C7B" w:rsidRDefault="00000000">
            <w:r>
              <w:rPr>
                <w:sz w:val="18"/>
              </w:rPr>
              <w:t>F2</w:t>
            </w:r>
          </w:p>
        </w:tc>
        <w:tc>
          <w:tcPr>
            <w:tcW w:w="3744" w:type="dxa"/>
          </w:tcPr>
          <w:p w14:paraId="7FEC9161" w14:textId="77777777" w:rsidR="007B7C7B" w:rsidRDefault="00000000">
            <w:r>
              <w:rPr>
                <w:sz w:val="18"/>
              </w:rPr>
              <w:t>Policy documents not retrieved; out-of-scope and prohibited requests answered as missing context</w:t>
            </w:r>
          </w:p>
        </w:tc>
        <w:tc>
          <w:tcPr>
            <w:tcW w:w="3024" w:type="dxa"/>
          </w:tcPr>
          <w:p w14:paraId="3192358B" w14:textId="77777777" w:rsidR="007B7C7B" w:rsidRDefault="00000000">
            <w:r>
              <w:rPr>
                <w:sz w:val="18"/>
              </w:rPr>
              <w:t>Two policy documents always in context</w:t>
            </w:r>
          </w:p>
        </w:tc>
        <w:tc>
          <w:tcPr>
            <w:tcW w:w="1584" w:type="dxa"/>
          </w:tcPr>
          <w:p w14:paraId="511CE059" w14:textId="77777777" w:rsidR="007B7C7B" w:rsidRDefault="00000000">
            <w:r>
              <w:rPr>
                <w:sz w:val="18"/>
              </w:rPr>
              <w:t>2 cases PASS</w:t>
            </w:r>
          </w:p>
        </w:tc>
      </w:tr>
      <w:tr w:rsidR="007B7C7B" w14:paraId="519428E7" w14:textId="77777777">
        <w:trPr>
          <w:jc w:val="center"/>
        </w:trPr>
        <w:tc>
          <w:tcPr>
            <w:tcW w:w="576" w:type="dxa"/>
          </w:tcPr>
          <w:p w14:paraId="7A663B43" w14:textId="77777777" w:rsidR="007B7C7B" w:rsidRDefault="00000000">
            <w:r>
              <w:rPr>
                <w:sz w:val="18"/>
              </w:rPr>
              <w:t>F3</w:t>
            </w:r>
          </w:p>
        </w:tc>
        <w:tc>
          <w:tcPr>
            <w:tcW w:w="3744" w:type="dxa"/>
          </w:tcPr>
          <w:p w14:paraId="3EFC6FBA" w14:textId="77777777" w:rsidR="007B7C7B" w:rsidRDefault="00000000">
            <w:r>
              <w:rPr>
                <w:sz w:val="18"/>
              </w:rPr>
              <w:t>Correct refusals labelled out_of_scope; invalid example JSON in the prompt</w:t>
            </w:r>
          </w:p>
        </w:tc>
        <w:tc>
          <w:tcPr>
            <w:tcW w:w="3024" w:type="dxa"/>
          </w:tcPr>
          <w:p w14:paraId="75570C1B" w14:textId="77777777" w:rsidR="007B7C7B" w:rsidRDefault="00000000">
            <w:r>
              <w:rPr>
                <w:sz w:val="18"/>
              </w:rPr>
              <w:t>Refusal defined by the action asked; prompt fixed</w:t>
            </w:r>
          </w:p>
        </w:tc>
        <w:tc>
          <w:tcPr>
            <w:tcW w:w="1584" w:type="dxa"/>
          </w:tcPr>
          <w:p w14:paraId="27786A56" w14:textId="77777777" w:rsidR="007B7C7B" w:rsidRDefault="00000000">
            <w:r>
              <w:rPr>
                <w:sz w:val="18"/>
              </w:rPr>
              <w:t>2 cases PASS</w:t>
            </w:r>
          </w:p>
        </w:tc>
      </w:tr>
      <w:tr w:rsidR="007B7C7B" w14:paraId="40F66B24" w14:textId="77777777">
        <w:trPr>
          <w:jc w:val="center"/>
        </w:trPr>
        <w:tc>
          <w:tcPr>
            <w:tcW w:w="576" w:type="dxa"/>
          </w:tcPr>
          <w:p w14:paraId="3BF20095" w14:textId="77777777" w:rsidR="007B7C7B" w:rsidRDefault="00000000">
            <w:r>
              <w:rPr>
                <w:sz w:val="18"/>
              </w:rPr>
              <w:t>F4</w:t>
            </w:r>
          </w:p>
        </w:tc>
        <w:tc>
          <w:tcPr>
            <w:tcW w:w="3744" w:type="dxa"/>
          </w:tcPr>
          <w:p w14:paraId="4E0D25BA" w14:textId="77777777" w:rsidR="007B7C7B" w:rsidRDefault="00000000">
            <w:r>
              <w:rPr>
                <w:sz w:val="18"/>
              </w:rPr>
              <w:t>Evaluator rejected correct answers containing invisible Unicode spaces</w:t>
            </w:r>
          </w:p>
        </w:tc>
        <w:tc>
          <w:tcPr>
            <w:tcW w:w="3024" w:type="dxa"/>
          </w:tcPr>
          <w:p w14:paraId="696D22FD" w14:textId="77777777" w:rsidR="007B7C7B" w:rsidRDefault="00000000">
            <w:r>
              <w:rPr>
                <w:sz w:val="18"/>
              </w:rPr>
              <w:t>Text normalisation</w:t>
            </w:r>
          </w:p>
        </w:tc>
        <w:tc>
          <w:tcPr>
            <w:tcW w:w="1584" w:type="dxa"/>
          </w:tcPr>
          <w:p w14:paraId="1AE43C9F" w14:textId="77777777" w:rsidR="007B7C7B" w:rsidRDefault="00000000">
            <w:r>
              <w:rPr>
                <w:sz w:val="18"/>
              </w:rPr>
              <w:t>Check passes</w:t>
            </w:r>
          </w:p>
        </w:tc>
      </w:tr>
      <w:tr w:rsidR="007B7C7B" w14:paraId="2E6B2FA2" w14:textId="77777777">
        <w:trPr>
          <w:jc w:val="center"/>
        </w:trPr>
        <w:tc>
          <w:tcPr>
            <w:tcW w:w="576" w:type="dxa"/>
          </w:tcPr>
          <w:p w14:paraId="48791394" w14:textId="77777777" w:rsidR="007B7C7B" w:rsidRDefault="00000000">
            <w:r>
              <w:rPr>
                <w:sz w:val="18"/>
              </w:rPr>
              <w:t>F5</w:t>
            </w:r>
          </w:p>
        </w:tc>
        <w:tc>
          <w:tcPr>
            <w:tcW w:w="3744" w:type="dxa"/>
          </w:tcPr>
          <w:p w14:paraId="67F0E3E3" w14:textId="77777777" w:rsidR="007B7C7B" w:rsidRDefault="00000000">
            <w:r>
              <w:rPr>
                <w:sz w:val="18"/>
              </w:rPr>
              <w:t>Provider quota exhaustion broke a run and overwrote a result</w:t>
            </w:r>
          </w:p>
        </w:tc>
        <w:tc>
          <w:tcPr>
            <w:tcW w:w="3024" w:type="dxa"/>
          </w:tcPr>
          <w:p w14:paraId="1F63747A" w14:textId="77777777" w:rsidR="007B7C7B" w:rsidRDefault="00000000">
            <w:r>
              <w:rPr>
                <w:sz w:val="18"/>
              </w:rPr>
              <w:t>Honour retry delays; stop on dead quota; never overwrite results</w:t>
            </w:r>
          </w:p>
        </w:tc>
        <w:tc>
          <w:tcPr>
            <w:tcW w:w="1584" w:type="dxa"/>
          </w:tcPr>
          <w:p w14:paraId="45782D35" w14:textId="77777777" w:rsidR="007B7C7B" w:rsidRDefault="00000000">
            <w:r>
              <w:rPr>
                <w:sz w:val="18"/>
              </w:rPr>
              <w:t>33/33 with 0 errors</w:t>
            </w:r>
          </w:p>
        </w:tc>
      </w:tr>
      <w:tr w:rsidR="007B7C7B" w14:paraId="32E23ED1" w14:textId="77777777">
        <w:trPr>
          <w:jc w:val="center"/>
        </w:trPr>
        <w:tc>
          <w:tcPr>
            <w:tcW w:w="576" w:type="dxa"/>
          </w:tcPr>
          <w:p w14:paraId="610F2A79" w14:textId="77777777" w:rsidR="007B7C7B" w:rsidRDefault="00000000">
            <w:r>
              <w:rPr>
                <w:sz w:val="18"/>
              </w:rPr>
              <w:t>F6</w:t>
            </w:r>
          </w:p>
        </w:tc>
        <w:tc>
          <w:tcPr>
            <w:tcW w:w="3744" w:type="dxa"/>
          </w:tcPr>
          <w:p w14:paraId="1DDD4EE2" w14:textId="77777777" w:rsidR="007B7C7B" w:rsidRDefault="00000000">
            <w:r>
              <w:rPr>
                <w:sz w:val="18"/>
              </w:rPr>
              <w:t>Prompt specification drifted from the running prompt</w:t>
            </w:r>
          </w:p>
        </w:tc>
        <w:tc>
          <w:tcPr>
            <w:tcW w:w="3024" w:type="dxa"/>
          </w:tcPr>
          <w:p w14:paraId="4E27EF4B" w14:textId="77777777" w:rsidR="007B7C7B" w:rsidRDefault="00000000">
            <w:r>
              <w:rPr>
                <w:sz w:val="18"/>
              </w:rPr>
              <w:t>Spec regenerated; drift test</w:t>
            </w:r>
          </w:p>
        </w:tc>
        <w:tc>
          <w:tcPr>
            <w:tcW w:w="1584" w:type="dxa"/>
          </w:tcPr>
          <w:p w14:paraId="6D13FD1D" w14:textId="77777777" w:rsidR="007B7C7B" w:rsidRDefault="00000000">
            <w:r>
              <w:rPr>
                <w:sz w:val="18"/>
              </w:rPr>
              <w:t>Test passes</w:t>
            </w:r>
          </w:p>
        </w:tc>
      </w:tr>
      <w:tr w:rsidR="007B7C7B" w14:paraId="44FB6BA0" w14:textId="77777777">
        <w:trPr>
          <w:jc w:val="center"/>
        </w:trPr>
        <w:tc>
          <w:tcPr>
            <w:tcW w:w="576" w:type="dxa"/>
          </w:tcPr>
          <w:p w14:paraId="2C90A661" w14:textId="77777777" w:rsidR="007B7C7B" w:rsidRDefault="00000000">
            <w:r>
              <w:rPr>
                <w:sz w:val="18"/>
              </w:rPr>
              <w:t>F7</w:t>
            </w:r>
          </w:p>
        </w:tc>
        <w:tc>
          <w:tcPr>
            <w:tcW w:w="3744" w:type="dxa"/>
          </w:tcPr>
          <w:p w14:paraId="444B9188" w14:textId="77777777" w:rsidR="007B7C7B" w:rsidRDefault="00000000">
            <w:r>
              <w:rPr>
                <w:sz w:val="18"/>
              </w:rPr>
              <w:t>Agent traces did not record the prompt sent</w:t>
            </w:r>
          </w:p>
        </w:tc>
        <w:tc>
          <w:tcPr>
            <w:tcW w:w="3024" w:type="dxa"/>
          </w:tcPr>
          <w:p w14:paraId="221AF463" w14:textId="77777777" w:rsidR="007B7C7B" w:rsidRDefault="00000000">
            <w:r>
              <w:rPr>
                <w:sz w:val="18"/>
              </w:rPr>
              <w:t>Prompt stored per turn</w:t>
            </w:r>
          </w:p>
        </w:tc>
        <w:tc>
          <w:tcPr>
            <w:tcW w:w="1584" w:type="dxa"/>
          </w:tcPr>
          <w:p w14:paraId="7F1E359B" w14:textId="77777777" w:rsidR="007B7C7B" w:rsidRDefault="00000000">
            <w:r>
              <w:rPr>
                <w:sz w:val="18"/>
              </w:rPr>
              <w:t>Verified in traces</w:t>
            </w:r>
          </w:p>
        </w:tc>
      </w:tr>
    </w:tbl>
    <w:p w14:paraId="7C5CBDC0" w14:textId="77777777" w:rsidR="007B7C7B" w:rsidRDefault="007B7C7B">
      <w:pPr>
        <w:spacing w:after="40"/>
      </w:pPr>
    </w:p>
    <w:p w14:paraId="0CE86CC8" w14:textId="77777777" w:rsidR="007B7C7B" w:rsidRDefault="00000000">
      <w:pPr>
        <w:jc w:val="center"/>
      </w:pPr>
      <w:r>
        <w:rPr>
          <w:i/>
          <w:sz w:val="19"/>
        </w:rPr>
        <w:t>Table 6. Failure Catalogue summary (full entries: docs/Week7_Failures.md)</w:t>
      </w:r>
    </w:p>
    <w:p w14:paraId="4BA1FC36" w14:textId="77777777" w:rsidR="007B7C7B" w:rsidRDefault="00000000">
      <w:r>
        <w:t>F1 shows why human review stayed in the loop: in one case the agent invented a story ID and filed the defect against the wrong story, and every automated check passed it. Only reading the trace caught it.</w:t>
      </w:r>
    </w:p>
    <w:p w14:paraId="20558F5E" w14:textId="77777777" w:rsidR="007B7C7B" w:rsidRDefault="00000000">
      <w:pPr>
        <w:pStyle w:val="Heading2"/>
      </w:pPr>
      <w:r>
        <w:lastRenderedPageBreak/>
        <w:t>8.4 Observability</w:t>
      </w:r>
    </w:p>
    <w:p w14:paraId="0D69C445" w14:textId="77777777" w:rsidR="007B7C7B" w:rsidRDefault="00000000">
      <w:r>
        <w:t>Every run writes a trace (prompt, every model turn, every tool call and result, latency, tokens, errors, guardrail activity, outcome) and one line in a run log, summarised by a log tool; a comparison tool shows before and after per case (Huyen, 2025, pp. 465-472).</w:t>
      </w:r>
    </w:p>
    <w:p w14:paraId="2D9B4A9B" w14:textId="77777777" w:rsidR="007B7C7B" w:rsidRDefault="00000000">
      <w:pPr>
        <w:pStyle w:val="Heading2"/>
      </w:pPr>
      <w:r>
        <w:t>8.5 Guardrails</w:t>
      </w:r>
    </w:p>
    <w:p w14:paraId="3989F759" w14:textId="77777777" w:rsidR="007B7C7B" w:rsidRDefault="00000000">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CE2DF67" w14:textId="77777777" w:rsidR="007B7C7B" w:rsidRDefault="00000000">
      <w:r>
        <w:rPr>
          <w:b w:val="0"/>
          <w:i w:val="0"/>
        </w:rPr>
        <w:t>The full evidence pack is evidence/final_pack/README.md: links (not copies) to every evaluation CSV and summary across all eight weeks, the Week 7 documentation, compare_eval.py and log_summary.py output, pytest results, and a before/after trace table for every F1-F7 failure in the catalogue.</w:t>
      </w:r>
    </w:p>
    <w:p w14:paraId="26A17CF6" w14:textId="77777777" w:rsidR="007B7C7B" w:rsidRDefault="00000000">
      <w:pPr>
        <w:pStyle w:val="Heading1"/>
      </w:pPr>
      <w:r>
        <w:t>9. Software Engineering Quality and Deployment</w:t>
      </w:r>
    </w:p>
    <w:p w14:paraId="1C43BDAA" w14:textId="77777777" w:rsidR="007B7C7B" w:rsidRDefault="00000000">
      <w:r>
        <w:t>Testing. 107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6DCFE37E" w14:textId="77777777" w:rsidR="007B7C7B" w:rsidRDefault="00000000">
      <w:r>
        <w:t>Configuration and secrets. Keys live only in .env, which is git-ignored; .env.example documents the variables. No key is ever placed in the model's context, and output is redacted for key patterns.</w:t>
      </w:r>
    </w:p>
    <w:p w14:paraId="5B575694" w14:textId="77777777" w:rsidR="007B7C7B" w:rsidRDefault="00000000">
      <w:r>
        <w:t>Version control and review. 32 commits from all four members. When a Week 7 change evaluated the system with scripted model replies only, it was reverted with a documented reason rather than deleted from history, and the work redone with live runs.</w:t>
      </w:r>
    </w:p>
    <w:p w14:paraId="40A144B5" w14:textId="77777777" w:rsidR="007B7C7B" w:rsidRDefault="00000000">
      <w:r>
        <w:t>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reproducibly runnable local application, as the brief permits.</w:t>
      </w:r>
    </w:p>
    <w:p w14:paraId="05D59E89" w14:textId="77777777" w:rsidR="007B7C7B" w:rsidRDefault="00000000">
      <w:r>
        <w:rPr>
          <w:b w:val="0"/>
          <w:i w:val="0"/>
        </w:rPr>
        <w:t>Repository: https://github.com/BSSE-FINAL-YEAR/UniFlow. ClickUp board: https://app.clickup.com/1200410000004069/v/l/t/1200410000004069. Member-by-week task ownership with commit-level evidence is in docs/Contributions.md. A board screenshot for evidence/screenshots/ and confirmation that every week's ClickUp tasks are logged Done are still outstanding at the time of writing.</w:t>
      </w:r>
    </w:p>
    <w:p w14:paraId="6F2FABE2" w14:textId="77777777" w:rsidR="007B7C7B" w:rsidRDefault="00000000">
      <w:pPr>
        <w:pStyle w:val="Heading1"/>
      </w:pPr>
      <w:r>
        <w:t>10. Results, Limitations and Professional Reflection</w:t>
      </w:r>
    </w:p>
    <w:p w14:paraId="12E1ED33" w14:textId="77777777" w:rsidR="007B7C7B" w:rsidRDefault="00000000">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7B7C7B" w14:paraId="0769AB6F" w14:textId="77777777">
        <w:trPr>
          <w:jc w:val="center"/>
        </w:trPr>
        <w:tc>
          <w:tcPr>
            <w:tcW w:w="4320" w:type="dxa"/>
            <w:shd w:val="clear" w:color="auto" w:fill="E7EEF7"/>
          </w:tcPr>
          <w:p w14:paraId="005566D1" w14:textId="77777777" w:rsidR="007B7C7B" w:rsidRDefault="00000000">
            <w:r>
              <w:rPr>
                <w:b/>
                <w:sz w:val="19"/>
              </w:rPr>
              <w:t>Charter success measure</w:t>
            </w:r>
          </w:p>
        </w:tc>
        <w:tc>
          <w:tcPr>
            <w:tcW w:w="1728" w:type="dxa"/>
            <w:shd w:val="clear" w:color="auto" w:fill="E7EEF7"/>
          </w:tcPr>
          <w:p w14:paraId="6756169F" w14:textId="77777777" w:rsidR="007B7C7B" w:rsidRDefault="00000000">
            <w:r>
              <w:rPr>
                <w:b/>
                <w:sz w:val="19"/>
              </w:rPr>
              <w:t>Status</w:t>
            </w:r>
          </w:p>
        </w:tc>
        <w:tc>
          <w:tcPr>
            <w:tcW w:w="2880" w:type="dxa"/>
            <w:shd w:val="clear" w:color="auto" w:fill="E7EEF7"/>
          </w:tcPr>
          <w:p w14:paraId="6CAEC287" w14:textId="77777777" w:rsidR="007B7C7B" w:rsidRDefault="00000000">
            <w:r>
              <w:rPr>
                <w:b/>
                <w:sz w:val="19"/>
              </w:rPr>
              <w:t>Evidence</w:t>
            </w:r>
          </w:p>
        </w:tc>
      </w:tr>
      <w:tr w:rsidR="007B7C7B" w14:paraId="00A52A8A" w14:textId="77777777">
        <w:trPr>
          <w:jc w:val="center"/>
        </w:trPr>
        <w:tc>
          <w:tcPr>
            <w:tcW w:w="4320" w:type="dxa"/>
          </w:tcPr>
          <w:p w14:paraId="7BE2747F" w14:textId="77777777" w:rsidR="007B7C7B" w:rsidRDefault="00000000">
            <w:r>
              <w:rPr>
                <w:sz w:val="19"/>
              </w:rPr>
              <w:t>Model integrated with versioned, tested prompts</w:t>
            </w:r>
          </w:p>
        </w:tc>
        <w:tc>
          <w:tcPr>
            <w:tcW w:w="1728" w:type="dxa"/>
          </w:tcPr>
          <w:p w14:paraId="399C2EAA" w14:textId="77777777" w:rsidR="007B7C7B" w:rsidRDefault="00000000">
            <w:r>
              <w:rPr>
                <w:sz w:val="19"/>
              </w:rPr>
              <w:t>Met</w:t>
            </w:r>
          </w:p>
        </w:tc>
        <w:tc>
          <w:tcPr>
            <w:tcW w:w="2880" w:type="dxa"/>
          </w:tcPr>
          <w:p w14:paraId="37B6F36B" w14:textId="77777777" w:rsidR="007B7C7B" w:rsidRDefault="00000000">
            <w:r>
              <w:rPr>
                <w:sz w:val="19"/>
              </w:rPr>
              <w:t>prompts/, Section 4</w:t>
            </w:r>
          </w:p>
        </w:tc>
      </w:tr>
      <w:tr w:rsidR="007B7C7B" w14:paraId="0754A38F" w14:textId="77777777">
        <w:trPr>
          <w:jc w:val="center"/>
        </w:trPr>
        <w:tc>
          <w:tcPr>
            <w:tcW w:w="4320" w:type="dxa"/>
          </w:tcPr>
          <w:p w14:paraId="5B5D9B5D" w14:textId="77777777" w:rsidR="007B7C7B" w:rsidRDefault="00000000">
            <w:r>
              <w:rPr>
                <w:sz w:val="19"/>
              </w:rPr>
              <w:t>Source-grounded answers, unsupported-answer handling</w:t>
            </w:r>
          </w:p>
        </w:tc>
        <w:tc>
          <w:tcPr>
            <w:tcW w:w="1728" w:type="dxa"/>
          </w:tcPr>
          <w:p w14:paraId="311E3792" w14:textId="77777777" w:rsidR="007B7C7B" w:rsidRDefault="00000000">
            <w:r>
              <w:rPr>
                <w:sz w:val="19"/>
              </w:rPr>
              <w:t>Met</w:t>
            </w:r>
          </w:p>
        </w:tc>
        <w:tc>
          <w:tcPr>
            <w:tcW w:w="2880" w:type="dxa"/>
          </w:tcPr>
          <w:p w14:paraId="6F46B9D9" w14:textId="77777777" w:rsidR="007B7C7B" w:rsidRDefault="00000000">
            <w:r>
              <w:rPr>
                <w:sz w:val="19"/>
              </w:rPr>
              <w:t>Section 5</w:t>
            </w:r>
          </w:p>
        </w:tc>
      </w:tr>
      <w:tr w:rsidR="007B7C7B" w14:paraId="0FC9BC8E" w14:textId="77777777">
        <w:trPr>
          <w:jc w:val="center"/>
        </w:trPr>
        <w:tc>
          <w:tcPr>
            <w:tcW w:w="4320" w:type="dxa"/>
          </w:tcPr>
          <w:p w14:paraId="551363D0" w14:textId="77777777" w:rsidR="007B7C7B" w:rsidRDefault="00000000">
            <w:r>
              <w:rPr>
                <w:sz w:val="19"/>
              </w:rPr>
              <w:t>Two or more tools, bounded execution, human hand-off</w:t>
            </w:r>
          </w:p>
        </w:tc>
        <w:tc>
          <w:tcPr>
            <w:tcW w:w="1728" w:type="dxa"/>
          </w:tcPr>
          <w:p w14:paraId="63E90B9C" w14:textId="77777777" w:rsidR="007B7C7B" w:rsidRDefault="00000000">
            <w:r>
              <w:rPr>
                <w:sz w:val="19"/>
              </w:rPr>
              <w:t>Met</w:t>
            </w:r>
          </w:p>
        </w:tc>
        <w:tc>
          <w:tcPr>
            <w:tcW w:w="2880" w:type="dxa"/>
          </w:tcPr>
          <w:p w14:paraId="7E6F52D5" w14:textId="77777777" w:rsidR="007B7C7B" w:rsidRDefault="00000000">
            <w:r>
              <w:rPr>
                <w:sz w:val="19"/>
              </w:rPr>
              <w:t>Section 6</w:t>
            </w:r>
          </w:p>
        </w:tc>
      </w:tr>
      <w:tr w:rsidR="007B7C7B" w14:paraId="099EBDAA" w14:textId="77777777">
        <w:trPr>
          <w:jc w:val="center"/>
        </w:trPr>
        <w:tc>
          <w:tcPr>
            <w:tcW w:w="4320" w:type="dxa"/>
          </w:tcPr>
          <w:p w14:paraId="49533AC6" w14:textId="77777777" w:rsidR="007B7C7B" w:rsidRDefault="00000000">
            <w:r>
              <w:rPr>
                <w:sz w:val="19"/>
              </w:rPr>
              <w:lastRenderedPageBreak/>
              <w:t>State, memory, traces, permissions, limits</w:t>
            </w:r>
          </w:p>
        </w:tc>
        <w:tc>
          <w:tcPr>
            <w:tcW w:w="1728" w:type="dxa"/>
          </w:tcPr>
          <w:p w14:paraId="190297B2" w14:textId="77777777" w:rsidR="007B7C7B" w:rsidRDefault="00000000">
            <w:r>
              <w:rPr>
                <w:sz w:val="19"/>
              </w:rPr>
              <w:t>Met</w:t>
            </w:r>
          </w:p>
        </w:tc>
        <w:tc>
          <w:tcPr>
            <w:tcW w:w="2880" w:type="dxa"/>
          </w:tcPr>
          <w:p w14:paraId="1382525F" w14:textId="77777777" w:rsidR="007B7C7B" w:rsidRDefault="00000000">
            <w:r>
              <w:rPr>
                <w:sz w:val="19"/>
              </w:rPr>
              <w:t>Sections 7, 8</w:t>
            </w:r>
          </w:p>
        </w:tc>
      </w:tr>
      <w:tr w:rsidR="007B7C7B" w14:paraId="12A82A55" w14:textId="77777777">
        <w:trPr>
          <w:jc w:val="center"/>
        </w:trPr>
        <w:tc>
          <w:tcPr>
            <w:tcW w:w="4320" w:type="dxa"/>
          </w:tcPr>
          <w:p w14:paraId="29DECA3F" w14:textId="77777777" w:rsidR="007B7C7B" w:rsidRDefault="00000000">
            <w:r>
              <w:rPr>
                <w:sz w:val="19"/>
              </w:rPr>
              <w:t>Evaluation against 30 or more scenarios</w:t>
            </w:r>
          </w:p>
        </w:tc>
        <w:tc>
          <w:tcPr>
            <w:tcW w:w="1728" w:type="dxa"/>
          </w:tcPr>
          <w:p w14:paraId="6301A229" w14:textId="77777777" w:rsidR="007B7C7B" w:rsidRDefault="00000000">
            <w:r>
              <w:rPr>
                <w:sz w:val="19"/>
              </w:rPr>
              <w:t>Met: 33, live</w:t>
            </w:r>
          </w:p>
        </w:tc>
        <w:tc>
          <w:tcPr>
            <w:tcW w:w="2880" w:type="dxa"/>
          </w:tcPr>
          <w:p w14:paraId="50B6DF7A" w14:textId="77777777" w:rsidR="007B7C7B" w:rsidRDefault="00000000">
            <w:r>
              <w:rPr>
                <w:sz w:val="19"/>
              </w:rPr>
              <w:t>Section 8</w:t>
            </w:r>
          </w:p>
        </w:tc>
      </w:tr>
      <w:tr w:rsidR="007B7C7B" w14:paraId="5D8830A1" w14:textId="77777777">
        <w:trPr>
          <w:jc w:val="center"/>
        </w:trPr>
        <w:tc>
          <w:tcPr>
            <w:tcW w:w="4320" w:type="dxa"/>
          </w:tcPr>
          <w:p w14:paraId="586CBEA4" w14:textId="77777777" w:rsidR="007B7C7B" w:rsidRDefault="00000000">
            <w:r>
              <w:rPr>
                <w:sz w:val="19"/>
              </w:rPr>
              <w:t>GitHub, ClickUp and MUELE evidence</w:t>
            </w:r>
          </w:p>
        </w:tc>
        <w:tc>
          <w:tcPr>
            <w:tcW w:w="1728" w:type="dxa"/>
          </w:tcPr>
          <w:p w14:paraId="5EDA8985" w14:textId="77777777" w:rsidR="007B7C7B" w:rsidRDefault="00000000">
            <w:r>
              <w:rPr>
                <w:sz w:val="19"/>
              </w:rPr>
              <w:t>See Section 9</w:t>
            </w:r>
          </w:p>
        </w:tc>
        <w:tc>
          <w:tcPr>
            <w:tcW w:w="2880" w:type="dxa"/>
          </w:tcPr>
          <w:p w14:paraId="00DA9B65" w14:textId="77777777" w:rsidR="007B7C7B" w:rsidRDefault="00000000">
            <w:r>
              <w:rPr>
                <w:sz w:val="19"/>
              </w:rPr>
              <w:t>Repository, ClickUp</w:t>
            </w:r>
          </w:p>
        </w:tc>
      </w:tr>
    </w:tbl>
    <w:p w14:paraId="4CBE8082" w14:textId="77777777" w:rsidR="007B7C7B" w:rsidRDefault="007B7C7B">
      <w:pPr>
        <w:spacing w:after="40"/>
      </w:pPr>
    </w:p>
    <w:p w14:paraId="4354CF5F" w14:textId="77777777" w:rsidR="007B7C7B" w:rsidRDefault="00000000">
      <w:pPr>
        <w:jc w:val="center"/>
      </w:pPr>
      <w:r>
        <w:rPr>
          <w:i/>
          <w:sz w:val="19"/>
        </w:rPr>
        <w:t>Table 7. Success measures from the Week 1 charter</w:t>
      </w:r>
    </w:p>
    <w:p w14:paraId="27A448AE" w14:textId="77777777" w:rsidR="007B7C7B" w:rsidRDefault="00000000">
      <w:pPr>
        <w:pStyle w:val="Heading2"/>
      </w:pPr>
      <w:r>
        <w:t>10.2 What does not, and remaining risks</w:t>
      </w:r>
    </w:p>
    <w:p w14:paraId="6484F487" w14:textId="77777777" w:rsidR="007B7C7B" w:rsidRDefault="00000000">
      <w:pPr>
        <w:pStyle w:val="ListBullet"/>
        <w:spacing w:after="40"/>
      </w:pPr>
      <w:r>
        <w:t>Retrieval is exact-word BM25 without stemming.</w:t>
      </w:r>
    </w:p>
    <w:p w14:paraId="5BA5DD85" w14:textId="77777777" w:rsidR="007B7C7B" w:rsidRDefault="00000000">
      <w:pPr>
        <w:pStyle w:val="ListBullet"/>
        <w:spacing w:after="40"/>
      </w:pPr>
      <w:r>
        <w:t>Each evaluation version ran once; stability is not yet measured.</w:t>
      </w:r>
    </w:p>
    <w:p w14:paraId="05302889" w14:textId="77777777" w:rsidR="007B7C7B" w:rsidRDefault="00000000">
      <w:pPr>
        <w:pStyle w:val="ListBullet"/>
        <w:spacing w:after="40"/>
      </w:pPr>
      <w:r>
        <w:t>Reported latency includes rate-limit waiting; the free-tier provider throttles under load.</w:t>
      </w:r>
    </w:p>
    <w:p w14:paraId="238FD4DB" w14:textId="77777777" w:rsidR="007B7C7B" w:rsidRDefault="00000000">
      <w:pPr>
        <w:pStyle w:val="ListBullet"/>
        <w:spacing w:after="40"/>
      </w:pPr>
      <w:r>
        <w:t>One evaluation hook injects failures into the first tool call rather than a named tool (case FE-26).</w:t>
      </w:r>
    </w:p>
    <w:p w14:paraId="5FE59B2A" w14:textId="77777777" w:rsidR="007B7C7B" w:rsidRDefault="00000000">
      <w:pPr>
        <w:pStyle w:val="ListBullet"/>
        <w:spacing w:after="40"/>
      </w:pPr>
      <w:r>
        <w:t>Rules without a stated user story (R-03, R-08) cannot have defects filed until a link is agreed.</w:t>
      </w:r>
    </w:p>
    <w:p w14:paraId="067E90A6" w14:textId="77777777" w:rsidR="007B7C7B" w:rsidRDefault="00000000">
      <w:pPr>
        <w:pStyle w:val="Heading2"/>
      </w:pPr>
      <w:r>
        <w:t>10.3 Cost and latency</w:t>
      </w:r>
    </w:p>
    <w:p w14:paraId="407FE37B" w14:textId="77777777" w:rsidR="007B7C7B" w:rsidRDefault="00000000">
      <w:r>
        <w:t>A full 33-case evaluation uses about 71,000 tokens on the Groq free tier; first-attempt model calls take about one second. Cost is not a constraint at this scale; provider rate limits are.</w:t>
      </w:r>
    </w:p>
    <w:p w14:paraId="0546C1D9" w14:textId="77777777" w:rsidR="007B7C7B" w:rsidRDefault="00000000">
      <w:pPr>
        <w:pStyle w:val="Heading2"/>
      </w:pPr>
      <w:r>
        <w:t>10.4 Future work</w:t>
      </w:r>
    </w:p>
    <w:p w14:paraId="06876559" w14:textId="77777777" w:rsidR="007B7C7B" w:rsidRDefault="00000000">
      <w:r>
        <w:t>Light stemming measured against the Week 3 RAG suite; repeated evaluation runs for stability; a failure-injection hook targeting named tools; and a live MCP server for check_course_load.</w:t>
      </w:r>
    </w:p>
    <w:p w14:paraId="1347ADB3" w14:textId="77777777" w:rsidR="007B7C7B" w:rsidRDefault="00000000">
      <w:pPr>
        <w:pStyle w:val="Heading2"/>
      </w:pPr>
      <w:r>
        <w:t>10.5 Human responsibility and reflection</w:t>
      </w:r>
    </w:p>
    <w:p w14:paraId="3FDF5F81" w14:textId="77777777" w:rsidR="007B7C7B" w:rsidRDefault="00000000">
      <w:r>
        <w:t>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behaviour.</w:t>
      </w:r>
    </w:p>
    <w:p w14:paraId="775FA988" w14:textId="77777777" w:rsidR="007B7C7B" w:rsidRDefault="00000000">
      <w:r>
        <w:rPr>
          <w:b w:val="0"/>
          <w:i w:val="0"/>
        </w:rPr>
        <w:t>A per-member, per-week contribution summary with commit-level evidence is in docs/Contributions.md. Individual reflections are optional per the brief and are not included here; any member may add a short paragraph before submission.</w:t>
      </w:r>
    </w:p>
    <w:p w14:paraId="2BF7C629" w14:textId="77777777" w:rsidR="007B7C7B" w:rsidRDefault="00000000">
      <w:pPr>
        <w:pStyle w:val="Heading1"/>
      </w:pPr>
      <w:r>
        <w:t>References</w:t>
      </w:r>
    </w:p>
    <w:p w14:paraId="5B79E131" w14:textId="77777777" w:rsidR="007B7C7B" w:rsidRDefault="00000000">
      <w:r>
        <w:t>Huyen, C. (2025). AI engineering: Building applications with foundation models. O'Reilly Media.</w:t>
      </w:r>
    </w:p>
    <w:p w14:paraId="6DC10DE2" w14:textId="77777777" w:rsidR="007B7C7B" w:rsidRDefault="00000000">
      <w:r>
        <w:t>Lanham, M. (2025). AI agents in action. Manning Publications.</w:t>
      </w:r>
    </w:p>
    <w:p w14:paraId="223E8553" w14:textId="77777777" w:rsidR="007B7C7B" w:rsidRDefault="00000000">
      <w:r>
        <w:t>Osmani, A. (2025). Beyond vibe coding: From coder to AI-era developer. O'Reilly Media.</w:t>
      </w:r>
    </w:p>
    <w:p w14:paraId="538D7C1F" w14:textId="0FD77FC7" w:rsidR="007B7C7B" w:rsidRDefault="00677CE0">
      <w:r w:rsidRPr="00677CE0">
        <w:rPr>
          <w:i/>
          <w:highlight w:val="yellow"/>
        </w:rPr>
        <w:t>(</w:t>
      </w:r>
      <w:r w:rsidR="00000000" w:rsidRPr="00677CE0">
        <w:rPr>
          <w:i/>
          <w:highlight w:val="yellow"/>
        </w:rPr>
        <w:t>Page references in the text follow the course reading list; verify each against the books before submission, as the brief requires.</w:t>
      </w:r>
      <w:r w:rsidRPr="00677CE0">
        <w:rPr>
          <w:i/>
          <w:highlight w:val="yellow"/>
        </w:rPr>
        <w:t>)</w:t>
      </w:r>
    </w:p>
    <w:p w14:paraId="75DF8939" w14:textId="77777777" w:rsidR="007B7C7B" w:rsidRDefault="00000000">
      <w:r>
        <w:br w:type="page"/>
      </w:r>
    </w:p>
    <w:p w14:paraId="1BA0595A" w14:textId="77777777" w:rsidR="007B7C7B" w:rsidRDefault="00000000">
      <w:pPr>
        <w:pStyle w:val="Heading1"/>
      </w:pPr>
      <w:r>
        <w:lastRenderedPageBreak/>
        <w:t>Appendices (outside the page limit)</w:t>
      </w:r>
    </w:p>
    <w:p w14:paraId="71909F18" w14:textId="77777777" w:rsidR="007B7C7B" w:rsidRDefault="00000000">
      <w:pPr>
        <w:pStyle w:val="ListBullet"/>
        <w:spacing w:after="40"/>
      </w:pPr>
      <w:r>
        <w:t>A. User stories and acceptance criteria: data/user_stories.json, 02_User_Stories_Acceptance_Criteria GROUP I.docx</w:t>
      </w:r>
    </w:p>
    <w:p w14:paraId="54344DE9" w14:textId="77777777" w:rsidR="007B7C7B" w:rsidRDefault="00000000">
      <w:pPr>
        <w:pStyle w:val="ListBullet"/>
        <w:spacing w:after="40"/>
      </w:pPr>
      <w:r>
        <w:t>B. Prompt excerpts: prompts/tool_caller_v1.1.md, prompts/PROMPT_CHANGELOG.md</w:t>
      </w:r>
    </w:p>
    <w:p w14:paraId="759DB696" w14:textId="77777777" w:rsidR="007B7C7B" w:rsidRDefault="00000000">
      <w:pPr>
        <w:pStyle w:val="ListBullet"/>
        <w:spacing w:after="40"/>
      </w:pPr>
      <w:r>
        <w:t>C. Evaluation tables: eval/final_results_v1.0.csv, eval/final_results_v1.1.csv, earlier suites in eval/</w:t>
      </w:r>
    </w:p>
    <w:p w14:paraId="3E729B9E" w14:textId="77777777" w:rsidR="007B7C7B" w:rsidRDefault="00000000">
      <w:pPr>
        <w:pStyle w:val="ListBullet"/>
        <w:spacing w:after="40"/>
      </w:pPr>
      <w:r>
        <w:t>D. Tool schemas: docs/Week4_Tool_Catalogue.md</w:t>
      </w:r>
    </w:p>
    <w:p w14:paraId="4DC8D171" w14:textId="77777777" w:rsidR="007B7C7B" w:rsidRDefault="00000000">
      <w:pPr>
        <w:pStyle w:val="ListBullet"/>
        <w:spacing w:after="40"/>
      </w:pPr>
      <w:r>
        <w:t>E. Sample traces: one RAG, one agent and one failure/recovery trace from evidence/traces/</w:t>
      </w:r>
    </w:p>
    <w:p w14:paraId="2C17BC1C" w14:textId="77777777" w:rsidR="007B7C7B" w:rsidRDefault="00000000">
      <w:pPr>
        <w:pStyle w:val="ListBullet"/>
        <w:spacing w:after="40"/>
      </w:pPr>
      <w:r>
        <w:t>F. AI Engineering Log: docs/AI_Engineering_Log.md (tool, task, human review, per week)</w:t>
      </w:r>
    </w:p>
    <w:p w14:paraId="259852C5" w14:textId="77777777" w:rsidR="007B7C7B" w:rsidRDefault="00000000">
      <w:pPr>
        <w:pStyle w:val="ListBullet"/>
        <w:spacing w:after="40"/>
      </w:pPr>
      <w:r>
        <w:t>G. Additional diagrams: docs/Week3_RAG_Architecture.md</w:t>
      </w:r>
    </w:p>
    <w:p w14:paraId="5FAC05D0" w14:textId="77777777" w:rsidR="007B7C7B" w:rsidRDefault="00000000">
      <w:r>
        <w:rPr>
          <w:b/>
          <w:highlight w:val="yellow"/>
        </w:rPr>
        <w:t>Appendices A-E and G point to files already in the repository at the paths above. Appendix F (docs/AI_Engineering_Log.md) logs which tool (Claude Code or Cursor) was used per week, what it was asked to do, and what a team member reviewed or changed before accepting it — including one entry where AI-generated evaluation evidence was reviewed, found to violate the project's own no-pre-filled-verdicts rule, and reverted.</w:t>
      </w:r>
    </w:p>
    <w:sectPr w:rsidR="007B7C7B"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9639D"/>
    <w:rsid w:val="00326F90"/>
    <w:rsid w:val="00677CE0"/>
    <w:rsid w:val="007B7C7B"/>
    <w:rsid w:val="00AA1D8D"/>
    <w:rsid w:val="00B47730"/>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3316</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2026-10-23T15:55:00Z</dcterms:modified>
  <cp:category/>
</cp:coreProperties>
</file>