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D77E" w14:textId="77777777" w:rsidR="00D879D8" w:rsidRDefault="00000000">
      <w:pPr>
        <w:spacing w:after="20"/>
      </w:pPr>
      <w:r>
        <w:rPr>
          <w:b/>
          <w:sz w:val="34"/>
        </w:rPr>
        <w:t>UniFlow - Week 7 Progress Report</w:t>
      </w:r>
    </w:p>
    <w:p w14:paraId="0147AF34" w14:textId="77777777" w:rsidR="00D879D8" w:rsidRDefault="00000000">
      <w:pPr>
        <w:spacing w:after="80"/>
      </w:pPr>
      <w:r>
        <w:rPr>
          <w:i/>
          <w:sz w:val="19"/>
        </w:rPr>
        <w:t>AI-Native QA Agent for a University Academic Management System | BSE4104 Group I | Week ending 16 Oct 2026 (re-test completed 23 Oct)</w:t>
      </w:r>
    </w:p>
    <w:p w14:paraId="36191ABC" w14:textId="77777777" w:rsidR="00D879D8" w:rsidRDefault="00000000">
      <w:pPr>
        <w:spacing w:before="140" w:after="40"/>
      </w:pPr>
      <w:r>
        <w:rPr>
          <w:b/>
          <w:sz w:val="24"/>
        </w:rPr>
        <w:t>1. Team Members</w:t>
      </w:r>
    </w:p>
    <w:p w14:paraId="7C2364A7" w14:textId="77777777" w:rsidR="00D879D8" w:rsidRDefault="00000000">
      <w:pPr>
        <w:spacing w:after="80"/>
      </w:pPr>
      <w:r>
        <w:t>Yohana Mahamat Abdelrassoul (Project/Requirements Lead) · Swale Sebabe Abdu (AI/Agent Lead) · Okello Emmanuel Odongo (Backend/System Lead) · Ainebyona Alvin Police (QA/Testing &amp; Documentation Lead).</w:t>
      </w:r>
    </w:p>
    <w:p w14:paraId="74D95579" w14:textId="77777777" w:rsidR="00D879D8" w:rsidRDefault="00000000">
      <w:pPr>
        <w:spacing w:before="140" w:after="40"/>
      </w:pPr>
      <w:r>
        <w:rPr>
          <w:b/>
          <w:sz w:val="24"/>
        </w:rPr>
        <w:t>2. Week 7 Focus</w:t>
      </w:r>
    </w:p>
    <w:p w14:paraId="50B0F812" w14:textId="77777777" w:rsidR="00D879D8" w:rsidRDefault="00000000">
      <w:pPr>
        <w:spacing w:after="80"/>
      </w:pPr>
      <w:r>
        <w:t>Produce evidence that the system is reliable, grounded, inspectable and safe for its bounded use case: a 30+ scenario evaluation with measurable criteria, observability, guardrails, and a Failure Catalogue with re-tests after fixes. Every result in this report comes from a live model (Groq openai/gpt-oss-120b), with verdicts assigned by a person after reading each trace.</w:t>
      </w:r>
    </w:p>
    <w:p w14:paraId="3029A0C8" w14:textId="77777777" w:rsidR="00D879D8" w:rsidRDefault="00000000">
      <w:pPr>
        <w:spacing w:before="140" w:after="40"/>
      </w:pPr>
      <w:r>
        <w:rPr>
          <w:b/>
          <w:sz w:val="24"/>
        </w:rPr>
        <w:t>3. Work Completed</w:t>
      </w:r>
    </w:p>
    <w:p w14:paraId="4809F51E" w14:textId="77777777" w:rsidR="00D879D8" w:rsidRDefault="00000000">
      <w:pPr>
        <w:pStyle w:val="ListBullet"/>
        <w:spacing w:after="40"/>
      </w:pPr>
      <w:r>
        <w:rPr>
          <w:b/>
        </w:rPr>
        <w:t xml:space="preserve">Evaluation set and results - </w:t>
      </w:r>
      <w:r>
        <w:t>eval/final_eval_cases.json: 33 scenarios (normal 6, edge 7, incorrect-information 5, adversarial 5, tool-failure 5, unauthorized-action 5) across the RAG and agent pipelines; src/final_eval_runner.py measures task completion, tool selection, groundedness, instruction following, content, latency and safety. Two full live runs: v1.0 and the v1.1 re-test. docs/Week7_Evaluation.md.</w:t>
      </w:r>
    </w:p>
    <w:p w14:paraId="410D5F48" w14:textId="77777777" w:rsidR="00D879D8" w:rsidRDefault="00000000">
      <w:pPr>
        <w:pStyle w:val="ListBullet"/>
        <w:spacing w:after="40"/>
      </w:pPr>
      <w:r>
        <w:rPr>
          <w:b/>
        </w:rPr>
        <w:t xml:space="preserve">Observability - </w:t>
      </w:r>
      <w:r>
        <w:t>every trace carries model, prompt fingerprint, retrieval, tools, latency, tokens, errors, guardrail activity and outcome; one line per run in evidence/logs/runs.jsonl, summarised by src/log_summary.py; src/compare_eval.py prints before/after per case. docs/Week7_Observability.md.</w:t>
      </w:r>
    </w:p>
    <w:p w14:paraId="390D2FC3" w14:textId="77777777" w:rsidR="00D879D8" w:rsidRDefault="00000000">
      <w:pPr>
        <w:pStyle w:val="ListBullet"/>
        <w:spacing w:after="40"/>
      </w:pPr>
      <w:r>
        <w:rPr>
          <w:b/>
        </w:rPr>
        <w:t xml:space="preserve">Guardrails - </w:t>
      </w:r>
      <w:r>
        <w:t>src/guardrails.py adds input validation before any model call, prompt-injection detection recorded in every trace, and secret redaction on output; plus rule → story authorization for defects. docs/Week7_Guardrails.md maps all seven guardrails the brief names to code, an offline test and a live evaluation case.</w:t>
      </w:r>
    </w:p>
    <w:p w14:paraId="49EE272D" w14:textId="77777777" w:rsidR="00D879D8" w:rsidRDefault="00000000">
      <w:pPr>
        <w:pStyle w:val="ListBullet"/>
        <w:spacing w:after="40"/>
      </w:pPr>
      <w:r>
        <w:rPr>
          <w:b/>
        </w:rPr>
        <w:t xml:space="preserve">Failure Catalogue - </w:t>
      </w:r>
      <w:r>
        <w:t>docs/Week7_Failures.md: 7 genuine failures with evidence, root cause, fix and re-test, plus 6 open issues reported rather than hidden. Prompt tool_caller v1.1 with changelog; a test now fails if the prompt specification and running prompt drift apart.</w:t>
      </w:r>
    </w:p>
    <w:p w14:paraId="5061D34C" w14:textId="77777777" w:rsidR="00D879D8" w:rsidRDefault="00000000">
      <w:pPr>
        <w:pStyle w:val="ListBullet"/>
        <w:spacing w:after="40"/>
      </w:pPr>
      <w:r>
        <w:rPr>
          <w:b/>
        </w:rPr>
        <w:t xml:space="preserve">Tests - </w:t>
      </w:r>
      <w:r>
        <w:t>107 offline tests, all passing (73 before the fixes).</w:t>
      </w:r>
    </w:p>
    <w:p w14:paraId="53F3DE4E" w14:textId="77777777" w:rsidR="00D879D8" w:rsidRDefault="00000000">
      <w:pPr>
        <w:spacing w:before="140" w:after="40"/>
      </w:pPr>
      <w:r>
        <w:rPr>
          <w:b/>
          <w:sz w:val="24"/>
        </w:rPr>
        <w:t>4. Evaluation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4"/>
        <w:gridCol w:w="720"/>
        <w:gridCol w:w="936"/>
        <w:gridCol w:w="648"/>
        <w:gridCol w:w="1512"/>
        <w:gridCol w:w="1368"/>
        <w:gridCol w:w="1008"/>
        <w:gridCol w:w="1728"/>
      </w:tblGrid>
      <w:tr w:rsidR="00D879D8" w14:paraId="2FEBF39B" w14:textId="77777777">
        <w:tc>
          <w:tcPr>
            <w:tcW w:w="1944" w:type="dxa"/>
            <w:shd w:val="clear" w:color="auto" w:fill="F2F2F2"/>
          </w:tcPr>
          <w:p w14:paraId="4DA42C0E" w14:textId="77777777" w:rsidR="00D879D8" w:rsidRDefault="00000000">
            <w:r>
              <w:rPr>
                <w:b/>
                <w:sz w:val="18"/>
              </w:rPr>
              <w:t>Run (33 cases)</w:t>
            </w:r>
          </w:p>
        </w:tc>
        <w:tc>
          <w:tcPr>
            <w:tcW w:w="720" w:type="dxa"/>
            <w:shd w:val="clear" w:color="auto" w:fill="F2F2F2"/>
          </w:tcPr>
          <w:p w14:paraId="2E3AE722" w14:textId="77777777" w:rsidR="00D879D8" w:rsidRDefault="00000000">
            <w:r>
              <w:rPr>
                <w:b/>
                <w:sz w:val="18"/>
              </w:rPr>
              <w:t>PASS</w:t>
            </w:r>
          </w:p>
        </w:tc>
        <w:tc>
          <w:tcPr>
            <w:tcW w:w="936" w:type="dxa"/>
            <w:shd w:val="clear" w:color="auto" w:fill="F2F2F2"/>
          </w:tcPr>
          <w:p w14:paraId="24C1D939" w14:textId="77777777" w:rsidR="00D879D8" w:rsidRDefault="00000000">
            <w:r>
              <w:rPr>
                <w:b/>
                <w:sz w:val="18"/>
              </w:rPr>
              <w:t>PARTIAL</w:t>
            </w:r>
          </w:p>
        </w:tc>
        <w:tc>
          <w:tcPr>
            <w:tcW w:w="648" w:type="dxa"/>
            <w:shd w:val="clear" w:color="auto" w:fill="F2F2F2"/>
          </w:tcPr>
          <w:p w14:paraId="3BB71954" w14:textId="77777777" w:rsidR="00D879D8" w:rsidRDefault="00000000">
            <w:r>
              <w:rPr>
                <w:b/>
                <w:sz w:val="18"/>
              </w:rPr>
              <w:t>FAIL</w:t>
            </w:r>
          </w:p>
        </w:tc>
        <w:tc>
          <w:tcPr>
            <w:tcW w:w="1512" w:type="dxa"/>
            <w:shd w:val="clear" w:color="auto" w:fill="F2F2F2"/>
          </w:tcPr>
          <w:p w14:paraId="7A537923" w14:textId="77777777" w:rsidR="00D879D8" w:rsidRDefault="00000000">
            <w:r>
              <w:rPr>
                <w:b/>
                <w:sz w:val="18"/>
              </w:rPr>
              <w:t>Task completion</w:t>
            </w:r>
          </w:p>
        </w:tc>
        <w:tc>
          <w:tcPr>
            <w:tcW w:w="1368" w:type="dxa"/>
            <w:shd w:val="clear" w:color="auto" w:fill="F2F2F2"/>
          </w:tcPr>
          <w:p w14:paraId="6F5B3ACF" w14:textId="77777777" w:rsidR="00D879D8" w:rsidRDefault="00000000">
            <w:r>
              <w:rPr>
                <w:b/>
                <w:sz w:val="18"/>
              </w:rPr>
              <w:t>Tool selection</w:t>
            </w:r>
          </w:p>
        </w:tc>
        <w:tc>
          <w:tcPr>
            <w:tcW w:w="1008" w:type="dxa"/>
            <w:shd w:val="clear" w:color="auto" w:fill="F2F2F2"/>
          </w:tcPr>
          <w:p w14:paraId="19EC0439" w14:textId="77777777" w:rsidR="00D879D8" w:rsidRDefault="00000000">
            <w:r>
              <w:rPr>
                <w:b/>
                <w:sz w:val="18"/>
              </w:rPr>
              <w:t>Tokens</w:t>
            </w:r>
          </w:p>
        </w:tc>
        <w:tc>
          <w:tcPr>
            <w:tcW w:w="1728" w:type="dxa"/>
            <w:shd w:val="clear" w:color="auto" w:fill="F2F2F2"/>
          </w:tcPr>
          <w:p w14:paraId="0E6ABD47" w14:textId="77777777" w:rsidR="00D879D8" w:rsidRDefault="00000000">
            <w:r>
              <w:rPr>
                <w:b/>
                <w:sz w:val="18"/>
              </w:rPr>
              <w:t>Latency p50 / p95</w:t>
            </w:r>
          </w:p>
        </w:tc>
      </w:tr>
      <w:tr w:rsidR="00D879D8" w14:paraId="5CBA4664" w14:textId="77777777">
        <w:tc>
          <w:tcPr>
            <w:tcW w:w="1944" w:type="dxa"/>
          </w:tcPr>
          <w:p w14:paraId="09ED5E99" w14:textId="77777777" w:rsidR="00D879D8" w:rsidRDefault="00000000">
            <w:r>
              <w:rPr>
                <w:sz w:val="18"/>
              </w:rPr>
              <w:t>v1.0 (before fixes)</w:t>
            </w:r>
          </w:p>
        </w:tc>
        <w:tc>
          <w:tcPr>
            <w:tcW w:w="720" w:type="dxa"/>
          </w:tcPr>
          <w:p w14:paraId="7252CC86" w14:textId="77777777" w:rsidR="00D879D8" w:rsidRDefault="00000000">
            <w:r>
              <w:rPr>
                <w:sz w:val="18"/>
              </w:rPr>
              <w:t>23</w:t>
            </w:r>
          </w:p>
        </w:tc>
        <w:tc>
          <w:tcPr>
            <w:tcW w:w="936" w:type="dxa"/>
          </w:tcPr>
          <w:p w14:paraId="6D7D32AE" w14:textId="77777777" w:rsidR="00D879D8" w:rsidRDefault="00000000">
            <w:r>
              <w:rPr>
                <w:sz w:val="18"/>
              </w:rPr>
              <w:t>4</w:t>
            </w:r>
          </w:p>
        </w:tc>
        <w:tc>
          <w:tcPr>
            <w:tcW w:w="648" w:type="dxa"/>
          </w:tcPr>
          <w:p w14:paraId="770E1CBE" w14:textId="77777777" w:rsidR="00D879D8" w:rsidRDefault="00000000">
            <w:r>
              <w:rPr>
                <w:sz w:val="18"/>
              </w:rPr>
              <w:t>6</w:t>
            </w:r>
          </w:p>
        </w:tc>
        <w:tc>
          <w:tcPr>
            <w:tcW w:w="1512" w:type="dxa"/>
          </w:tcPr>
          <w:p w14:paraId="737195A3" w14:textId="77777777" w:rsidR="00D879D8" w:rsidRDefault="00000000">
            <w:r>
              <w:rPr>
                <w:sz w:val="18"/>
              </w:rPr>
              <w:t>25/33</w:t>
            </w:r>
          </w:p>
        </w:tc>
        <w:tc>
          <w:tcPr>
            <w:tcW w:w="1368" w:type="dxa"/>
          </w:tcPr>
          <w:p w14:paraId="67868EB7" w14:textId="77777777" w:rsidR="00D879D8" w:rsidRDefault="00000000">
            <w:r>
              <w:rPr>
                <w:sz w:val="18"/>
              </w:rPr>
              <w:t>15/19</w:t>
            </w:r>
          </w:p>
        </w:tc>
        <w:tc>
          <w:tcPr>
            <w:tcW w:w="1008" w:type="dxa"/>
          </w:tcPr>
          <w:p w14:paraId="301DF01A" w14:textId="77777777" w:rsidR="00D879D8" w:rsidRDefault="00000000">
            <w:r>
              <w:rPr>
                <w:sz w:val="18"/>
              </w:rPr>
              <w:t>55,201</w:t>
            </w:r>
          </w:p>
        </w:tc>
        <w:tc>
          <w:tcPr>
            <w:tcW w:w="1728" w:type="dxa"/>
          </w:tcPr>
          <w:p w14:paraId="0790E553" w14:textId="77777777" w:rsidR="00D879D8" w:rsidRDefault="00000000">
            <w:r>
              <w:rPr>
                <w:sz w:val="18"/>
              </w:rPr>
              <w:t>1.36s / 3.98s</w:t>
            </w:r>
          </w:p>
        </w:tc>
      </w:tr>
      <w:tr w:rsidR="00D879D8" w14:paraId="69F73D1D" w14:textId="77777777">
        <w:tc>
          <w:tcPr>
            <w:tcW w:w="1944" w:type="dxa"/>
          </w:tcPr>
          <w:p w14:paraId="712B4EBB" w14:textId="77777777" w:rsidR="00D879D8" w:rsidRDefault="00000000">
            <w:r>
              <w:rPr>
                <w:sz w:val="18"/>
              </w:rPr>
              <w:t>v1.1 (after fixes)</w:t>
            </w:r>
          </w:p>
        </w:tc>
        <w:tc>
          <w:tcPr>
            <w:tcW w:w="720" w:type="dxa"/>
          </w:tcPr>
          <w:p w14:paraId="2578450F" w14:textId="77777777" w:rsidR="00D879D8" w:rsidRDefault="00000000">
            <w:r>
              <w:rPr>
                <w:sz w:val="18"/>
              </w:rPr>
              <w:t>32</w:t>
            </w:r>
          </w:p>
        </w:tc>
        <w:tc>
          <w:tcPr>
            <w:tcW w:w="936" w:type="dxa"/>
          </w:tcPr>
          <w:p w14:paraId="11FE244C" w14:textId="77777777" w:rsidR="00D879D8" w:rsidRDefault="00000000">
            <w:r>
              <w:rPr>
                <w:sz w:val="18"/>
              </w:rPr>
              <w:t>1</w:t>
            </w:r>
          </w:p>
        </w:tc>
        <w:tc>
          <w:tcPr>
            <w:tcW w:w="648" w:type="dxa"/>
          </w:tcPr>
          <w:p w14:paraId="5DC334E6" w14:textId="77777777" w:rsidR="00D879D8" w:rsidRDefault="00000000">
            <w:r>
              <w:rPr>
                <w:sz w:val="18"/>
              </w:rPr>
              <w:t>0</w:t>
            </w:r>
          </w:p>
        </w:tc>
        <w:tc>
          <w:tcPr>
            <w:tcW w:w="1512" w:type="dxa"/>
          </w:tcPr>
          <w:p w14:paraId="24D14BB9" w14:textId="77777777" w:rsidR="00D879D8" w:rsidRDefault="00000000">
            <w:r>
              <w:rPr>
                <w:sz w:val="18"/>
              </w:rPr>
              <w:t>33/33</w:t>
            </w:r>
          </w:p>
        </w:tc>
        <w:tc>
          <w:tcPr>
            <w:tcW w:w="1368" w:type="dxa"/>
          </w:tcPr>
          <w:p w14:paraId="0C52CED4" w14:textId="77777777" w:rsidR="00D879D8" w:rsidRDefault="00000000">
            <w:r>
              <w:rPr>
                <w:sz w:val="18"/>
              </w:rPr>
              <w:t>18/19</w:t>
            </w:r>
          </w:p>
        </w:tc>
        <w:tc>
          <w:tcPr>
            <w:tcW w:w="1008" w:type="dxa"/>
          </w:tcPr>
          <w:p w14:paraId="5FD54D97" w14:textId="77777777" w:rsidR="00D879D8" w:rsidRDefault="00000000">
            <w:r>
              <w:rPr>
                <w:sz w:val="18"/>
              </w:rPr>
              <w:t>70,870</w:t>
            </w:r>
          </w:p>
        </w:tc>
        <w:tc>
          <w:tcPr>
            <w:tcW w:w="1728" w:type="dxa"/>
          </w:tcPr>
          <w:p w14:paraId="150E8B00" w14:textId="77777777" w:rsidR="00D879D8" w:rsidRDefault="00000000">
            <w:r>
              <w:rPr>
                <w:sz w:val="18"/>
              </w:rPr>
              <w:t>1.53s / 19.7s</w:t>
            </w:r>
          </w:p>
        </w:tc>
      </w:tr>
    </w:tbl>
    <w:p w14:paraId="4CF071A1" w14:textId="77777777" w:rsidR="00D879D8" w:rsidRDefault="00D879D8">
      <w:pPr>
        <w:spacing w:after="0"/>
      </w:pPr>
    </w:p>
    <w:p w14:paraId="3F43FD23" w14:textId="77777777" w:rsidR="00D879D8" w:rsidRDefault="00000000">
      <w:pPr>
        <w:spacing w:after="80"/>
      </w:pPr>
      <w:r>
        <w:t>9 cases improved and none regressed, all attributable to the fixes. Groundedness and instruction following were 33/33 in both runs, with no safety violations. The p95 rise is rate-limit waiting, not slower answers: 18 of 50 v1.1 model calls were throttled and retried, and first attempts took 1.0s median. Tokens rose 28% - the cost of the fixes.</w:t>
      </w:r>
    </w:p>
    <w:p w14:paraId="2E5304C7" w14:textId="77777777" w:rsidR="00D879D8" w:rsidRDefault="00000000">
      <w:pPr>
        <w:spacing w:before="140" w:after="40"/>
      </w:pPr>
      <w:r>
        <w:rPr>
          <w:b/>
          <w:sz w:val="24"/>
        </w:rPr>
        <w:t>5. Failures &amp; Observed Issues</w:t>
      </w:r>
    </w:p>
    <w:p w14:paraId="41EB10B2" w14:textId="77777777" w:rsidR="00D879D8" w:rsidRDefault="00000000">
      <w:pPr>
        <w:spacing w:after="80"/>
      </w:pPr>
      <w:r>
        <w:t>Seven genuine failures, all fixed and re-tested (full detail in docs/Week7_Failures.md):</w:t>
      </w:r>
    </w:p>
    <w:p w14:paraId="71EC64A9" w14:textId="77777777" w:rsidR="00D879D8" w:rsidRDefault="00000000">
      <w:pPr>
        <w:pStyle w:val="ListBullet"/>
        <w:spacing w:after="40"/>
      </w:pPr>
      <w:r>
        <w:rPr>
          <w:b/>
        </w:rPr>
        <w:t xml:space="preserve">F1 Rule → story unknown: </w:t>
      </w:r>
      <w:r>
        <w:t>the agent refused to draft defects (“missing story_id”) in 4 cases and in FE-10 invented a story ID, then filed against the wrong story - which the automated checks scored as PASS. Fixed with a sourced rule → story table enforced in code.</w:t>
      </w:r>
    </w:p>
    <w:p w14:paraId="14DEAC18" w14:textId="77777777" w:rsidR="00D879D8" w:rsidRDefault="00000000">
      <w:pPr>
        <w:pStyle w:val="ListBullet"/>
        <w:spacing w:after="40"/>
      </w:pPr>
      <w:r>
        <w:rPr>
          <w:b/>
        </w:rPr>
        <w:t xml:space="preserve">F2 Policy documents not retrieved: </w:t>
      </w:r>
      <w:r>
        <w:t>an examinations question and a code-merge request were answered “insufficient context” instead of out-of-scope / refused. Fixed by always including the two policy documents.</w:t>
      </w:r>
    </w:p>
    <w:p w14:paraId="3D7CE292" w14:textId="77777777" w:rsidR="00D879D8" w:rsidRDefault="00000000">
      <w:pPr>
        <w:pStyle w:val="ListBullet"/>
        <w:spacing w:after="40"/>
      </w:pPr>
      <w:r>
        <w:rPr>
          <w:b/>
        </w:rPr>
        <w:t xml:space="preserve">F3–F7: </w:t>
      </w:r>
      <w:r>
        <w:t>refusals mislabelled out_of_scope and invalid example JSON in the prompt; evaluator false negatives from invisible Unicode characters; Gemini quota exhaustion that broke the first run and overwrote a result; prompt specification drift since Week 5; agent traces that never recorded the prompt.</w:t>
      </w:r>
    </w:p>
    <w:p w14:paraId="7B0CCA4F" w14:textId="77777777" w:rsidR="00D879D8" w:rsidRDefault="00000000">
      <w:pPr>
        <w:spacing w:after="80"/>
      </w:pPr>
      <w:r>
        <w:lastRenderedPageBreak/>
        <w:t>Open: an evaluation hook that injects failures into the wrong tool (FE-26), latency figures that include retry waiting, retrieval still exact-word only, and one run per version.</w:t>
      </w:r>
    </w:p>
    <w:p w14:paraId="34BA3FA5" w14:textId="77777777" w:rsidR="00D879D8" w:rsidRDefault="00000000">
      <w:pPr>
        <w:spacing w:before="140" w:after="40"/>
      </w:pPr>
      <w:r>
        <w:rPr>
          <w:b/>
          <w:sz w:val="24"/>
        </w:rPr>
        <w:t>6. Team Contributions &amp; Evidence</w:t>
      </w:r>
    </w:p>
    <w:p w14:paraId="68287C06" w14:textId="76C88BEB" w:rsidR="00D879D8" w:rsidRDefault="00000000">
      <w:pPr>
        <w:spacing w:after="80"/>
      </w:pPr>
      <w:r>
        <w:t>Week 7 task ownership: Evaluation dataset and results</w:t>
      </w:r>
      <w:r w:rsidR="00997CFD">
        <w:t xml:space="preserve"> -</w:t>
      </w:r>
      <w:r w:rsidR="00997CFD" w:rsidRPr="00997CFD">
        <w:t xml:space="preserve"> </w:t>
      </w:r>
      <w:r w:rsidR="00997CFD">
        <w:t>Yohana Mahamat Abdelrassoul</w:t>
      </w:r>
      <w:r>
        <w:t>, Observability</w:t>
      </w:r>
      <w:r w:rsidR="00997CFD">
        <w:t xml:space="preserve"> - </w:t>
      </w:r>
      <w:r w:rsidR="00997CFD">
        <w:t>Okello Emmanuel Odongo</w:t>
      </w:r>
      <w:r>
        <w:t>, Guardrails</w:t>
      </w:r>
      <w:r w:rsidR="00997CFD">
        <w:t xml:space="preserve"> - </w:t>
      </w:r>
      <w:r w:rsidR="00997CFD">
        <w:t>Ainebyona Alvin Police</w:t>
      </w:r>
      <w:r>
        <w:t>, Failure Catalogue</w:t>
      </w:r>
      <w:r w:rsidR="00997CFD">
        <w:t xml:space="preserve"> - </w:t>
      </w:r>
      <w:r w:rsidR="00997CFD">
        <w:t>Swale Sebabe Abdu</w:t>
      </w:r>
      <w:r>
        <w:t>, Week 7 progress report – Ainebyona Alvin Police</w:t>
      </w:r>
      <w:r w:rsidR="00997CFD">
        <w:t>.</w:t>
      </w:r>
    </w:p>
    <w:p w14:paraId="742ADF46" w14:textId="77777777" w:rsidR="00D879D8" w:rsidRDefault="00000000">
      <w:pPr>
        <w:spacing w:after="80"/>
      </w:pPr>
      <w:r>
        <w:t>AI use (per the brief's integrity rules): Claude Code assisted with implementation and documentation; all code was reviewed and tested, all evaluation results come from live model runs, and all verdicts were assigned by a team member.</w:t>
      </w:r>
    </w:p>
    <w:p w14:paraId="045A50DA" w14:textId="77777777" w:rsidR="00997CFD" w:rsidRDefault="00000000">
      <w:pPr>
        <w:spacing w:after="80"/>
      </w:pPr>
      <w:r>
        <w:t xml:space="preserve">GitHub: [https://github.com/BSSE-FINAL-YEAR/UniFlow.git] - commits 3bcfc67 (v1.0 evaluation), 2c51baf (fixes and guardrails), ef92fe4 (v1.1 re-test). </w:t>
      </w:r>
    </w:p>
    <w:p w14:paraId="2BC46C41" w14:textId="13C40972" w:rsidR="00D879D8" w:rsidRDefault="00000000">
      <w:pPr>
        <w:spacing w:after="80"/>
      </w:pPr>
      <w:r>
        <w:t>ClickUp: [</w:t>
      </w:r>
      <w:hyperlink r:id="rId6" w:history="1">
        <w:r w:rsidR="00FF6C53">
          <w:rPr>
            <w:rStyle w:val="Hyperlink"/>
          </w:rPr>
          <w:t>Uniflow</w:t>
        </w:r>
        <w:r w:rsidRPr="00FF6C53">
          <w:rPr>
            <w:rStyle w:val="Hyperlink"/>
          </w:rPr>
          <w:t xml:space="preserve"> board </w:t>
        </w:r>
        <w:r w:rsidR="00FF6C53">
          <w:rPr>
            <w:rStyle w:val="Hyperlink"/>
          </w:rPr>
          <w:t xml:space="preserve">private free </w:t>
        </w:r>
        <w:r w:rsidRPr="00FF6C53">
          <w:rPr>
            <w:rStyle w:val="Hyperlink"/>
          </w:rPr>
          <w:t>link</w:t>
        </w:r>
      </w:hyperlink>
      <w:r>
        <w:t>].</w:t>
      </w:r>
    </w:p>
    <w:p w14:paraId="2979BBC7" w14:textId="77777777" w:rsidR="00D879D8" w:rsidRDefault="00000000">
      <w:pPr>
        <w:spacing w:before="140" w:after="40"/>
      </w:pPr>
      <w:r>
        <w:rPr>
          <w:b/>
          <w:sz w:val="24"/>
        </w:rPr>
        <w:t>7. Challenges &amp; Remaining Items</w:t>
      </w:r>
    </w:p>
    <w:p w14:paraId="3E2583AE" w14:textId="77777777" w:rsidR="00D879D8" w:rsidRDefault="00000000">
      <w:pPr>
        <w:pStyle w:val="ListBullet"/>
        <w:spacing w:after="40"/>
      </w:pPr>
      <w:r>
        <w:t>An earlier Week 7 submission (commit ff99a76) evaluated the system with scripted model replies only, with no live model call and verdicts pre-filled. It was reverted (be87505) and the evaluation redone live, which cost a week but means every number above is real.</w:t>
      </w:r>
    </w:p>
    <w:p w14:paraId="40398181" w14:textId="77777777" w:rsidR="00D879D8" w:rsidRDefault="00000000">
      <w:pPr>
        <w:pStyle w:val="ListBullet"/>
        <w:spacing w:after="40"/>
      </w:pPr>
      <w:r>
        <w:t>Provider limits: Gemini's free quota was exhausted mid-run; Groq throttled 18 of 50 calls in v1.1. The client now waits as instructed and the runner stops before burning a dead quota.</w:t>
      </w:r>
    </w:p>
    <w:p w14:paraId="7929FCCA" w14:textId="77777777" w:rsidR="00D879D8" w:rsidRDefault="00000000">
      <w:pPr>
        <w:pStyle w:val="ListBullet"/>
        <w:spacing w:after="40"/>
      </w:pPr>
      <w:r>
        <w:t>Remaining: commit and push; log Week 7 tasks in ClickUp; group review before MUELE submission.</w:t>
      </w:r>
    </w:p>
    <w:p w14:paraId="5AD3C3CC" w14:textId="77777777" w:rsidR="00D879D8" w:rsidRDefault="00000000">
      <w:pPr>
        <w:spacing w:before="140" w:after="40"/>
      </w:pPr>
      <w:r>
        <w:rPr>
          <w:b/>
          <w:sz w:val="24"/>
        </w:rPr>
        <w:t>8. Week 8 Plan</w:t>
      </w:r>
    </w:p>
    <w:p w14:paraId="090B510A" w14:textId="77777777" w:rsidR="00D879D8" w:rsidRDefault="00000000">
      <w:pPr>
        <w:spacing w:after="80"/>
      </w:pPr>
      <w:r>
        <w:t>Per the brief (Hardening, Final Release and Demonstration): fix the open issues that affect the demo (FE-26's injection hook; report retried calls separately from latency), repeat the 33-case suite 2–3 times to check stability, tag a reproducible release with README run instructions, write the 8–12 page final engineering report, and prepare the live demonstration - including one real failure and its recovery, shown from the traces.</w:t>
      </w:r>
    </w:p>
    <w:sectPr w:rsidR="00D879D8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4512745">
    <w:abstractNumId w:val="8"/>
  </w:num>
  <w:num w:numId="2" w16cid:durableId="702250110">
    <w:abstractNumId w:val="6"/>
  </w:num>
  <w:num w:numId="3" w16cid:durableId="744568265">
    <w:abstractNumId w:val="5"/>
  </w:num>
  <w:num w:numId="4" w16cid:durableId="1149326156">
    <w:abstractNumId w:val="4"/>
  </w:num>
  <w:num w:numId="5" w16cid:durableId="1476339808">
    <w:abstractNumId w:val="7"/>
  </w:num>
  <w:num w:numId="6" w16cid:durableId="859785015">
    <w:abstractNumId w:val="3"/>
  </w:num>
  <w:num w:numId="7" w16cid:durableId="2055961197">
    <w:abstractNumId w:val="2"/>
  </w:num>
  <w:num w:numId="8" w16cid:durableId="1471173964">
    <w:abstractNumId w:val="1"/>
  </w:num>
  <w:num w:numId="9" w16cid:durableId="1608347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030B"/>
    <w:rsid w:val="00997CFD"/>
    <w:rsid w:val="00AA1D8D"/>
    <w:rsid w:val="00B47730"/>
    <w:rsid w:val="00CB0664"/>
    <w:rsid w:val="00D879D8"/>
    <w:rsid w:val="00FC693F"/>
    <w:rsid w:val="00FF6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73E576"/>
  <w14:defaultImageDpi w14:val="300"/>
  <w15:docId w15:val="{24E328DE-722E-400C-8AA9-3938FA765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F6C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C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pp.clickup.com/1200410000004069/v/b/7-1200410000004069-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840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Ainebyona Police</cp:lastModifiedBy>
  <cp:revision>2</cp:revision>
  <dcterms:created xsi:type="dcterms:W3CDTF">2013-12-23T23:15:00Z</dcterms:created>
  <dcterms:modified xsi:type="dcterms:W3CDTF">2026-10-23T14:57:00Z</dcterms:modified>
  <cp:category/>
</cp:coreProperties>
</file>