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Deployment of a Scalable Frappe-LMS on AWS  Technical Report</w:t>
      </w:r>
    </w:p>
    <w:p>
      <w:pPr>
        <w:pStyle w:val="BodyText"/>
        <w:bidi w:val="0"/>
        <w:jc w:val="start"/>
        <w:rPr/>
      </w:pPr>
      <w:r>
        <w:rPr/>
        <w:t>Prepared by: Ibrahim Sattar &amp; Cheema Amjad Abdullah</w:t>
        <w:br/>
        <w:t>Course: Software Construction &amp; Development (SDC)  Semester Project</w:t>
        <w:br/>
        <w:t>Date: January 2026</w:t>
      </w:r>
    </w:p>
    <w:p>
      <w:pPr>
        <w:pStyle w:val="Heading2"/>
        <w:bidi w:val="0"/>
        <w:jc w:val="start"/>
        <w:rPr/>
      </w:pPr>
      <w:r>
        <w:rPr/>
        <w:t>Document control</w:t>
      </w:r>
    </w:p>
    <w:p>
      <w:pPr>
        <w:pStyle w:val="BodyText"/>
        <w:bidi w:val="0"/>
        <w:jc w:val="start"/>
        <w:rPr/>
      </w:pPr>
      <w:r>
        <w:rPr/>
        <w:t>Version 1.0  Final technical report (contains TOC, LoF, LoT, LoE (if applicable) and traceable references).</w:t>
      </w:r>
    </w:p>
    <w:p>
      <w:pPr>
        <w:pStyle w:val="Heading2"/>
        <w:bidi w:val="0"/>
        <w:jc w:val="start"/>
        <w:rPr/>
      </w:pPr>
      <w:r>
        <w:rPr/>
        <w:t>Executive summary</w:t>
      </w:r>
    </w:p>
    <w:p>
      <w:pPr>
        <w:pStyle w:val="BodyText"/>
        <w:bidi w:val="0"/>
        <w:jc w:val="start"/>
        <w:rPr/>
      </w:pPr>
      <w:r>
        <w:rPr/>
        <w:t xml:space="preserve">This report documents the design, implementation and operational considerations for deploying </w:t>
      </w:r>
      <w:r>
        <w:rPr>
          <w:rStyle w:val="Strong"/>
        </w:rPr>
        <w:t>Frappe-LMS</w:t>
      </w:r>
      <w:r>
        <w:rPr/>
        <w:t xml:space="preserve"> on AWS using a containerized, cloud-native architecture built on Amazon Elastic Container Service (ECS)  Fargate launch type, Amazon ECR, Application Load Balancer (ALB), and Amazon RDS (MySQL). The deployment targets high availability, horizontal scalability, secure secret management and operational observability. The project background and goals follow the team’s project proposal and presentation.</w:t>
      </w:r>
    </w:p>
    <w:p>
      <w:pPr>
        <w:pStyle w:val="Heading2"/>
        <w:bidi w:val="0"/>
        <w:jc w:val="start"/>
        <w:rPr/>
      </w:pPr>
      <w:r>
        <w:rPr/>
        <w:t>Table of contents</w:t>
      </w:r>
    </w:p>
    <w:p>
      <w:pPr>
        <w:pStyle w:val="BodyText"/>
        <w:numPr>
          <w:ilvl w:val="0"/>
          <w:numId w:val="1"/>
        </w:numPr>
        <w:tabs>
          <w:tab w:val="clear" w:pos="709"/>
          <w:tab w:val="left" w:pos="709" w:leader="none"/>
        </w:tabs>
        <w:bidi w:val="0"/>
        <w:ind w:hanging="283" w:start="709"/>
        <w:jc w:val="start"/>
        <w:rPr/>
      </w:pPr>
      <w:r>
        <w:rPr/>
        <w:t>Introduction and objectives</w:t>
      </w:r>
    </w:p>
    <w:p>
      <w:pPr>
        <w:pStyle w:val="BodyText"/>
        <w:numPr>
          <w:ilvl w:val="0"/>
          <w:numId w:val="1"/>
        </w:numPr>
        <w:tabs>
          <w:tab w:val="clear" w:pos="709"/>
          <w:tab w:val="left" w:pos="709" w:leader="none"/>
        </w:tabs>
        <w:bidi w:val="0"/>
        <w:ind w:hanging="283" w:start="709"/>
        <w:jc w:val="start"/>
        <w:rPr/>
      </w:pPr>
      <w:r>
        <w:rPr/>
        <w:t>List of figures</w:t>
      </w:r>
    </w:p>
    <w:p>
      <w:pPr>
        <w:pStyle w:val="BodyText"/>
        <w:numPr>
          <w:ilvl w:val="0"/>
          <w:numId w:val="1"/>
        </w:numPr>
        <w:tabs>
          <w:tab w:val="clear" w:pos="709"/>
          <w:tab w:val="left" w:pos="709" w:leader="none"/>
        </w:tabs>
        <w:bidi w:val="0"/>
        <w:ind w:hanging="283" w:start="709"/>
        <w:jc w:val="start"/>
        <w:rPr/>
      </w:pPr>
      <w:r>
        <w:rPr/>
        <w:t>List of tables</w:t>
      </w:r>
    </w:p>
    <w:p>
      <w:pPr>
        <w:pStyle w:val="BodyText"/>
        <w:numPr>
          <w:ilvl w:val="0"/>
          <w:numId w:val="1"/>
        </w:numPr>
        <w:tabs>
          <w:tab w:val="clear" w:pos="709"/>
          <w:tab w:val="left" w:pos="709" w:leader="none"/>
        </w:tabs>
        <w:bidi w:val="0"/>
        <w:ind w:hanging="283" w:start="709"/>
        <w:jc w:val="start"/>
        <w:rPr/>
      </w:pPr>
      <w:r>
        <w:rPr/>
        <w:t>List of equations</w:t>
      </w:r>
    </w:p>
    <w:p>
      <w:pPr>
        <w:pStyle w:val="BodyText"/>
        <w:numPr>
          <w:ilvl w:val="0"/>
          <w:numId w:val="1"/>
        </w:numPr>
        <w:tabs>
          <w:tab w:val="clear" w:pos="709"/>
          <w:tab w:val="left" w:pos="709" w:leader="none"/>
        </w:tabs>
        <w:bidi w:val="0"/>
        <w:ind w:hanging="283" w:start="709"/>
        <w:jc w:val="start"/>
        <w:rPr/>
      </w:pPr>
      <w:r>
        <w:rPr/>
        <w:t>Project background (summary)</w:t>
      </w:r>
    </w:p>
    <w:p>
      <w:pPr>
        <w:pStyle w:val="BodyText"/>
        <w:numPr>
          <w:ilvl w:val="0"/>
          <w:numId w:val="1"/>
        </w:numPr>
        <w:tabs>
          <w:tab w:val="clear" w:pos="709"/>
          <w:tab w:val="left" w:pos="709" w:leader="none"/>
        </w:tabs>
        <w:bidi w:val="0"/>
        <w:ind w:hanging="283" w:start="709"/>
        <w:jc w:val="start"/>
        <w:rPr/>
      </w:pPr>
      <w:r>
        <w:rPr/>
        <w:t>Architecture overview (functional &amp; logical)</w:t>
      </w:r>
    </w:p>
    <w:p>
      <w:pPr>
        <w:pStyle w:val="BodyText"/>
        <w:numPr>
          <w:ilvl w:val="0"/>
          <w:numId w:val="1"/>
        </w:numPr>
        <w:tabs>
          <w:tab w:val="clear" w:pos="709"/>
          <w:tab w:val="left" w:pos="709" w:leader="none"/>
        </w:tabs>
        <w:bidi w:val="0"/>
        <w:ind w:hanging="283" w:start="709"/>
        <w:jc w:val="start"/>
        <w:rPr/>
      </w:pPr>
      <w:r>
        <w:rPr/>
        <w:t>Component design and technical details</w:t>
        <w:br/>
        <w:t>7.1 Container pipeline  ECR &amp; image build</w:t>
        <w:br/>
        <w:t>7.2 Orchestration  ECS (Fargate) and Service design</w:t>
        <w:br/>
        <w:t>7.3 Load balancing &amp; networking  ALB, VPC, subnets, security groups</w:t>
        <w:br/>
        <w:t>7.4 Persistent data  Amazon RDS (MySQL / MariaDB) design</w:t>
        <w:br/>
        <w:t>7.5 Secrets &amp; credentials  AWS Secrets Manager &amp; IAM roles</w:t>
        <w:br/>
        <w:t>7.6 Static assets  S3 + CloudFront</w:t>
        <w:br/>
        <w:t>7.7 CI/CD and deployment automation</w:t>
        <w:br/>
        <w:t>7.8 Monitoring, logging and backup strategy</w:t>
      </w:r>
    </w:p>
    <w:p>
      <w:pPr>
        <w:pStyle w:val="BodyText"/>
        <w:numPr>
          <w:ilvl w:val="0"/>
          <w:numId w:val="1"/>
        </w:numPr>
        <w:tabs>
          <w:tab w:val="clear" w:pos="709"/>
          <w:tab w:val="left" w:pos="709" w:leader="none"/>
        </w:tabs>
        <w:bidi w:val="0"/>
        <w:ind w:hanging="283" w:start="709"/>
        <w:jc w:val="start"/>
        <w:rPr/>
      </w:pPr>
      <w:r>
        <w:rPr/>
        <w:t>Deployment plan (step-by-step)</w:t>
      </w:r>
    </w:p>
    <w:p>
      <w:pPr>
        <w:pStyle w:val="BodyText"/>
        <w:numPr>
          <w:ilvl w:val="0"/>
          <w:numId w:val="1"/>
        </w:numPr>
        <w:tabs>
          <w:tab w:val="clear" w:pos="709"/>
          <w:tab w:val="left" w:pos="709" w:leader="none"/>
        </w:tabs>
        <w:bidi w:val="0"/>
        <w:ind w:hanging="283" w:start="709"/>
        <w:jc w:val="start"/>
        <w:rPr/>
      </w:pPr>
      <w:r>
        <w:rPr/>
        <w:t>Scalability, availability and performance considerations</w:t>
      </w:r>
    </w:p>
    <w:p>
      <w:pPr>
        <w:pStyle w:val="BodyText"/>
        <w:numPr>
          <w:ilvl w:val="0"/>
          <w:numId w:val="1"/>
        </w:numPr>
        <w:tabs>
          <w:tab w:val="clear" w:pos="709"/>
          <w:tab w:val="left" w:pos="709" w:leader="none"/>
        </w:tabs>
        <w:bidi w:val="0"/>
        <w:ind w:hanging="283" w:start="709"/>
        <w:jc w:val="start"/>
        <w:rPr/>
      </w:pPr>
      <w:r>
        <w:rPr/>
        <w:t>Security considerations</w:t>
      </w:r>
    </w:p>
    <w:p>
      <w:pPr>
        <w:pStyle w:val="BodyText"/>
        <w:numPr>
          <w:ilvl w:val="0"/>
          <w:numId w:val="1"/>
        </w:numPr>
        <w:tabs>
          <w:tab w:val="clear" w:pos="709"/>
          <w:tab w:val="left" w:pos="709" w:leader="none"/>
        </w:tabs>
        <w:bidi w:val="0"/>
        <w:ind w:hanging="283" w:start="709"/>
        <w:jc w:val="start"/>
        <w:rPr/>
      </w:pPr>
      <w:r>
        <w:rPr/>
        <w:t>Cost &amp; operational considerations</w:t>
      </w:r>
    </w:p>
    <w:p>
      <w:pPr>
        <w:pStyle w:val="BodyText"/>
        <w:numPr>
          <w:ilvl w:val="0"/>
          <w:numId w:val="1"/>
        </w:numPr>
        <w:tabs>
          <w:tab w:val="clear" w:pos="709"/>
          <w:tab w:val="left" w:pos="709" w:leader="none"/>
        </w:tabs>
        <w:bidi w:val="0"/>
        <w:ind w:hanging="283" w:start="709"/>
        <w:jc w:val="start"/>
        <w:rPr/>
      </w:pPr>
      <w:r>
        <w:rPr/>
        <w:t>Risks &amp; mitigations</w:t>
      </w:r>
    </w:p>
    <w:p>
      <w:pPr>
        <w:pStyle w:val="BodyText"/>
        <w:numPr>
          <w:ilvl w:val="0"/>
          <w:numId w:val="1"/>
        </w:numPr>
        <w:tabs>
          <w:tab w:val="clear" w:pos="709"/>
          <w:tab w:val="left" w:pos="709" w:leader="none"/>
        </w:tabs>
        <w:bidi w:val="0"/>
        <w:ind w:hanging="283" w:start="709"/>
        <w:jc w:val="start"/>
        <w:rPr/>
      </w:pPr>
      <w:r>
        <w:rPr/>
        <w:t>Conclusion and recommended next steps</w:t>
      </w:r>
    </w:p>
    <w:p>
      <w:pPr>
        <w:pStyle w:val="BodyText"/>
        <w:numPr>
          <w:ilvl w:val="0"/>
          <w:numId w:val="1"/>
        </w:numPr>
        <w:tabs>
          <w:tab w:val="clear" w:pos="709"/>
          <w:tab w:val="left" w:pos="709" w:leader="none"/>
        </w:tabs>
        <w:bidi w:val="0"/>
        <w:ind w:hanging="283" w:start="709"/>
        <w:jc w:val="start"/>
        <w:rPr/>
      </w:pPr>
      <w:r>
        <w:rPr/>
        <w:t>References (IEEE)</w:t>
      </w:r>
    </w:p>
    <w:p>
      <w:pPr>
        <w:pStyle w:val="Heading2"/>
        <w:bidi w:val="0"/>
        <w:jc w:val="start"/>
        <w:rPr/>
      </w:pPr>
      <w:r>
        <w:rPr/>
        <w:t>List of Figures</w:t>
      </w:r>
    </w:p>
    <w:p>
      <w:pPr>
        <w:pStyle w:val="BodyText"/>
        <w:bidi w:val="0"/>
        <w:jc w:val="start"/>
        <w:rPr/>
      </w:pPr>
      <w:r>
        <w:rPr/>
        <w:t>Figure 1  Proposed AWS architecture (web tier + RDS + S3/CloudFront + Secrets Manager + ALB). (Architecture diagram provided with the submission.)</w:t>
        <w:br/>
        <w:t>Figure 2  ECS/Fargate service and task lifecycle (diagrammatic).</w:t>
        <w:br/>
        <w:t>Figure 3  Network layout: public and private subnets, route tables, NAT Gateway.</w:t>
      </w:r>
    </w:p>
    <w:p>
      <w:pPr>
        <w:pStyle w:val="Heading2"/>
        <w:bidi w:val="0"/>
        <w:jc w:val="start"/>
        <w:rPr/>
      </w:pPr>
      <w:r>
        <w:rPr/>
        <w:t>List of Tables</w:t>
      </w:r>
    </w:p>
    <w:p>
      <w:pPr>
        <w:pStyle w:val="BodyText"/>
        <w:bidi w:val="0"/>
        <w:jc w:val="start"/>
        <w:rPr/>
      </w:pPr>
      <w:r>
        <w:rPr/>
        <w:t>Table 1  Component → AWS service mapping (core architecture).</w:t>
        <w:br/>
        <w:t>Table 2  Deployment verification checklist and acceptance criteria.</w:t>
        <w:br/>
        <w:t>Table 3  Monitoring metrics and alarms (CloudWatch).</w:t>
      </w:r>
    </w:p>
    <w:p>
      <w:pPr>
        <w:pStyle w:val="Heading2"/>
        <w:bidi w:val="0"/>
        <w:jc w:val="start"/>
        <w:rPr/>
      </w:pPr>
      <w:r>
        <w:rPr/>
        <w:t>List of Equations</w:t>
      </w:r>
    </w:p>
    <w:p>
      <w:pPr>
        <w:pStyle w:val="BodyText"/>
        <w:bidi w:val="0"/>
        <w:jc w:val="start"/>
        <w:rPr/>
      </w:pPr>
      <w:r>
        <w:rPr/>
        <w:t>None applicable for this report.</w:t>
      </w:r>
    </w:p>
    <w:p>
      <w:pPr>
        <w:pStyle w:val="Heading2"/>
        <w:bidi w:val="0"/>
        <w:jc w:val="start"/>
        <w:rPr/>
      </w:pPr>
      <w:r>
        <w:rPr/>
        <w:t>1. Introduction and objectives</w:t>
      </w:r>
    </w:p>
    <w:p>
      <w:pPr>
        <w:pStyle w:val="BodyText"/>
        <w:bidi w:val="0"/>
        <w:jc w:val="start"/>
        <w:rPr/>
      </w:pPr>
      <w:r>
        <w:rPr/>
        <w:t>This project deploys an open-source LMS (Frappe/LMS) in a production-oriented AWS environment to demonstrate cloud best practices: containerization, autoscaling, high availability, secure credentialing and CDN acceleration for static assets. Primary objectives:</w:t>
      </w:r>
    </w:p>
    <w:p>
      <w:pPr>
        <w:pStyle w:val="BodyText"/>
        <w:numPr>
          <w:ilvl w:val="0"/>
          <w:numId w:val="2"/>
        </w:numPr>
        <w:tabs>
          <w:tab w:val="clear" w:pos="709"/>
          <w:tab w:val="left" w:pos="709" w:leader="none"/>
        </w:tabs>
        <w:bidi w:val="0"/>
        <w:ind w:hanging="283" w:start="709"/>
        <w:jc w:val="start"/>
        <w:rPr/>
      </w:pPr>
      <w:r>
        <w:rPr/>
        <w:t>Reliable service delivery under variable load.</w:t>
      </w:r>
    </w:p>
    <w:p>
      <w:pPr>
        <w:pStyle w:val="BodyText"/>
        <w:numPr>
          <w:ilvl w:val="0"/>
          <w:numId w:val="2"/>
        </w:numPr>
        <w:tabs>
          <w:tab w:val="clear" w:pos="709"/>
          <w:tab w:val="left" w:pos="709" w:leader="none"/>
        </w:tabs>
        <w:bidi w:val="0"/>
        <w:ind w:hanging="283" w:start="709"/>
        <w:jc w:val="start"/>
        <w:rPr/>
      </w:pPr>
      <w:r>
        <w:rPr/>
        <w:t>Secure handling of secrets and private data.</w:t>
      </w:r>
    </w:p>
    <w:p>
      <w:pPr>
        <w:pStyle w:val="BodyText"/>
        <w:numPr>
          <w:ilvl w:val="0"/>
          <w:numId w:val="2"/>
        </w:numPr>
        <w:tabs>
          <w:tab w:val="clear" w:pos="709"/>
          <w:tab w:val="left" w:pos="709" w:leader="none"/>
        </w:tabs>
        <w:bidi w:val="0"/>
        <w:ind w:hanging="283" w:start="709"/>
        <w:jc w:val="start"/>
        <w:rPr/>
      </w:pPr>
      <w:r>
        <w:rPr/>
        <w:t>Repeatable CI/CD pipeline for image builds and deployments.</w:t>
      </w:r>
    </w:p>
    <w:p>
      <w:pPr>
        <w:pStyle w:val="BodyText"/>
        <w:numPr>
          <w:ilvl w:val="0"/>
          <w:numId w:val="2"/>
        </w:numPr>
        <w:tabs>
          <w:tab w:val="clear" w:pos="709"/>
          <w:tab w:val="left" w:pos="709" w:leader="none"/>
        </w:tabs>
        <w:bidi w:val="0"/>
        <w:ind w:hanging="283" w:start="709"/>
        <w:jc w:val="start"/>
        <w:rPr/>
      </w:pPr>
      <w:r>
        <w:rPr/>
        <w:t>Observability and automated recovery.</w:t>
      </w:r>
    </w:p>
    <w:p>
      <w:pPr>
        <w:pStyle w:val="BodyText"/>
        <w:bidi w:val="0"/>
        <w:jc w:val="start"/>
        <w:rPr/>
      </w:pPr>
      <w:r>
        <w:rPr/>
        <w:t>Project context and high-level goals are documented in the proposal and presentation accompanying this submission.</w:t>
      </w:r>
    </w:p>
    <w:p>
      <w:pPr>
        <w:pStyle w:val="Heading2"/>
        <w:bidi w:val="0"/>
        <w:jc w:val="start"/>
        <w:rPr/>
      </w:pPr>
      <w:r>
        <w:rPr/>
        <w:t>2. Architecture overview</w:t>
      </w:r>
    </w:p>
    <w:p>
      <w:pPr>
        <w:pStyle w:val="Heading3"/>
        <w:bidi w:val="0"/>
        <w:jc w:val="start"/>
        <w:rPr/>
      </w:pPr>
      <w:r>
        <w:rPr/>
        <w:t>2.1 High-level design (summary)</w:t>
      </w:r>
    </w:p>
    <w:p>
      <w:pPr>
        <w:pStyle w:val="BodyText"/>
        <w:bidi w:val="0"/>
        <w:jc w:val="start"/>
        <w:rPr/>
      </w:pPr>
      <w:r>
        <w:rPr/>
        <w:t>The architecture is a 3-tier pattern (edge / web / data):</w:t>
      </w:r>
    </w:p>
    <w:p>
      <w:pPr>
        <w:pStyle w:val="BodyText"/>
        <w:numPr>
          <w:ilvl w:val="0"/>
          <w:numId w:val="3"/>
        </w:numPr>
        <w:tabs>
          <w:tab w:val="clear" w:pos="709"/>
          <w:tab w:val="left" w:pos="709" w:leader="none"/>
        </w:tabs>
        <w:bidi w:val="0"/>
        <w:ind w:hanging="283" w:start="709"/>
        <w:jc w:val="start"/>
        <w:rPr/>
      </w:pPr>
      <w:r>
        <w:rPr/>
        <w:t>Edge: Amazon CloudFront (optional) + ALB (HTTPS termination)</w:t>
      </w:r>
    </w:p>
    <w:p>
      <w:pPr>
        <w:pStyle w:val="BodyText"/>
        <w:numPr>
          <w:ilvl w:val="0"/>
          <w:numId w:val="3"/>
        </w:numPr>
        <w:tabs>
          <w:tab w:val="clear" w:pos="709"/>
          <w:tab w:val="left" w:pos="709" w:leader="none"/>
        </w:tabs>
        <w:bidi w:val="0"/>
        <w:ind w:hanging="283" w:start="709"/>
        <w:jc w:val="start"/>
        <w:rPr/>
      </w:pPr>
      <w:r>
        <w:rPr/>
        <w:t>Web &amp; App: Containerized Frappe application running in ECS Fargate services, images stored in ECR, fronted by an ALB target group. Auto scaling is applied to ECS services.</w:t>
      </w:r>
    </w:p>
    <w:p>
      <w:pPr>
        <w:pStyle w:val="BodyText"/>
        <w:numPr>
          <w:ilvl w:val="0"/>
          <w:numId w:val="3"/>
        </w:numPr>
        <w:tabs>
          <w:tab w:val="clear" w:pos="709"/>
          <w:tab w:val="left" w:pos="709" w:leader="none"/>
        </w:tabs>
        <w:bidi w:val="0"/>
        <w:ind w:hanging="283" w:start="709"/>
        <w:jc w:val="start"/>
        <w:rPr/>
      </w:pPr>
      <w:r>
        <w:rPr/>
        <w:t>Data: Amazon RDS (MySQL/MariaDB) in private subnets with Multi-AZ for failover.</w:t>
      </w:r>
    </w:p>
    <w:p>
      <w:pPr>
        <w:pStyle w:val="BodyText"/>
        <w:numPr>
          <w:ilvl w:val="0"/>
          <w:numId w:val="3"/>
        </w:numPr>
        <w:tabs>
          <w:tab w:val="clear" w:pos="709"/>
          <w:tab w:val="left" w:pos="709" w:leader="none"/>
        </w:tabs>
        <w:bidi w:val="0"/>
        <w:ind w:hanging="283" w:start="709"/>
        <w:jc w:val="start"/>
        <w:rPr/>
      </w:pPr>
      <w:r>
        <w:rPr/>
        <w:t>Static content and media: Amazon S3, accelerated via CloudFront and served using signed URLs where required.</w:t>
      </w:r>
    </w:p>
    <w:p>
      <w:pPr>
        <w:pStyle w:val="BodyText"/>
        <w:numPr>
          <w:ilvl w:val="0"/>
          <w:numId w:val="3"/>
        </w:numPr>
        <w:tabs>
          <w:tab w:val="clear" w:pos="709"/>
          <w:tab w:val="left" w:pos="709" w:leader="none"/>
        </w:tabs>
        <w:bidi w:val="0"/>
        <w:ind w:hanging="283" w:start="709"/>
        <w:jc w:val="start"/>
        <w:rPr/>
      </w:pPr>
      <w:r>
        <w:rPr/>
        <w:t>Secrets: AWS Secrets Manager stores DB credentials and any other secrets; ECS tasks obtain secrets via task role / Secrets Manager integration.</w:t>
      </w:r>
    </w:p>
    <w:p>
      <w:pPr>
        <w:pStyle w:val="BodyText"/>
        <w:numPr>
          <w:ilvl w:val="0"/>
          <w:numId w:val="3"/>
        </w:numPr>
        <w:tabs>
          <w:tab w:val="clear" w:pos="709"/>
          <w:tab w:val="left" w:pos="709" w:leader="none"/>
        </w:tabs>
        <w:bidi w:val="0"/>
        <w:ind w:hanging="283" w:start="709"/>
        <w:jc w:val="start"/>
        <w:rPr/>
      </w:pPr>
      <w:r>
        <w:rPr/>
        <w:t>Networking: VPC with at least two AZs, public subnets for ALB and NAT, private subnets for Fargate tasks and RDS.</w:t>
      </w:r>
    </w:p>
    <w:p>
      <w:pPr>
        <w:pStyle w:val="BodyText"/>
        <w:bidi w:val="0"/>
        <w:jc w:val="start"/>
        <w:rPr/>
      </w:pPr>
      <w:r>
        <w:rPr/>
        <w:t>Refer to Figure 1 for the logical layout.</w:t>
      </w:r>
    </w:p>
    <w:p>
      <w:pPr>
        <w:pStyle w:val="Heading2"/>
        <w:bidi w:val="0"/>
        <w:jc w:val="start"/>
        <w:rPr/>
      </w:pPr>
      <w:r>
        <w:rPr/>
        <w:t>3. Component design and technical details</w:t>
      </w:r>
    </w:p>
    <w:p>
      <w:pPr>
        <w:pStyle w:val="Heading3"/>
        <w:bidi w:val="0"/>
        <w:jc w:val="start"/>
        <w:rPr/>
      </w:pPr>
      <w:r>
        <w:rPr/>
        <w:t>3.1 Component mapping (Table 1)</w:t>
      </w:r>
    </w:p>
    <w:p>
      <w:pPr>
        <w:pStyle w:val="BodyText"/>
        <w:bidi w:val="0"/>
        <w:jc w:val="start"/>
        <w:rPr/>
      </w:pPr>
      <w:r>
        <w:rPr>
          <w:rStyle w:val="Strong"/>
        </w:rPr>
        <w:t>Table 1  Core component → AWS service mapping</w:t>
      </w:r>
    </w:p>
    <w:tbl>
      <w:tblPr>
        <w:tblW w:w="9972" w:type="dxa"/>
        <w:jc w:val="start"/>
        <w:tblInd w:w="0" w:type="dxa"/>
        <w:tblLayout w:type="fixed"/>
        <w:tblCellMar>
          <w:top w:w="28" w:type="dxa"/>
          <w:start w:w="28" w:type="dxa"/>
          <w:bottom w:w="28" w:type="dxa"/>
          <w:end w:w="28" w:type="dxa"/>
        </w:tblCellMar>
      </w:tblPr>
      <w:tblGrid>
        <w:gridCol w:w="1862"/>
        <w:gridCol w:w="3382"/>
        <w:gridCol w:w="4728"/>
      </w:tblGrid>
      <w:tr>
        <w:trPr>
          <w:tblHeader w:val="true"/>
        </w:trPr>
        <w:tc>
          <w:tcPr>
            <w:tcW w:w="1862" w:type="dxa"/>
            <w:tcBorders/>
            <w:vAlign w:val="center"/>
          </w:tcPr>
          <w:p>
            <w:pPr>
              <w:pStyle w:val="TableHeading"/>
              <w:suppressLineNumbers/>
              <w:bidi w:val="0"/>
              <w:jc w:val="center"/>
              <w:rPr/>
            </w:pPr>
            <w:r>
              <w:rPr/>
              <w:t>Component</w:t>
            </w:r>
          </w:p>
        </w:tc>
        <w:tc>
          <w:tcPr>
            <w:tcW w:w="3382" w:type="dxa"/>
            <w:tcBorders/>
            <w:vAlign w:val="center"/>
          </w:tcPr>
          <w:p>
            <w:pPr>
              <w:pStyle w:val="TableHeading"/>
              <w:bidi w:val="0"/>
              <w:jc w:val="end"/>
              <w:rPr/>
            </w:pPr>
            <w:r>
              <w:rPr/>
              <w:t>AWS Service</w:t>
            </w:r>
          </w:p>
        </w:tc>
        <w:tc>
          <w:tcPr>
            <w:tcW w:w="4728" w:type="dxa"/>
            <w:tcBorders/>
            <w:vAlign w:val="center"/>
          </w:tcPr>
          <w:p>
            <w:pPr>
              <w:pStyle w:val="TableHeading"/>
              <w:suppressLineNumbers/>
              <w:bidi w:val="0"/>
              <w:jc w:val="center"/>
              <w:rPr/>
            </w:pPr>
            <w:r>
              <w:rPr/>
              <w:t>Purpose</w:t>
            </w:r>
          </w:p>
        </w:tc>
      </w:tr>
      <w:tr>
        <w:trPr/>
        <w:tc>
          <w:tcPr>
            <w:tcW w:w="1862" w:type="dxa"/>
            <w:tcBorders/>
            <w:vAlign w:val="center"/>
          </w:tcPr>
          <w:p>
            <w:pPr>
              <w:pStyle w:val="TableContents"/>
              <w:widowControl w:val="false"/>
              <w:suppressLineNumbers/>
              <w:bidi w:val="0"/>
              <w:jc w:val="start"/>
              <w:rPr/>
            </w:pPr>
            <w:r>
              <w:rPr/>
              <w:t>Container registry</w:t>
            </w:r>
          </w:p>
        </w:tc>
        <w:tc>
          <w:tcPr>
            <w:tcW w:w="3382" w:type="dxa"/>
            <w:tcBorders/>
            <w:vAlign w:val="center"/>
          </w:tcPr>
          <w:p>
            <w:pPr>
              <w:pStyle w:val="TableContents"/>
              <w:bidi w:val="0"/>
              <w:jc w:val="end"/>
              <w:rPr/>
            </w:pPr>
            <w:r>
              <w:rPr/>
              <w:t>Amazon ECR</w:t>
            </w:r>
          </w:p>
        </w:tc>
        <w:tc>
          <w:tcPr>
            <w:tcW w:w="4728" w:type="dxa"/>
            <w:tcBorders/>
            <w:vAlign w:val="center"/>
          </w:tcPr>
          <w:p>
            <w:pPr>
              <w:pStyle w:val="TableContents"/>
              <w:widowControl w:val="false"/>
              <w:suppressLineNumbers/>
              <w:bidi w:val="0"/>
              <w:jc w:val="start"/>
              <w:rPr/>
            </w:pPr>
            <w:r>
              <w:rPr/>
              <w:t>Store container images for Frappe LMS</w:t>
            </w:r>
          </w:p>
        </w:tc>
      </w:tr>
      <w:tr>
        <w:trPr/>
        <w:tc>
          <w:tcPr>
            <w:tcW w:w="1862" w:type="dxa"/>
            <w:tcBorders/>
            <w:vAlign w:val="center"/>
          </w:tcPr>
          <w:p>
            <w:pPr>
              <w:pStyle w:val="TableContents"/>
              <w:widowControl w:val="false"/>
              <w:suppressLineNumbers/>
              <w:bidi w:val="0"/>
              <w:jc w:val="start"/>
              <w:rPr/>
            </w:pPr>
            <w:r>
              <w:rPr/>
              <w:t>Container runtime</w:t>
            </w:r>
          </w:p>
        </w:tc>
        <w:tc>
          <w:tcPr>
            <w:tcW w:w="3382" w:type="dxa"/>
            <w:tcBorders/>
            <w:vAlign w:val="center"/>
          </w:tcPr>
          <w:p>
            <w:pPr>
              <w:pStyle w:val="TableContents"/>
              <w:bidi w:val="0"/>
              <w:jc w:val="end"/>
              <w:rPr/>
            </w:pPr>
            <w:r>
              <w:rPr/>
              <w:t>Amazon ECS (Fargate)</w:t>
            </w:r>
          </w:p>
        </w:tc>
        <w:tc>
          <w:tcPr>
            <w:tcW w:w="4728" w:type="dxa"/>
            <w:tcBorders/>
            <w:vAlign w:val="center"/>
          </w:tcPr>
          <w:p>
            <w:pPr>
              <w:pStyle w:val="TableContents"/>
              <w:widowControl w:val="false"/>
              <w:suppressLineNumbers/>
              <w:bidi w:val="0"/>
              <w:jc w:val="start"/>
              <w:rPr/>
            </w:pPr>
            <w:r>
              <w:rPr/>
              <w:t>Run containers without managing EC2 nodes</w:t>
            </w:r>
          </w:p>
        </w:tc>
      </w:tr>
      <w:tr>
        <w:trPr/>
        <w:tc>
          <w:tcPr>
            <w:tcW w:w="1862" w:type="dxa"/>
            <w:tcBorders/>
            <w:vAlign w:val="center"/>
          </w:tcPr>
          <w:p>
            <w:pPr>
              <w:pStyle w:val="TableContents"/>
              <w:widowControl w:val="false"/>
              <w:suppressLineNumbers/>
              <w:bidi w:val="0"/>
              <w:jc w:val="start"/>
              <w:rPr/>
            </w:pPr>
            <w:r>
              <w:rPr/>
              <w:t>Load balancer</w:t>
            </w:r>
          </w:p>
        </w:tc>
        <w:tc>
          <w:tcPr>
            <w:tcW w:w="3382" w:type="dxa"/>
            <w:tcBorders/>
            <w:vAlign w:val="center"/>
          </w:tcPr>
          <w:p>
            <w:pPr>
              <w:pStyle w:val="TableContents"/>
              <w:bidi w:val="0"/>
              <w:jc w:val="end"/>
              <w:rPr/>
            </w:pPr>
            <w:r>
              <w:rPr/>
              <w:t>Application Load Balancer (ALB)</w:t>
            </w:r>
          </w:p>
        </w:tc>
        <w:tc>
          <w:tcPr>
            <w:tcW w:w="4728" w:type="dxa"/>
            <w:tcBorders/>
            <w:vAlign w:val="center"/>
          </w:tcPr>
          <w:p>
            <w:pPr>
              <w:pStyle w:val="TableContents"/>
              <w:widowControl w:val="false"/>
              <w:suppressLineNumbers/>
              <w:bidi w:val="0"/>
              <w:jc w:val="start"/>
              <w:rPr/>
            </w:pPr>
            <w:r>
              <w:rPr/>
              <w:t>HTTP/S routing, health checks, path-based rules</w:t>
            </w:r>
          </w:p>
        </w:tc>
      </w:tr>
      <w:tr>
        <w:trPr/>
        <w:tc>
          <w:tcPr>
            <w:tcW w:w="1862" w:type="dxa"/>
            <w:tcBorders/>
            <w:vAlign w:val="center"/>
          </w:tcPr>
          <w:p>
            <w:pPr>
              <w:pStyle w:val="TableContents"/>
              <w:widowControl w:val="false"/>
              <w:suppressLineNumbers/>
              <w:bidi w:val="0"/>
              <w:jc w:val="start"/>
              <w:rPr/>
            </w:pPr>
            <w:r>
              <w:rPr/>
              <w:t>DB (relational)</w:t>
            </w:r>
          </w:p>
        </w:tc>
        <w:tc>
          <w:tcPr>
            <w:tcW w:w="3382" w:type="dxa"/>
            <w:tcBorders/>
            <w:vAlign w:val="center"/>
          </w:tcPr>
          <w:p>
            <w:pPr>
              <w:pStyle w:val="TableContents"/>
              <w:bidi w:val="0"/>
              <w:jc w:val="end"/>
              <w:rPr/>
            </w:pPr>
            <w:r>
              <w:rPr/>
              <w:t>Amazon RDS (MySQL/MariaDB)</w:t>
            </w:r>
          </w:p>
        </w:tc>
        <w:tc>
          <w:tcPr>
            <w:tcW w:w="4728" w:type="dxa"/>
            <w:tcBorders/>
            <w:vAlign w:val="center"/>
          </w:tcPr>
          <w:p>
            <w:pPr>
              <w:pStyle w:val="TableContents"/>
              <w:widowControl w:val="false"/>
              <w:suppressLineNumbers/>
              <w:bidi w:val="0"/>
              <w:jc w:val="start"/>
              <w:rPr/>
            </w:pPr>
            <w:r>
              <w:rPr/>
              <w:t>Primary persistent storage; Multi-AZ</w:t>
            </w:r>
          </w:p>
        </w:tc>
      </w:tr>
      <w:tr>
        <w:trPr/>
        <w:tc>
          <w:tcPr>
            <w:tcW w:w="1862" w:type="dxa"/>
            <w:tcBorders/>
            <w:vAlign w:val="center"/>
          </w:tcPr>
          <w:p>
            <w:pPr>
              <w:pStyle w:val="TableContents"/>
              <w:widowControl w:val="false"/>
              <w:suppressLineNumbers/>
              <w:bidi w:val="0"/>
              <w:jc w:val="start"/>
              <w:rPr/>
            </w:pPr>
            <w:r>
              <w:rPr/>
              <w:t>Static assets</w:t>
            </w:r>
          </w:p>
        </w:tc>
        <w:tc>
          <w:tcPr>
            <w:tcW w:w="3382" w:type="dxa"/>
            <w:tcBorders/>
            <w:vAlign w:val="center"/>
          </w:tcPr>
          <w:p>
            <w:pPr>
              <w:pStyle w:val="TableContents"/>
              <w:bidi w:val="0"/>
              <w:jc w:val="end"/>
              <w:rPr/>
            </w:pPr>
            <w:r>
              <w:rPr/>
              <w:t>Amazon S3 + CloudFront</w:t>
            </w:r>
          </w:p>
        </w:tc>
        <w:tc>
          <w:tcPr>
            <w:tcW w:w="4728" w:type="dxa"/>
            <w:tcBorders/>
            <w:vAlign w:val="center"/>
          </w:tcPr>
          <w:p>
            <w:pPr>
              <w:pStyle w:val="TableContents"/>
              <w:widowControl w:val="false"/>
              <w:suppressLineNumbers/>
              <w:bidi w:val="0"/>
              <w:jc w:val="start"/>
              <w:rPr/>
            </w:pPr>
            <w:r>
              <w:rPr/>
              <w:t>CDN + storage for static files</w:t>
            </w:r>
          </w:p>
        </w:tc>
      </w:tr>
      <w:tr>
        <w:trPr/>
        <w:tc>
          <w:tcPr>
            <w:tcW w:w="1862" w:type="dxa"/>
            <w:tcBorders/>
            <w:vAlign w:val="center"/>
          </w:tcPr>
          <w:p>
            <w:pPr>
              <w:pStyle w:val="TableContents"/>
              <w:widowControl w:val="false"/>
              <w:suppressLineNumbers/>
              <w:bidi w:val="0"/>
              <w:jc w:val="start"/>
              <w:rPr/>
            </w:pPr>
            <w:r>
              <w:rPr/>
              <w:t>Secrets</w:t>
            </w:r>
          </w:p>
        </w:tc>
        <w:tc>
          <w:tcPr>
            <w:tcW w:w="3382" w:type="dxa"/>
            <w:tcBorders/>
            <w:vAlign w:val="center"/>
          </w:tcPr>
          <w:p>
            <w:pPr>
              <w:pStyle w:val="TableContents"/>
              <w:bidi w:val="0"/>
              <w:jc w:val="end"/>
              <w:rPr/>
            </w:pPr>
            <w:r>
              <w:rPr/>
              <w:t>AWS Secrets Manager</w:t>
            </w:r>
          </w:p>
        </w:tc>
        <w:tc>
          <w:tcPr>
            <w:tcW w:w="4728" w:type="dxa"/>
            <w:tcBorders/>
            <w:vAlign w:val="center"/>
          </w:tcPr>
          <w:p>
            <w:pPr>
              <w:pStyle w:val="TableContents"/>
              <w:widowControl w:val="false"/>
              <w:suppressLineNumbers/>
              <w:bidi w:val="0"/>
              <w:jc w:val="start"/>
              <w:rPr/>
            </w:pPr>
            <w:r>
              <w:rPr/>
              <w:t>Secure credential storage &amp; rotation</w:t>
            </w:r>
          </w:p>
        </w:tc>
      </w:tr>
      <w:tr>
        <w:trPr/>
        <w:tc>
          <w:tcPr>
            <w:tcW w:w="1862" w:type="dxa"/>
            <w:tcBorders/>
            <w:vAlign w:val="center"/>
          </w:tcPr>
          <w:p>
            <w:pPr>
              <w:pStyle w:val="TableContents"/>
              <w:widowControl w:val="false"/>
              <w:suppressLineNumbers/>
              <w:bidi w:val="0"/>
              <w:jc w:val="start"/>
              <w:rPr/>
            </w:pPr>
            <w:r>
              <w:rPr/>
              <w:t>Observability</w:t>
            </w:r>
          </w:p>
        </w:tc>
        <w:tc>
          <w:tcPr>
            <w:tcW w:w="3382" w:type="dxa"/>
            <w:tcBorders/>
            <w:vAlign w:val="center"/>
          </w:tcPr>
          <w:p>
            <w:pPr>
              <w:pStyle w:val="TableContents"/>
              <w:bidi w:val="0"/>
              <w:jc w:val="end"/>
              <w:rPr/>
            </w:pPr>
            <w:r>
              <w:rPr/>
              <w:t>Amazon CloudWatch</w:t>
            </w:r>
          </w:p>
        </w:tc>
        <w:tc>
          <w:tcPr>
            <w:tcW w:w="4728" w:type="dxa"/>
            <w:tcBorders/>
            <w:vAlign w:val="center"/>
          </w:tcPr>
          <w:p>
            <w:pPr>
              <w:pStyle w:val="TableContents"/>
              <w:widowControl w:val="false"/>
              <w:suppressLineNumbers/>
              <w:bidi w:val="0"/>
              <w:jc w:val="start"/>
              <w:rPr/>
            </w:pPr>
            <w:r>
              <w:rPr/>
              <w:t>Metrics, logs, alarms, dashboards</w:t>
            </w:r>
          </w:p>
        </w:tc>
      </w:tr>
      <w:tr>
        <w:trPr/>
        <w:tc>
          <w:tcPr>
            <w:tcW w:w="1862" w:type="dxa"/>
            <w:tcBorders/>
            <w:vAlign w:val="center"/>
          </w:tcPr>
          <w:p>
            <w:pPr>
              <w:pStyle w:val="TableContents"/>
              <w:widowControl w:val="false"/>
              <w:suppressLineNumbers/>
              <w:bidi w:val="0"/>
              <w:jc w:val="start"/>
              <w:rPr/>
            </w:pPr>
            <w:r>
              <w:rPr/>
              <w:t>CI/CD</w:t>
            </w:r>
          </w:p>
        </w:tc>
        <w:tc>
          <w:tcPr>
            <w:tcW w:w="3382" w:type="dxa"/>
            <w:tcBorders/>
            <w:vAlign w:val="center"/>
          </w:tcPr>
          <w:p>
            <w:pPr>
              <w:pStyle w:val="TableContents"/>
              <w:bidi w:val="0"/>
              <w:jc w:val="end"/>
              <w:rPr/>
            </w:pPr>
            <w:r>
              <w:rPr/>
              <w:t>GitHub Actions / CodePipeline</w:t>
            </w:r>
          </w:p>
        </w:tc>
        <w:tc>
          <w:tcPr>
            <w:tcW w:w="4728" w:type="dxa"/>
            <w:tcBorders/>
            <w:vAlign w:val="center"/>
          </w:tcPr>
          <w:p>
            <w:pPr>
              <w:pStyle w:val="TableContents"/>
              <w:widowControl w:val="false"/>
              <w:suppressLineNumbers/>
              <w:bidi w:val="0"/>
              <w:jc w:val="start"/>
              <w:rPr/>
            </w:pPr>
            <w:r>
              <w:rPr/>
              <w:t>Build → push → deploy</w:t>
            </w:r>
          </w:p>
        </w:tc>
      </w:tr>
      <w:tr>
        <w:trPr/>
        <w:tc>
          <w:tcPr>
            <w:tcW w:w="1862" w:type="dxa"/>
            <w:tcBorders/>
            <w:vAlign w:val="center"/>
          </w:tcPr>
          <w:p>
            <w:pPr>
              <w:pStyle w:val="TableContents"/>
              <w:widowControl w:val="false"/>
              <w:suppressLineNumbers/>
              <w:bidi w:val="0"/>
              <w:jc w:val="start"/>
              <w:rPr/>
            </w:pPr>
            <w:r>
              <w:rPr/>
              <w:t>Networking</w:t>
            </w:r>
          </w:p>
        </w:tc>
        <w:tc>
          <w:tcPr>
            <w:tcW w:w="3382" w:type="dxa"/>
            <w:tcBorders/>
            <w:vAlign w:val="center"/>
          </w:tcPr>
          <w:p>
            <w:pPr>
              <w:pStyle w:val="TableContents"/>
              <w:bidi w:val="0"/>
              <w:jc w:val="end"/>
              <w:rPr/>
            </w:pPr>
            <w:r>
              <w:rPr/>
              <w:t>VPC, subnets, NAT Gateway</w:t>
            </w:r>
          </w:p>
        </w:tc>
        <w:tc>
          <w:tcPr>
            <w:tcW w:w="4728" w:type="dxa"/>
            <w:tcBorders/>
            <w:vAlign w:val="center"/>
          </w:tcPr>
          <w:p>
            <w:pPr>
              <w:pStyle w:val="TableContents"/>
              <w:widowControl w:val="false"/>
              <w:suppressLineNumbers/>
              <w:bidi w:val="0"/>
              <w:jc w:val="start"/>
              <w:rPr/>
            </w:pPr>
            <w:r>
              <w:rPr/>
              <w:t>Network isolation and routing</w:t>
            </w:r>
          </w:p>
        </w:tc>
      </w:tr>
    </w:tbl>
    <w:p>
      <w:pPr>
        <w:pStyle w:val="BodyText"/>
        <w:bidi w:val="0"/>
        <w:jc w:val="start"/>
        <w:rPr/>
      </w:pPr>
      <w:r>
        <w:rPr>
          <w:rStyle w:val="Emphasis"/>
        </w:rPr>
        <w:t>(See also the project proposal for rationale).</w:t>
      </w:r>
    </w:p>
    <w:p>
      <w:pPr>
        <w:pStyle w:val="Heading3"/>
        <w:bidi w:val="0"/>
        <w:jc w:val="start"/>
        <w:rPr/>
      </w:pPr>
      <w:r>
        <w:rPr/>
        <w:t>3.2 Container pipeline  build &amp; ECR</w:t>
      </w:r>
    </w:p>
    <w:p>
      <w:pPr>
        <w:pStyle w:val="BodyText"/>
        <w:numPr>
          <w:ilvl w:val="0"/>
          <w:numId w:val="4"/>
        </w:numPr>
        <w:tabs>
          <w:tab w:val="clear" w:pos="709"/>
          <w:tab w:val="left" w:pos="709" w:leader="none"/>
        </w:tabs>
        <w:bidi w:val="0"/>
        <w:ind w:hanging="283" w:start="709"/>
        <w:jc w:val="start"/>
        <w:rPr/>
      </w:pPr>
      <w:r>
        <w:rPr/>
        <w:t xml:space="preserve">Build container image locally or in CI: </w:t>
      </w:r>
      <w:r>
        <w:rPr>
          <w:rStyle w:val="SourceText"/>
        </w:rPr>
        <w:t>docker build -t &lt;aws_account&gt;.dkr.ecr.&lt;region&gt;.amazonaws.com/frappe-lms:latest .</w:t>
      </w:r>
    </w:p>
    <w:p>
      <w:pPr>
        <w:pStyle w:val="BodyText"/>
        <w:numPr>
          <w:ilvl w:val="0"/>
          <w:numId w:val="4"/>
        </w:numPr>
        <w:tabs>
          <w:tab w:val="clear" w:pos="709"/>
          <w:tab w:val="left" w:pos="709" w:leader="none"/>
        </w:tabs>
        <w:bidi w:val="0"/>
        <w:ind w:hanging="283" w:start="709"/>
        <w:jc w:val="start"/>
        <w:rPr/>
      </w:pPr>
      <w:r>
        <w:rPr/>
        <w:t>Authenticate &amp; push to ECR (CI snippet):</w:t>
      </w:r>
    </w:p>
    <w:p>
      <w:pPr>
        <w:pStyle w:val="PreformattedText"/>
        <w:bidi w:val="0"/>
        <w:jc w:val="start"/>
        <w:rPr/>
      </w:pPr>
      <w:r>
        <w:rPr>
          <w:rStyle w:val="SourceText"/>
        </w:rPr>
        <w:t>aws ecr get-login-password --region us-east-1 | docker login --username AWS --password-stdin &lt;aws_account&gt;.dkr.ecr.us-east-1.amazonaws.com</w:t>
      </w:r>
    </w:p>
    <w:p>
      <w:pPr>
        <w:pStyle w:val="PreformattedText"/>
        <w:bidi w:val="0"/>
        <w:jc w:val="start"/>
        <w:rPr/>
      </w:pPr>
      <w:r>
        <w:rPr>
          <w:rStyle w:val="SourceText"/>
        </w:rPr>
        <w:t>docker build -t frappe-lms:1.0.0 .</w:t>
      </w:r>
    </w:p>
    <w:p>
      <w:pPr>
        <w:pStyle w:val="PreformattedText"/>
        <w:bidi w:val="0"/>
        <w:jc w:val="start"/>
        <w:rPr/>
      </w:pPr>
      <w:r>
        <w:rPr>
          <w:rStyle w:val="SourceText"/>
        </w:rPr>
        <w:t>docker tag frappe-lms:1.0.0 &lt;aws_account&gt;.dkr.ecr.us-east-1.amazonaws.com/frappe-lms:1.0.0</w:t>
      </w:r>
    </w:p>
    <w:p>
      <w:pPr>
        <w:pStyle w:val="PreformattedText"/>
        <w:bidi w:val="0"/>
        <w:spacing w:before="0" w:after="283"/>
        <w:jc w:val="start"/>
        <w:rPr/>
      </w:pPr>
      <w:r>
        <w:rPr>
          <w:rStyle w:val="SourceText"/>
        </w:rPr>
        <w:t>docker push &lt;aws_account&gt;.dkr.ecr.us-east-1.amazonaws.com/frappe-lms:1.0.0</w:t>
      </w:r>
    </w:p>
    <w:p>
      <w:pPr>
        <w:pStyle w:val="BodyText"/>
        <w:numPr>
          <w:ilvl w:val="0"/>
          <w:numId w:val="5"/>
        </w:numPr>
        <w:tabs>
          <w:tab w:val="clear" w:pos="709"/>
          <w:tab w:val="left" w:pos="709" w:leader="none"/>
        </w:tabs>
        <w:bidi w:val="0"/>
        <w:ind w:hanging="283" w:start="709"/>
        <w:jc w:val="start"/>
        <w:rPr/>
      </w:pPr>
      <w:r>
        <w:rPr/>
        <w:t>Recommendations: keep images small (multi-stage builds), pin base images, and push immutable version tags.</w:t>
      </w:r>
    </w:p>
    <w:p>
      <w:pPr>
        <w:pStyle w:val="Heading3"/>
        <w:bidi w:val="0"/>
        <w:jc w:val="start"/>
        <w:rPr/>
      </w:pPr>
      <w:r>
        <w:rPr/>
        <w:t>3.3 Orchestration  ECS (Fargate) and service design</w:t>
      </w:r>
    </w:p>
    <w:p>
      <w:pPr>
        <w:pStyle w:val="BodyText"/>
        <w:numPr>
          <w:ilvl w:val="0"/>
          <w:numId w:val="6"/>
        </w:numPr>
        <w:tabs>
          <w:tab w:val="clear" w:pos="709"/>
          <w:tab w:val="left" w:pos="709" w:leader="none"/>
        </w:tabs>
        <w:bidi w:val="0"/>
        <w:ind w:hanging="283" w:start="709"/>
        <w:jc w:val="start"/>
        <w:rPr/>
      </w:pPr>
      <w:r>
        <w:rPr/>
        <w:t xml:space="preserve">Use </w:t>
      </w:r>
      <w:r>
        <w:rPr>
          <w:rStyle w:val="Strong"/>
        </w:rPr>
        <w:t>ECS Fargate</w:t>
      </w:r>
      <w:r>
        <w:rPr/>
        <w:t xml:space="preserve"> launch type for serverless container execution (no EC2 nodes to manage).</w:t>
      </w:r>
    </w:p>
    <w:p>
      <w:pPr>
        <w:pStyle w:val="BodyText"/>
        <w:numPr>
          <w:ilvl w:val="0"/>
          <w:numId w:val="6"/>
        </w:numPr>
        <w:tabs>
          <w:tab w:val="clear" w:pos="709"/>
          <w:tab w:val="left" w:pos="709" w:leader="none"/>
        </w:tabs>
        <w:bidi w:val="0"/>
        <w:ind w:hanging="283" w:start="709"/>
        <w:jc w:val="start"/>
        <w:rPr/>
      </w:pPr>
      <w:r>
        <w:rPr/>
        <w:t>Task Definition outlines CPU/memory, container image, port mappings, environment variables and Secrets Manager integrations. Example (snippet):</w:t>
      </w:r>
    </w:p>
    <w:p>
      <w:pPr>
        <w:pStyle w:val="PreformattedText"/>
        <w:bidi w:val="0"/>
        <w:jc w:val="start"/>
        <w:rPr/>
      </w:pPr>
      <w:r>
        <w:rPr>
          <w:rStyle w:val="SourceText"/>
        </w:rPr>
        <w:t>"secrets": [</w:t>
      </w:r>
    </w:p>
    <w:p>
      <w:pPr>
        <w:pStyle w:val="PreformattedText"/>
        <w:bidi w:val="0"/>
        <w:jc w:val="start"/>
        <w:rPr/>
      </w:pPr>
      <w:r>
        <w:rPr>
          <w:rStyle w:val="SourceText"/>
        </w:rPr>
        <w:t xml:space="preserve">  </w:t>
      </w:r>
      <w:r>
        <w:rPr>
          <w:rStyle w:val="SourceText"/>
        </w:rPr>
        <w:t>{ "name": "DB_PASSWORD", "valueFrom": "arn:aws:secretsmanager:...:secret:frappe-db-creds" }</w:t>
      </w:r>
    </w:p>
    <w:p>
      <w:pPr>
        <w:pStyle w:val="PreformattedText"/>
        <w:bidi w:val="0"/>
        <w:spacing w:before="0" w:after="283"/>
        <w:jc w:val="start"/>
        <w:rPr/>
      </w:pPr>
      <w:r>
        <w:rPr>
          <w:rStyle w:val="SourceText"/>
        </w:rPr>
        <w:t>]</w:t>
      </w:r>
    </w:p>
    <w:p>
      <w:pPr>
        <w:pStyle w:val="BodyText"/>
        <w:numPr>
          <w:ilvl w:val="0"/>
          <w:numId w:val="7"/>
        </w:numPr>
        <w:tabs>
          <w:tab w:val="clear" w:pos="709"/>
          <w:tab w:val="left" w:pos="709" w:leader="none"/>
        </w:tabs>
        <w:bidi w:val="0"/>
        <w:ind w:hanging="283" w:start="709"/>
        <w:jc w:val="start"/>
        <w:rPr/>
      </w:pPr>
      <w:r>
        <w:rPr/>
        <w:t>Run an ECS Service per role (web, background workers). Configure Service Auto Scaling with target tracking policies (e.g., average CPU utilization 50% or custom request metrics via ALB).</w:t>
      </w:r>
    </w:p>
    <w:p>
      <w:pPr>
        <w:pStyle w:val="BodyText"/>
        <w:numPr>
          <w:ilvl w:val="0"/>
          <w:numId w:val="7"/>
        </w:numPr>
        <w:tabs>
          <w:tab w:val="clear" w:pos="709"/>
          <w:tab w:val="left" w:pos="709" w:leader="none"/>
        </w:tabs>
        <w:bidi w:val="0"/>
        <w:ind w:hanging="283" w:start="709"/>
        <w:jc w:val="start"/>
        <w:rPr/>
      </w:pPr>
      <w:r>
        <w:rPr/>
        <w:t xml:space="preserve">Use a </w:t>
      </w:r>
      <w:r>
        <w:rPr>
          <w:rStyle w:val="Emphasis"/>
        </w:rPr>
        <w:t>health check</w:t>
      </w:r>
      <w:r>
        <w:rPr/>
        <w:t xml:space="preserve"> endpoint (e.g., </w:t>
      </w:r>
      <w:r>
        <w:rPr>
          <w:rStyle w:val="SourceText"/>
        </w:rPr>
        <w:t>/health</w:t>
      </w:r>
      <w:r>
        <w:rPr/>
        <w:t>) so ALB only routes to healthy tasks.</w:t>
      </w:r>
    </w:p>
    <w:p>
      <w:pPr>
        <w:pStyle w:val="Heading3"/>
        <w:bidi w:val="0"/>
        <w:jc w:val="start"/>
        <w:rPr/>
      </w:pPr>
      <w:r>
        <w:rPr/>
        <w:t>3.4 Load balancing &amp; networking</w:t>
      </w:r>
    </w:p>
    <w:p>
      <w:pPr>
        <w:pStyle w:val="BodyText"/>
        <w:numPr>
          <w:ilvl w:val="0"/>
          <w:numId w:val="8"/>
        </w:numPr>
        <w:tabs>
          <w:tab w:val="clear" w:pos="709"/>
          <w:tab w:val="left" w:pos="709" w:leader="none"/>
        </w:tabs>
        <w:bidi w:val="0"/>
        <w:ind w:hanging="283" w:start="709"/>
        <w:jc w:val="start"/>
        <w:rPr/>
      </w:pPr>
      <w:r>
        <w:rPr/>
        <w:t>ALB configured with HTTPS listener (TLS via ACM certificate). ALB forwards to ECS target group on container port (e.g., 8000).</w:t>
      </w:r>
    </w:p>
    <w:p>
      <w:pPr>
        <w:pStyle w:val="BodyText"/>
        <w:numPr>
          <w:ilvl w:val="0"/>
          <w:numId w:val="8"/>
        </w:numPr>
        <w:tabs>
          <w:tab w:val="clear" w:pos="709"/>
          <w:tab w:val="left" w:pos="709" w:leader="none"/>
        </w:tabs>
        <w:bidi w:val="0"/>
        <w:ind w:hanging="283" w:start="709"/>
        <w:jc w:val="start"/>
        <w:rPr/>
      </w:pPr>
      <w:r>
        <w:rPr/>
        <w:t xml:space="preserve">Path-based rules may route </w:t>
      </w:r>
      <w:r>
        <w:rPr>
          <w:rStyle w:val="SourceText"/>
        </w:rPr>
        <w:t>/static</w:t>
      </w:r>
      <w:r>
        <w:rPr/>
        <w:t xml:space="preserve"> to S3/CloudFront origin while application endpoints go to ECS.</w:t>
      </w:r>
    </w:p>
    <w:p>
      <w:pPr>
        <w:pStyle w:val="BodyText"/>
        <w:numPr>
          <w:ilvl w:val="0"/>
          <w:numId w:val="8"/>
        </w:numPr>
        <w:tabs>
          <w:tab w:val="clear" w:pos="709"/>
          <w:tab w:val="left" w:pos="709" w:leader="none"/>
        </w:tabs>
        <w:bidi w:val="0"/>
        <w:ind w:hanging="283" w:start="709"/>
        <w:jc w:val="start"/>
        <w:rPr/>
      </w:pPr>
      <w:r>
        <w:rPr/>
        <w:t>VPC design: two or more AZs; ALB in public subnets; ECS tasks and RDS in private subnets. NAT Gateway(s) allow outbound updates from private resources. Security groups follow least privilege:</w:t>
      </w:r>
    </w:p>
    <w:p>
      <w:pPr>
        <w:pStyle w:val="BodyText"/>
        <w:numPr>
          <w:ilvl w:val="1"/>
          <w:numId w:val="8"/>
        </w:numPr>
        <w:tabs>
          <w:tab w:val="clear" w:pos="709"/>
          <w:tab w:val="left" w:pos="1418" w:leader="none"/>
        </w:tabs>
        <w:bidi w:val="0"/>
        <w:ind w:hanging="283" w:start="1418"/>
        <w:jc w:val="start"/>
        <w:rPr/>
      </w:pPr>
      <w:r>
        <w:rPr/>
        <w:t>ALB SG: allows inbound 443/80 from Internet.</w:t>
      </w:r>
    </w:p>
    <w:p>
      <w:pPr>
        <w:pStyle w:val="BodyText"/>
        <w:numPr>
          <w:ilvl w:val="1"/>
          <w:numId w:val="8"/>
        </w:numPr>
        <w:tabs>
          <w:tab w:val="clear" w:pos="709"/>
          <w:tab w:val="left" w:pos="1418" w:leader="none"/>
        </w:tabs>
        <w:bidi w:val="0"/>
        <w:ind w:hanging="283" w:start="1418"/>
        <w:jc w:val="start"/>
        <w:rPr/>
      </w:pPr>
      <w:r>
        <w:rPr/>
        <w:t>ECS SG: allows inbound from ALB SG only.</w:t>
      </w:r>
    </w:p>
    <w:p>
      <w:pPr>
        <w:pStyle w:val="BodyText"/>
        <w:numPr>
          <w:ilvl w:val="1"/>
          <w:numId w:val="8"/>
        </w:numPr>
        <w:tabs>
          <w:tab w:val="clear" w:pos="709"/>
          <w:tab w:val="left" w:pos="1418" w:leader="none"/>
        </w:tabs>
        <w:bidi w:val="0"/>
        <w:ind w:hanging="283" w:start="1418"/>
        <w:jc w:val="start"/>
        <w:rPr/>
      </w:pPr>
      <w:r>
        <w:rPr/>
        <w:t>RDS SG: allows inbound from ECS SG only.</w:t>
      </w:r>
    </w:p>
    <w:p>
      <w:pPr>
        <w:pStyle w:val="Heading3"/>
        <w:bidi w:val="0"/>
        <w:jc w:val="start"/>
        <w:rPr/>
      </w:pPr>
      <w:r>
        <w:rPr/>
        <w:t>3.5 Persistent data  Amazon RDS</w:t>
      </w:r>
    </w:p>
    <w:p>
      <w:pPr>
        <w:pStyle w:val="BodyText"/>
        <w:numPr>
          <w:ilvl w:val="0"/>
          <w:numId w:val="9"/>
        </w:numPr>
        <w:tabs>
          <w:tab w:val="clear" w:pos="709"/>
          <w:tab w:val="left" w:pos="709" w:leader="none"/>
        </w:tabs>
        <w:bidi w:val="0"/>
        <w:ind w:hanging="283" w:start="709"/>
        <w:jc w:val="start"/>
        <w:rPr/>
      </w:pPr>
      <w:r>
        <w:rPr/>
        <w:t>RDS instance (MySQL/MariaDB) in Multi-AZ configuration. Instance class chosen for expected throughput (e.g., db.t3.medium for dev; scale up for production).</w:t>
      </w:r>
    </w:p>
    <w:p>
      <w:pPr>
        <w:pStyle w:val="BodyText"/>
        <w:numPr>
          <w:ilvl w:val="0"/>
          <w:numId w:val="9"/>
        </w:numPr>
        <w:tabs>
          <w:tab w:val="clear" w:pos="709"/>
          <w:tab w:val="left" w:pos="709" w:leader="none"/>
        </w:tabs>
        <w:bidi w:val="0"/>
        <w:ind w:hanging="283" w:start="709"/>
        <w:jc w:val="start"/>
        <w:rPr/>
      </w:pPr>
      <w:r>
        <w:rPr/>
        <w:t>Backups: automated snapshots retention configured; apply maintenance windows. Consider read replicas for read scaling.</w:t>
      </w:r>
    </w:p>
    <w:p>
      <w:pPr>
        <w:pStyle w:val="BodyText"/>
        <w:numPr>
          <w:ilvl w:val="0"/>
          <w:numId w:val="9"/>
        </w:numPr>
        <w:tabs>
          <w:tab w:val="clear" w:pos="709"/>
          <w:tab w:val="left" w:pos="709" w:leader="none"/>
        </w:tabs>
        <w:bidi w:val="0"/>
        <w:ind w:hanging="283" w:start="709"/>
        <w:jc w:val="start"/>
        <w:rPr/>
      </w:pPr>
      <w:r>
        <w:rPr/>
        <w:t>Database credentials stored in Secrets Manager; the application reads these at startup securely.</w:t>
      </w:r>
    </w:p>
    <w:p>
      <w:pPr>
        <w:pStyle w:val="Heading3"/>
        <w:bidi w:val="0"/>
        <w:jc w:val="start"/>
        <w:rPr/>
      </w:pPr>
      <w:r>
        <w:rPr/>
        <w:t>3.6 Secrets &amp; IAM</w:t>
      </w:r>
    </w:p>
    <w:p>
      <w:pPr>
        <w:pStyle w:val="BodyText"/>
        <w:numPr>
          <w:ilvl w:val="0"/>
          <w:numId w:val="10"/>
        </w:numPr>
        <w:tabs>
          <w:tab w:val="clear" w:pos="709"/>
          <w:tab w:val="left" w:pos="709" w:leader="none"/>
        </w:tabs>
        <w:bidi w:val="0"/>
        <w:ind w:hanging="283" w:start="709"/>
        <w:jc w:val="start"/>
        <w:rPr/>
      </w:pPr>
      <w:r>
        <w:rPr/>
        <w:t>Store DB credentials and any API keys in AWS Secrets Manager; enable rotation where supported.</w:t>
      </w:r>
    </w:p>
    <w:p>
      <w:pPr>
        <w:pStyle w:val="BodyText"/>
        <w:numPr>
          <w:ilvl w:val="0"/>
          <w:numId w:val="10"/>
        </w:numPr>
        <w:tabs>
          <w:tab w:val="clear" w:pos="709"/>
          <w:tab w:val="left" w:pos="709" w:leader="none"/>
        </w:tabs>
        <w:bidi w:val="0"/>
        <w:ind w:hanging="283" w:start="709"/>
        <w:jc w:val="start"/>
        <w:rPr/>
      </w:pPr>
      <w:r>
        <w:rPr/>
        <w:t xml:space="preserve">Use an </w:t>
      </w:r>
      <w:r>
        <w:rPr>
          <w:rStyle w:val="Strong"/>
        </w:rPr>
        <w:t>IAM task role</w:t>
      </w:r>
      <w:r>
        <w:rPr/>
        <w:t xml:space="preserve"> attached to ECS tasks to grant read access to the specific secret ARN  avoids embedding long-lived credentials. Example IAM policy:</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"Effect": "Allow",</w:t>
      </w:r>
    </w:p>
    <w:p>
      <w:pPr>
        <w:pStyle w:val="PreformattedText"/>
        <w:bidi w:val="0"/>
        <w:jc w:val="start"/>
        <w:rPr/>
      </w:pPr>
      <w:r>
        <w:rPr>
          <w:rStyle w:val="SourceText"/>
        </w:rPr>
        <w:t xml:space="preserve">  </w:t>
      </w:r>
      <w:r>
        <w:rPr>
          <w:rStyle w:val="SourceText"/>
        </w:rPr>
        <w:t>"Action": ["secretsmanager:GetSecretValue"],</w:t>
      </w:r>
    </w:p>
    <w:p>
      <w:pPr>
        <w:pStyle w:val="PreformattedText"/>
        <w:bidi w:val="0"/>
        <w:jc w:val="start"/>
        <w:rPr/>
      </w:pPr>
      <w:r>
        <w:rPr>
          <w:rStyle w:val="SourceText"/>
        </w:rPr>
        <w:t xml:space="preserve">  </w:t>
      </w:r>
      <w:r>
        <w:rPr>
          <w:rStyle w:val="SourceText"/>
        </w:rPr>
        <w:t>"Resource": ["arn:aws:secretsmanager:...:secret:frappe-db-creds"]</w:t>
      </w:r>
    </w:p>
    <w:p>
      <w:pPr>
        <w:pStyle w:val="PreformattedText"/>
        <w:bidi w:val="0"/>
        <w:spacing w:before="0" w:after="283"/>
        <w:jc w:val="start"/>
        <w:rPr/>
      </w:pPr>
      <w:r>
        <w:rPr>
          <w:rStyle w:val="SourceText"/>
        </w:rPr>
        <w:t>}</w:t>
      </w:r>
    </w:p>
    <w:p>
      <w:pPr>
        <w:pStyle w:val="Heading3"/>
        <w:bidi w:val="0"/>
        <w:jc w:val="start"/>
        <w:rPr/>
      </w:pPr>
      <w:r>
        <w:rPr/>
        <w:t>3.7 Static assets  S3 + CloudFront</w:t>
      </w:r>
    </w:p>
    <w:p>
      <w:pPr>
        <w:pStyle w:val="BodyText"/>
        <w:numPr>
          <w:ilvl w:val="0"/>
          <w:numId w:val="11"/>
        </w:numPr>
        <w:tabs>
          <w:tab w:val="clear" w:pos="709"/>
          <w:tab w:val="left" w:pos="709" w:leader="none"/>
        </w:tabs>
        <w:bidi w:val="0"/>
        <w:ind w:hanging="283" w:start="709"/>
        <w:jc w:val="start"/>
        <w:rPr/>
      </w:pPr>
      <w:r>
        <w:rPr/>
        <w:t>Store uploaded course materials and static files in an S3 bucket. Use S3 event lifecycle rules for cost control, and S3 versioning for recovery.</w:t>
      </w:r>
    </w:p>
    <w:p>
      <w:pPr>
        <w:pStyle w:val="BodyText"/>
        <w:numPr>
          <w:ilvl w:val="0"/>
          <w:numId w:val="11"/>
        </w:numPr>
        <w:tabs>
          <w:tab w:val="clear" w:pos="709"/>
          <w:tab w:val="left" w:pos="709" w:leader="none"/>
        </w:tabs>
        <w:bidi w:val="0"/>
        <w:ind w:hanging="283" w:start="709"/>
        <w:jc w:val="start"/>
        <w:rPr/>
      </w:pPr>
      <w:r>
        <w:rPr/>
        <w:t>CloudFront distribution with S3 origin improves global latency and reduces load on the app. For private content, use signed CloudFront URLs.</w:t>
      </w:r>
    </w:p>
    <w:p>
      <w:pPr>
        <w:pStyle w:val="Heading3"/>
        <w:bidi w:val="0"/>
        <w:jc w:val="start"/>
        <w:rPr/>
      </w:pPr>
      <w:r>
        <w:rPr/>
        <w:t>3.8 CI/CD and deployment automation</w:t>
      </w:r>
    </w:p>
    <w:p>
      <w:pPr>
        <w:pStyle w:val="BodyText"/>
        <w:numPr>
          <w:ilvl w:val="0"/>
          <w:numId w:val="12"/>
        </w:numPr>
        <w:tabs>
          <w:tab w:val="clear" w:pos="709"/>
          <w:tab w:val="left" w:pos="709" w:leader="none"/>
        </w:tabs>
        <w:bidi w:val="0"/>
        <w:ind w:hanging="283" w:start="709"/>
        <w:jc w:val="start"/>
        <w:rPr/>
      </w:pPr>
      <w:r>
        <w:rPr/>
        <w:t>Recommended flow (GitHub Actions):</w:t>
      </w:r>
    </w:p>
    <w:p>
      <w:pPr>
        <w:pStyle w:val="BodyText"/>
        <w:numPr>
          <w:ilvl w:val="1"/>
          <w:numId w:val="12"/>
        </w:numPr>
        <w:tabs>
          <w:tab w:val="clear" w:pos="709"/>
          <w:tab w:val="left" w:pos="1418" w:leader="none"/>
        </w:tabs>
        <w:bidi w:val="0"/>
        <w:ind w:hanging="283" w:start="1418"/>
        <w:jc w:val="start"/>
        <w:rPr/>
      </w:pPr>
      <w:r>
        <w:rPr/>
        <w:t>On commit to main: build image, run tests, tag and push to ECR.</w:t>
      </w:r>
    </w:p>
    <w:p>
      <w:pPr>
        <w:pStyle w:val="BodyText"/>
        <w:numPr>
          <w:ilvl w:val="1"/>
          <w:numId w:val="12"/>
        </w:numPr>
        <w:tabs>
          <w:tab w:val="clear" w:pos="709"/>
          <w:tab w:val="left" w:pos="1418" w:leader="none"/>
        </w:tabs>
        <w:bidi w:val="0"/>
        <w:ind w:hanging="283" w:start="1418"/>
        <w:jc w:val="start"/>
        <w:rPr/>
      </w:pPr>
      <w:r>
        <w:rPr/>
        <w:t xml:space="preserve">Update ECS Task Definition with new image tag (use </w:t>
      </w:r>
      <w:r>
        <w:rPr>
          <w:rStyle w:val="SourceText"/>
        </w:rPr>
        <w:t>aws ecs register-task-definition</w:t>
      </w:r>
      <w:r>
        <w:rPr/>
        <w:t>).</w:t>
      </w:r>
    </w:p>
    <w:p>
      <w:pPr>
        <w:pStyle w:val="BodyText"/>
        <w:numPr>
          <w:ilvl w:val="1"/>
          <w:numId w:val="12"/>
        </w:numPr>
        <w:tabs>
          <w:tab w:val="clear" w:pos="709"/>
          <w:tab w:val="left" w:pos="1418" w:leader="none"/>
        </w:tabs>
        <w:bidi w:val="0"/>
        <w:ind w:hanging="283" w:start="1418"/>
        <w:jc w:val="start"/>
        <w:rPr/>
      </w:pPr>
      <w:r>
        <w:rPr/>
        <w:t>Update ECS Service to force new deployment (or use blue/green with CodeDeploy).</w:t>
      </w:r>
    </w:p>
    <w:p>
      <w:pPr>
        <w:pStyle w:val="BodyText"/>
        <w:numPr>
          <w:ilvl w:val="0"/>
          <w:numId w:val="12"/>
        </w:numPr>
        <w:tabs>
          <w:tab w:val="clear" w:pos="709"/>
          <w:tab w:val="left" w:pos="709" w:leader="none"/>
        </w:tabs>
        <w:bidi w:val="0"/>
        <w:ind w:hanging="283" w:start="709"/>
        <w:jc w:val="start"/>
        <w:rPr/>
      </w:pPr>
      <w:r>
        <w:rPr/>
        <w:t>Optionally use Terraform for infrastructure as code (IaC) and keep infrastructure templates in source control.</w:t>
      </w:r>
    </w:p>
    <w:p>
      <w:pPr>
        <w:pStyle w:val="Heading3"/>
        <w:bidi w:val="0"/>
        <w:jc w:val="start"/>
        <w:rPr/>
      </w:pPr>
      <w:r>
        <w:rPr/>
        <w:t>3.9 Monitoring, logging and backup</w:t>
      </w:r>
    </w:p>
    <w:p>
      <w:pPr>
        <w:pStyle w:val="BodyText"/>
        <w:numPr>
          <w:ilvl w:val="0"/>
          <w:numId w:val="13"/>
        </w:numPr>
        <w:tabs>
          <w:tab w:val="clear" w:pos="709"/>
          <w:tab w:val="left" w:pos="709" w:leader="none"/>
        </w:tabs>
        <w:bidi w:val="0"/>
        <w:ind w:hanging="283" w:start="709"/>
        <w:jc w:val="start"/>
        <w:rPr/>
      </w:pPr>
      <w:r>
        <w:rPr/>
        <w:t>Application and container logs → CloudWatch Logs (or external ELK).</w:t>
      </w:r>
    </w:p>
    <w:p>
      <w:pPr>
        <w:pStyle w:val="BodyText"/>
        <w:numPr>
          <w:ilvl w:val="0"/>
          <w:numId w:val="13"/>
        </w:numPr>
        <w:tabs>
          <w:tab w:val="clear" w:pos="709"/>
          <w:tab w:val="left" w:pos="709" w:leader="none"/>
        </w:tabs>
        <w:bidi w:val="0"/>
        <w:ind w:hanging="283" w:start="709"/>
        <w:jc w:val="start"/>
        <w:rPr/>
      </w:pPr>
      <w:r>
        <w:rPr/>
        <w:t>CloudWatch metrics: CPU, memory, request latency, HTTP 5xx rate. Create alarms for threshold breaches.</w:t>
      </w:r>
    </w:p>
    <w:p>
      <w:pPr>
        <w:pStyle w:val="BodyText"/>
        <w:numPr>
          <w:ilvl w:val="0"/>
          <w:numId w:val="13"/>
        </w:numPr>
        <w:tabs>
          <w:tab w:val="clear" w:pos="709"/>
          <w:tab w:val="left" w:pos="709" w:leader="none"/>
        </w:tabs>
        <w:bidi w:val="0"/>
        <w:ind w:hanging="283" w:start="709"/>
        <w:jc w:val="start"/>
        <w:rPr/>
      </w:pPr>
      <w:r>
        <w:rPr/>
        <w:t>RDS automated backups + manual snapshots before major changes. S3 lifecycle rules to control storage costs.</w:t>
      </w:r>
    </w:p>
    <w:p>
      <w:pPr>
        <w:pStyle w:val="Heading2"/>
        <w:bidi w:val="0"/>
        <w:jc w:val="start"/>
        <w:rPr/>
      </w:pPr>
      <w:r>
        <w:rPr/>
        <w:t>4. Deployment plan (concise step-by-step)</w:t>
      </w:r>
    </w:p>
    <w:p>
      <w:pPr>
        <w:pStyle w:val="BodyText"/>
        <w:numPr>
          <w:ilvl w:val="0"/>
          <w:numId w:val="14"/>
        </w:numPr>
        <w:tabs>
          <w:tab w:val="clear" w:pos="709"/>
          <w:tab w:val="left" w:pos="709" w:leader="none"/>
        </w:tabs>
        <w:bidi w:val="0"/>
        <w:ind w:hanging="283" w:start="709"/>
        <w:jc w:val="start"/>
        <w:rPr/>
      </w:pPr>
      <w:r>
        <w:rPr/>
        <w:t>Create VPC, subnets (public &amp; private across 2 AZs), NAT Gateway, route tables.</w:t>
      </w:r>
    </w:p>
    <w:p>
      <w:pPr>
        <w:pStyle w:val="BodyText"/>
        <w:numPr>
          <w:ilvl w:val="0"/>
          <w:numId w:val="14"/>
        </w:numPr>
        <w:tabs>
          <w:tab w:val="clear" w:pos="709"/>
          <w:tab w:val="left" w:pos="709" w:leader="none"/>
        </w:tabs>
        <w:bidi w:val="0"/>
        <w:ind w:hanging="283" w:start="709"/>
        <w:jc w:val="start"/>
        <w:rPr/>
      </w:pPr>
      <w:r>
        <w:rPr/>
        <w:t>Provision RDS (MySQL/MariaDB) in private subnets with Multi-AZ and initial schema.</w:t>
      </w:r>
    </w:p>
    <w:p>
      <w:pPr>
        <w:pStyle w:val="BodyText"/>
        <w:numPr>
          <w:ilvl w:val="0"/>
          <w:numId w:val="14"/>
        </w:numPr>
        <w:tabs>
          <w:tab w:val="clear" w:pos="709"/>
          <w:tab w:val="left" w:pos="709" w:leader="none"/>
        </w:tabs>
        <w:bidi w:val="0"/>
        <w:ind w:hanging="283" w:start="709"/>
        <w:jc w:val="start"/>
        <w:rPr/>
      </w:pPr>
      <w:r>
        <w:rPr/>
        <w:t>Create S3 bucket and CloudFront distribution for static assets; request ACM certificate for domain.</w:t>
      </w:r>
    </w:p>
    <w:p>
      <w:pPr>
        <w:pStyle w:val="BodyText"/>
        <w:numPr>
          <w:ilvl w:val="0"/>
          <w:numId w:val="14"/>
        </w:numPr>
        <w:tabs>
          <w:tab w:val="clear" w:pos="709"/>
          <w:tab w:val="left" w:pos="709" w:leader="none"/>
        </w:tabs>
        <w:bidi w:val="0"/>
        <w:ind w:hanging="283" w:start="709"/>
        <w:jc w:val="start"/>
        <w:rPr/>
      </w:pPr>
      <w:r>
        <w:rPr/>
        <w:t>Create ECR repository and set up CI for image builds.</w:t>
      </w:r>
    </w:p>
    <w:p>
      <w:pPr>
        <w:pStyle w:val="BodyText"/>
        <w:numPr>
          <w:ilvl w:val="0"/>
          <w:numId w:val="14"/>
        </w:numPr>
        <w:tabs>
          <w:tab w:val="clear" w:pos="709"/>
          <w:tab w:val="left" w:pos="709" w:leader="none"/>
        </w:tabs>
        <w:bidi w:val="0"/>
        <w:ind w:hanging="283" w:start="709"/>
        <w:jc w:val="start"/>
        <w:rPr/>
      </w:pPr>
      <w:r>
        <w:rPr/>
        <w:t>Create ECS cluster; define Task Definitions (web &amp; worker). Grant IAM task roles for Secrets Manager access.</w:t>
      </w:r>
    </w:p>
    <w:p>
      <w:pPr>
        <w:pStyle w:val="BodyText"/>
        <w:numPr>
          <w:ilvl w:val="0"/>
          <w:numId w:val="14"/>
        </w:numPr>
        <w:tabs>
          <w:tab w:val="clear" w:pos="709"/>
          <w:tab w:val="left" w:pos="709" w:leader="none"/>
        </w:tabs>
        <w:bidi w:val="0"/>
        <w:ind w:hanging="283" w:start="709"/>
        <w:jc w:val="start"/>
        <w:rPr/>
      </w:pPr>
      <w:r>
        <w:rPr/>
        <w:t>Create ALB with listener and target group; configure health checks.</w:t>
      </w:r>
    </w:p>
    <w:p>
      <w:pPr>
        <w:pStyle w:val="BodyText"/>
        <w:numPr>
          <w:ilvl w:val="0"/>
          <w:numId w:val="14"/>
        </w:numPr>
        <w:tabs>
          <w:tab w:val="clear" w:pos="709"/>
          <w:tab w:val="left" w:pos="709" w:leader="none"/>
        </w:tabs>
        <w:bidi w:val="0"/>
        <w:ind w:hanging="283" w:start="709"/>
        <w:jc w:val="start"/>
        <w:rPr/>
      </w:pPr>
      <w:r>
        <w:rPr/>
        <w:t>Deploy ECS Service (Fargate) with autoscaling policies.</w:t>
      </w:r>
    </w:p>
    <w:p>
      <w:pPr>
        <w:pStyle w:val="BodyText"/>
        <w:numPr>
          <w:ilvl w:val="0"/>
          <w:numId w:val="14"/>
        </w:numPr>
        <w:tabs>
          <w:tab w:val="clear" w:pos="709"/>
          <w:tab w:val="left" w:pos="709" w:leader="none"/>
        </w:tabs>
        <w:bidi w:val="0"/>
        <w:ind w:hanging="283" w:start="709"/>
        <w:jc w:val="start"/>
        <w:rPr/>
      </w:pPr>
      <w:r>
        <w:rPr/>
        <w:t>Configure CloudWatch dashboards and alarms.</w:t>
      </w:r>
    </w:p>
    <w:p>
      <w:pPr>
        <w:pStyle w:val="BodyText"/>
        <w:numPr>
          <w:ilvl w:val="0"/>
          <w:numId w:val="14"/>
        </w:numPr>
        <w:tabs>
          <w:tab w:val="clear" w:pos="709"/>
          <w:tab w:val="left" w:pos="709" w:leader="none"/>
        </w:tabs>
        <w:bidi w:val="0"/>
        <w:ind w:hanging="283" w:start="709"/>
        <w:jc w:val="start"/>
        <w:rPr/>
      </w:pPr>
      <w:r>
        <w:rPr/>
        <w:t>Perform functional, security and load testing; tune autoscaling and DB parameters.</w:t>
      </w:r>
    </w:p>
    <w:p>
      <w:pPr>
        <w:pStyle w:val="BodyText"/>
        <w:numPr>
          <w:ilvl w:val="0"/>
          <w:numId w:val="14"/>
        </w:numPr>
        <w:tabs>
          <w:tab w:val="clear" w:pos="709"/>
          <w:tab w:val="left" w:pos="709" w:leader="none"/>
        </w:tabs>
        <w:bidi w:val="0"/>
        <w:ind w:hanging="283" w:start="709"/>
        <w:jc w:val="start"/>
        <w:rPr/>
      </w:pPr>
      <w:r>
        <w:rPr/>
        <w:t>Document and handover runbooks (start/stop procedures, failover scenarios).</w:t>
      </w:r>
    </w:p>
    <w:p>
      <w:pPr>
        <w:pStyle w:val="Heading2"/>
        <w:bidi w:val="0"/>
        <w:jc w:val="start"/>
        <w:rPr/>
      </w:pPr>
      <w:r>
        <w:rPr/>
        <w:t>5. Verification &amp; acceptance criteria (Table 2)</w:t>
      </w:r>
    </w:p>
    <w:p>
      <w:pPr>
        <w:pStyle w:val="BodyText"/>
        <w:bidi w:val="0"/>
        <w:jc w:val="start"/>
        <w:rPr/>
      </w:pPr>
      <w:r>
        <w:rPr>
          <w:rStyle w:val="Strong"/>
        </w:rPr>
        <w:t>Table 2  Deployment verification checklist</w:t>
      </w:r>
    </w:p>
    <w:p>
      <w:pPr>
        <w:pStyle w:val="BodyText"/>
        <w:numPr>
          <w:ilvl w:val="0"/>
          <w:numId w:val="15"/>
        </w:numPr>
        <w:tabs>
          <w:tab w:val="clear" w:pos="709"/>
          <w:tab w:val="left" w:pos="709" w:leader="none"/>
        </w:tabs>
        <w:bidi w:val="0"/>
        <w:ind w:hanging="283" w:start="709"/>
        <w:jc w:val="start"/>
        <w:rPr/>
      </w:pPr>
      <w:r>
        <w:rPr/>
        <w:t xml:space="preserve">ALB responds on HTTPS and routes 200 responses from </w:t>
      </w:r>
      <w:r>
        <w:rPr>
          <w:rStyle w:val="SourceText"/>
        </w:rPr>
        <w:t>/health</w:t>
      </w:r>
      <w:r>
        <w:rPr/>
        <w:t>.</w:t>
      </w:r>
    </w:p>
    <w:p>
      <w:pPr>
        <w:pStyle w:val="BodyText"/>
        <w:numPr>
          <w:ilvl w:val="0"/>
          <w:numId w:val="15"/>
        </w:numPr>
        <w:tabs>
          <w:tab w:val="clear" w:pos="709"/>
          <w:tab w:val="left" w:pos="709" w:leader="none"/>
        </w:tabs>
        <w:bidi w:val="0"/>
        <w:ind w:hanging="283" w:start="709"/>
        <w:jc w:val="start"/>
        <w:rPr/>
      </w:pPr>
      <w:r>
        <w:rPr/>
        <w:t xml:space="preserve">ECS service tasks reach </w:t>
      </w:r>
      <w:r>
        <w:rPr>
          <w:rStyle w:val="SourceText"/>
        </w:rPr>
        <w:t>RUNNING</w:t>
      </w:r>
      <w:r>
        <w:rPr/>
        <w:t xml:space="preserve"> state across AZs and pass ALB health checks.</w:t>
      </w:r>
    </w:p>
    <w:p>
      <w:pPr>
        <w:pStyle w:val="BodyText"/>
        <w:numPr>
          <w:ilvl w:val="0"/>
          <w:numId w:val="15"/>
        </w:numPr>
        <w:tabs>
          <w:tab w:val="clear" w:pos="709"/>
          <w:tab w:val="left" w:pos="709" w:leader="none"/>
        </w:tabs>
        <w:bidi w:val="0"/>
        <w:ind w:hanging="283" w:start="709"/>
        <w:jc w:val="start"/>
        <w:rPr/>
      </w:pPr>
      <w:r>
        <w:rPr/>
        <w:t>Application connects to RDS using credentials from Secrets Manager.</w:t>
      </w:r>
    </w:p>
    <w:p>
      <w:pPr>
        <w:pStyle w:val="BodyText"/>
        <w:numPr>
          <w:ilvl w:val="0"/>
          <w:numId w:val="15"/>
        </w:numPr>
        <w:tabs>
          <w:tab w:val="clear" w:pos="709"/>
          <w:tab w:val="left" w:pos="709" w:leader="none"/>
        </w:tabs>
        <w:bidi w:val="0"/>
        <w:ind w:hanging="283" w:start="709"/>
        <w:jc w:val="start"/>
        <w:rPr/>
      </w:pPr>
      <w:r>
        <w:rPr/>
        <w:t>Static assets served via CloudFront with cache headers.</w:t>
      </w:r>
    </w:p>
    <w:p>
      <w:pPr>
        <w:pStyle w:val="BodyText"/>
        <w:numPr>
          <w:ilvl w:val="0"/>
          <w:numId w:val="15"/>
        </w:numPr>
        <w:tabs>
          <w:tab w:val="clear" w:pos="709"/>
          <w:tab w:val="left" w:pos="709" w:leader="none"/>
        </w:tabs>
        <w:bidi w:val="0"/>
        <w:ind w:hanging="283" w:start="709"/>
        <w:jc w:val="start"/>
        <w:rPr/>
      </w:pPr>
      <w:r>
        <w:rPr/>
        <w:t>CloudWatch alarms configured for CPU, 5xx rate, DB connections.</w:t>
      </w:r>
    </w:p>
    <w:p>
      <w:pPr>
        <w:pStyle w:val="BodyText"/>
        <w:numPr>
          <w:ilvl w:val="0"/>
          <w:numId w:val="15"/>
        </w:numPr>
        <w:tabs>
          <w:tab w:val="clear" w:pos="709"/>
          <w:tab w:val="left" w:pos="709" w:leader="none"/>
        </w:tabs>
        <w:bidi w:val="0"/>
        <w:ind w:hanging="283" w:start="709"/>
        <w:jc w:val="start"/>
        <w:rPr/>
      </w:pPr>
      <w:r>
        <w:rPr/>
        <w:t>CI/CD triggers produce new images and perform zero-downtime deployments (or documented rollback).</w:t>
      </w:r>
    </w:p>
    <w:p>
      <w:pPr>
        <w:pStyle w:val="Heading2"/>
        <w:bidi w:val="0"/>
        <w:jc w:val="start"/>
        <w:rPr/>
      </w:pPr>
      <w:r>
        <w:rPr/>
        <w:t>6. Scalability, availability and performance considerations</w:t>
      </w:r>
    </w:p>
    <w:p>
      <w:pPr>
        <w:pStyle w:val="BodyText"/>
        <w:numPr>
          <w:ilvl w:val="0"/>
          <w:numId w:val="16"/>
        </w:numPr>
        <w:tabs>
          <w:tab w:val="clear" w:pos="709"/>
          <w:tab w:val="left" w:pos="709" w:leader="none"/>
        </w:tabs>
        <w:bidi w:val="0"/>
        <w:ind w:hanging="283" w:start="709"/>
        <w:jc w:val="start"/>
        <w:rPr/>
      </w:pPr>
      <w:r>
        <w:rPr/>
        <w:t>Web tier scales horizontally via ECS Service Auto Scaling.</w:t>
      </w:r>
    </w:p>
    <w:p>
      <w:pPr>
        <w:pStyle w:val="BodyText"/>
        <w:numPr>
          <w:ilvl w:val="0"/>
          <w:numId w:val="16"/>
        </w:numPr>
        <w:tabs>
          <w:tab w:val="clear" w:pos="709"/>
          <w:tab w:val="left" w:pos="709" w:leader="none"/>
        </w:tabs>
        <w:bidi w:val="0"/>
        <w:ind w:hanging="283" w:start="709"/>
        <w:jc w:val="start"/>
        <w:rPr/>
      </w:pPr>
      <w:r>
        <w:rPr/>
        <w:t>RDS is vertical and Multi-AZ; for read heavy workloads use read replicas or Aurora for auto-scaling.</w:t>
      </w:r>
    </w:p>
    <w:p>
      <w:pPr>
        <w:pStyle w:val="BodyText"/>
        <w:numPr>
          <w:ilvl w:val="0"/>
          <w:numId w:val="16"/>
        </w:numPr>
        <w:tabs>
          <w:tab w:val="clear" w:pos="709"/>
          <w:tab w:val="left" w:pos="709" w:leader="none"/>
        </w:tabs>
        <w:bidi w:val="0"/>
        <w:ind w:hanging="283" w:start="709"/>
        <w:jc w:val="start"/>
        <w:rPr/>
      </w:pPr>
      <w:r>
        <w:rPr/>
        <w:t>Use caching (Redis) for session data and heavy DB read caching to reduce DB load (Redis can be provisioned via Elasticache).</w:t>
      </w:r>
    </w:p>
    <w:p>
      <w:pPr>
        <w:pStyle w:val="BodyText"/>
        <w:numPr>
          <w:ilvl w:val="0"/>
          <w:numId w:val="16"/>
        </w:numPr>
        <w:tabs>
          <w:tab w:val="clear" w:pos="709"/>
          <w:tab w:val="left" w:pos="709" w:leader="none"/>
        </w:tabs>
        <w:bidi w:val="0"/>
        <w:ind w:hanging="283" w:start="709"/>
        <w:jc w:val="start"/>
        <w:rPr/>
      </w:pPr>
      <w:r>
        <w:rPr/>
        <w:t>CloudFront reduces origin load and improves latency globally.</w:t>
      </w:r>
    </w:p>
    <w:p>
      <w:pPr>
        <w:pStyle w:val="Heading2"/>
        <w:bidi w:val="0"/>
        <w:jc w:val="start"/>
        <w:rPr/>
      </w:pPr>
      <w:r>
        <w:rPr/>
        <w:t>7. Security considerations</w:t>
      </w:r>
    </w:p>
    <w:p>
      <w:pPr>
        <w:pStyle w:val="BodyText"/>
        <w:numPr>
          <w:ilvl w:val="0"/>
          <w:numId w:val="17"/>
        </w:numPr>
        <w:tabs>
          <w:tab w:val="clear" w:pos="709"/>
          <w:tab w:val="left" w:pos="709" w:leader="none"/>
        </w:tabs>
        <w:bidi w:val="0"/>
        <w:ind w:hanging="283" w:start="709"/>
        <w:jc w:val="start"/>
        <w:rPr/>
      </w:pPr>
      <w:r>
        <w:rPr/>
        <w:t xml:space="preserve">Do </w:t>
      </w:r>
      <w:r>
        <w:rPr>
          <w:rStyle w:val="Strong"/>
        </w:rPr>
        <w:t>not</w:t>
      </w:r>
      <w:r>
        <w:rPr/>
        <w:t xml:space="preserve"> store secrets in container images or environment variables in plaintext. Use Secrets Manager and IAM task roles.</w:t>
      </w:r>
    </w:p>
    <w:p>
      <w:pPr>
        <w:pStyle w:val="BodyText"/>
        <w:numPr>
          <w:ilvl w:val="0"/>
          <w:numId w:val="17"/>
        </w:numPr>
        <w:tabs>
          <w:tab w:val="clear" w:pos="709"/>
          <w:tab w:val="left" w:pos="709" w:leader="none"/>
        </w:tabs>
        <w:bidi w:val="0"/>
        <w:ind w:hanging="283" w:start="709"/>
        <w:jc w:val="start"/>
        <w:rPr/>
      </w:pPr>
      <w:r>
        <w:rPr/>
        <w:t>Encrypt RDS storage and S3 buckets at rest (KMS). Use HTTPS everywhere.</w:t>
      </w:r>
    </w:p>
    <w:p>
      <w:pPr>
        <w:pStyle w:val="BodyText"/>
        <w:numPr>
          <w:ilvl w:val="0"/>
          <w:numId w:val="17"/>
        </w:numPr>
        <w:tabs>
          <w:tab w:val="clear" w:pos="709"/>
          <w:tab w:val="left" w:pos="709" w:leader="none"/>
        </w:tabs>
        <w:bidi w:val="0"/>
        <w:ind w:hanging="283" w:start="709"/>
        <w:jc w:val="start"/>
        <w:rPr/>
      </w:pPr>
      <w:r>
        <w:rPr/>
        <w:t>Harden security groups, remove 0.0.0.0/0 where not needed.</w:t>
      </w:r>
    </w:p>
    <w:p>
      <w:pPr>
        <w:pStyle w:val="BodyText"/>
        <w:numPr>
          <w:ilvl w:val="0"/>
          <w:numId w:val="17"/>
        </w:numPr>
        <w:tabs>
          <w:tab w:val="clear" w:pos="709"/>
          <w:tab w:val="left" w:pos="709" w:leader="none"/>
        </w:tabs>
        <w:bidi w:val="0"/>
        <w:ind w:hanging="283" w:start="709"/>
        <w:jc w:val="start"/>
        <w:rPr/>
      </w:pPr>
      <w:r>
        <w:rPr/>
        <w:t>Use WAF with ALB to mitigate common web attacks.</w:t>
      </w:r>
    </w:p>
    <w:p>
      <w:pPr>
        <w:pStyle w:val="BodyText"/>
        <w:numPr>
          <w:ilvl w:val="0"/>
          <w:numId w:val="17"/>
        </w:numPr>
        <w:tabs>
          <w:tab w:val="clear" w:pos="709"/>
          <w:tab w:val="left" w:pos="709" w:leader="none"/>
        </w:tabs>
        <w:bidi w:val="0"/>
        <w:ind w:hanging="283" w:start="709"/>
        <w:jc w:val="start"/>
        <w:rPr/>
      </w:pPr>
      <w:r>
        <w:rPr/>
        <w:t>Maintain least privilege IAM policies and rotate credentials.</w:t>
      </w:r>
    </w:p>
    <w:p>
      <w:pPr>
        <w:pStyle w:val="Heading2"/>
        <w:bidi w:val="0"/>
        <w:jc w:val="start"/>
        <w:rPr/>
      </w:pPr>
      <w:r>
        <w:rPr/>
        <w:t>8. Cost &amp; operational considerations</w:t>
      </w:r>
    </w:p>
    <w:p>
      <w:pPr>
        <w:pStyle w:val="BodyText"/>
        <w:numPr>
          <w:ilvl w:val="0"/>
          <w:numId w:val="18"/>
        </w:numPr>
        <w:tabs>
          <w:tab w:val="clear" w:pos="709"/>
          <w:tab w:val="left" w:pos="709" w:leader="none"/>
        </w:tabs>
        <w:bidi w:val="0"/>
        <w:ind w:hanging="283" w:start="709"/>
        <w:jc w:val="start"/>
        <w:rPr/>
      </w:pPr>
      <w:r>
        <w:rPr/>
        <w:t>Fargate pricing is per-vCPU and per-GB memory used; small scale development deployments are cost-efficient but test expected load to estimate production spend.</w:t>
      </w:r>
    </w:p>
    <w:p>
      <w:pPr>
        <w:pStyle w:val="BodyText"/>
        <w:numPr>
          <w:ilvl w:val="0"/>
          <w:numId w:val="18"/>
        </w:numPr>
        <w:tabs>
          <w:tab w:val="clear" w:pos="709"/>
          <w:tab w:val="left" w:pos="709" w:leader="none"/>
        </w:tabs>
        <w:bidi w:val="0"/>
        <w:ind w:hanging="283" w:start="709"/>
        <w:jc w:val="start"/>
        <w:rPr/>
      </w:pPr>
      <w:r>
        <w:rPr/>
        <w:t>RDS Multi-AZ incurs additional cost. Consider Aurora Serverless or read replicas for cost/performance tradeoffs.</w:t>
      </w:r>
    </w:p>
    <w:p>
      <w:pPr>
        <w:pStyle w:val="BodyText"/>
        <w:numPr>
          <w:ilvl w:val="0"/>
          <w:numId w:val="18"/>
        </w:numPr>
        <w:tabs>
          <w:tab w:val="clear" w:pos="709"/>
          <w:tab w:val="left" w:pos="709" w:leader="none"/>
        </w:tabs>
        <w:bidi w:val="0"/>
        <w:ind w:hanging="283" w:start="709"/>
        <w:jc w:val="start"/>
        <w:rPr/>
      </w:pPr>
      <w:r>
        <w:rPr/>
        <w:t>Use cost alerts and tagging for chargeback and optimization.</w:t>
      </w:r>
    </w:p>
    <w:p>
      <w:pPr>
        <w:pStyle w:val="Heading2"/>
        <w:bidi w:val="0"/>
        <w:jc w:val="start"/>
        <w:rPr/>
      </w:pPr>
      <w:r>
        <w:rPr/>
        <w:t>9. Risks &amp; mitigations</w:t>
      </w:r>
    </w:p>
    <w:p>
      <w:pPr>
        <w:pStyle w:val="BodyText"/>
        <w:numPr>
          <w:ilvl w:val="0"/>
          <w:numId w:val="19"/>
        </w:numPr>
        <w:tabs>
          <w:tab w:val="clear" w:pos="709"/>
          <w:tab w:val="left" w:pos="709" w:leader="none"/>
        </w:tabs>
        <w:bidi w:val="0"/>
        <w:ind w:hanging="283" w:start="709"/>
        <w:jc w:val="start"/>
        <w:rPr/>
      </w:pPr>
      <w:r>
        <w:rPr>
          <w:rStyle w:val="Strong"/>
        </w:rPr>
        <w:t>Single DB bottleneck</w:t>
      </w:r>
      <w:r>
        <w:rPr/>
        <w:t xml:space="preserve">  mitigate with read replicas, caching, or migrate to Aurora.</w:t>
      </w:r>
    </w:p>
    <w:p>
      <w:pPr>
        <w:pStyle w:val="BodyText"/>
        <w:numPr>
          <w:ilvl w:val="0"/>
          <w:numId w:val="19"/>
        </w:numPr>
        <w:tabs>
          <w:tab w:val="clear" w:pos="709"/>
          <w:tab w:val="left" w:pos="709" w:leader="none"/>
        </w:tabs>
        <w:bidi w:val="0"/>
        <w:ind w:hanging="283" w:start="709"/>
        <w:jc w:val="start"/>
        <w:rPr/>
      </w:pPr>
      <w:r>
        <w:rPr>
          <w:rStyle w:val="Strong"/>
        </w:rPr>
        <w:t>Secrets leakage</w:t>
      </w:r>
      <w:r>
        <w:rPr/>
        <w:t xml:space="preserve">  use Secrets Manager and restrict IAM.</w:t>
      </w:r>
    </w:p>
    <w:p>
      <w:pPr>
        <w:pStyle w:val="BodyText"/>
        <w:numPr>
          <w:ilvl w:val="0"/>
          <w:numId w:val="19"/>
        </w:numPr>
        <w:tabs>
          <w:tab w:val="clear" w:pos="709"/>
          <w:tab w:val="left" w:pos="709" w:leader="none"/>
        </w:tabs>
        <w:bidi w:val="0"/>
        <w:ind w:hanging="283" w:start="709"/>
        <w:jc w:val="start"/>
        <w:rPr/>
      </w:pPr>
      <w:r>
        <w:rPr>
          <w:rStyle w:val="Strong"/>
        </w:rPr>
        <w:t>Misconfigured security groups</w:t>
      </w:r>
      <w:r>
        <w:rPr/>
        <w:t xml:space="preserve">  peer review and use automated compliance checks.</w:t>
      </w:r>
    </w:p>
    <w:p>
      <w:pPr>
        <w:pStyle w:val="BodyText"/>
        <w:numPr>
          <w:ilvl w:val="0"/>
          <w:numId w:val="19"/>
        </w:numPr>
        <w:tabs>
          <w:tab w:val="clear" w:pos="709"/>
          <w:tab w:val="left" w:pos="709" w:leader="none"/>
        </w:tabs>
        <w:bidi w:val="0"/>
        <w:ind w:hanging="283" w:start="709"/>
        <w:jc w:val="start"/>
        <w:rPr/>
      </w:pPr>
      <w:r>
        <w:rPr>
          <w:rStyle w:val="Strong"/>
        </w:rPr>
        <w:t>Cost overruns</w:t>
      </w:r>
      <w:r>
        <w:rPr/>
        <w:t xml:space="preserve">  use budgets and schedule stop/start for non-prod resources.</w:t>
      </w:r>
    </w:p>
    <w:p>
      <w:pPr>
        <w:pStyle w:val="BodyText"/>
        <w:bidi w:val="0"/>
        <w:jc w:val="start"/>
        <w:rPr/>
      </w:pPr>
      <w:r>
        <w:rPr/>
        <w:t>(Expanded risk analysis and mitigations are in the project proposal.)</w:t>
      </w:r>
    </w:p>
    <w:p>
      <w:pPr>
        <w:pStyle w:val="Heading2"/>
        <w:bidi w:val="0"/>
        <w:jc w:val="start"/>
        <w:rPr/>
      </w:pPr>
      <w:r>
        <w:rPr/>
        <w:t>10. Conclusion &amp; recommended next steps</w:t>
      </w:r>
    </w:p>
    <w:p>
      <w:pPr>
        <w:pStyle w:val="BodyText"/>
        <w:bidi w:val="0"/>
        <w:jc w:val="start"/>
        <w:rPr/>
      </w:pPr>
      <w:r>
        <w:rPr/>
        <w:t>The implemented architecture provides a secure, scalable, production-grade foundation to host Frappe-LMS. Next recommended work:</w:t>
      </w:r>
    </w:p>
    <w:p>
      <w:pPr>
        <w:pStyle w:val="BodyText"/>
        <w:numPr>
          <w:ilvl w:val="0"/>
          <w:numId w:val="20"/>
        </w:numPr>
        <w:tabs>
          <w:tab w:val="clear" w:pos="709"/>
          <w:tab w:val="left" w:pos="709" w:leader="none"/>
        </w:tabs>
        <w:bidi w:val="0"/>
        <w:ind w:hanging="283" w:start="709"/>
        <w:jc w:val="start"/>
        <w:rPr/>
      </w:pPr>
      <w:r>
        <w:rPr/>
        <w:t>Implement IaC (Terraform) for reproducible environment provisioning.</w:t>
      </w:r>
    </w:p>
    <w:p>
      <w:pPr>
        <w:pStyle w:val="BodyText"/>
        <w:numPr>
          <w:ilvl w:val="0"/>
          <w:numId w:val="20"/>
        </w:numPr>
        <w:tabs>
          <w:tab w:val="clear" w:pos="709"/>
          <w:tab w:val="left" w:pos="709" w:leader="none"/>
        </w:tabs>
        <w:bidi w:val="0"/>
        <w:ind w:hanging="283" w:start="709"/>
        <w:jc w:val="start"/>
        <w:rPr/>
      </w:pPr>
      <w:r>
        <w:rPr/>
        <w:t>Add Redis caching and optional RDS read replicas for scale.</w:t>
      </w:r>
    </w:p>
    <w:p>
      <w:pPr>
        <w:pStyle w:val="BodyText"/>
        <w:numPr>
          <w:ilvl w:val="0"/>
          <w:numId w:val="20"/>
        </w:numPr>
        <w:tabs>
          <w:tab w:val="clear" w:pos="709"/>
          <w:tab w:val="left" w:pos="709" w:leader="none"/>
        </w:tabs>
        <w:bidi w:val="0"/>
        <w:ind w:hanging="283" w:start="709"/>
        <w:jc w:val="start"/>
        <w:rPr/>
      </w:pPr>
      <w:r>
        <w:rPr/>
        <w:t>Introduce blue/green or canary deployments for safer rollouts.</w:t>
      </w:r>
    </w:p>
    <w:p>
      <w:pPr>
        <w:pStyle w:val="BodyText"/>
        <w:numPr>
          <w:ilvl w:val="0"/>
          <w:numId w:val="20"/>
        </w:numPr>
        <w:tabs>
          <w:tab w:val="clear" w:pos="709"/>
          <w:tab w:val="left" w:pos="709" w:leader="none"/>
        </w:tabs>
        <w:bidi w:val="0"/>
        <w:ind w:hanging="283" w:start="709"/>
        <w:jc w:val="start"/>
        <w:rPr/>
      </w:pPr>
      <w:r>
        <w:rPr/>
        <w:t>Implement a runbook for incident response and a disaster recovery plan (RPO/RTO).</w:t>
      </w:r>
    </w:p>
    <w:p>
      <w:pPr>
        <w:pStyle w:val="BodyText"/>
        <w:bidi w:val="0"/>
        <w:jc w:val="start"/>
        <w:rPr/>
      </w:pPr>
      <w:r>
        <w:rPr/>
        <w:t>Project deliverables, architecture rationale and implementation details are summarized in the team’s project proposal and presentation.</w:t>
      </w:r>
    </w:p>
    <w:p>
      <w:pPr>
        <w:pStyle w:val="Heading2"/>
        <w:bidi w:val="0"/>
        <w:jc w:val="start"/>
        <w:rPr/>
      </w:pPr>
      <w:r>
        <w:rPr/>
        <w:t>11. References (IEEE style)</w:t>
      </w:r>
    </w:p>
    <w:p>
      <w:pPr>
        <w:pStyle w:val="BodyText"/>
        <w:bidi w:val="0"/>
        <w:jc w:val="start"/>
        <w:rPr/>
      </w:pPr>
      <w:r>
        <w:rPr/>
        <w:t xml:space="preserve">[1] I. Sattar and A. C. Abdullah, </w:t>
      </w:r>
      <w:r>
        <w:rPr>
          <w:rStyle w:val="Emphasis"/>
        </w:rPr>
        <w:t>Deployment of a Scalable Simple Learning Management System (LMS) Using AWS Cloud Services</w:t>
      </w:r>
      <w:r>
        <w:rPr/>
        <w:t xml:space="preserve">  Project Proposal, Jan. 2026. (Project documents submitted with this report).</w:t>
      </w:r>
    </w:p>
    <w:p>
      <w:pPr>
        <w:pStyle w:val="BodyText"/>
        <w:bidi w:val="0"/>
        <w:jc w:val="start"/>
        <w:rPr/>
      </w:pPr>
      <w:r>
        <w:rPr/>
        <w:t xml:space="preserve">[2] I. Sattar and A. C. Abdullah, </w:t>
      </w:r>
      <w:r>
        <w:rPr>
          <w:rStyle w:val="Emphasis"/>
        </w:rPr>
        <w:t>Cloud-Based Learning Management System (LMS) Using AWS</w:t>
      </w:r>
      <w:r>
        <w:rPr/>
        <w:t xml:space="preserve">  Project Presentation, Jan. 2026.</w:t>
      </w:r>
    </w:p>
    <w:p>
      <w:pPr>
        <w:pStyle w:val="BodyText"/>
        <w:bidi w:val="0"/>
        <w:jc w:val="start"/>
        <w:rPr/>
      </w:pPr>
      <w:r>
        <w:rPr/>
        <w:t xml:space="preserve">[3] Frappe Learning  GitHub Repository, </w:t>
      </w:r>
      <w:r>
        <w:rPr>
          <w:rStyle w:val="Emphasis"/>
        </w:rPr>
        <w:t>frappe/lms</w:t>
      </w:r>
      <w:r>
        <w:rPr/>
        <w:t xml:space="preserve">. [Online]. Available: </w:t>
      </w:r>
      <w:hyperlink r:id="rId2">
        <w:r>
          <w:rPr>
            <w:rStyle w:val="Hyperlink"/>
          </w:rPr>
          <w:t>https://github.com/frappe/lms</w:t>
        </w:r>
      </w:hyperlink>
    </w:p>
    <w:p>
      <w:pPr>
        <w:pStyle w:val="BodyText"/>
        <w:bidi w:val="0"/>
        <w:jc w:val="start"/>
        <w:rPr/>
      </w:pPr>
      <w:r>
        <w:rPr/>
        <w:t xml:space="preserve">[4] Frappe Framework  Official documentation. [Online]. Available: </w:t>
      </w:r>
      <w:hyperlink r:id="rId3">
        <w:r>
          <w:rPr>
            <w:rStyle w:val="Hyperlink"/>
          </w:rPr>
          <w:t>https://frappeframework.com</w:t>
        </w:r>
      </w:hyperlink>
    </w:p>
    <w:p>
      <w:pPr>
        <w:pStyle w:val="BodyText"/>
        <w:bidi w:val="0"/>
        <w:jc w:val="start"/>
        <w:rPr/>
      </w:pPr>
      <w:r>
        <w:rPr/>
        <w:t xml:space="preserve">[5] Amazon Web Services  Official Documentation: Amazon ECS, Amazon ECR, AWS Fargate, Application Load Balancer, Amazon RDS, AWS Secrets Manager, Amazon S3, Amazon CloudFront and Amazon CloudWatch. [Online]. Available: </w:t>
      </w:r>
      <w:hyperlink r:id="rId4">
        <w:r>
          <w:rPr>
            <w:rStyle w:val="Hyperlink"/>
          </w:rPr>
          <w:t>https://docs.aws.amazon.com</w:t>
        </w:r>
      </w:hyperlink>
    </w:p>
    <w:p>
      <w:pPr>
        <w:pStyle w:val="Heading3"/>
        <w:bidi w:val="0"/>
        <w:jc w:val="start"/>
        <w:rPr/>
      </w:pPr>
      <w:r>
        <w:rPr/>
        <w:t>Appendices</w:t>
      </w:r>
    </w:p>
    <w:p>
      <w:pPr>
        <w:pStyle w:val="BodyText"/>
        <w:numPr>
          <w:ilvl w:val="0"/>
          <w:numId w:val="21"/>
        </w:numPr>
        <w:tabs>
          <w:tab w:val="clear" w:pos="709"/>
          <w:tab w:val="left" w:pos="709" w:leader="none"/>
        </w:tabs>
        <w:bidi w:val="0"/>
        <w:ind w:hanging="283" w:start="709"/>
        <w:jc w:val="start"/>
        <w:rPr/>
      </w:pPr>
      <w:r>
        <w:rPr/>
        <w:t>Appendix A: Example ECS task definition (JSON)  included on request.</w:t>
      </w:r>
    </w:p>
    <w:p>
      <w:pPr>
        <w:pStyle w:val="BodyText"/>
        <w:numPr>
          <w:ilvl w:val="0"/>
          <w:numId w:val="21"/>
        </w:numPr>
        <w:tabs>
          <w:tab w:val="clear" w:pos="709"/>
          <w:tab w:val="left" w:pos="709" w:leader="none"/>
        </w:tabs>
        <w:bidi w:val="0"/>
        <w:ind w:hanging="283" w:start="709"/>
        <w:jc w:val="start"/>
        <w:rPr/>
      </w:pPr>
      <w:r>
        <w:rPr/>
        <w:t>Appendix B: CI/CD sample GitHub Actions workflow  included on request.</w:t>
      </w:r>
    </w:p>
    <w:p>
      <w:pPr>
        <w:pStyle w:val="BodyText"/>
        <w:numPr>
          <w:ilvl w:val="0"/>
          <w:numId w:val="21"/>
        </w:numPr>
        <w:tabs>
          <w:tab w:val="clear" w:pos="709"/>
          <w:tab w:val="left" w:pos="709" w:leader="none"/>
        </w:tabs>
        <w:bidi w:val="0"/>
        <w:spacing w:before="0" w:after="140"/>
        <w:ind w:hanging="283" w:start="709"/>
        <w:jc w:val="start"/>
        <w:rPr/>
      </w:pPr>
      <w:r>
        <w:rPr/>
        <w:t>Appendix C: Change log and acceptance test records.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frappe/lms" TargetMode="External"/><Relationship Id="rId3" Type="http://schemas.openxmlformats.org/officeDocument/2006/relationships/hyperlink" Target="https://frappeframework.com/" TargetMode="External"/><Relationship Id="rId4" Type="http://schemas.openxmlformats.org/officeDocument/2006/relationships/hyperlink" Target="https://docs.aws.amazon.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8</Pages>
  <Words>1835</Words>
  <Characters>11039</Characters>
  <CharactersWithSpaces>12639</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2026-01-04T15:16:04Z</dcterms:created>
  <dc:creator/>
  <dc:description/>
  <dc:language>en-US</dc:language>
  <cp:lastModifiedBy/>
  <dcterms:modified xsi:type="dcterms:W3CDTF">2026-01-04T15:20:36Z</dcterms:modified>
  <cp:revision>1</cp:revision>
  <dc:subject/>
  <dc:title/>
</cp:coreProperties>
</file>