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E4D03" w14:textId="77777777" w:rsidR="00017DB2" w:rsidRDefault="00017DB2"/>
    <w:p w14:paraId="328C08EF" w14:textId="77777777" w:rsidR="00C979BB" w:rsidRDefault="00C979BB" w:rsidP="00C979BB">
      <w:pPr>
        <w:jc w:val="center"/>
        <w:rPr>
          <w:b/>
          <w:bCs/>
          <w:color w:val="1F3864" w:themeColor="accent1" w:themeShade="80"/>
          <w:sz w:val="48"/>
          <w:szCs w:val="48"/>
          <w:u w:val="single"/>
        </w:rPr>
      </w:pPr>
      <w:r w:rsidRPr="009326C5">
        <w:rPr>
          <w:b/>
          <w:bCs/>
          <w:color w:val="1F3864" w:themeColor="accent1" w:themeShade="80"/>
          <w:sz w:val="48"/>
          <w:szCs w:val="48"/>
          <w:u w:val="single"/>
        </w:rPr>
        <w:t>Table of Contents</w:t>
      </w:r>
    </w:p>
    <w:p w14:paraId="413F851A" w14:textId="77777777" w:rsidR="00C979BB" w:rsidRPr="00D919FB" w:rsidRDefault="00C979BB" w:rsidP="00C979BB">
      <w:pPr>
        <w:jc w:val="center"/>
        <w:rPr>
          <w:b/>
          <w:bCs/>
          <w:color w:val="1F3864" w:themeColor="accent1" w:themeShade="80"/>
          <w:sz w:val="28"/>
          <w:szCs w:val="28"/>
          <w:u w:val="single"/>
        </w:rPr>
      </w:pPr>
      <w:r w:rsidRPr="00D919FB">
        <w:rPr>
          <w:b/>
          <w:bCs/>
          <w:color w:val="1F3864" w:themeColor="accent1" w:themeShade="80"/>
          <w:sz w:val="28"/>
          <w:szCs w:val="28"/>
          <w:u w:val="single"/>
        </w:rPr>
        <w:t>Content                                                                                                                 Page no</w:t>
      </w:r>
    </w:p>
    <w:p w14:paraId="3CE20CD7" w14:textId="77777777" w:rsidR="00C979BB" w:rsidRPr="006C36CC" w:rsidRDefault="00C979BB" w:rsidP="00C979BB">
      <w:pPr>
        <w:rPr>
          <w:b/>
          <w:bCs/>
          <w:color w:val="000000" w:themeColor="text1"/>
          <w:sz w:val="28"/>
          <w:szCs w:val="28"/>
        </w:rPr>
      </w:pPr>
      <w:r>
        <w:rPr>
          <w:b/>
          <w:bCs/>
          <w:color w:val="000000" w:themeColor="text1"/>
          <w:sz w:val="28"/>
          <w:szCs w:val="28"/>
        </w:rPr>
        <w:t xml:space="preserve">  </w:t>
      </w:r>
      <w:r w:rsidRPr="006C36CC">
        <w:rPr>
          <w:b/>
          <w:bCs/>
          <w:color w:val="000000" w:themeColor="text1"/>
          <w:sz w:val="28"/>
          <w:szCs w:val="28"/>
        </w:rPr>
        <w:t>Introduction ………………………………………………………………………………</w:t>
      </w:r>
      <w:r>
        <w:rPr>
          <w:b/>
          <w:bCs/>
          <w:color w:val="000000" w:themeColor="text1"/>
          <w:sz w:val="28"/>
          <w:szCs w:val="28"/>
        </w:rPr>
        <w:t>…………….</w:t>
      </w:r>
      <w:r w:rsidRPr="006C36CC">
        <w:rPr>
          <w:b/>
          <w:bCs/>
          <w:color w:val="000000" w:themeColor="text1"/>
          <w:sz w:val="28"/>
          <w:szCs w:val="28"/>
        </w:rPr>
        <w:t>3</w:t>
      </w:r>
    </w:p>
    <w:p w14:paraId="1E2A4653" w14:textId="750A8489" w:rsidR="00C979BB" w:rsidRPr="006C36CC" w:rsidRDefault="00C979BB" w:rsidP="00C979BB">
      <w:pPr>
        <w:rPr>
          <w:b/>
          <w:bCs/>
          <w:color w:val="000000" w:themeColor="text1"/>
          <w:sz w:val="28"/>
          <w:szCs w:val="28"/>
        </w:rPr>
      </w:pPr>
      <w:r>
        <w:rPr>
          <w:b/>
          <w:bCs/>
          <w:color w:val="000000" w:themeColor="text1"/>
          <w:sz w:val="28"/>
          <w:szCs w:val="28"/>
        </w:rPr>
        <w:t xml:space="preserve">  </w:t>
      </w:r>
      <w:r w:rsidRPr="00C979BB">
        <w:rPr>
          <w:b/>
          <w:bCs/>
          <w:color w:val="000000" w:themeColor="text1"/>
          <w:sz w:val="28"/>
          <w:szCs w:val="28"/>
        </w:rPr>
        <w:t>Searching and finding all artifacts</w:t>
      </w:r>
      <w:r w:rsidRPr="006C36CC">
        <w:rPr>
          <w:b/>
          <w:bCs/>
          <w:color w:val="000000" w:themeColor="text1"/>
          <w:sz w:val="28"/>
          <w:szCs w:val="28"/>
        </w:rPr>
        <w:t>………………………….…………………</w:t>
      </w:r>
      <w:r w:rsidR="00597EDA">
        <w:rPr>
          <w:b/>
          <w:bCs/>
          <w:color w:val="000000" w:themeColor="text1"/>
          <w:sz w:val="28"/>
          <w:szCs w:val="28"/>
        </w:rPr>
        <w:t>….</w:t>
      </w:r>
      <w:r>
        <w:rPr>
          <w:b/>
          <w:bCs/>
          <w:color w:val="000000" w:themeColor="text1"/>
          <w:sz w:val="28"/>
          <w:szCs w:val="28"/>
        </w:rPr>
        <w:t>………</w:t>
      </w:r>
      <w:proofErr w:type="gramStart"/>
      <w:r>
        <w:rPr>
          <w:b/>
          <w:bCs/>
          <w:color w:val="000000" w:themeColor="text1"/>
          <w:sz w:val="28"/>
          <w:szCs w:val="28"/>
        </w:rPr>
        <w:t>…..</w:t>
      </w:r>
      <w:proofErr w:type="gramEnd"/>
      <w:r w:rsidRPr="006C36CC">
        <w:rPr>
          <w:b/>
          <w:bCs/>
          <w:color w:val="000000" w:themeColor="text1"/>
          <w:sz w:val="28"/>
          <w:szCs w:val="28"/>
        </w:rPr>
        <w:t>4</w:t>
      </w:r>
    </w:p>
    <w:p w14:paraId="56D89EE4" w14:textId="28ACBB40" w:rsidR="00C979BB" w:rsidRPr="00597EDA" w:rsidRDefault="00597EDA" w:rsidP="00C979BB">
      <w:pPr>
        <w:rPr>
          <w:color w:val="000000" w:themeColor="text1"/>
          <w:sz w:val="24"/>
          <w:szCs w:val="24"/>
        </w:rPr>
      </w:pPr>
      <w:r>
        <w:rPr>
          <w:b/>
          <w:bCs/>
          <w:sz w:val="24"/>
          <w:szCs w:val="24"/>
        </w:rPr>
        <w:t xml:space="preserve">  </w:t>
      </w:r>
      <w:r w:rsidRPr="00597EDA">
        <w:rPr>
          <w:sz w:val="24"/>
          <w:szCs w:val="24"/>
        </w:rPr>
        <w:t xml:space="preserve">        </w:t>
      </w:r>
      <w:r w:rsidRPr="005003B4">
        <w:rPr>
          <w:sz w:val="24"/>
          <w:szCs w:val="24"/>
        </w:rPr>
        <w:t>Case Creation</w:t>
      </w:r>
      <w:r w:rsidRPr="00597EDA">
        <w:rPr>
          <w:color w:val="000000" w:themeColor="text1"/>
          <w:sz w:val="24"/>
          <w:szCs w:val="24"/>
        </w:rPr>
        <w:t xml:space="preserve"> </w:t>
      </w:r>
      <w:r w:rsidR="00C979BB" w:rsidRPr="00597EDA">
        <w:rPr>
          <w:color w:val="000000" w:themeColor="text1"/>
          <w:sz w:val="24"/>
          <w:szCs w:val="24"/>
        </w:rPr>
        <w:t>………</w:t>
      </w:r>
      <w:proofErr w:type="gramStart"/>
      <w:r w:rsidR="00C979BB" w:rsidRPr="00597EDA">
        <w:rPr>
          <w:color w:val="000000" w:themeColor="text1"/>
          <w:sz w:val="24"/>
          <w:szCs w:val="24"/>
        </w:rPr>
        <w:t>…..</w:t>
      </w:r>
      <w:proofErr w:type="gramEnd"/>
      <w:r w:rsidR="00C979BB" w:rsidRPr="00597EDA">
        <w:rPr>
          <w:color w:val="000000" w:themeColor="text1"/>
          <w:sz w:val="24"/>
          <w:szCs w:val="24"/>
        </w:rPr>
        <w:t>………………………………………………………</w:t>
      </w:r>
      <w:r w:rsidRPr="00597EDA">
        <w:rPr>
          <w:color w:val="000000" w:themeColor="text1"/>
          <w:sz w:val="24"/>
          <w:szCs w:val="24"/>
        </w:rPr>
        <w:t>………………………………</w:t>
      </w:r>
      <w:r w:rsidR="00C979BB" w:rsidRPr="00597EDA">
        <w:rPr>
          <w:color w:val="000000" w:themeColor="text1"/>
          <w:sz w:val="24"/>
          <w:szCs w:val="24"/>
        </w:rPr>
        <w:t>…</w:t>
      </w:r>
      <w:proofErr w:type="gramStart"/>
      <w:r w:rsidR="00C979BB" w:rsidRPr="00597EDA">
        <w:rPr>
          <w:color w:val="000000" w:themeColor="text1"/>
          <w:sz w:val="24"/>
          <w:szCs w:val="24"/>
        </w:rPr>
        <w:t>…..</w:t>
      </w:r>
      <w:proofErr w:type="gramEnd"/>
      <w:r w:rsidR="00C979BB" w:rsidRPr="00597EDA">
        <w:rPr>
          <w:color w:val="000000" w:themeColor="text1"/>
          <w:sz w:val="24"/>
          <w:szCs w:val="24"/>
        </w:rPr>
        <w:t xml:space="preserve"> </w:t>
      </w:r>
      <w:r w:rsidRPr="00597EDA">
        <w:rPr>
          <w:b/>
          <w:bCs/>
          <w:color w:val="000000" w:themeColor="text1"/>
          <w:sz w:val="28"/>
          <w:szCs w:val="28"/>
        </w:rPr>
        <w:t>4</w:t>
      </w:r>
    </w:p>
    <w:p w14:paraId="4F546845" w14:textId="42750C9C" w:rsidR="00C979BB" w:rsidRPr="00597EDA" w:rsidRDefault="00C979BB" w:rsidP="00C979BB">
      <w:pPr>
        <w:rPr>
          <w:sz w:val="24"/>
          <w:szCs w:val="24"/>
        </w:rPr>
      </w:pPr>
      <w:r w:rsidRPr="00597EDA">
        <w:rPr>
          <w:sz w:val="24"/>
          <w:szCs w:val="24"/>
        </w:rPr>
        <w:t xml:space="preserve">         </w:t>
      </w:r>
      <w:r w:rsidR="00597EDA" w:rsidRPr="00597EDA">
        <w:rPr>
          <w:sz w:val="24"/>
          <w:szCs w:val="24"/>
        </w:rPr>
        <w:t xml:space="preserve"> </w:t>
      </w:r>
      <w:r w:rsidR="00597EDA" w:rsidRPr="0072368D">
        <w:rPr>
          <w:sz w:val="24"/>
          <w:szCs w:val="24"/>
        </w:rPr>
        <w:t>Ingest and Artifact Collection</w:t>
      </w:r>
      <w:r w:rsidR="00597EDA" w:rsidRPr="00597EDA">
        <w:rPr>
          <w:sz w:val="24"/>
          <w:szCs w:val="24"/>
        </w:rPr>
        <w:t xml:space="preserve"> </w:t>
      </w:r>
      <w:r w:rsidRPr="00597EDA">
        <w:rPr>
          <w:sz w:val="24"/>
          <w:szCs w:val="24"/>
        </w:rPr>
        <w:t>……………</w:t>
      </w:r>
      <w:r w:rsidR="00597EDA" w:rsidRPr="00597EDA">
        <w:rPr>
          <w:sz w:val="24"/>
          <w:szCs w:val="24"/>
        </w:rPr>
        <w:t>…………………………</w:t>
      </w:r>
      <w:r w:rsidRPr="00597EDA">
        <w:rPr>
          <w:sz w:val="24"/>
          <w:szCs w:val="24"/>
        </w:rPr>
        <w:t>………………………</w:t>
      </w:r>
      <w:r w:rsidR="00597EDA" w:rsidRPr="00597EDA">
        <w:rPr>
          <w:sz w:val="24"/>
          <w:szCs w:val="24"/>
        </w:rPr>
        <w:t>………</w:t>
      </w:r>
      <w:proofErr w:type="gramStart"/>
      <w:r w:rsidR="00597EDA" w:rsidRPr="00597EDA">
        <w:rPr>
          <w:sz w:val="24"/>
          <w:szCs w:val="24"/>
        </w:rPr>
        <w:t>…..</w:t>
      </w:r>
      <w:proofErr w:type="gramEnd"/>
      <w:r w:rsidRPr="00597EDA">
        <w:rPr>
          <w:sz w:val="24"/>
          <w:szCs w:val="24"/>
        </w:rPr>
        <w:t>…....</w:t>
      </w:r>
      <w:r w:rsidR="00597EDA" w:rsidRPr="00597EDA">
        <w:rPr>
          <w:b/>
          <w:bCs/>
          <w:sz w:val="28"/>
          <w:szCs w:val="28"/>
        </w:rPr>
        <w:t>4-5</w:t>
      </w:r>
    </w:p>
    <w:p w14:paraId="7430F7EE" w14:textId="582FD89B" w:rsidR="00C979BB" w:rsidRPr="00597EDA" w:rsidRDefault="00C979BB" w:rsidP="00C979BB">
      <w:pPr>
        <w:jc w:val="both"/>
        <w:rPr>
          <w:rFonts w:cstheme="minorHAnsi"/>
          <w:sz w:val="24"/>
          <w:szCs w:val="24"/>
        </w:rPr>
      </w:pPr>
      <w:r w:rsidRPr="00597EDA">
        <w:rPr>
          <w:rFonts w:cstheme="minorHAnsi"/>
          <w:sz w:val="24"/>
          <w:szCs w:val="24"/>
        </w:rPr>
        <w:t xml:space="preserve">         </w:t>
      </w:r>
      <w:r w:rsidR="00597EDA" w:rsidRPr="00597EDA">
        <w:rPr>
          <w:rFonts w:cstheme="minorHAnsi"/>
          <w:sz w:val="24"/>
          <w:szCs w:val="24"/>
        </w:rPr>
        <w:t xml:space="preserve"> </w:t>
      </w:r>
      <w:r w:rsidR="00597EDA" w:rsidRPr="0072368D">
        <w:rPr>
          <w:sz w:val="24"/>
          <w:szCs w:val="24"/>
        </w:rPr>
        <w:t>Web Artifacts</w:t>
      </w:r>
      <w:r w:rsidR="00597EDA" w:rsidRPr="00597EDA">
        <w:rPr>
          <w:rFonts w:cstheme="minorHAnsi"/>
          <w:sz w:val="24"/>
          <w:szCs w:val="24"/>
        </w:rPr>
        <w:t xml:space="preserve"> </w:t>
      </w:r>
      <w:r w:rsidRPr="00597EDA">
        <w:rPr>
          <w:rFonts w:cstheme="minorHAnsi"/>
          <w:sz w:val="24"/>
          <w:szCs w:val="24"/>
        </w:rPr>
        <w:t>……………………………………………………………………………………………</w:t>
      </w:r>
      <w:proofErr w:type="gramStart"/>
      <w:r w:rsidRPr="00597EDA">
        <w:rPr>
          <w:rFonts w:cstheme="minorHAnsi"/>
          <w:sz w:val="24"/>
          <w:szCs w:val="24"/>
        </w:rPr>
        <w:t>…</w:t>
      </w:r>
      <w:r w:rsidR="00597EDA" w:rsidRPr="00597EDA">
        <w:rPr>
          <w:rFonts w:cstheme="minorHAnsi"/>
          <w:sz w:val="24"/>
          <w:szCs w:val="24"/>
        </w:rPr>
        <w:t>..</w:t>
      </w:r>
      <w:proofErr w:type="gramEnd"/>
      <w:r w:rsidRPr="00597EDA">
        <w:rPr>
          <w:rFonts w:cstheme="minorHAnsi"/>
          <w:sz w:val="24"/>
          <w:szCs w:val="24"/>
        </w:rPr>
        <w:t>……</w:t>
      </w:r>
      <w:proofErr w:type="gramStart"/>
      <w:r w:rsidRPr="00597EDA">
        <w:rPr>
          <w:rFonts w:cstheme="minorHAnsi"/>
          <w:sz w:val="24"/>
          <w:szCs w:val="24"/>
        </w:rPr>
        <w:t>…..</w:t>
      </w:r>
      <w:proofErr w:type="gramEnd"/>
      <w:r w:rsidR="00597EDA" w:rsidRPr="00597EDA">
        <w:rPr>
          <w:rFonts w:cstheme="minorHAnsi"/>
          <w:b/>
          <w:bCs/>
          <w:sz w:val="28"/>
          <w:szCs w:val="28"/>
        </w:rPr>
        <w:t>5</w:t>
      </w:r>
    </w:p>
    <w:p w14:paraId="15A44FA3" w14:textId="3E95948A" w:rsidR="00C979BB" w:rsidRPr="00597EDA" w:rsidRDefault="00C979BB" w:rsidP="00C979BB">
      <w:pPr>
        <w:rPr>
          <w:sz w:val="24"/>
          <w:szCs w:val="24"/>
        </w:rPr>
      </w:pPr>
      <w:r w:rsidRPr="00597EDA">
        <w:rPr>
          <w:sz w:val="24"/>
          <w:szCs w:val="24"/>
        </w:rPr>
        <w:t xml:space="preserve">         </w:t>
      </w:r>
      <w:r w:rsidR="00597EDA" w:rsidRPr="00597EDA">
        <w:rPr>
          <w:sz w:val="24"/>
          <w:szCs w:val="24"/>
        </w:rPr>
        <w:t xml:space="preserve"> </w:t>
      </w:r>
      <w:r w:rsidR="00597EDA" w:rsidRPr="000B2A88">
        <w:rPr>
          <w:sz w:val="24"/>
          <w:szCs w:val="24"/>
        </w:rPr>
        <w:t>Communication Logs</w:t>
      </w:r>
      <w:r w:rsidR="00597EDA" w:rsidRPr="00597EDA">
        <w:rPr>
          <w:sz w:val="24"/>
          <w:szCs w:val="24"/>
        </w:rPr>
        <w:t xml:space="preserve"> </w:t>
      </w:r>
      <w:r w:rsidRPr="00597EDA">
        <w:rPr>
          <w:sz w:val="24"/>
          <w:szCs w:val="24"/>
        </w:rPr>
        <w:t>………………………………………………………………………</w:t>
      </w:r>
      <w:r w:rsidR="00597EDA" w:rsidRPr="00597EDA">
        <w:rPr>
          <w:sz w:val="24"/>
          <w:szCs w:val="24"/>
        </w:rPr>
        <w:t>…………………….</w:t>
      </w:r>
      <w:r w:rsidRPr="00597EDA">
        <w:rPr>
          <w:sz w:val="24"/>
          <w:szCs w:val="24"/>
        </w:rPr>
        <w:t>…</w:t>
      </w:r>
      <w:r w:rsidR="00597EDA" w:rsidRPr="00597EDA">
        <w:rPr>
          <w:b/>
          <w:bCs/>
          <w:sz w:val="28"/>
          <w:szCs w:val="28"/>
        </w:rPr>
        <w:t>6</w:t>
      </w:r>
    </w:p>
    <w:p w14:paraId="03E0CEE9" w14:textId="33CBDF48" w:rsidR="00597EDA" w:rsidRPr="00597EDA" w:rsidRDefault="00597EDA" w:rsidP="00C979BB">
      <w:pPr>
        <w:rPr>
          <w:sz w:val="24"/>
          <w:szCs w:val="24"/>
        </w:rPr>
      </w:pPr>
      <w:r w:rsidRPr="00597EDA">
        <w:rPr>
          <w:sz w:val="24"/>
          <w:szCs w:val="24"/>
        </w:rPr>
        <w:t xml:space="preserve">          </w:t>
      </w:r>
      <w:r w:rsidRPr="00A66A18">
        <w:rPr>
          <w:sz w:val="24"/>
          <w:szCs w:val="24"/>
        </w:rPr>
        <w:t>Document and File Analysis</w:t>
      </w:r>
      <w:r w:rsidRPr="00597EDA">
        <w:rPr>
          <w:sz w:val="24"/>
          <w:szCs w:val="24"/>
        </w:rPr>
        <w:t>…………………………………………………………………………………</w:t>
      </w:r>
      <w:r>
        <w:rPr>
          <w:sz w:val="24"/>
          <w:szCs w:val="24"/>
        </w:rPr>
        <w:t>…</w:t>
      </w:r>
      <w:r w:rsidRPr="00597EDA">
        <w:rPr>
          <w:b/>
          <w:bCs/>
          <w:sz w:val="28"/>
          <w:szCs w:val="28"/>
        </w:rPr>
        <w:t>6-7</w:t>
      </w:r>
    </w:p>
    <w:p w14:paraId="0F9A235B" w14:textId="2F418AD3" w:rsidR="00597EDA" w:rsidRPr="00597EDA" w:rsidRDefault="00597EDA" w:rsidP="00C979BB">
      <w:pPr>
        <w:rPr>
          <w:sz w:val="24"/>
          <w:szCs w:val="24"/>
        </w:rPr>
      </w:pPr>
      <w:r w:rsidRPr="00597EDA">
        <w:rPr>
          <w:sz w:val="24"/>
          <w:szCs w:val="24"/>
        </w:rPr>
        <w:t xml:space="preserve">          </w:t>
      </w:r>
      <w:r w:rsidRPr="00D16062">
        <w:rPr>
          <w:sz w:val="24"/>
          <w:szCs w:val="24"/>
        </w:rPr>
        <w:t>Deleted Files and OS Artifacts</w:t>
      </w:r>
      <w:r w:rsidRPr="00597EDA">
        <w:rPr>
          <w:sz w:val="24"/>
          <w:szCs w:val="24"/>
        </w:rPr>
        <w:t>……………………………………………………………………………</w:t>
      </w:r>
      <w:proofErr w:type="gramStart"/>
      <w:r w:rsidRPr="00597EDA">
        <w:rPr>
          <w:sz w:val="24"/>
          <w:szCs w:val="24"/>
        </w:rPr>
        <w:t>….</w:t>
      </w:r>
      <w:r>
        <w:rPr>
          <w:sz w:val="24"/>
          <w:szCs w:val="24"/>
        </w:rPr>
        <w:t>.</w:t>
      </w:r>
      <w:proofErr w:type="gramEnd"/>
      <w:r w:rsidRPr="00597EDA">
        <w:rPr>
          <w:b/>
          <w:bCs/>
          <w:sz w:val="28"/>
          <w:szCs w:val="28"/>
        </w:rPr>
        <w:t>7-8</w:t>
      </w:r>
    </w:p>
    <w:p w14:paraId="44DFC413" w14:textId="3F9F9C70" w:rsidR="00597EDA" w:rsidRPr="00597EDA" w:rsidRDefault="00597EDA" w:rsidP="00C979BB">
      <w:pPr>
        <w:rPr>
          <w:sz w:val="24"/>
          <w:szCs w:val="24"/>
        </w:rPr>
      </w:pPr>
      <w:r w:rsidRPr="00597EDA">
        <w:rPr>
          <w:sz w:val="24"/>
          <w:szCs w:val="24"/>
        </w:rPr>
        <w:t xml:space="preserve">          </w:t>
      </w:r>
      <w:r w:rsidRPr="00E81078">
        <w:rPr>
          <w:sz w:val="24"/>
          <w:szCs w:val="24"/>
        </w:rPr>
        <w:t>Conclusion of Artifact Discovery</w:t>
      </w:r>
      <w:r w:rsidRPr="00597EDA">
        <w:rPr>
          <w:sz w:val="24"/>
          <w:szCs w:val="24"/>
        </w:rPr>
        <w:t>…………………………………………………………………………</w:t>
      </w:r>
      <w:r>
        <w:rPr>
          <w:sz w:val="24"/>
          <w:szCs w:val="24"/>
        </w:rPr>
        <w:t>……</w:t>
      </w:r>
      <w:r w:rsidRPr="00597EDA">
        <w:rPr>
          <w:b/>
          <w:bCs/>
          <w:sz w:val="28"/>
          <w:szCs w:val="28"/>
        </w:rPr>
        <w:t>8</w:t>
      </w:r>
    </w:p>
    <w:p w14:paraId="5B8FE286" w14:textId="04805D8F" w:rsidR="00C979BB" w:rsidRPr="006C36CC" w:rsidRDefault="00597EDA" w:rsidP="00C979BB">
      <w:pPr>
        <w:rPr>
          <w:b/>
          <w:bCs/>
          <w:color w:val="000000" w:themeColor="text1"/>
          <w:sz w:val="28"/>
          <w:szCs w:val="28"/>
        </w:rPr>
      </w:pPr>
      <w:r>
        <w:rPr>
          <w:b/>
          <w:bCs/>
          <w:sz w:val="24"/>
          <w:szCs w:val="24"/>
        </w:rPr>
        <w:t xml:space="preserve">  </w:t>
      </w:r>
      <w:r w:rsidR="00C979BB" w:rsidRPr="00C979BB">
        <w:rPr>
          <w:b/>
          <w:bCs/>
          <w:color w:val="000000" w:themeColor="text1"/>
          <w:sz w:val="28"/>
          <w:szCs w:val="28"/>
        </w:rPr>
        <w:t xml:space="preserve">Analysis </w:t>
      </w:r>
      <w:r w:rsidR="00C979BB" w:rsidRPr="006C36CC">
        <w:rPr>
          <w:b/>
          <w:bCs/>
          <w:color w:val="000000" w:themeColor="text1"/>
          <w:sz w:val="28"/>
          <w:szCs w:val="28"/>
        </w:rPr>
        <w:t>………………………………</w:t>
      </w:r>
      <w:proofErr w:type="gramStart"/>
      <w:r w:rsidR="00C979BB" w:rsidRPr="006C36CC">
        <w:rPr>
          <w:b/>
          <w:bCs/>
          <w:color w:val="000000" w:themeColor="text1"/>
          <w:sz w:val="28"/>
          <w:szCs w:val="28"/>
        </w:rPr>
        <w:t>…..</w:t>
      </w:r>
      <w:proofErr w:type="gramEnd"/>
      <w:r w:rsidR="00C979BB" w:rsidRPr="006C36CC">
        <w:rPr>
          <w:b/>
          <w:bCs/>
          <w:color w:val="000000" w:themeColor="text1"/>
          <w:sz w:val="28"/>
          <w:szCs w:val="28"/>
        </w:rPr>
        <w:t>…………………………………………</w:t>
      </w:r>
      <w:r w:rsidR="00C979BB">
        <w:rPr>
          <w:b/>
          <w:bCs/>
          <w:color w:val="000000" w:themeColor="text1"/>
          <w:sz w:val="28"/>
          <w:szCs w:val="28"/>
        </w:rPr>
        <w:t>………………</w:t>
      </w:r>
      <w:proofErr w:type="gramStart"/>
      <w:r>
        <w:rPr>
          <w:b/>
          <w:bCs/>
          <w:color w:val="000000" w:themeColor="text1"/>
          <w:sz w:val="28"/>
          <w:szCs w:val="28"/>
        </w:rPr>
        <w:t>….</w:t>
      </w:r>
      <w:r w:rsidR="00C979BB">
        <w:rPr>
          <w:b/>
          <w:bCs/>
          <w:color w:val="000000" w:themeColor="text1"/>
          <w:sz w:val="28"/>
          <w:szCs w:val="28"/>
        </w:rPr>
        <w:t>.</w:t>
      </w:r>
      <w:proofErr w:type="gramEnd"/>
      <w:r>
        <w:rPr>
          <w:b/>
          <w:bCs/>
          <w:color w:val="000000" w:themeColor="text1"/>
          <w:sz w:val="28"/>
          <w:szCs w:val="28"/>
        </w:rPr>
        <w:t>9</w:t>
      </w:r>
    </w:p>
    <w:p w14:paraId="45F2EC43" w14:textId="62ED5B65" w:rsidR="00C979BB" w:rsidRPr="00C979BB" w:rsidRDefault="00C979BB" w:rsidP="00C979BB">
      <w:pPr>
        <w:rPr>
          <w:sz w:val="24"/>
          <w:szCs w:val="24"/>
        </w:rPr>
      </w:pPr>
      <w:r w:rsidRPr="006C36CC">
        <w:rPr>
          <w:color w:val="000000" w:themeColor="text1"/>
          <w:sz w:val="28"/>
          <w:szCs w:val="28"/>
        </w:rPr>
        <w:t xml:space="preserve">  </w:t>
      </w:r>
      <w:r w:rsidRPr="00C979BB">
        <w:rPr>
          <w:b/>
          <w:bCs/>
          <w:color w:val="000000" w:themeColor="text1"/>
          <w:sz w:val="28"/>
          <w:szCs w:val="28"/>
        </w:rPr>
        <w:t xml:space="preserve">Conclusion and expert opinion </w:t>
      </w:r>
      <w:r w:rsidRPr="006C36CC">
        <w:rPr>
          <w:b/>
          <w:bCs/>
          <w:color w:val="000000" w:themeColor="text1"/>
          <w:sz w:val="28"/>
          <w:szCs w:val="28"/>
        </w:rPr>
        <w:t>……………</w:t>
      </w:r>
      <w:r>
        <w:rPr>
          <w:b/>
          <w:bCs/>
          <w:color w:val="000000" w:themeColor="text1"/>
          <w:sz w:val="28"/>
          <w:szCs w:val="28"/>
        </w:rPr>
        <w:t>………………………………………………</w:t>
      </w:r>
      <w:r w:rsidR="00597EDA">
        <w:rPr>
          <w:b/>
          <w:bCs/>
          <w:color w:val="000000" w:themeColor="text1"/>
          <w:sz w:val="28"/>
          <w:szCs w:val="28"/>
        </w:rPr>
        <w:t>…10</w:t>
      </w:r>
    </w:p>
    <w:p w14:paraId="4CAFFE9E" w14:textId="46D8277B" w:rsidR="00C979BB" w:rsidRDefault="00C979BB" w:rsidP="00C979BB">
      <w:pPr>
        <w:rPr>
          <w:b/>
          <w:bCs/>
          <w:color w:val="000000" w:themeColor="text1"/>
          <w:sz w:val="28"/>
          <w:szCs w:val="28"/>
        </w:rPr>
      </w:pPr>
      <w:r>
        <w:rPr>
          <w:b/>
          <w:bCs/>
          <w:color w:val="000000" w:themeColor="text1"/>
          <w:sz w:val="28"/>
          <w:szCs w:val="28"/>
        </w:rPr>
        <w:t xml:space="preserve">  </w:t>
      </w:r>
      <w:r w:rsidRPr="00C979BB">
        <w:rPr>
          <w:b/>
          <w:bCs/>
          <w:color w:val="000000" w:themeColor="text1"/>
          <w:sz w:val="28"/>
          <w:szCs w:val="28"/>
        </w:rPr>
        <w:t>References</w:t>
      </w:r>
      <w:r>
        <w:rPr>
          <w:b/>
          <w:bCs/>
          <w:color w:val="000000" w:themeColor="text1"/>
          <w:sz w:val="28"/>
          <w:szCs w:val="28"/>
        </w:rPr>
        <w:t>…………………………………………………………………………………………</w:t>
      </w:r>
      <w:proofErr w:type="gramStart"/>
      <w:r w:rsidR="00597EDA">
        <w:rPr>
          <w:b/>
          <w:bCs/>
          <w:color w:val="000000" w:themeColor="text1"/>
          <w:sz w:val="28"/>
          <w:szCs w:val="28"/>
        </w:rPr>
        <w:t>…..</w:t>
      </w:r>
      <w:proofErr w:type="gramEnd"/>
      <w:r w:rsidR="00597EDA">
        <w:rPr>
          <w:b/>
          <w:bCs/>
          <w:color w:val="000000" w:themeColor="text1"/>
          <w:sz w:val="28"/>
          <w:szCs w:val="28"/>
        </w:rPr>
        <w:t>11</w:t>
      </w:r>
    </w:p>
    <w:p w14:paraId="1D2B4C9B" w14:textId="6D6F61D6" w:rsidR="00C979BB" w:rsidRPr="006C36CC" w:rsidRDefault="00C979BB" w:rsidP="00C979BB">
      <w:pPr>
        <w:rPr>
          <w:b/>
          <w:bCs/>
          <w:color w:val="000000" w:themeColor="text1"/>
          <w:sz w:val="28"/>
          <w:szCs w:val="28"/>
        </w:rPr>
      </w:pPr>
      <w:r>
        <w:rPr>
          <w:b/>
          <w:bCs/>
          <w:color w:val="000000" w:themeColor="text1"/>
          <w:sz w:val="28"/>
          <w:szCs w:val="28"/>
        </w:rPr>
        <w:t xml:space="preserve">  </w:t>
      </w:r>
      <w:r w:rsidRPr="00C979BB">
        <w:rPr>
          <w:b/>
          <w:bCs/>
          <w:color w:val="000000" w:themeColor="text1"/>
          <w:sz w:val="28"/>
          <w:szCs w:val="28"/>
        </w:rPr>
        <w:t>Activity Log</w:t>
      </w:r>
      <w:r w:rsidR="00597EDA">
        <w:rPr>
          <w:b/>
          <w:bCs/>
          <w:color w:val="000000" w:themeColor="text1"/>
          <w:sz w:val="28"/>
          <w:szCs w:val="28"/>
        </w:rPr>
        <w:t>…………………………………………………………………………………………….12</w:t>
      </w:r>
    </w:p>
    <w:p w14:paraId="34FC6C7C" w14:textId="77777777" w:rsidR="00661638" w:rsidRDefault="00661638"/>
    <w:p w14:paraId="2681FEAD" w14:textId="77777777" w:rsidR="00661638" w:rsidRDefault="00661638"/>
    <w:p w14:paraId="70378D9B" w14:textId="77777777" w:rsidR="00661638" w:rsidRDefault="00661638"/>
    <w:p w14:paraId="298AFB1D" w14:textId="77777777" w:rsidR="00661638" w:rsidRDefault="00661638"/>
    <w:p w14:paraId="7B235DD4" w14:textId="77777777" w:rsidR="00661638" w:rsidRDefault="00661638"/>
    <w:p w14:paraId="4E205F5D" w14:textId="77777777" w:rsidR="00661638" w:rsidRDefault="00661638"/>
    <w:p w14:paraId="31D51B14" w14:textId="77777777" w:rsidR="00C979BB" w:rsidRDefault="00C979BB" w:rsidP="00C979BB"/>
    <w:p w14:paraId="60B7CE9B" w14:textId="77777777" w:rsidR="00C979BB" w:rsidRDefault="00C979BB" w:rsidP="00C979BB"/>
    <w:p w14:paraId="29F589BF" w14:textId="77777777" w:rsidR="00597EDA" w:rsidRDefault="00597EDA" w:rsidP="00C979BB">
      <w:pPr>
        <w:jc w:val="center"/>
        <w:rPr>
          <w:rFonts w:cstheme="minorHAnsi"/>
          <w:b/>
          <w:bCs/>
          <w:sz w:val="44"/>
          <w:szCs w:val="44"/>
          <w:u w:val="single"/>
        </w:rPr>
      </w:pPr>
    </w:p>
    <w:p w14:paraId="7F2C92B3" w14:textId="11B5A205" w:rsidR="00FC563B" w:rsidRPr="00FC563B" w:rsidRDefault="00FC563B" w:rsidP="00597EDA">
      <w:pPr>
        <w:jc w:val="center"/>
        <w:rPr>
          <w:rFonts w:cstheme="minorHAnsi"/>
          <w:b/>
          <w:bCs/>
          <w:sz w:val="44"/>
          <w:szCs w:val="44"/>
          <w:u w:val="single"/>
        </w:rPr>
      </w:pPr>
      <w:r w:rsidRPr="00FC563B">
        <w:rPr>
          <w:rFonts w:cstheme="minorHAnsi"/>
          <w:b/>
          <w:bCs/>
          <w:sz w:val="44"/>
          <w:szCs w:val="44"/>
          <w:u w:val="single"/>
        </w:rPr>
        <w:lastRenderedPageBreak/>
        <w:t>Introduction</w:t>
      </w:r>
    </w:p>
    <w:p w14:paraId="633FFF09" w14:textId="77777777" w:rsidR="00D52830" w:rsidRDefault="00D52830" w:rsidP="00D52830">
      <w:pPr>
        <w:jc w:val="both"/>
        <w:rPr>
          <w:sz w:val="24"/>
          <w:szCs w:val="24"/>
        </w:rPr>
      </w:pPr>
      <w:r w:rsidRPr="00D52830">
        <w:rPr>
          <w:sz w:val="24"/>
          <w:szCs w:val="24"/>
        </w:rPr>
        <w:t>Wildlife crime has increasingly moved to the digital domain, with illegal animal trade now frequently facilitated through online communication platforms, dark web marketplaces, and encrypted messaging apps. Among the targeted species are owls, whose capture and trade violate numerous international conservation laws. This report presents a real-time digital crime scene investigation involving a suspect believed to be engaged in the unlawful purchase of owls over the internet.</w:t>
      </w:r>
    </w:p>
    <w:p w14:paraId="2FDE598D" w14:textId="50DF7655" w:rsidR="00D52830" w:rsidRPr="00D52830" w:rsidRDefault="00D52830" w:rsidP="00D52830">
      <w:pPr>
        <w:jc w:val="both"/>
        <w:rPr>
          <w:sz w:val="24"/>
          <w:szCs w:val="24"/>
        </w:rPr>
      </w:pPr>
      <w:r w:rsidRPr="00D52830">
        <w:rPr>
          <w:sz w:val="24"/>
          <w:szCs w:val="24"/>
        </w:rPr>
        <w:t>Following a law enforcement tip-off, the suspect’s personal computer was seized. As a member of the digital forensic response team, I was tasked with examining the forensic image of the device to uncover digital artifacts</w:t>
      </w:r>
      <w:r>
        <w:rPr>
          <w:sz w:val="24"/>
          <w:szCs w:val="24"/>
        </w:rPr>
        <w:t xml:space="preserve"> </w:t>
      </w:r>
      <w:r w:rsidRPr="00D52830">
        <w:rPr>
          <w:sz w:val="24"/>
          <w:szCs w:val="24"/>
        </w:rPr>
        <w:t>such as web history, communication logs, and document traces</w:t>
      </w:r>
      <w:r>
        <w:rPr>
          <w:sz w:val="24"/>
          <w:szCs w:val="24"/>
        </w:rPr>
        <w:t xml:space="preserve"> </w:t>
      </w:r>
      <w:r w:rsidRPr="00D52830">
        <w:rPr>
          <w:sz w:val="24"/>
          <w:szCs w:val="24"/>
        </w:rPr>
        <w:t>that could support or refute the allegations.</w:t>
      </w:r>
    </w:p>
    <w:p w14:paraId="001E4EB8" w14:textId="77777777" w:rsidR="00D52830" w:rsidRPr="00D52830" w:rsidRDefault="00D52830" w:rsidP="00D52830">
      <w:pPr>
        <w:jc w:val="both"/>
        <w:rPr>
          <w:sz w:val="24"/>
          <w:szCs w:val="24"/>
        </w:rPr>
      </w:pPr>
      <w:r w:rsidRPr="00D52830">
        <w:rPr>
          <w:sz w:val="24"/>
          <w:szCs w:val="24"/>
        </w:rPr>
        <w:t xml:space="preserve">The forensic image was acquired and preserved using proper chain-of-custody protocols to maintain evidential integrity. The analysis was conducted using professional forensic tools, notably Autopsy for artifact reconstruction and </w:t>
      </w:r>
      <w:proofErr w:type="spellStart"/>
      <w:r w:rsidRPr="00D52830">
        <w:rPr>
          <w:sz w:val="24"/>
          <w:szCs w:val="24"/>
        </w:rPr>
        <w:t>HxD</w:t>
      </w:r>
      <w:proofErr w:type="spellEnd"/>
      <w:r w:rsidRPr="00D52830">
        <w:rPr>
          <w:sz w:val="24"/>
          <w:szCs w:val="24"/>
        </w:rPr>
        <w:t xml:space="preserve"> for low-level hex inspection.</w:t>
      </w:r>
    </w:p>
    <w:p w14:paraId="25BE89D0" w14:textId="77777777" w:rsidR="00D52830" w:rsidRPr="00D52830" w:rsidRDefault="00D52830" w:rsidP="00D52830">
      <w:pPr>
        <w:jc w:val="both"/>
        <w:rPr>
          <w:sz w:val="24"/>
          <w:szCs w:val="24"/>
        </w:rPr>
      </w:pPr>
      <w:r w:rsidRPr="00D52830">
        <w:rPr>
          <w:sz w:val="24"/>
          <w:szCs w:val="24"/>
        </w:rPr>
        <w:t>The increasing digitization of wildlife trafficking reflects a growing challenge for conservation and cybercrime enforcement alike. Criminals leverage anonymity tools, encrypted chat apps, and hidden service networks to negotiate the trade of protected species with minimal risk of exposure. These operations are often transnational, involving buyers, intermediaries, and sellers distributed across multiple jurisdictions, making digital forensic analysis crucial to reconstruct their online activity and interactions.</w:t>
      </w:r>
    </w:p>
    <w:p w14:paraId="19B9C769" w14:textId="2927D549" w:rsidR="00D52830" w:rsidRPr="00D52830" w:rsidRDefault="00D52830" w:rsidP="00D52830">
      <w:pPr>
        <w:jc w:val="both"/>
        <w:rPr>
          <w:sz w:val="24"/>
          <w:szCs w:val="24"/>
        </w:rPr>
      </w:pPr>
      <w:r w:rsidRPr="00D52830">
        <w:rPr>
          <w:sz w:val="24"/>
          <w:szCs w:val="24"/>
        </w:rPr>
        <w:t xml:space="preserve">In this case, the integration of forensic tools was instrumental in identifying user behavior, file access patterns, and communication traces that pointed toward intent and planning. Digital evidence, once located and properly analyzed, can be presented in court as part of a larger investigative framework that connects digital intent with physical crime. </w:t>
      </w:r>
    </w:p>
    <w:p w14:paraId="0723B6A7" w14:textId="77777777" w:rsidR="00D52830" w:rsidRPr="00D52830" w:rsidRDefault="00D52830" w:rsidP="00D52830">
      <w:pPr>
        <w:jc w:val="both"/>
        <w:rPr>
          <w:sz w:val="24"/>
          <w:szCs w:val="24"/>
        </w:rPr>
      </w:pPr>
      <w:r w:rsidRPr="00D52830">
        <w:rPr>
          <w:sz w:val="24"/>
          <w:szCs w:val="24"/>
        </w:rPr>
        <w:t>Through the combination of investigative strategy and specialized tools, we aimed to draw a clear line from user behavior to potential criminal intent. The context of this case is not just limited to the specific incident but also underscores the growing reliance on digital forensic teams in addressing global crimes that span both virtual and physical domains.</w:t>
      </w:r>
    </w:p>
    <w:p w14:paraId="0022DE4B" w14:textId="454AB212" w:rsidR="00D52830" w:rsidRPr="00D52830" w:rsidRDefault="00D52830" w:rsidP="00D52830">
      <w:pPr>
        <w:jc w:val="both"/>
        <w:rPr>
          <w:sz w:val="24"/>
          <w:szCs w:val="24"/>
        </w:rPr>
      </w:pPr>
      <w:r w:rsidRPr="00D52830">
        <w:rPr>
          <w:sz w:val="24"/>
          <w:szCs w:val="24"/>
        </w:rPr>
        <w:t>This report presents the complete forensic workflow used in the case</w:t>
      </w:r>
      <w:r>
        <w:rPr>
          <w:sz w:val="24"/>
          <w:szCs w:val="24"/>
        </w:rPr>
        <w:t xml:space="preserve"> </w:t>
      </w:r>
      <w:r w:rsidRPr="00D52830">
        <w:rPr>
          <w:sz w:val="24"/>
          <w:szCs w:val="24"/>
        </w:rPr>
        <w:t>discovery, examination, interpretation, and reporting</w:t>
      </w:r>
      <w:r>
        <w:rPr>
          <w:sz w:val="24"/>
          <w:szCs w:val="24"/>
        </w:rPr>
        <w:t xml:space="preserve"> </w:t>
      </w:r>
      <w:r w:rsidRPr="00D52830">
        <w:rPr>
          <w:sz w:val="24"/>
          <w:szCs w:val="24"/>
        </w:rPr>
        <w:t>supporting all findings with timestamped screenshots and structured expert observations. used in the case</w:t>
      </w:r>
      <w:r>
        <w:rPr>
          <w:sz w:val="24"/>
          <w:szCs w:val="24"/>
        </w:rPr>
        <w:t xml:space="preserve"> </w:t>
      </w:r>
      <w:r w:rsidRPr="00D52830">
        <w:rPr>
          <w:sz w:val="24"/>
          <w:szCs w:val="24"/>
        </w:rPr>
        <w:t>discovery, examination, interpretation, and reporting</w:t>
      </w:r>
      <w:r>
        <w:rPr>
          <w:sz w:val="24"/>
          <w:szCs w:val="24"/>
        </w:rPr>
        <w:t xml:space="preserve"> </w:t>
      </w:r>
      <w:r w:rsidRPr="00D52830">
        <w:rPr>
          <w:sz w:val="24"/>
          <w:szCs w:val="24"/>
        </w:rPr>
        <w:t>supporting all findings with timestamped screenshots and structured expert observations.</w:t>
      </w:r>
    </w:p>
    <w:p w14:paraId="306C0E80" w14:textId="77777777" w:rsidR="00FC563B" w:rsidRDefault="00FC563B" w:rsidP="00FC563B">
      <w:pPr>
        <w:jc w:val="both"/>
      </w:pPr>
    </w:p>
    <w:p w14:paraId="29CA44BD" w14:textId="77777777" w:rsidR="00FC563B" w:rsidRDefault="00FC563B" w:rsidP="00FC563B">
      <w:pPr>
        <w:jc w:val="both"/>
      </w:pPr>
    </w:p>
    <w:p w14:paraId="25DFF692" w14:textId="7CE3188E" w:rsidR="00CF56E6" w:rsidRPr="00CF56E6" w:rsidRDefault="00CF56E6" w:rsidP="00CF56E6">
      <w:pPr>
        <w:jc w:val="center"/>
        <w:rPr>
          <w:b/>
          <w:bCs/>
          <w:sz w:val="44"/>
          <w:szCs w:val="44"/>
          <w:u w:val="single"/>
        </w:rPr>
      </w:pPr>
      <w:r w:rsidRPr="00CF56E6">
        <w:rPr>
          <w:b/>
          <w:bCs/>
          <w:sz w:val="44"/>
          <w:szCs w:val="44"/>
          <w:u w:val="single"/>
        </w:rPr>
        <w:lastRenderedPageBreak/>
        <w:t>Searching and Finding All Artifacts</w:t>
      </w:r>
    </w:p>
    <w:p w14:paraId="6F451F11" w14:textId="77777777" w:rsidR="005003B4" w:rsidRPr="005003B4" w:rsidRDefault="005003B4" w:rsidP="005003B4">
      <w:pPr>
        <w:jc w:val="both"/>
        <w:rPr>
          <w:sz w:val="24"/>
          <w:szCs w:val="24"/>
        </w:rPr>
      </w:pPr>
      <w:r w:rsidRPr="005003B4">
        <w:rPr>
          <w:b/>
          <w:bCs/>
          <w:sz w:val="24"/>
          <w:szCs w:val="24"/>
        </w:rPr>
        <w:t>Case Creation:</w:t>
      </w:r>
      <w:r w:rsidRPr="005003B4">
        <w:rPr>
          <w:sz w:val="24"/>
          <w:szCs w:val="24"/>
        </w:rPr>
        <w:t xml:space="preserve"> Before beginning the actual forensic analysis, a case was created within Autopsy using the tool's case setup wizard. The case name was specified as "Owl Trade Case," and the base directory was assigned to a secure storage path to preserve the investigation's integrity. The case was designated as a single-user analysis to avoid concurrent modification or access. This setup created a structured workspace in which all ingest modules, data sources, and findings would be stored and referenced throughout the examination. The case creation screenshot (Figure 1) was captured with a visible timestamp and desktop for validation.</w:t>
      </w:r>
    </w:p>
    <w:p w14:paraId="49C5B11B" w14:textId="77777777" w:rsidR="005003B4" w:rsidRPr="0072368D" w:rsidRDefault="005003B4" w:rsidP="005003B4">
      <w:pPr>
        <w:jc w:val="both"/>
        <w:rPr>
          <w:sz w:val="24"/>
          <w:szCs w:val="24"/>
        </w:rPr>
      </w:pPr>
      <w:r w:rsidRPr="005003B4">
        <w:rPr>
          <w:sz w:val="24"/>
          <w:szCs w:val="24"/>
        </w:rPr>
        <w:t>To initiate the forensic examination, I used Autopsy to ingest and analyze the forensic image of the suspect’s machine. Autopsy’s modular interface allowed me to systematically navigate and search various digital locations, ensuring no key evidence was overlooked. All evidence collection followed ACPO guidelines to preserve integrity and maintain a transparent chain of custody.</w:t>
      </w:r>
    </w:p>
    <w:p w14:paraId="2490D9C2" w14:textId="77777777" w:rsidR="0072368D" w:rsidRPr="0072368D" w:rsidRDefault="0072368D" w:rsidP="0072368D">
      <w:pPr>
        <w:jc w:val="both"/>
        <w:rPr>
          <w:sz w:val="24"/>
          <w:szCs w:val="24"/>
        </w:rPr>
      </w:pPr>
      <w:r w:rsidRPr="0072368D">
        <w:rPr>
          <w:b/>
          <w:bCs/>
          <w:sz w:val="24"/>
          <w:szCs w:val="24"/>
        </w:rPr>
        <w:t>Ingest and Artifact Collection:</w:t>
      </w:r>
      <w:r w:rsidRPr="0072368D">
        <w:rPr>
          <w:sz w:val="24"/>
          <w:szCs w:val="24"/>
        </w:rPr>
        <w:t xml:space="preserve"> Once the forensic image was loaded, Autopsy’s processing modules began analyzing multiple evidence types including operating system artifacts, browser activity, downloads, documents, and deleted content. The ingestion process allowed for a categorized breakdown of artifact types that could be examined under specific headings such as Web History, Recent Documents, Chat Logs, and File Metadata. This enabled a systematic approach to identifying trace evidence without missing hidden or residual data left on the disk.</w:t>
      </w:r>
    </w:p>
    <w:p w14:paraId="4E676963" w14:textId="77777777" w:rsidR="0072368D" w:rsidRPr="005003B4" w:rsidRDefault="0072368D" w:rsidP="005003B4">
      <w:pPr>
        <w:jc w:val="both"/>
      </w:pPr>
    </w:p>
    <w:p w14:paraId="2D87AA9D" w14:textId="43359C16" w:rsidR="00CF56E6" w:rsidRPr="00CF56E6" w:rsidRDefault="005003B4" w:rsidP="00CF56E6">
      <w:pPr>
        <w:jc w:val="both"/>
      </w:pPr>
      <w:r w:rsidRPr="005003B4">
        <w:rPr>
          <w:noProof/>
        </w:rPr>
        <w:drawing>
          <wp:inline distT="0" distB="0" distL="0" distR="0" wp14:anchorId="0D542957" wp14:editId="6116CFFA">
            <wp:extent cx="5943600" cy="3338830"/>
            <wp:effectExtent l="0" t="0" r="0" b="0"/>
            <wp:docPr id="1233803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03830" name=""/>
                    <pic:cNvPicPr/>
                  </pic:nvPicPr>
                  <pic:blipFill>
                    <a:blip r:embed="rId7"/>
                    <a:stretch>
                      <a:fillRect/>
                    </a:stretch>
                  </pic:blipFill>
                  <pic:spPr>
                    <a:xfrm>
                      <a:off x="0" y="0"/>
                      <a:ext cx="5943600" cy="3338830"/>
                    </a:xfrm>
                    <a:prstGeom prst="rect">
                      <a:avLst/>
                    </a:prstGeom>
                  </pic:spPr>
                </pic:pic>
              </a:graphicData>
            </a:graphic>
          </wp:inline>
        </w:drawing>
      </w:r>
    </w:p>
    <w:p w14:paraId="72254843" w14:textId="77777777" w:rsidR="00FC563B" w:rsidRDefault="00FC563B" w:rsidP="00FC563B">
      <w:pPr>
        <w:jc w:val="both"/>
      </w:pPr>
    </w:p>
    <w:p w14:paraId="4B57B617" w14:textId="6689B8F4" w:rsidR="00E81078" w:rsidRDefault="00E81078" w:rsidP="0072368D">
      <w:pPr>
        <w:jc w:val="both"/>
        <w:rPr>
          <w:b/>
          <w:bCs/>
        </w:rPr>
      </w:pPr>
      <w:r w:rsidRPr="00E81078">
        <w:rPr>
          <w:b/>
          <w:bCs/>
          <w:noProof/>
        </w:rPr>
        <w:lastRenderedPageBreak/>
        <w:drawing>
          <wp:inline distT="0" distB="0" distL="0" distR="0" wp14:anchorId="4C8959C8" wp14:editId="220DB6C7">
            <wp:extent cx="5943600" cy="2556164"/>
            <wp:effectExtent l="0" t="0" r="0" b="0"/>
            <wp:docPr id="268871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71719" name=""/>
                    <pic:cNvPicPr/>
                  </pic:nvPicPr>
                  <pic:blipFill>
                    <a:blip r:embed="rId8"/>
                    <a:stretch>
                      <a:fillRect/>
                    </a:stretch>
                  </pic:blipFill>
                  <pic:spPr>
                    <a:xfrm>
                      <a:off x="0" y="0"/>
                      <a:ext cx="5946032" cy="2557210"/>
                    </a:xfrm>
                    <a:prstGeom prst="rect">
                      <a:avLst/>
                    </a:prstGeom>
                  </pic:spPr>
                </pic:pic>
              </a:graphicData>
            </a:graphic>
          </wp:inline>
        </w:drawing>
      </w:r>
    </w:p>
    <w:p w14:paraId="221A1055" w14:textId="642A71AC" w:rsidR="0072368D" w:rsidRPr="0072368D" w:rsidRDefault="0072368D" w:rsidP="0072368D">
      <w:pPr>
        <w:jc w:val="both"/>
        <w:rPr>
          <w:sz w:val="24"/>
          <w:szCs w:val="24"/>
        </w:rPr>
      </w:pPr>
      <w:r w:rsidRPr="0072368D">
        <w:rPr>
          <w:b/>
          <w:bCs/>
          <w:sz w:val="24"/>
          <w:szCs w:val="24"/>
        </w:rPr>
        <w:t>Web Artifacts:</w:t>
      </w:r>
      <w:r w:rsidRPr="0072368D">
        <w:rPr>
          <w:sz w:val="24"/>
          <w:szCs w:val="24"/>
        </w:rPr>
        <w:t xml:space="preserve"> I prioritized the browser-related evidence since online trade was a suspected activity. Using Autopsy’s “Web History” and “Web Search” analysis features, I uncovered several suspicious entries, including search terms like “buy owl”, domain visits to wildlife-related platforms, and traces of browsing behavior that reflected intent to engage with exotic bird trade marketplaces. The analysis interface allowed filtering and sorting of data to isolate relevant URLs and search terms.</w:t>
      </w:r>
    </w:p>
    <w:p w14:paraId="3F5509F4" w14:textId="52DCED00" w:rsidR="00CD2E26" w:rsidRPr="000241FA" w:rsidRDefault="0072368D" w:rsidP="000B2A88">
      <w:pPr>
        <w:jc w:val="both"/>
        <w:rPr>
          <w:sz w:val="24"/>
          <w:szCs w:val="24"/>
        </w:rPr>
      </w:pPr>
      <w:r w:rsidRPr="0072368D">
        <w:rPr>
          <w:sz w:val="24"/>
          <w:szCs w:val="24"/>
        </w:rPr>
        <w:t>The recovered data included URLs, search strings, file types, and visit frequency, providing a detailed view of the suspect’s browsing history. This information formed a foundational link between the user and suspected activity, allowing investigators to establish a timeline of intent. The visual structure of the Autopsy dashboard offered easy verification of each artifact’s origin and value in relation to the case. The figure displays recovered browser history showing terms like "buy owl" and visits to owlmarketplace.com, as well as detailed access timestamps and search metadata.</w:t>
      </w:r>
    </w:p>
    <w:p w14:paraId="6B2A9A56" w14:textId="09D235DD" w:rsidR="00D16062" w:rsidRDefault="007F0E4D">
      <w:r>
        <w:rPr>
          <w:noProof/>
        </w:rPr>
        <w:drawing>
          <wp:inline distT="0" distB="0" distL="0" distR="0" wp14:anchorId="69472FC2" wp14:editId="2C082D2B">
            <wp:extent cx="5942324" cy="2071255"/>
            <wp:effectExtent l="0" t="0" r="1905" b="5715"/>
            <wp:docPr id="16836875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687538" name="Picture 168368753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69999" cy="2080901"/>
                    </a:xfrm>
                    <a:prstGeom prst="rect">
                      <a:avLst/>
                    </a:prstGeom>
                  </pic:spPr>
                </pic:pic>
              </a:graphicData>
            </a:graphic>
          </wp:inline>
        </w:drawing>
      </w:r>
      <w:r w:rsidR="00D16062" w:rsidRPr="00D16062">
        <w:rPr>
          <w:noProof/>
        </w:rPr>
        <w:drawing>
          <wp:inline distT="0" distB="0" distL="0" distR="0" wp14:anchorId="7966C6B2" wp14:editId="13FA711E">
            <wp:extent cx="5943600" cy="179705"/>
            <wp:effectExtent l="0" t="0" r="0" b="0"/>
            <wp:docPr id="1819349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349343" name=""/>
                    <pic:cNvPicPr/>
                  </pic:nvPicPr>
                  <pic:blipFill>
                    <a:blip r:embed="rId10"/>
                    <a:stretch>
                      <a:fillRect/>
                    </a:stretch>
                  </pic:blipFill>
                  <pic:spPr>
                    <a:xfrm>
                      <a:off x="0" y="0"/>
                      <a:ext cx="5943600" cy="179705"/>
                    </a:xfrm>
                    <a:prstGeom prst="rect">
                      <a:avLst/>
                    </a:prstGeom>
                  </pic:spPr>
                </pic:pic>
              </a:graphicData>
            </a:graphic>
          </wp:inline>
        </w:drawing>
      </w:r>
    </w:p>
    <w:p w14:paraId="668D7FD9" w14:textId="77777777" w:rsidR="000B2A88" w:rsidRPr="000B2A88" w:rsidRDefault="000B2A88" w:rsidP="000B2A88">
      <w:pPr>
        <w:jc w:val="both"/>
        <w:rPr>
          <w:sz w:val="24"/>
          <w:szCs w:val="24"/>
        </w:rPr>
      </w:pPr>
      <w:r w:rsidRPr="000B2A88">
        <w:rPr>
          <w:b/>
          <w:bCs/>
          <w:sz w:val="24"/>
          <w:szCs w:val="24"/>
        </w:rPr>
        <w:lastRenderedPageBreak/>
        <w:t>Communication Logs:</w:t>
      </w:r>
      <w:r w:rsidRPr="000B2A88">
        <w:rPr>
          <w:sz w:val="24"/>
          <w:szCs w:val="24"/>
        </w:rPr>
        <w:t xml:space="preserve"> I then turned to examine digital communication records using Autopsy’s Internet Chat and Application Analysis modules. These modules allowed me to parse remnants of chat histories from pre-installed messaging applications that were still present within user profiles or system storage.</w:t>
      </w:r>
    </w:p>
    <w:p w14:paraId="5D6E8AD0" w14:textId="786F25BD" w:rsidR="000B2A88" w:rsidRPr="000B2A88" w:rsidRDefault="000B2A88" w:rsidP="000B2A88">
      <w:pPr>
        <w:jc w:val="both"/>
        <w:rPr>
          <w:sz w:val="24"/>
          <w:szCs w:val="24"/>
        </w:rPr>
      </w:pPr>
      <w:r w:rsidRPr="000B2A88">
        <w:rPr>
          <w:sz w:val="24"/>
          <w:szCs w:val="24"/>
        </w:rPr>
        <w:t xml:space="preserve">Upon inspection, several chat logs were recovered that contained discussions relevant to owl trading. Specific phrases like “how many owls do you </w:t>
      </w:r>
      <w:r w:rsidRPr="00EB22D0">
        <w:rPr>
          <w:sz w:val="24"/>
          <w:szCs w:val="24"/>
        </w:rPr>
        <w:t>available?</w:t>
      </w:r>
      <w:r w:rsidRPr="000B2A88">
        <w:rPr>
          <w:sz w:val="24"/>
          <w:szCs w:val="24"/>
        </w:rPr>
        <w:t>” suggesting the user was engaged in conversations with external parties about the illegal wildlife trade. Each conversation segment included usernames and context that reinforced a pattern of transactional dialogue.</w:t>
      </w:r>
    </w:p>
    <w:p w14:paraId="74D02560" w14:textId="77777777" w:rsidR="000B2A88" w:rsidRPr="000B2A88" w:rsidRDefault="000B2A88" w:rsidP="000B2A88">
      <w:pPr>
        <w:jc w:val="both"/>
        <w:rPr>
          <w:sz w:val="24"/>
          <w:szCs w:val="24"/>
        </w:rPr>
      </w:pPr>
      <w:r w:rsidRPr="000B2A88">
        <w:rPr>
          <w:sz w:val="24"/>
          <w:szCs w:val="24"/>
        </w:rPr>
        <w:t>The chat module enabled viewing the extracted messages in a readable format along with associated metadata such as message direction, user ID, and platform. These findings served to support other digital artifacts uncovered earlier in the analysis, strengthening the overall narrative of intent and communication. The layout of the chat recovery interface also simplified the process of reviewing sequential message flow and correlating it with browsing behavior and file access activity.</w:t>
      </w:r>
    </w:p>
    <w:p w14:paraId="620FAEB9" w14:textId="7E3A1DB5" w:rsidR="00D16062" w:rsidRDefault="00D849FB">
      <w:r>
        <w:rPr>
          <w:noProof/>
        </w:rPr>
        <w:drawing>
          <wp:inline distT="0" distB="0" distL="0" distR="0" wp14:anchorId="1692AF54" wp14:editId="374E30B7">
            <wp:extent cx="5943600" cy="3213100"/>
            <wp:effectExtent l="0" t="0" r="0" b="6350"/>
            <wp:docPr id="15002070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07025" name="Picture 15002070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r w:rsidR="00D16062" w:rsidRPr="00D16062">
        <w:rPr>
          <w:noProof/>
        </w:rPr>
        <w:drawing>
          <wp:inline distT="0" distB="0" distL="0" distR="0" wp14:anchorId="5D3C8826" wp14:editId="26975BFF">
            <wp:extent cx="5943600" cy="179705"/>
            <wp:effectExtent l="0" t="0" r="0" b="0"/>
            <wp:docPr id="105903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037549" name=""/>
                    <pic:cNvPicPr/>
                  </pic:nvPicPr>
                  <pic:blipFill>
                    <a:blip r:embed="rId12"/>
                    <a:stretch>
                      <a:fillRect/>
                    </a:stretch>
                  </pic:blipFill>
                  <pic:spPr>
                    <a:xfrm>
                      <a:off x="0" y="0"/>
                      <a:ext cx="5943600" cy="179705"/>
                    </a:xfrm>
                    <a:prstGeom prst="rect">
                      <a:avLst/>
                    </a:prstGeom>
                  </pic:spPr>
                </pic:pic>
              </a:graphicData>
            </a:graphic>
          </wp:inline>
        </w:drawing>
      </w:r>
    </w:p>
    <w:p w14:paraId="212FE538" w14:textId="77777777" w:rsidR="00A66A18" w:rsidRDefault="00A66A18" w:rsidP="00A66A18">
      <w:pPr>
        <w:jc w:val="both"/>
        <w:rPr>
          <w:b/>
          <w:bCs/>
          <w:sz w:val="24"/>
          <w:szCs w:val="24"/>
        </w:rPr>
      </w:pPr>
    </w:p>
    <w:p w14:paraId="6F17A510" w14:textId="5B929375" w:rsidR="00A66A18" w:rsidRPr="00A66A18" w:rsidRDefault="00A66A18" w:rsidP="00A66A18">
      <w:pPr>
        <w:jc w:val="both"/>
        <w:rPr>
          <w:sz w:val="24"/>
          <w:szCs w:val="24"/>
        </w:rPr>
      </w:pPr>
      <w:r w:rsidRPr="00A66A18">
        <w:rPr>
          <w:b/>
          <w:bCs/>
          <w:sz w:val="24"/>
          <w:szCs w:val="24"/>
        </w:rPr>
        <w:t>Document and File Analysis</w:t>
      </w:r>
      <w:r w:rsidRPr="00A66A18">
        <w:rPr>
          <w:sz w:val="24"/>
          <w:szCs w:val="24"/>
        </w:rPr>
        <w:t>: During the investigation, a key file titled owl_purchase.doc was found within the user’s document folder. This file contained formatted content describing various owl species, proposed prices, and delivery conditions, indicating deliberate preparation for an illegal wildlife trade transaction. The file metadata confirmed multiple edits and recent access that aligned with the browsing and communication artifacts discovered earlier.</w:t>
      </w:r>
    </w:p>
    <w:p w14:paraId="57F86F60" w14:textId="0E6D43CC" w:rsidR="00EB22D0" w:rsidRDefault="00A66A18" w:rsidP="00EB22D0">
      <w:pPr>
        <w:jc w:val="both"/>
        <w:rPr>
          <w:sz w:val="24"/>
          <w:szCs w:val="24"/>
        </w:rPr>
      </w:pPr>
      <w:r w:rsidRPr="00A66A18">
        <w:rPr>
          <w:sz w:val="24"/>
          <w:szCs w:val="24"/>
        </w:rPr>
        <w:lastRenderedPageBreak/>
        <w:t>Additionally, several image files, including owl_photo.jpg, were recovered from the Downloads directory. These images clearly depicted exotic bird species and were likely downloaded from the previously accessed online trade platforms. Their presence and file details aligned with the timeframe of the user’s web searches and document activity. Together, these document and image artifacts formed a strong chain of corroborative evidence pointing toward digital planning and visual referencing of protected wildlife, substantiating the investigation's core findings.</w:t>
      </w:r>
    </w:p>
    <w:p w14:paraId="10A7F913" w14:textId="77777777" w:rsidR="00E81078" w:rsidRDefault="00E81078" w:rsidP="00EB22D0">
      <w:pPr>
        <w:jc w:val="both"/>
        <w:rPr>
          <w:sz w:val="24"/>
          <w:szCs w:val="24"/>
        </w:rPr>
      </w:pPr>
    </w:p>
    <w:p w14:paraId="4C218BF0" w14:textId="7EE5A1FB" w:rsidR="000B2A88" w:rsidRDefault="00426B1B" w:rsidP="00426B1B">
      <w:pPr>
        <w:jc w:val="both"/>
        <w:rPr>
          <w:sz w:val="24"/>
          <w:szCs w:val="24"/>
        </w:rPr>
      </w:pPr>
      <w:r w:rsidRPr="00426B1B">
        <w:rPr>
          <w:noProof/>
          <w:sz w:val="24"/>
          <w:szCs w:val="24"/>
        </w:rPr>
        <w:drawing>
          <wp:inline distT="0" distB="0" distL="0" distR="0" wp14:anchorId="7F57C119" wp14:editId="76E5650B">
            <wp:extent cx="6227618" cy="2494681"/>
            <wp:effectExtent l="0" t="0" r="1905" b="1270"/>
            <wp:docPr id="2112020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20111" name=""/>
                    <pic:cNvPicPr/>
                  </pic:nvPicPr>
                  <pic:blipFill>
                    <a:blip r:embed="rId13"/>
                    <a:stretch>
                      <a:fillRect/>
                    </a:stretch>
                  </pic:blipFill>
                  <pic:spPr>
                    <a:xfrm>
                      <a:off x="0" y="0"/>
                      <a:ext cx="6351447" cy="2544285"/>
                    </a:xfrm>
                    <a:prstGeom prst="rect">
                      <a:avLst/>
                    </a:prstGeom>
                  </pic:spPr>
                </pic:pic>
              </a:graphicData>
            </a:graphic>
          </wp:inline>
        </w:drawing>
      </w:r>
      <w:r w:rsidR="00D16062" w:rsidRPr="00D16062">
        <w:rPr>
          <w:noProof/>
        </w:rPr>
        <w:t xml:space="preserve"> </w:t>
      </w:r>
      <w:r w:rsidR="00D16062" w:rsidRPr="00D16062">
        <w:rPr>
          <w:noProof/>
        </w:rPr>
        <w:drawing>
          <wp:inline distT="0" distB="0" distL="0" distR="0" wp14:anchorId="6CB346AA" wp14:editId="67C868C7">
            <wp:extent cx="6234545" cy="188502"/>
            <wp:effectExtent l="0" t="0" r="0" b="2540"/>
            <wp:docPr id="36083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37863" name=""/>
                    <pic:cNvPicPr/>
                  </pic:nvPicPr>
                  <pic:blipFill>
                    <a:blip r:embed="rId14"/>
                    <a:stretch>
                      <a:fillRect/>
                    </a:stretch>
                  </pic:blipFill>
                  <pic:spPr>
                    <a:xfrm>
                      <a:off x="0" y="0"/>
                      <a:ext cx="6408785" cy="193770"/>
                    </a:xfrm>
                    <a:prstGeom prst="rect">
                      <a:avLst/>
                    </a:prstGeom>
                  </pic:spPr>
                </pic:pic>
              </a:graphicData>
            </a:graphic>
          </wp:inline>
        </w:drawing>
      </w:r>
    </w:p>
    <w:p w14:paraId="63F7BA07" w14:textId="77777777" w:rsidR="00E81078" w:rsidRDefault="00E81078" w:rsidP="00D16062">
      <w:pPr>
        <w:jc w:val="both"/>
        <w:rPr>
          <w:b/>
          <w:bCs/>
          <w:sz w:val="24"/>
          <w:szCs w:val="24"/>
        </w:rPr>
      </w:pPr>
    </w:p>
    <w:p w14:paraId="2CA279C7" w14:textId="77777777" w:rsidR="00E81078" w:rsidRDefault="00E81078" w:rsidP="00D16062">
      <w:pPr>
        <w:jc w:val="both"/>
        <w:rPr>
          <w:b/>
          <w:bCs/>
          <w:sz w:val="24"/>
          <w:szCs w:val="24"/>
        </w:rPr>
      </w:pPr>
    </w:p>
    <w:p w14:paraId="7AEF8913" w14:textId="31A89D2C" w:rsidR="00D16062" w:rsidRPr="00D16062" w:rsidRDefault="00D16062" w:rsidP="00D16062">
      <w:pPr>
        <w:jc w:val="both"/>
        <w:rPr>
          <w:sz w:val="24"/>
          <w:szCs w:val="24"/>
        </w:rPr>
      </w:pPr>
      <w:r w:rsidRPr="00D16062">
        <w:rPr>
          <w:b/>
          <w:bCs/>
          <w:sz w:val="24"/>
          <w:szCs w:val="24"/>
        </w:rPr>
        <w:t>Deleted Files and OS Artifacts:</w:t>
      </w:r>
      <w:r w:rsidRPr="00D16062">
        <w:rPr>
          <w:sz w:val="24"/>
          <w:szCs w:val="24"/>
        </w:rPr>
        <w:t xml:space="preserve"> I further explored deleted content and operating system-level artifacts to identify any attempt by the suspect to erase evidence. The Recycle Bin analysis revealed a deleted file named owl_info.txt, which included structured content about owl species, market rates, and communication details that suggested illicit planning. In addition, image files such as owl_photo.jpg were found, further pointing toward visual references collected during the transaction process.</w:t>
      </w:r>
    </w:p>
    <w:p w14:paraId="526A9902" w14:textId="77777777" w:rsidR="00D16062" w:rsidRDefault="00D16062" w:rsidP="00D16062">
      <w:pPr>
        <w:jc w:val="both"/>
        <w:rPr>
          <w:sz w:val="24"/>
          <w:szCs w:val="24"/>
        </w:rPr>
      </w:pPr>
      <w:r w:rsidRPr="00D16062">
        <w:rPr>
          <w:sz w:val="24"/>
          <w:szCs w:val="24"/>
        </w:rPr>
        <w:t>The artifact viewer displayed each file's original directory, deletion timestamp, and file size, allowing for reconstruction of the user’s activity. Shortcut (.</w:t>
      </w:r>
      <w:proofErr w:type="spellStart"/>
      <w:r w:rsidRPr="00D16062">
        <w:rPr>
          <w:sz w:val="24"/>
          <w:szCs w:val="24"/>
        </w:rPr>
        <w:t>lnk</w:t>
      </w:r>
      <w:proofErr w:type="spellEnd"/>
      <w:r w:rsidRPr="00D16062">
        <w:rPr>
          <w:sz w:val="24"/>
          <w:szCs w:val="24"/>
        </w:rPr>
        <w:t>) files also exposed frequent access to relevant documents like owl_purchase.doc, even after apparent deletion. This reinforced the digital timeline linking search behavior, document creation, and subsequent deletion attempts. The Recycle Bin and system-level logs added vital weight to the chain of evidence by confirming user intent through post-access deletion behaviors.</w:t>
      </w:r>
    </w:p>
    <w:p w14:paraId="05E30B2E" w14:textId="2F01DD79" w:rsidR="00D16062" w:rsidRPr="00D16062" w:rsidRDefault="00D16062" w:rsidP="00D16062">
      <w:pPr>
        <w:jc w:val="both"/>
        <w:rPr>
          <w:sz w:val="24"/>
          <w:szCs w:val="24"/>
        </w:rPr>
      </w:pPr>
      <w:r>
        <w:rPr>
          <w:noProof/>
          <w:sz w:val="24"/>
          <w:szCs w:val="24"/>
        </w:rPr>
        <w:lastRenderedPageBreak/>
        <w:drawing>
          <wp:inline distT="0" distB="0" distL="0" distR="0" wp14:anchorId="759A2805" wp14:editId="0E687F00">
            <wp:extent cx="6275705" cy="2092036"/>
            <wp:effectExtent l="0" t="0" r="0" b="3810"/>
            <wp:docPr id="13274874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87445" name="Picture 132748744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1730" cy="2097378"/>
                    </a:xfrm>
                    <a:prstGeom prst="rect">
                      <a:avLst/>
                    </a:prstGeom>
                  </pic:spPr>
                </pic:pic>
              </a:graphicData>
            </a:graphic>
          </wp:inline>
        </w:drawing>
      </w:r>
    </w:p>
    <w:p w14:paraId="2B130CCF" w14:textId="182E5F37" w:rsidR="00A66A18" w:rsidRDefault="0019002E" w:rsidP="00426B1B">
      <w:pPr>
        <w:jc w:val="both"/>
        <w:rPr>
          <w:sz w:val="24"/>
          <w:szCs w:val="24"/>
        </w:rPr>
      </w:pPr>
      <w:r w:rsidRPr="0019002E">
        <w:rPr>
          <w:noProof/>
          <w:sz w:val="24"/>
          <w:szCs w:val="24"/>
        </w:rPr>
        <w:drawing>
          <wp:inline distT="0" distB="0" distL="0" distR="0" wp14:anchorId="460786F7" wp14:editId="5C66B074">
            <wp:extent cx="6255327" cy="189129"/>
            <wp:effectExtent l="0" t="0" r="0" b="1905"/>
            <wp:docPr id="2124054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54160" name=""/>
                    <pic:cNvPicPr/>
                  </pic:nvPicPr>
                  <pic:blipFill>
                    <a:blip r:embed="rId16"/>
                    <a:stretch>
                      <a:fillRect/>
                    </a:stretch>
                  </pic:blipFill>
                  <pic:spPr>
                    <a:xfrm flipV="1">
                      <a:off x="0" y="0"/>
                      <a:ext cx="6879384" cy="207997"/>
                    </a:xfrm>
                    <a:prstGeom prst="rect">
                      <a:avLst/>
                    </a:prstGeom>
                  </pic:spPr>
                </pic:pic>
              </a:graphicData>
            </a:graphic>
          </wp:inline>
        </w:drawing>
      </w:r>
    </w:p>
    <w:p w14:paraId="44EEA8B4" w14:textId="7376F615" w:rsidR="00E81078" w:rsidRPr="00E81078" w:rsidRDefault="00E81078" w:rsidP="00E81078">
      <w:pPr>
        <w:jc w:val="both"/>
        <w:rPr>
          <w:sz w:val="24"/>
          <w:szCs w:val="24"/>
        </w:rPr>
      </w:pPr>
      <w:r w:rsidRPr="00E81078">
        <w:rPr>
          <w:b/>
          <w:bCs/>
          <w:sz w:val="24"/>
          <w:szCs w:val="24"/>
        </w:rPr>
        <w:t>Conclusion of Artifact Discovery:</w:t>
      </w:r>
      <w:r w:rsidRPr="00E81078">
        <w:rPr>
          <w:sz w:val="24"/>
          <w:szCs w:val="24"/>
        </w:rPr>
        <w:t xml:space="preserve"> The digital forensic examination yielded a cohesive and comprehensive set of evidence from multiple categories</w:t>
      </w:r>
      <w:r w:rsidR="000241FA">
        <w:rPr>
          <w:sz w:val="24"/>
          <w:szCs w:val="24"/>
        </w:rPr>
        <w:t xml:space="preserve"> </w:t>
      </w:r>
      <w:r w:rsidRPr="00E81078">
        <w:rPr>
          <w:sz w:val="24"/>
          <w:szCs w:val="24"/>
        </w:rPr>
        <w:t>web searches, chat communications, created and downloaded documents, as well as deleted file artifacts. These findings collectively contributed to a strong body of digital traces that helped reconstruct the suspect’s behavioral pattern and intention. Each artifact was validated through multiple layers of verification, including cross-referencing metadata, system logs, and access records.</w:t>
      </w:r>
    </w:p>
    <w:p w14:paraId="12CAD623" w14:textId="77777777" w:rsidR="00E81078" w:rsidRPr="00E81078" w:rsidRDefault="00E81078" w:rsidP="00E81078">
      <w:pPr>
        <w:jc w:val="both"/>
        <w:rPr>
          <w:sz w:val="24"/>
          <w:szCs w:val="24"/>
        </w:rPr>
      </w:pPr>
      <w:r w:rsidRPr="00E81078">
        <w:rPr>
          <w:sz w:val="24"/>
          <w:szCs w:val="24"/>
        </w:rPr>
        <w:t>In addition, the structural arrangement of the recovered artifacts supported chronological mapping of the suspect’s behavior. By aligning timestamps from web queries, document creation, and communication history, a precise timeline was established. This timeline showed a clear sequence from initial interest and research into the illegal trade to active preparation and concealment, offering powerful forensic insight into user intent.</w:t>
      </w:r>
    </w:p>
    <w:p w14:paraId="0A85C0E7" w14:textId="77777777" w:rsidR="00E81078" w:rsidRPr="00E81078" w:rsidRDefault="00E81078" w:rsidP="00E81078">
      <w:pPr>
        <w:jc w:val="both"/>
        <w:rPr>
          <w:sz w:val="24"/>
          <w:szCs w:val="24"/>
        </w:rPr>
      </w:pPr>
      <w:r w:rsidRPr="00E81078">
        <w:rPr>
          <w:sz w:val="24"/>
          <w:szCs w:val="24"/>
        </w:rPr>
        <w:t>The investigation also benefited from Autopsy’s ability to aggregate artifacts under relevant categories, which helped streamline the review process and ensure that no source of evidence was overlooked. The modular layout allowed simultaneous analysis of chat records, deleted files, and document properties, creating a holistic view of system activity.</w:t>
      </w:r>
    </w:p>
    <w:p w14:paraId="48461CA2" w14:textId="77777777" w:rsidR="00E81078" w:rsidRPr="00E81078" w:rsidRDefault="00E81078" w:rsidP="00E81078">
      <w:pPr>
        <w:jc w:val="both"/>
        <w:rPr>
          <w:sz w:val="24"/>
          <w:szCs w:val="24"/>
        </w:rPr>
      </w:pPr>
      <w:r w:rsidRPr="00E81078">
        <w:rPr>
          <w:sz w:val="24"/>
          <w:szCs w:val="24"/>
        </w:rPr>
        <w:t>Furthermore, the use of hash verification ensured the integrity of extracted evidence. Every critical file was hash-matched to verify its authenticity during and after extraction. This cryptographic assurance eliminates the risk of tampering and fulfills an essential criterion for presenting evidence in judicial settings. Coupled with proper documentation, this reinforced the evidentiary value and scientific credibility of the investigation.</w:t>
      </w:r>
    </w:p>
    <w:p w14:paraId="44C54DF7" w14:textId="77777777" w:rsidR="00E81078" w:rsidRPr="00E81078" w:rsidRDefault="00E81078" w:rsidP="00E81078">
      <w:pPr>
        <w:jc w:val="both"/>
        <w:rPr>
          <w:sz w:val="24"/>
          <w:szCs w:val="24"/>
        </w:rPr>
      </w:pPr>
      <w:r w:rsidRPr="00E81078">
        <w:rPr>
          <w:sz w:val="24"/>
          <w:szCs w:val="24"/>
        </w:rPr>
        <w:t>substantiated the suspect’s intention to engage in illegal wildlife trade and preserved a timeline that is admissible in a legal setting. The artifacts form a clear digital narrative from research and planning to attempted execution and concealment. The documented workflow will enable investigators and judicial professionals to interpret findings reliably within the scope of a broader criminal case.</w:t>
      </w:r>
    </w:p>
    <w:p w14:paraId="4929AA6C" w14:textId="1AD73D5D" w:rsidR="00451B54" w:rsidRPr="00451B54" w:rsidRDefault="00451B54" w:rsidP="00451B54">
      <w:pPr>
        <w:jc w:val="center"/>
        <w:rPr>
          <w:b/>
          <w:bCs/>
          <w:sz w:val="44"/>
          <w:szCs w:val="44"/>
          <w:u w:val="single"/>
        </w:rPr>
      </w:pPr>
      <w:r w:rsidRPr="00451B54">
        <w:rPr>
          <w:b/>
          <w:bCs/>
          <w:sz w:val="44"/>
          <w:szCs w:val="44"/>
          <w:u w:val="single"/>
        </w:rPr>
        <w:lastRenderedPageBreak/>
        <w:t>Analysis</w:t>
      </w:r>
    </w:p>
    <w:p w14:paraId="12D0DAD5" w14:textId="77777777" w:rsidR="00451B54" w:rsidRPr="00451B54" w:rsidRDefault="00451B54" w:rsidP="00451B54">
      <w:pPr>
        <w:jc w:val="both"/>
        <w:rPr>
          <w:sz w:val="24"/>
          <w:szCs w:val="24"/>
        </w:rPr>
      </w:pPr>
      <w:r w:rsidRPr="00451B54">
        <w:rPr>
          <w:sz w:val="24"/>
          <w:szCs w:val="24"/>
        </w:rPr>
        <w:t>The analysis phase was critical to transforming the collected digital artifacts into meaningful, case-relevant conclusions. It involved assessing not just what was found, but how each artifact related to user behavior, intent, and the context of the illegal activity. This section focuses on connecting the technical details with forensic reasoning, demonstrating how the evidence supports a structured narrative of digital misconduct.</w:t>
      </w:r>
    </w:p>
    <w:p w14:paraId="7167DEDD" w14:textId="34C6A09C" w:rsidR="00451B54" w:rsidRPr="00451B54" w:rsidRDefault="00451B54" w:rsidP="00451B54">
      <w:pPr>
        <w:jc w:val="both"/>
        <w:rPr>
          <w:sz w:val="24"/>
          <w:szCs w:val="24"/>
        </w:rPr>
      </w:pPr>
      <w:r w:rsidRPr="00451B54">
        <w:rPr>
          <w:sz w:val="24"/>
          <w:szCs w:val="24"/>
        </w:rPr>
        <w:t>Autopsy’s rich artifact classification allowed for targeted searches within browser history, chat logs, documents, and file metadata. By correlating these elements, it became clear that the suspect demonstrated repeated, deliberate activity consistent with planning an illegal owl purchase. Patterns such as recurring search terms (</w:t>
      </w:r>
      <w:r w:rsidR="00D849FB" w:rsidRPr="00451B54">
        <w:rPr>
          <w:sz w:val="24"/>
          <w:szCs w:val="24"/>
        </w:rPr>
        <w:t>e.g., “buy</w:t>
      </w:r>
      <w:r w:rsidRPr="00451B54">
        <w:rPr>
          <w:sz w:val="24"/>
          <w:szCs w:val="24"/>
        </w:rPr>
        <w:t xml:space="preserve"> owl"), saved documents (e.g., owl_purchase.doc), and peer-to-peer communication threads revealed intent beyond casual interest.</w:t>
      </w:r>
    </w:p>
    <w:p w14:paraId="38DDBB0C" w14:textId="77777777" w:rsidR="00451B54" w:rsidRPr="00451B54" w:rsidRDefault="00451B54" w:rsidP="00451B54">
      <w:pPr>
        <w:jc w:val="both"/>
        <w:rPr>
          <w:sz w:val="24"/>
          <w:szCs w:val="24"/>
        </w:rPr>
      </w:pPr>
      <w:r w:rsidRPr="00451B54">
        <w:rPr>
          <w:sz w:val="24"/>
          <w:szCs w:val="24"/>
        </w:rPr>
        <w:t>Key forensic observations include:</w:t>
      </w:r>
    </w:p>
    <w:p w14:paraId="2D5D9174" w14:textId="77777777" w:rsidR="00451B54" w:rsidRPr="00451B54" w:rsidRDefault="00451B54" w:rsidP="00451B54">
      <w:pPr>
        <w:numPr>
          <w:ilvl w:val="0"/>
          <w:numId w:val="2"/>
        </w:numPr>
        <w:jc w:val="both"/>
        <w:rPr>
          <w:sz w:val="24"/>
          <w:szCs w:val="24"/>
        </w:rPr>
      </w:pPr>
      <w:r w:rsidRPr="00451B54">
        <w:rPr>
          <w:sz w:val="24"/>
          <w:szCs w:val="24"/>
        </w:rPr>
        <w:t>Consistent timestamps aligning browsing, document editing, and chat logs.</w:t>
      </w:r>
    </w:p>
    <w:p w14:paraId="79A1DDAA" w14:textId="77777777" w:rsidR="00451B54" w:rsidRPr="00451B54" w:rsidRDefault="00451B54" w:rsidP="00451B54">
      <w:pPr>
        <w:numPr>
          <w:ilvl w:val="0"/>
          <w:numId w:val="2"/>
        </w:numPr>
        <w:jc w:val="both"/>
        <w:rPr>
          <w:sz w:val="24"/>
          <w:szCs w:val="24"/>
        </w:rPr>
      </w:pPr>
      <w:r w:rsidRPr="00451B54">
        <w:rPr>
          <w:sz w:val="24"/>
          <w:szCs w:val="24"/>
        </w:rPr>
        <w:t>Deleted files like owl_info.txt recovered from the Recycle Bin, showing attempted concealment.</w:t>
      </w:r>
    </w:p>
    <w:p w14:paraId="51C1AA62" w14:textId="19D00EF8" w:rsidR="00451B54" w:rsidRPr="00451B54" w:rsidRDefault="00D849FB" w:rsidP="00451B54">
      <w:pPr>
        <w:numPr>
          <w:ilvl w:val="0"/>
          <w:numId w:val="2"/>
        </w:numPr>
        <w:jc w:val="both"/>
        <w:rPr>
          <w:sz w:val="24"/>
          <w:szCs w:val="24"/>
        </w:rPr>
      </w:pPr>
      <w:r w:rsidRPr="00451B54">
        <w:rPr>
          <w:sz w:val="24"/>
          <w:szCs w:val="24"/>
        </w:rPr>
        <w:t>Shortcut files</w:t>
      </w:r>
      <w:r w:rsidR="00451B54" w:rsidRPr="00451B54">
        <w:rPr>
          <w:sz w:val="24"/>
          <w:szCs w:val="24"/>
        </w:rPr>
        <w:t xml:space="preserve"> and </w:t>
      </w:r>
      <w:proofErr w:type="spellStart"/>
      <w:r w:rsidR="00451B54" w:rsidRPr="00451B54">
        <w:rPr>
          <w:sz w:val="24"/>
          <w:szCs w:val="24"/>
        </w:rPr>
        <w:t>shellbag</w:t>
      </w:r>
      <w:proofErr w:type="spellEnd"/>
      <w:r w:rsidR="00451B54" w:rsidRPr="00451B54">
        <w:rPr>
          <w:sz w:val="24"/>
          <w:szCs w:val="24"/>
        </w:rPr>
        <w:t xml:space="preserve"> traces indicating regular access to relevant folders and files.</w:t>
      </w:r>
    </w:p>
    <w:p w14:paraId="0DB25389" w14:textId="77777777" w:rsidR="00451B54" w:rsidRPr="00451B54" w:rsidRDefault="00451B54" w:rsidP="00451B54">
      <w:pPr>
        <w:jc w:val="both"/>
        <w:rPr>
          <w:sz w:val="24"/>
          <w:szCs w:val="24"/>
        </w:rPr>
      </w:pPr>
      <w:r w:rsidRPr="00451B54">
        <w:rPr>
          <w:sz w:val="24"/>
          <w:szCs w:val="24"/>
        </w:rPr>
        <w:t xml:space="preserve">The analysis also included timeline validation, ensuring the sequence of events reflected a progression from research to transaction planning. Each step was evaluated against system clock metadata and verified for accuracy using Autopsy’s integrated tools. Hash checking and integrity validation were applied to all critical files using </w:t>
      </w:r>
      <w:proofErr w:type="spellStart"/>
      <w:r w:rsidRPr="00451B54">
        <w:rPr>
          <w:sz w:val="24"/>
          <w:szCs w:val="24"/>
        </w:rPr>
        <w:t>HxD</w:t>
      </w:r>
      <w:proofErr w:type="spellEnd"/>
      <w:r w:rsidRPr="00451B54">
        <w:rPr>
          <w:sz w:val="24"/>
          <w:szCs w:val="24"/>
        </w:rPr>
        <w:t>, ensuring no corruption or manipulation occurred post-discovery.</w:t>
      </w:r>
    </w:p>
    <w:p w14:paraId="0D3B71C2" w14:textId="30B5C372" w:rsidR="00451B54" w:rsidRPr="00451B54" w:rsidRDefault="00451B54" w:rsidP="00451B54">
      <w:pPr>
        <w:jc w:val="both"/>
        <w:rPr>
          <w:sz w:val="24"/>
          <w:szCs w:val="24"/>
        </w:rPr>
      </w:pPr>
      <w:r w:rsidRPr="00451B54">
        <w:rPr>
          <w:sz w:val="24"/>
          <w:szCs w:val="24"/>
        </w:rPr>
        <w:t>This phase clearly illustrated the suspect's intent, action, and effort to cover digital tracks. The convergence of multi-type evidence</w:t>
      </w:r>
      <w:r>
        <w:rPr>
          <w:sz w:val="24"/>
          <w:szCs w:val="24"/>
        </w:rPr>
        <w:t xml:space="preserve"> </w:t>
      </w:r>
      <w:r w:rsidRPr="00451B54">
        <w:rPr>
          <w:sz w:val="24"/>
          <w:szCs w:val="24"/>
        </w:rPr>
        <w:t>including active files, communication threads, and deleted remnants</w:t>
      </w:r>
      <w:r>
        <w:rPr>
          <w:sz w:val="24"/>
          <w:szCs w:val="24"/>
        </w:rPr>
        <w:t xml:space="preserve"> </w:t>
      </w:r>
      <w:r w:rsidRPr="00451B54">
        <w:rPr>
          <w:sz w:val="24"/>
          <w:szCs w:val="24"/>
        </w:rPr>
        <w:t>presented a clear behavioral pattern consistent with the illegal acquisition of wildlife.</w:t>
      </w:r>
    </w:p>
    <w:p w14:paraId="3C87E1CA" w14:textId="77777777" w:rsidR="00451B54" w:rsidRPr="00451B54" w:rsidRDefault="00451B54" w:rsidP="00451B54">
      <w:pPr>
        <w:jc w:val="both"/>
        <w:rPr>
          <w:sz w:val="24"/>
          <w:szCs w:val="24"/>
        </w:rPr>
      </w:pPr>
      <w:r w:rsidRPr="00451B54">
        <w:rPr>
          <w:sz w:val="24"/>
          <w:szCs w:val="24"/>
        </w:rPr>
        <w:t>In addition, analysis of deleted content indicated not only concealment but also digital literacy and awareness of forensic traces. The deliberate deletion of owl-related content, combined with file system artifacts and recovered metadata, shows that the suspect was consciously attempting to eliminate incriminating evidence.</w:t>
      </w:r>
    </w:p>
    <w:p w14:paraId="43EDD2B5" w14:textId="77777777" w:rsidR="00451B54" w:rsidRPr="00451B54" w:rsidRDefault="00451B54" w:rsidP="00451B54">
      <w:pPr>
        <w:jc w:val="both"/>
        <w:rPr>
          <w:sz w:val="24"/>
          <w:szCs w:val="24"/>
        </w:rPr>
      </w:pPr>
      <w:r w:rsidRPr="00451B54">
        <w:rPr>
          <w:sz w:val="24"/>
          <w:szCs w:val="24"/>
        </w:rPr>
        <w:t>From a forensic standpoint, the presence of overlapping artifact types across time and storage locations offered powerful corroboration. It confirmed repeated access and intent, even after items were deleted or modified. This triangulation between source, metadata, and deleted logs significantly enhanced evidentiary weight. The findings, when interpreted through a forensic lens, present a narrative that holds strong under legal scrutiny.</w:t>
      </w:r>
    </w:p>
    <w:p w14:paraId="60276C3A" w14:textId="330BC5BC" w:rsidR="00451B54" w:rsidRPr="00451B54" w:rsidRDefault="00451B54" w:rsidP="00451B54">
      <w:pPr>
        <w:jc w:val="center"/>
        <w:rPr>
          <w:b/>
          <w:bCs/>
          <w:sz w:val="44"/>
          <w:szCs w:val="44"/>
          <w:u w:val="single"/>
        </w:rPr>
      </w:pPr>
      <w:r w:rsidRPr="00451B54">
        <w:rPr>
          <w:b/>
          <w:bCs/>
          <w:sz w:val="44"/>
          <w:szCs w:val="44"/>
          <w:u w:val="single"/>
        </w:rPr>
        <w:lastRenderedPageBreak/>
        <w:t>Conclusion and Expert Opinion</w:t>
      </w:r>
    </w:p>
    <w:p w14:paraId="636FCB41" w14:textId="77777777" w:rsidR="00451B54" w:rsidRPr="00451B54" w:rsidRDefault="00451B54" w:rsidP="00451B54">
      <w:pPr>
        <w:jc w:val="both"/>
        <w:rPr>
          <w:sz w:val="24"/>
          <w:szCs w:val="24"/>
        </w:rPr>
      </w:pPr>
      <w:r w:rsidRPr="00451B54">
        <w:rPr>
          <w:sz w:val="24"/>
          <w:szCs w:val="24"/>
        </w:rPr>
        <w:t>The digital forensic investigation provided irrefutable evidence of the suspect’s involvement in online wildlife trade activities. By leveraging multiple artifact types and forensic strategies, the investigative process successfully reconstructed the full scope of digital behavior—ranging from browser searches and communication records to document access and deletion.</w:t>
      </w:r>
    </w:p>
    <w:p w14:paraId="52D562D1" w14:textId="77777777" w:rsidR="00451B54" w:rsidRPr="00451B54" w:rsidRDefault="00451B54" w:rsidP="00451B54">
      <w:pPr>
        <w:jc w:val="both"/>
        <w:rPr>
          <w:sz w:val="24"/>
          <w:szCs w:val="24"/>
        </w:rPr>
      </w:pPr>
      <w:r w:rsidRPr="00451B54">
        <w:rPr>
          <w:sz w:val="24"/>
          <w:szCs w:val="24"/>
        </w:rPr>
        <w:t>The coherence between different categories of evidence formed a solid foundation for understanding intent, consistency, and premeditated concealment. The timeline built through access logs, chat exchanges, and recovered metadata revealed that this activity was not incidental but an organized attempt to research, negotiate, and initiate the purchase of protected wildlife.</w:t>
      </w:r>
    </w:p>
    <w:p w14:paraId="5F3CBC79" w14:textId="77777777" w:rsidR="00451B54" w:rsidRPr="00451B54" w:rsidRDefault="00451B54" w:rsidP="00451B54">
      <w:pPr>
        <w:jc w:val="both"/>
        <w:rPr>
          <w:sz w:val="24"/>
          <w:szCs w:val="24"/>
        </w:rPr>
      </w:pPr>
      <w:r w:rsidRPr="00451B54">
        <w:rPr>
          <w:sz w:val="24"/>
          <w:szCs w:val="24"/>
        </w:rPr>
        <w:t>From an expert perspective, the findings are legally admissible and meet the digital forensic standards outlined in international guidelines such as the ACPO Principles and NIST Digital Evidence Framework. The investigation preserved all evidence with verifiable hashes, proper chain of custody, and system-level metadata to support transparency and integrity.</w:t>
      </w:r>
    </w:p>
    <w:p w14:paraId="381751EA" w14:textId="77777777" w:rsidR="00451B54" w:rsidRPr="00451B54" w:rsidRDefault="00451B54" w:rsidP="00451B54">
      <w:pPr>
        <w:jc w:val="both"/>
        <w:rPr>
          <w:sz w:val="24"/>
          <w:szCs w:val="24"/>
        </w:rPr>
      </w:pPr>
      <w:r w:rsidRPr="00451B54">
        <w:rPr>
          <w:sz w:val="24"/>
          <w:szCs w:val="24"/>
        </w:rPr>
        <w:t>In a court setting, the consolidated findings would confidently support prosecution arguments regarding illegal activity and attempted concealment. Furthermore, the methodical approach, combining manual analysis and automated tools, ensured objectivity and removed the potential for human error, strengthening the credibility of the digital findings.</w:t>
      </w:r>
    </w:p>
    <w:p w14:paraId="71AE3D52" w14:textId="77777777" w:rsidR="00451B54" w:rsidRPr="00451B54" w:rsidRDefault="00451B54" w:rsidP="00451B54">
      <w:pPr>
        <w:jc w:val="both"/>
        <w:rPr>
          <w:sz w:val="24"/>
          <w:szCs w:val="24"/>
        </w:rPr>
      </w:pPr>
      <w:r w:rsidRPr="00451B54">
        <w:rPr>
          <w:sz w:val="24"/>
          <w:szCs w:val="24"/>
        </w:rPr>
        <w:t>Digital forensics provided not only proof of activity but also insights into user behavior, strategy, and the intentional sequence of steps taken to engage in illicit conduct. By analyzing how evidence was stored, used, and later deleted, investigators could demonstrate that this was not random usage but structured digital planning of an illegal act.</w:t>
      </w:r>
    </w:p>
    <w:p w14:paraId="44735F49" w14:textId="77777777" w:rsidR="00451B54" w:rsidRPr="00451B54" w:rsidRDefault="00451B54" w:rsidP="00451B54">
      <w:pPr>
        <w:jc w:val="both"/>
        <w:rPr>
          <w:sz w:val="24"/>
          <w:szCs w:val="24"/>
        </w:rPr>
      </w:pPr>
      <w:r w:rsidRPr="00451B54">
        <w:rPr>
          <w:sz w:val="24"/>
          <w:szCs w:val="24"/>
        </w:rPr>
        <w:t>The expert opinion also considers the impact of emerging digital trends on wildlife crime. With growing reliance on encrypted platforms and temporary file-sharing services, future investigations must adopt proactive and adaptive digital forensic practices. The success of this case reflects the value of early evidence acquisition and complete system scanning.</w:t>
      </w:r>
    </w:p>
    <w:p w14:paraId="191B4DF6" w14:textId="77777777" w:rsidR="00451B54" w:rsidRPr="00451B54" w:rsidRDefault="00451B54" w:rsidP="00451B54">
      <w:pPr>
        <w:jc w:val="both"/>
        <w:rPr>
          <w:sz w:val="24"/>
          <w:szCs w:val="24"/>
        </w:rPr>
      </w:pPr>
      <w:r w:rsidRPr="00451B54">
        <w:rPr>
          <w:sz w:val="24"/>
          <w:szCs w:val="24"/>
        </w:rPr>
        <w:t>In summary, the case demonstrates how thorough forensic methodology can bridge the gap between technical indicators and legal accountability. The artifacts were not only uncovered but interpreted meaningfully, aligning the investigative findings with enforceable judicial outcomes.</w:t>
      </w:r>
    </w:p>
    <w:p w14:paraId="5FE89106" w14:textId="5C605DC7" w:rsidR="00D16062" w:rsidRDefault="00D16062" w:rsidP="00426B1B">
      <w:pPr>
        <w:jc w:val="both"/>
        <w:rPr>
          <w:sz w:val="24"/>
          <w:szCs w:val="24"/>
        </w:rPr>
      </w:pPr>
    </w:p>
    <w:p w14:paraId="4F04D177" w14:textId="77777777" w:rsidR="00451B54" w:rsidRDefault="00451B54" w:rsidP="00426B1B">
      <w:pPr>
        <w:jc w:val="both"/>
        <w:rPr>
          <w:sz w:val="24"/>
          <w:szCs w:val="24"/>
        </w:rPr>
      </w:pPr>
    </w:p>
    <w:p w14:paraId="0B7ACDC2" w14:textId="77777777" w:rsidR="00451B54" w:rsidRDefault="00451B54" w:rsidP="00426B1B">
      <w:pPr>
        <w:jc w:val="both"/>
        <w:rPr>
          <w:sz w:val="24"/>
          <w:szCs w:val="24"/>
        </w:rPr>
      </w:pPr>
    </w:p>
    <w:p w14:paraId="4C124BCE" w14:textId="77777777" w:rsidR="00451B54" w:rsidRDefault="00451B54" w:rsidP="00426B1B">
      <w:pPr>
        <w:jc w:val="both"/>
        <w:rPr>
          <w:sz w:val="24"/>
          <w:szCs w:val="24"/>
        </w:rPr>
      </w:pPr>
    </w:p>
    <w:p w14:paraId="7E2DCEDA" w14:textId="77777777" w:rsidR="00D05EE6" w:rsidRDefault="00D05EE6" w:rsidP="00D05EE6">
      <w:pPr>
        <w:rPr>
          <w:sz w:val="24"/>
          <w:szCs w:val="24"/>
        </w:rPr>
      </w:pPr>
    </w:p>
    <w:p w14:paraId="548CD58C" w14:textId="77777777" w:rsidR="00D05EE6" w:rsidRDefault="00D05EE6" w:rsidP="00D05EE6">
      <w:pPr>
        <w:rPr>
          <w:sz w:val="24"/>
          <w:szCs w:val="24"/>
        </w:rPr>
      </w:pPr>
    </w:p>
    <w:p w14:paraId="00706353" w14:textId="38D5E7FB" w:rsidR="00D05EE6" w:rsidRDefault="00D05EE6" w:rsidP="00D05EE6">
      <w:pPr>
        <w:jc w:val="center"/>
        <w:rPr>
          <w:b/>
          <w:bCs/>
          <w:sz w:val="44"/>
          <w:szCs w:val="44"/>
          <w:u w:val="single"/>
        </w:rPr>
      </w:pPr>
      <w:r w:rsidRPr="00D05EE6">
        <w:rPr>
          <w:b/>
          <w:bCs/>
          <w:sz w:val="44"/>
          <w:szCs w:val="44"/>
          <w:u w:val="single"/>
        </w:rPr>
        <w:t>References</w:t>
      </w:r>
    </w:p>
    <w:p w14:paraId="5FE62234" w14:textId="77777777" w:rsidR="00D05EE6" w:rsidRPr="00D05EE6" w:rsidRDefault="00D05EE6" w:rsidP="00D05EE6">
      <w:pPr>
        <w:jc w:val="center"/>
        <w:rPr>
          <w:b/>
          <w:bCs/>
          <w:sz w:val="44"/>
          <w:szCs w:val="44"/>
          <w:u w:val="single"/>
        </w:rPr>
      </w:pPr>
    </w:p>
    <w:p w14:paraId="3BE57709" w14:textId="2F91D4AA" w:rsidR="00D05EE6" w:rsidRPr="00D05EE6" w:rsidRDefault="00D05EE6" w:rsidP="00D05EE6">
      <w:pPr>
        <w:pStyle w:val="ListParagraph"/>
        <w:numPr>
          <w:ilvl w:val="0"/>
          <w:numId w:val="5"/>
        </w:numPr>
        <w:rPr>
          <w:sz w:val="24"/>
          <w:szCs w:val="24"/>
        </w:rPr>
      </w:pPr>
      <w:r w:rsidRPr="00D05EE6">
        <w:rPr>
          <w:sz w:val="24"/>
          <w:szCs w:val="24"/>
        </w:rPr>
        <w:t xml:space="preserve">Pears, R. and Shields, G. (2010) </w:t>
      </w:r>
      <w:r w:rsidRPr="00D05EE6">
        <w:rPr>
          <w:i/>
          <w:iCs/>
          <w:sz w:val="24"/>
          <w:szCs w:val="24"/>
        </w:rPr>
        <w:t>Cite them right: The essential referencing guide</w:t>
      </w:r>
      <w:r w:rsidRPr="00D05EE6">
        <w:rPr>
          <w:sz w:val="24"/>
          <w:szCs w:val="24"/>
        </w:rPr>
        <w:t xml:space="preserve">. 8th </w:t>
      </w:r>
      <w:proofErr w:type="spellStart"/>
      <w:r w:rsidRPr="00D05EE6">
        <w:rPr>
          <w:sz w:val="24"/>
          <w:szCs w:val="24"/>
        </w:rPr>
        <w:t>edn</w:t>
      </w:r>
      <w:proofErr w:type="spellEnd"/>
      <w:r w:rsidRPr="00D05EE6">
        <w:rPr>
          <w:sz w:val="24"/>
          <w:szCs w:val="24"/>
        </w:rPr>
        <w:t>. Basingstoke: Palgrave Macmillan. (Palgrave Study Skills).</w:t>
      </w:r>
    </w:p>
    <w:p w14:paraId="6D147B38" w14:textId="520EAB62" w:rsidR="00D05EE6" w:rsidRPr="00D05EE6" w:rsidRDefault="00D05EE6" w:rsidP="00D05EE6">
      <w:pPr>
        <w:pStyle w:val="ListParagraph"/>
        <w:numPr>
          <w:ilvl w:val="0"/>
          <w:numId w:val="5"/>
        </w:numPr>
        <w:rPr>
          <w:sz w:val="24"/>
          <w:szCs w:val="24"/>
        </w:rPr>
      </w:pPr>
      <w:r w:rsidRPr="00D05EE6">
        <w:rPr>
          <w:sz w:val="24"/>
          <w:szCs w:val="24"/>
        </w:rPr>
        <w:t xml:space="preserve">Autopsy User Documentation. Available at: </w:t>
      </w:r>
      <w:hyperlink r:id="rId17" w:tgtFrame="_new" w:history="1">
        <w:r w:rsidRPr="00D05EE6">
          <w:rPr>
            <w:rStyle w:val="Hyperlink"/>
            <w:sz w:val="24"/>
            <w:szCs w:val="24"/>
          </w:rPr>
          <w:t>https://sleuthkit.org/autopsy/docs/user-guide/</w:t>
        </w:r>
      </w:hyperlink>
      <w:r w:rsidRPr="00D05EE6">
        <w:rPr>
          <w:sz w:val="24"/>
          <w:szCs w:val="24"/>
        </w:rPr>
        <w:t xml:space="preserve"> (Accessed: 1 May 2025).</w:t>
      </w:r>
    </w:p>
    <w:p w14:paraId="45C80336" w14:textId="03C726FF" w:rsidR="00D05EE6" w:rsidRPr="00D05EE6" w:rsidRDefault="00D05EE6" w:rsidP="00D05EE6">
      <w:pPr>
        <w:pStyle w:val="ListParagraph"/>
        <w:numPr>
          <w:ilvl w:val="0"/>
          <w:numId w:val="5"/>
        </w:numPr>
        <w:rPr>
          <w:sz w:val="24"/>
          <w:szCs w:val="24"/>
        </w:rPr>
      </w:pPr>
      <w:r w:rsidRPr="00D05EE6">
        <w:rPr>
          <w:sz w:val="24"/>
          <w:szCs w:val="24"/>
        </w:rPr>
        <w:t xml:space="preserve">NIST (2006) </w:t>
      </w:r>
      <w:r w:rsidRPr="00D05EE6">
        <w:rPr>
          <w:i/>
          <w:iCs/>
          <w:sz w:val="24"/>
          <w:szCs w:val="24"/>
        </w:rPr>
        <w:t>Guide to Integrating Forensic Techniques into Incident Response</w:t>
      </w:r>
      <w:r w:rsidRPr="00D05EE6">
        <w:rPr>
          <w:sz w:val="24"/>
          <w:szCs w:val="24"/>
        </w:rPr>
        <w:t>. NIST Special Publication 800-86. U.S. Department of Commerce.</w:t>
      </w:r>
    </w:p>
    <w:p w14:paraId="25300FCD" w14:textId="1AD7767A" w:rsidR="00D05EE6" w:rsidRPr="00D05EE6" w:rsidRDefault="00D05EE6" w:rsidP="00D05EE6">
      <w:pPr>
        <w:pStyle w:val="ListParagraph"/>
        <w:numPr>
          <w:ilvl w:val="0"/>
          <w:numId w:val="5"/>
        </w:numPr>
        <w:rPr>
          <w:sz w:val="24"/>
          <w:szCs w:val="24"/>
        </w:rPr>
      </w:pPr>
      <w:r w:rsidRPr="00D05EE6">
        <w:rPr>
          <w:sz w:val="24"/>
          <w:szCs w:val="24"/>
        </w:rPr>
        <w:t xml:space="preserve">ACPO (2012) </w:t>
      </w:r>
      <w:r w:rsidRPr="00D05EE6">
        <w:rPr>
          <w:i/>
          <w:iCs/>
          <w:sz w:val="24"/>
          <w:szCs w:val="24"/>
        </w:rPr>
        <w:t>Good Practice Guide for Digital Evidence</w:t>
      </w:r>
      <w:r w:rsidRPr="00D05EE6">
        <w:rPr>
          <w:sz w:val="24"/>
          <w:szCs w:val="24"/>
        </w:rPr>
        <w:t>. UK Association of Chief Police Officers.</w:t>
      </w:r>
    </w:p>
    <w:p w14:paraId="3FDAF581" w14:textId="73F76725" w:rsidR="00D05EE6" w:rsidRPr="00D05EE6" w:rsidRDefault="00D05EE6" w:rsidP="00D05EE6">
      <w:pPr>
        <w:pStyle w:val="ListParagraph"/>
        <w:numPr>
          <w:ilvl w:val="0"/>
          <w:numId w:val="5"/>
        </w:numPr>
        <w:rPr>
          <w:sz w:val="24"/>
          <w:szCs w:val="24"/>
        </w:rPr>
      </w:pPr>
      <w:r w:rsidRPr="00D05EE6">
        <w:rPr>
          <w:sz w:val="24"/>
          <w:szCs w:val="24"/>
        </w:rPr>
        <w:t xml:space="preserve">Mares, A. and Glisson, W.B. (2013) ‘Exploring the Value of Automated Digital Forensics Tools in Triage and Analysis’, </w:t>
      </w:r>
      <w:r w:rsidRPr="00D05EE6">
        <w:rPr>
          <w:i/>
          <w:iCs/>
          <w:sz w:val="24"/>
          <w:szCs w:val="24"/>
        </w:rPr>
        <w:t>Digital Investigation</w:t>
      </w:r>
      <w:r w:rsidRPr="00D05EE6">
        <w:rPr>
          <w:sz w:val="24"/>
          <w:szCs w:val="24"/>
        </w:rPr>
        <w:t>, 10(3), pp. 180–190.</w:t>
      </w:r>
    </w:p>
    <w:p w14:paraId="4E091B06" w14:textId="414DC660" w:rsidR="00D05EE6" w:rsidRPr="00D05EE6" w:rsidRDefault="00D05EE6" w:rsidP="00D05EE6">
      <w:pPr>
        <w:pStyle w:val="ListParagraph"/>
        <w:numPr>
          <w:ilvl w:val="0"/>
          <w:numId w:val="5"/>
        </w:numPr>
        <w:rPr>
          <w:sz w:val="24"/>
          <w:szCs w:val="24"/>
        </w:rPr>
      </w:pPr>
      <w:r w:rsidRPr="00D05EE6">
        <w:rPr>
          <w:sz w:val="24"/>
          <w:szCs w:val="24"/>
        </w:rPr>
        <w:t xml:space="preserve">Casey, E. (2011) </w:t>
      </w:r>
      <w:r w:rsidRPr="00D05EE6">
        <w:rPr>
          <w:i/>
          <w:iCs/>
          <w:sz w:val="24"/>
          <w:szCs w:val="24"/>
        </w:rPr>
        <w:t>Digital Evidence and Computer Crime: Forensic Science, Computers and the Internet</w:t>
      </w:r>
      <w:r w:rsidRPr="00D05EE6">
        <w:rPr>
          <w:sz w:val="24"/>
          <w:szCs w:val="24"/>
        </w:rPr>
        <w:t xml:space="preserve">. 3rd </w:t>
      </w:r>
      <w:proofErr w:type="spellStart"/>
      <w:r w:rsidRPr="00D05EE6">
        <w:rPr>
          <w:sz w:val="24"/>
          <w:szCs w:val="24"/>
        </w:rPr>
        <w:t>edn</w:t>
      </w:r>
      <w:proofErr w:type="spellEnd"/>
      <w:r w:rsidRPr="00D05EE6">
        <w:rPr>
          <w:sz w:val="24"/>
          <w:szCs w:val="24"/>
        </w:rPr>
        <w:t>. Academic Press.</w:t>
      </w:r>
    </w:p>
    <w:p w14:paraId="4E5E81C1" w14:textId="293339E2" w:rsidR="00D05EE6" w:rsidRPr="00D05EE6" w:rsidRDefault="00D05EE6" w:rsidP="00D05EE6">
      <w:pPr>
        <w:pStyle w:val="ListParagraph"/>
        <w:numPr>
          <w:ilvl w:val="0"/>
          <w:numId w:val="5"/>
        </w:numPr>
        <w:rPr>
          <w:sz w:val="24"/>
          <w:szCs w:val="24"/>
        </w:rPr>
      </w:pPr>
      <w:r w:rsidRPr="00D05EE6">
        <w:rPr>
          <w:sz w:val="24"/>
          <w:szCs w:val="24"/>
        </w:rPr>
        <w:t xml:space="preserve">Carrier, B. (2005) </w:t>
      </w:r>
      <w:r w:rsidRPr="00D05EE6">
        <w:rPr>
          <w:i/>
          <w:iCs/>
          <w:sz w:val="24"/>
          <w:szCs w:val="24"/>
        </w:rPr>
        <w:t>File System Forensic Analysis</w:t>
      </w:r>
      <w:r w:rsidRPr="00D05EE6">
        <w:rPr>
          <w:sz w:val="24"/>
          <w:szCs w:val="24"/>
        </w:rPr>
        <w:t>. Boston: Addison-Wesley.</w:t>
      </w:r>
    </w:p>
    <w:p w14:paraId="1AA4BB62" w14:textId="412293A0" w:rsidR="00D05EE6" w:rsidRPr="00D05EE6" w:rsidRDefault="00D05EE6" w:rsidP="00D05EE6">
      <w:pPr>
        <w:pStyle w:val="ListParagraph"/>
        <w:numPr>
          <w:ilvl w:val="0"/>
          <w:numId w:val="5"/>
        </w:numPr>
        <w:rPr>
          <w:sz w:val="24"/>
          <w:szCs w:val="24"/>
        </w:rPr>
      </w:pPr>
      <w:r w:rsidRPr="00D05EE6">
        <w:rPr>
          <w:sz w:val="24"/>
          <w:szCs w:val="24"/>
        </w:rPr>
        <w:t xml:space="preserve">Rogers, M.K., Goldman, J., Mislan, R., Wedge, T. and </w:t>
      </w:r>
      <w:proofErr w:type="spellStart"/>
      <w:r w:rsidRPr="00D05EE6">
        <w:rPr>
          <w:sz w:val="24"/>
          <w:szCs w:val="24"/>
        </w:rPr>
        <w:t>Debrota</w:t>
      </w:r>
      <w:proofErr w:type="spellEnd"/>
      <w:r w:rsidRPr="00D05EE6">
        <w:rPr>
          <w:sz w:val="24"/>
          <w:szCs w:val="24"/>
        </w:rPr>
        <w:t xml:space="preserve">, S. (2006) ‘Computer Forensics Field Triage Process Model’, </w:t>
      </w:r>
      <w:r w:rsidRPr="00D05EE6">
        <w:rPr>
          <w:i/>
          <w:iCs/>
          <w:sz w:val="24"/>
          <w:szCs w:val="24"/>
        </w:rPr>
        <w:t>Journal of Digital Forensics, Security and Law</w:t>
      </w:r>
      <w:r w:rsidRPr="00D05EE6">
        <w:rPr>
          <w:sz w:val="24"/>
          <w:szCs w:val="24"/>
        </w:rPr>
        <w:t>, 1(2).</w:t>
      </w:r>
    </w:p>
    <w:p w14:paraId="3CB55227" w14:textId="77329CAB" w:rsidR="00D05EE6" w:rsidRPr="00D05EE6" w:rsidRDefault="00D05EE6" w:rsidP="00D05EE6">
      <w:pPr>
        <w:pStyle w:val="ListParagraph"/>
        <w:numPr>
          <w:ilvl w:val="0"/>
          <w:numId w:val="5"/>
        </w:numPr>
        <w:rPr>
          <w:sz w:val="24"/>
          <w:szCs w:val="24"/>
        </w:rPr>
      </w:pPr>
      <w:r w:rsidRPr="00D05EE6">
        <w:rPr>
          <w:sz w:val="24"/>
          <w:szCs w:val="24"/>
        </w:rPr>
        <w:t xml:space="preserve">Kessler, G.C. (2010) ‘Judicial Acceptance of Computer Forensics Tools’, </w:t>
      </w:r>
      <w:r w:rsidRPr="00D05EE6">
        <w:rPr>
          <w:i/>
          <w:iCs/>
          <w:sz w:val="24"/>
          <w:szCs w:val="24"/>
        </w:rPr>
        <w:t>Journal of Digital Forensics, Security and Law</w:t>
      </w:r>
      <w:r w:rsidRPr="00D05EE6">
        <w:rPr>
          <w:sz w:val="24"/>
          <w:szCs w:val="24"/>
        </w:rPr>
        <w:t>, 5(2).</w:t>
      </w:r>
    </w:p>
    <w:p w14:paraId="131D7AD0" w14:textId="684D266D" w:rsidR="00D05EE6" w:rsidRPr="00D05EE6" w:rsidRDefault="00D05EE6" w:rsidP="00D05EE6">
      <w:pPr>
        <w:pStyle w:val="ListParagraph"/>
        <w:numPr>
          <w:ilvl w:val="0"/>
          <w:numId w:val="5"/>
        </w:numPr>
        <w:rPr>
          <w:sz w:val="24"/>
          <w:szCs w:val="24"/>
        </w:rPr>
      </w:pPr>
      <w:r w:rsidRPr="00D05EE6">
        <w:rPr>
          <w:sz w:val="24"/>
          <w:szCs w:val="24"/>
        </w:rPr>
        <w:t xml:space="preserve">INTERPOL (2024) </w:t>
      </w:r>
      <w:r w:rsidRPr="00D05EE6">
        <w:rPr>
          <w:i/>
          <w:iCs/>
          <w:sz w:val="24"/>
          <w:szCs w:val="24"/>
        </w:rPr>
        <w:t>Wildlife Crime</w:t>
      </w:r>
      <w:r w:rsidRPr="00D05EE6">
        <w:rPr>
          <w:sz w:val="24"/>
          <w:szCs w:val="24"/>
        </w:rPr>
        <w:t xml:space="preserve">. Available at: </w:t>
      </w:r>
      <w:hyperlink r:id="rId18" w:tgtFrame="_new" w:history="1">
        <w:r w:rsidRPr="00D05EE6">
          <w:rPr>
            <w:rStyle w:val="Hyperlink"/>
            <w:sz w:val="24"/>
            <w:szCs w:val="24"/>
          </w:rPr>
          <w:t>https://www.interpol.int/en/Crimes/Environmental-crime/Wildlife-crime</w:t>
        </w:r>
      </w:hyperlink>
      <w:r w:rsidRPr="00D05EE6">
        <w:rPr>
          <w:sz w:val="24"/>
          <w:szCs w:val="24"/>
        </w:rPr>
        <w:t xml:space="preserve"> (Accessed: 1 May 2025).</w:t>
      </w:r>
    </w:p>
    <w:p w14:paraId="6CFD2C77" w14:textId="4EA4A32C" w:rsidR="00D05EE6" w:rsidRPr="00D05EE6" w:rsidRDefault="00D05EE6" w:rsidP="00D05EE6">
      <w:pPr>
        <w:pStyle w:val="ListParagraph"/>
        <w:numPr>
          <w:ilvl w:val="0"/>
          <w:numId w:val="5"/>
        </w:numPr>
        <w:rPr>
          <w:sz w:val="24"/>
          <w:szCs w:val="24"/>
        </w:rPr>
      </w:pPr>
      <w:r w:rsidRPr="00D05EE6">
        <w:rPr>
          <w:sz w:val="24"/>
          <w:szCs w:val="24"/>
        </w:rPr>
        <w:t xml:space="preserve">Europol (2023) </w:t>
      </w:r>
      <w:r w:rsidRPr="00D05EE6">
        <w:rPr>
          <w:i/>
          <w:iCs/>
          <w:sz w:val="24"/>
          <w:szCs w:val="24"/>
        </w:rPr>
        <w:t xml:space="preserve">Internet </w:t>
      </w:r>
      <w:r w:rsidR="00D849FB" w:rsidRPr="00D05EE6">
        <w:rPr>
          <w:i/>
          <w:iCs/>
          <w:sz w:val="24"/>
          <w:szCs w:val="24"/>
        </w:rPr>
        <w:t>Organized</w:t>
      </w:r>
      <w:r w:rsidRPr="00D05EE6">
        <w:rPr>
          <w:i/>
          <w:iCs/>
          <w:sz w:val="24"/>
          <w:szCs w:val="24"/>
        </w:rPr>
        <w:t xml:space="preserve"> Crime Threat Assessment (IOCTA)</w:t>
      </w:r>
      <w:r w:rsidRPr="00D05EE6">
        <w:rPr>
          <w:sz w:val="24"/>
          <w:szCs w:val="24"/>
        </w:rPr>
        <w:t xml:space="preserve">. Available at: </w:t>
      </w:r>
      <w:hyperlink r:id="rId19" w:tgtFrame="_new" w:history="1">
        <w:r w:rsidRPr="00D05EE6">
          <w:rPr>
            <w:rStyle w:val="Hyperlink"/>
            <w:sz w:val="24"/>
            <w:szCs w:val="24"/>
          </w:rPr>
          <w:t>https://www.europol.europa.eu/publications-documents/internet-organised-crime-threat-assessment-iocta-2023</w:t>
        </w:r>
      </w:hyperlink>
      <w:r w:rsidRPr="00D05EE6">
        <w:rPr>
          <w:sz w:val="24"/>
          <w:szCs w:val="24"/>
        </w:rPr>
        <w:t xml:space="preserve"> (Accessed: 1 May 2025).</w:t>
      </w:r>
    </w:p>
    <w:p w14:paraId="479FC632" w14:textId="6F861ADE" w:rsidR="00D05EE6" w:rsidRPr="00D05EE6" w:rsidRDefault="00D05EE6" w:rsidP="00D05EE6">
      <w:pPr>
        <w:pStyle w:val="ListParagraph"/>
        <w:numPr>
          <w:ilvl w:val="0"/>
          <w:numId w:val="5"/>
        </w:numPr>
        <w:rPr>
          <w:sz w:val="24"/>
          <w:szCs w:val="24"/>
        </w:rPr>
      </w:pPr>
      <w:r w:rsidRPr="00D05EE6">
        <w:rPr>
          <w:sz w:val="24"/>
          <w:szCs w:val="24"/>
        </w:rPr>
        <w:t xml:space="preserve">NWCU (2024) </w:t>
      </w:r>
      <w:r w:rsidRPr="00D05EE6">
        <w:rPr>
          <w:i/>
          <w:iCs/>
          <w:sz w:val="24"/>
          <w:szCs w:val="24"/>
        </w:rPr>
        <w:t>National Wildlife Crime Unit</w:t>
      </w:r>
      <w:r w:rsidRPr="00D05EE6">
        <w:rPr>
          <w:sz w:val="24"/>
          <w:szCs w:val="24"/>
        </w:rPr>
        <w:t xml:space="preserve">. Available at: </w:t>
      </w:r>
      <w:hyperlink r:id="rId20" w:tgtFrame="_new" w:history="1">
        <w:r w:rsidRPr="00D05EE6">
          <w:rPr>
            <w:rStyle w:val="Hyperlink"/>
            <w:sz w:val="24"/>
            <w:szCs w:val="24"/>
          </w:rPr>
          <w:t>https://www.nwcu.police.uk</w:t>
        </w:r>
      </w:hyperlink>
      <w:r w:rsidRPr="00D05EE6">
        <w:rPr>
          <w:sz w:val="24"/>
          <w:szCs w:val="24"/>
        </w:rPr>
        <w:t xml:space="preserve"> (Accessed: 1 May 2025).</w:t>
      </w:r>
    </w:p>
    <w:p w14:paraId="57833478" w14:textId="43CBBAC9" w:rsidR="00D05EE6" w:rsidRPr="00D05EE6" w:rsidRDefault="00D05EE6" w:rsidP="00D05EE6">
      <w:pPr>
        <w:pStyle w:val="ListParagraph"/>
        <w:numPr>
          <w:ilvl w:val="0"/>
          <w:numId w:val="5"/>
        </w:numPr>
        <w:rPr>
          <w:sz w:val="24"/>
          <w:szCs w:val="24"/>
        </w:rPr>
      </w:pPr>
      <w:proofErr w:type="spellStart"/>
      <w:r w:rsidRPr="00D05EE6">
        <w:rPr>
          <w:sz w:val="24"/>
          <w:szCs w:val="24"/>
        </w:rPr>
        <w:t>HxD</w:t>
      </w:r>
      <w:proofErr w:type="spellEnd"/>
      <w:r w:rsidRPr="00D05EE6">
        <w:rPr>
          <w:sz w:val="24"/>
          <w:szCs w:val="24"/>
        </w:rPr>
        <w:t xml:space="preserve"> (2024) </w:t>
      </w:r>
      <w:proofErr w:type="spellStart"/>
      <w:r w:rsidRPr="00D05EE6">
        <w:rPr>
          <w:i/>
          <w:iCs/>
          <w:sz w:val="24"/>
          <w:szCs w:val="24"/>
        </w:rPr>
        <w:t>H</w:t>
      </w:r>
      <w:r w:rsidR="00022734">
        <w:rPr>
          <w:i/>
          <w:iCs/>
          <w:sz w:val="24"/>
          <w:szCs w:val="24"/>
        </w:rPr>
        <w:t>x</w:t>
      </w:r>
      <w:r w:rsidRPr="00D05EE6">
        <w:rPr>
          <w:i/>
          <w:iCs/>
          <w:sz w:val="24"/>
          <w:szCs w:val="24"/>
        </w:rPr>
        <w:t>D</w:t>
      </w:r>
      <w:proofErr w:type="spellEnd"/>
      <w:r w:rsidRPr="00D05EE6">
        <w:rPr>
          <w:i/>
          <w:iCs/>
          <w:sz w:val="24"/>
          <w:szCs w:val="24"/>
        </w:rPr>
        <w:t xml:space="preserve"> Freeware Hex Editor and Disk Editor</w:t>
      </w:r>
      <w:r w:rsidRPr="00D05EE6">
        <w:rPr>
          <w:sz w:val="24"/>
          <w:szCs w:val="24"/>
        </w:rPr>
        <w:t xml:space="preserve">. Available at: </w:t>
      </w:r>
      <w:hyperlink r:id="rId21" w:tgtFrame="_new" w:history="1">
        <w:r w:rsidRPr="00D05EE6">
          <w:rPr>
            <w:rStyle w:val="Hyperlink"/>
            <w:sz w:val="24"/>
            <w:szCs w:val="24"/>
          </w:rPr>
          <w:t>https://mh-nexus.de/en/hxd/</w:t>
        </w:r>
      </w:hyperlink>
      <w:r w:rsidRPr="00D05EE6">
        <w:rPr>
          <w:sz w:val="24"/>
          <w:szCs w:val="24"/>
        </w:rPr>
        <w:t xml:space="preserve"> (Accessed: 1 May 2025).</w:t>
      </w:r>
    </w:p>
    <w:p w14:paraId="5F80C44C" w14:textId="05E6A787" w:rsidR="00D05EE6" w:rsidRPr="00D05EE6" w:rsidRDefault="00D05EE6" w:rsidP="00D05EE6">
      <w:pPr>
        <w:pStyle w:val="ListParagraph"/>
        <w:numPr>
          <w:ilvl w:val="0"/>
          <w:numId w:val="5"/>
        </w:numPr>
        <w:rPr>
          <w:sz w:val="24"/>
          <w:szCs w:val="24"/>
        </w:rPr>
      </w:pPr>
      <w:r w:rsidRPr="00D05EE6">
        <w:rPr>
          <w:sz w:val="24"/>
          <w:szCs w:val="24"/>
        </w:rPr>
        <w:t xml:space="preserve">University of East London (2025) </w:t>
      </w:r>
      <w:r w:rsidRPr="00D05EE6">
        <w:rPr>
          <w:i/>
          <w:iCs/>
          <w:sz w:val="24"/>
          <w:szCs w:val="24"/>
        </w:rPr>
        <w:t>Cite Them Right - Harvard Referencing Guide</w:t>
      </w:r>
      <w:r w:rsidRPr="00D05EE6">
        <w:rPr>
          <w:sz w:val="24"/>
          <w:szCs w:val="24"/>
        </w:rPr>
        <w:t xml:space="preserve">. Available at: </w:t>
      </w:r>
      <w:hyperlink r:id="rId22" w:tgtFrame="_new" w:history="1">
        <w:r w:rsidRPr="00D05EE6">
          <w:rPr>
            <w:rStyle w:val="Hyperlink"/>
            <w:sz w:val="24"/>
            <w:szCs w:val="24"/>
          </w:rPr>
          <w:t>http://www.uel.ac.uk</w:t>
        </w:r>
      </w:hyperlink>
      <w:r w:rsidRPr="00D05EE6">
        <w:rPr>
          <w:sz w:val="24"/>
          <w:szCs w:val="24"/>
        </w:rPr>
        <w:t xml:space="preserve"> (Accessed via UEL DIRECT).</w:t>
      </w:r>
    </w:p>
    <w:p w14:paraId="5F31A89D" w14:textId="77777777" w:rsidR="00D05EE6" w:rsidRPr="00D05EE6" w:rsidRDefault="00D05EE6" w:rsidP="00D05EE6">
      <w:pPr>
        <w:rPr>
          <w:sz w:val="24"/>
          <w:szCs w:val="24"/>
        </w:rPr>
      </w:pPr>
    </w:p>
    <w:p w14:paraId="5C1F676F" w14:textId="77777777" w:rsidR="00451B54" w:rsidRDefault="00451B54" w:rsidP="00D05EE6">
      <w:pPr>
        <w:rPr>
          <w:sz w:val="24"/>
          <w:szCs w:val="24"/>
        </w:rPr>
      </w:pPr>
    </w:p>
    <w:p w14:paraId="12BCC9B8" w14:textId="77777777" w:rsidR="00D05EE6" w:rsidRDefault="00D05EE6" w:rsidP="00D05EE6">
      <w:pPr>
        <w:rPr>
          <w:sz w:val="24"/>
          <w:szCs w:val="24"/>
        </w:rPr>
      </w:pPr>
    </w:p>
    <w:p w14:paraId="18314C79" w14:textId="22AEDEBF" w:rsidR="00022734" w:rsidRPr="00022734" w:rsidRDefault="00022734" w:rsidP="00022734">
      <w:pPr>
        <w:jc w:val="center"/>
        <w:rPr>
          <w:b/>
          <w:bCs/>
          <w:sz w:val="44"/>
          <w:szCs w:val="44"/>
          <w:u w:val="single"/>
        </w:rPr>
      </w:pPr>
      <w:r w:rsidRPr="00022734">
        <w:rPr>
          <w:b/>
          <w:bCs/>
          <w:sz w:val="44"/>
          <w:szCs w:val="44"/>
          <w:u w:val="single"/>
        </w:rPr>
        <w:lastRenderedPageBreak/>
        <w:t>Activity Log</w:t>
      </w:r>
    </w:p>
    <w:tbl>
      <w:tblPr>
        <w:tblW w:w="9350" w:type="dxa"/>
        <w:tblCellSpacing w:w="15" w:type="dxa"/>
        <w:tblCellMar>
          <w:top w:w="15" w:type="dxa"/>
          <w:left w:w="15" w:type="dxa"/>
          <w:bottom w:w="15" w:type="dxa"/>
          <w:right w:w="15" w:type="dxa"/>
        </w:tblCellMar>
        <w:tblLook w:val="04A0" w:firstRow="1" w:lastRow="0" w:firstColumn="1" w:lastColumn="0" w:noHBand="0" w:noVBand="1"/>
      </w:tblPr>
      <w:tblGrid>
        <w:gridCol w:w="1177"/>
        <w:gridCol w:w="651"/>
        <w:gridCol w:w="5632"/>
        <w:gridCol w:w="1890"/>
      </w:tblGrid>
      <w:tr w:rsidR="00022734" w:rsidRPr="00022734" w14:paraId="6683DA10"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33E23250" w14:textId="428EA0F2" w:rsidR="00022734" w:rsidRPr="00022734" w:rsidRDefault="00022734" w:rsidP="00022734">
            <w:pPr>
              <w:rPr>
                <w:b/>
                <w:bCs/>
                <w:sz w:val="24"/>
                <w:szCs w:val="24"/>
              </w:rPr>
            </w:pPr>
            <w:r w:rsidRPr="00022734">
              <w:rPr>
                <w:b/>
                <w:bCs/>
                <w:sz w:val="24"/>
                <w:szCs w:val="24"/>
              </w:rPr>
              <w:t>Date</w:t>
            </w:r>
          </w:p>
        </w:tc>
        <w:tc>
          <w:tcPr>
            <w:tcW w:w="0" w:type="auto"/>
            <w:tcBorders>
              <w:top w:val="single" w:sz="8" w:space="0" w:color="auto"/>
              <w:left w:val="single" w:sz="8" w:space="0" w:color="auto"/>
              <w:bottom w:val="single" w:sz="8" w:space="0" w:color="auto"/>
              <w:right w:val="single" w:sz="8" w:space="0" w:color="auto"/>
            </w:tcBorders>
            <w:vAlign w:val="center"/>
          </w:tcPr>
          <w:p w14:paraId="07B0E9FA" w14:textId="6F232690" w:rsidR="00022734" w:rsidRPr="00022734" w:rsidRDefault="00022734" w:rsidP="00022734">
            <w:pPr>
              <w:rPr>
                <w:b/>
                <w:bCs/>
                <w:sz w:val="24"/>
                <w:szCs w:val="24"/>
              </w:rPr>
            </w:pPr>
            <w:r w:rsidRPr="00022734">
              <w:rPr>
                <w:b/>
                <w:bCs/>
                <w:sz w:val="24"/>
                <w:szCs w:val="24"/>
              </w:rPr>
              <w:t>Time</w:t>
            </w:r>
          </w:p>
        </w:tc>
        <w:tc>
          <w:tcPr>
            <w:tcW w:w="5602" w:type="dxa"/>
            <w:tcBorders>
              <w:top w:val="single" w:sz="8" w:space="0" w:color="auto"/>
              <w:left w:val="single" w:sz="8" w:space="0" w:color="auto"/>
              <w:bottom w:val="single" w:sz="8" w:space="0" w:color="auto"/>
              <w:right w:val="single" w:sz="8" w:space="0" w:color="auto"/>
            </w:tcBorders>
            <w:vAlign w:val="center"/>
          </w:tcPr>
          <w:p w14:paraId="290CD72A" w14:textId="4DE87FBF" w:rsidR="00022734" w:rsidRPr="00022734" w:rsidRDefault="00022734" w:rsidP="00022734">
            <w:pPr>
              <w:rPr>
                <w:b/>
                <w:bCs/>
                <w:sz w:val="24"/>
                <w:szCs w:val="24"/>
              </w:rPr>
            </w:pPr>
            <w:r w:rsidRPr="00022734">
              <w:rPr>
                <w:b/>
                <w:bCs/>
                <w:sz w:val="24"/>
                <w:szCs w:val="24"/>
              </w:rPr>
              <w:t>Action Taken</w:t>
            </w:r>
          </w:p>
        </w:tc>
        <w:tc>
          <w:tcPr>
            <w:tcW w:w="1845" w:type="dxa"/>
            <w:tcBorders>
              <w:top w:val="single" w:sz="8" w:space="0" w:color="auto"/>
              <w:left w:val="single" w:sz="8" w:space="0" w:color="auto"/>
              <w:bottom w:val="single" w:sz="8" w:space="0" w:color="auto"/>
              <w:right w:val="single" w:sz="8" w:space="0" w:color="auto"/>
            </w:tcBorders>
            <w:vAlign w:val="center"/>
          </w:tcPr>
          <w:p w14:paraId="6CA73AB3" w14:textId="022056F0" w:rsidR="00022734" w:rsidRPr="00022734" w:rsidRDefault="00022734" w:rsidP="00022734">
            <w:pPr>
              <w:rPr>
                <w:b/>
                <w:bCs/>
                <w:sz w:val="24"/>
                <w:szCs w:val="24"/>
              </w:rPr>
            </w:pPr>
            <w:r w:rsidRPr="00022734">
              <w:rPr>
                <w:b/>
                <w:bCs/>
                <w:sz w:val="24"/>
                <w:szCs w:val="24"/>
              </w:rPr>
              <w:t>Tool Used</w:t>
            </w:r>
          </w:p>
        </w:tc>
      </w:tr>
      <w:tr w:rsidR="00022734" w:rsidRPr="00022734" w14:paraId="31321216"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01BD8A10" w14:textId="77777777" w:rsidR="00022734" w:rsidRDefault="00022734" w:rsidP="00022734">
            <w:r>
              <w:t>01/05/2025</w:t>
            </w:r>
          </w:p>
          <w:p w14:paraId="6B518D86"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32AF353B" w14:textId="291EF9AF" w:rsidR="00022734" w:rsidRPr="00022734" w:rsidRDefault="00022734" w:rsidP="00022734">
            <w:pPr>
              <w:rPr>
                <w:b/>
                <w:bCs/>
                <w:sz w:val="24"/>
                <w:szCs w:val="24"/>
              </w:rPr>
            </w:pPr>
            <w:r w:rsidRPr="00022734">
              <w:rPr>
                <w:sz w:val="24"/>
                <w:szCs w:val="24"/>
              </w:rPr>
              <w:t>10:00</w:t>
            </w:r>
          </w:p>
        </w:tc>
        <w:tc>
          <w:tcPr>
            <w:tcW w:w="5602" w:type="dxa"/>
            <w:tcBorders>
              <w:top w:val="single" w:sz="8" w:space="0" w:color="auto"/>
              <w:left w:val="single" w:sz="8" w:space="0" w:color="auto"/>
              <w:bottom w:val="single" w:sz="8" w:space="0" w:color="auto"/>
              <w:right w:val="single" w:sz="8" w:space="0" w:color="auto"/>
            </w:tcBorders>
            <w:vAlign w:val="center"/>
          </w:tcPr>
          <w:p w14:paraId="0699F37A" w14:textId="714FD1B1" w:rsidR="00022734" w:rsidRPr="00022734" w:rsidRDefault="00022734" w:rsidP="00022734">
            <w:pPr>
              <w:rPr>
                <w:b/>
                <w:bCs/>
                <w:sz w:val="24"/>
                <w:szCs w:val="24"/>
              </w:rPr>
            </w:pPr>
            <w:r w:rsidRPr="00022734">
              <w:rPr>
                <w:sz w:val="24"/>
                <w:szCs w:val="24"/>
              </w:rPr>
              <w:t>Created forensic case and project workspace</w:t>
            </w:r>
          </w:p>
        </w:tc>
        <w:tc>
          <w:tcPr>
            <w:tcW w:w="1845" w:type="dxa"/>
            <w:tcBorders>
              <w:top w:val="single" w:sz="8" w:space="0" w:color="auto"/>
              <w:left w:val="single" w:sz="8" w:space="0" w:color="auto"/>
              <w:bottom w:val="single" w:sz="8" w:space="0" w:color="auto"/>
              <w:right w:val="single" w:sz="8" w:space="0" w:color="auto"/>
            </w:tcBorders>
            <w:vAlign w:val="center"/>
          </w:tcPr>
          <w:p w14:paraId="5B1E3708" w14:textId="339A58DC" w:rsidR="00022734" w:rsidRPr="00022734" w:rsidRDefault="00022734" w:rsidP="00022734">
            <w:pPr>
              <w:rPr>
                <w:b/>
                <w:bCs/>
                <w:sz w:val="24"/>
                <w:szCs w:val="24"/>
              </w:rPr>
            </w:pPr>
            <w:r w:rsidRPr="00022734">
              <w:rPr>
                <w:sz w:val="24"/>
                <w:szCs w:val="24"/>
              </w:rPr>
              <w:t>Autopsy</w:t>
            </w:r>
          </w:p>
        </w:tc>
      </w:tr>
      <w:tr w:rsidR="00022734" w:rsidRPr="00022734" w14:paraId="704F75FD"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1CF21D6C" w14:textId="77777777" w:rsidR="00022734" w:rsidRDefault="00022734" w:rsidP="00022734">
            <w:r>
              <w:t>01/05/2025</w:t>
            </w:r>
          </w:p>
          <w:p w14:paraId="68ECAA36"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5A4AB9C0" w14:textId="4D969BA4" w:rsidR="00022734" w:rsidRPr="00022734" w:rsidRDefault="00022734" w:rsidP="00022734">
            <w:pPr>
              <w:rPr>
                <w:b/>
                <w:bCs/>
                <w:sz w:val="24"/>
                <w:szCs w:val="24"/>
              </w:rPr>
            </w:pPr>
            <w:r w:rsidRPr="00022734">
              <w:rPr>
                <w:sz w:val="24"/>
                <w:szCs w:val="24"/>
              </w:rPr>
              <w:t>10:15</w:t>
            </w:r>
          </w:p>
        </w:tc>
        <w:tc>
          <w:tcPr>
            <w:tcW w:w="5602" w:type="dxa"/>
            <w:tcBorders>
              <w:top w:val="single" w:sz="8" w:space="0" w:color="auto"/>
              <w:left w:val="single" w:sz="8" w:space="0" w:color="auto"/>
              <w:bottom w:val="single" w:sz="8" w:space="0" w:color="auto"/>
              <w:right w:val="single" w:sz="8" w:space="0" w:color="auto"/>
            </w:tcBorders>
            <w:vAlign w:val="center"/>
          </w:tcPr>
          <w:p w14:paraId="7FC4D64F" w14:textId="5CE5F7E5" w:rsidR="00022734" w:rsidRPr="00022734" w:rsidRDefault="00022734" w:rsidP="00022734">
            <w:pPr>
              <w:rPr>
                <w:b/>
                <w:bCs/>
                <w:sz w:val="24"/>
                <w:szCs w:val="24"/>
              </w:rPr>
            </w:pPr>
            <w:r w:rsidRPr="00022734">
              <w:rPr>
                <w:sz w:val="24"/>
                <w:szCs w:val="24"/>
              </w:rPr>
              <w:t>Ingested disk image and initialized data sources</w:t>
            </w:r>
          </w:p>
        </w:tc>
        <w:tc>
          <w:tcPr>
            <w:tcW w:w="1845" w:type="dxa"/>
            <w:tcBorders>
              <w:top w:val="single" w:sz="8" w:space="0" w:color="auto"/>
              <w:left w:val="single" w:sz="8" w:space="0" w:color="auto"/>
              <w:bottom w:val="single" w:sz="8" w:space="0" w:color="auto"/>
              <w:right w:val="single" w:sz="8" w:space="0" w:color="auto"/>
            </w:tcBorders>
            <w:vAlign w:val="center"/>
          </w:tcPr>
          <w:p w14:paraId="3D5E938E" w14:textId="434FB528" w:rsidR="00022734" w:rsidRPr="00022734" w:rsidRDefault="00022734" w:rsidP="00022734">
            <w:pPr>
              <w:rPr>
                <w:b/>
                <w:bCs/>
                <w:sz w:val="24"/>
                <w:szCs w:val="24"/>
              </w:rPr>
            </w:pPr>
            <w:r w:rsidRPr="00022734">
              <w:rPr>
                <w:sz w:val="24"/>
                <w:szCs w:val="24"/>
              </w:rPr>
              <w:t>Autopsy</w:t>
            </w:r>
          </w:p>
        </w:tc>
      </w:tr>
      <w:tr w:rsidR="00022734" w:rsidRPr="00022734" w14:paraId="13FF02EF"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379E531C" w14:textId="77777777" w:rsidR="00022734" w:rsidRDefault="00022734" w:rsidP="00022734">
            <w:r>
              <w:t>01/05/2025</w:t>
            </w:r>
          </w:p>
          <w:p w14:paraId="336E6F16"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2EA8625B" w14:textId="433BD745" w:rsidR="00022734" w:rsidRPr="00022734" w:rsidRDefault="00022734" w:rsidP="00022734">
            <w:pPr>
              <w:rPr>
                <w:b/>
                <w:bCs/>
                <w:sz w:val="24"/>
                <w:szCs w:val="24"/>
              </w:rPr>
            </w:pPr>
            <w:r w:rsidRPr="00022734">
              <w:rPr>
                <w:sz w:val="24"/>
                <w:szCs w:val="24"/>
              </w:rPr>
              <w:t>10:45</w:t>
            </w:r>
          </w:p>
        </w:tc>
        <w:tc>
          <w:tcPr>
            <w:tcW w:w="5602" w:type="dxa"/>
            <w:tcBorders>
              <w:top w:val="single" w:sz="8" w:space="0" w:color="auto"/>
              <w:left w:val="single" w:sz="8" w:space="0" w:color="auto"/>
              <w:bottom w:val="single" w:sz="8" w:space="0" w:color="auto"/>
              <w:right w:val="single" w:sz="8" w:space="0" w:color="auto"/>
            </w:tcBorders>
            <w:vAlign w:val="center"/>
          </w:tcPr>
          <w:p w14:paraId="0CD1FBDA" w14:textId="062644EE" w:rsidR="00022734" w:rsidRPr="00022734" w:rsidRDefault="00022734" w:rsidP="00022734">
            <w:pPr>
              <w:rPr>
                <w:b/>
                <w:bCs/>
                <w:sz w:val="24"/>
                <w:szCs w:val="24"/>
              </w:rPr>
            </w:pPr>
            <w:r w:rsidRPr="00022734">
              <w:rPr>
                <w:sz w:val="24"/>
                <w:szCs w:val="24"/>
              </w:rPr>
              <w:t>Searched browser history and captured search entries</w:t>
            </w:r>
          </w:p>
        </w:tc>
        <w:tc>
          <w:tcPr>
            <w:tcW w:w="1845" w:type="dxa"/>
            <w:tcBorders>
              <w:top w:val="single" w:sz="8" w:space="0" w:color="auto"/>
              <w:left w:val="single" w:sz="8" w:space="0" w:color="auto"/>
              <w:bottom w:val="single" w:sz="8" w:space="0" w:color="auto"/>
              <w:right w:val="single" w:sz="8" w:space="0" w:color="auto"/>
            </w:tcBorders>
            <w:vAlign w:val="center"/>
          </w:tcPr>
          <w:p w14:paraId="6EB795E9" w14:textId="63E59313" w:rsidR="00022734" w:rsidRPr="00022734" w:rsidRDefault="00022734" w:rsidP="00022734">
            <w:pPr>
              <w:rPr>
                <w:b/>
                <w:bCs/>
                <w:sz w:val="24"/>
                <w:szCs w:val="24"/>
              </w:rPr>
            </w:pPr>
            <w:r w:rsidRPr="00022734">
              <w:rPr>
                <w:sz w:val="24"/>
                <w:szCs w:val="24"/>
              </w:rPr>
              <w:t>Autopsy</w:t>
            </w:r>
          </w:p>
        </w:tc>
      </w:tr>
      <w:tr w:rsidR="00022734" w:rsidRPr="00022734" w14:paraId="2C222F09"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5CDE5BE9" w14:textId="77777777" w:rsidR="00022734" w:rsidRDefault="00022734" w:rsidP="00022734">
            <w:r>
              <w:t>01/05/2025</w:t>
            </w:r>
          </w:p>
          <w:p w14:paraId="392044E5"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25FFD644" w14:textId="714C2E35" w:rsidR="00022734" w:rsidRPr="00022734" w:rsidRDefault="00022734" w:rsidP="00022734">
            <w:pPr>
              <w:rPr>
                <w:b/>
                <w:bCs/>
                <w:sz w:val="24"/>
                <w:szCs w:val="24"/>
              </w:rPr>
            </w:pPr>
            <w:r w:rsidRPr="00022734">
              <w:rPr>
                <w:sz w:val="24"/>
                <w:szCs w:val="24"/>
              </w:rPr>
              <w:t>11:15</w:t>
            </w:r>
          </w:p>
        </w:tc>
        <w:tc>
          <w:tcPr>
            <w:tcW w:w="5602" w:type="dxa"/>
            <w:tcBorders>
              <w:top w:val="single" w:sz="8" w:space="0" w:color="auto"/>
              <w:left w:val="single" w:sz="8" w:space="0" w:color="auto"/>
              <w:bottom w:val="single" w:sz="8" w:space="0" w:color="auto"/>
              <w:right w:val="single" w:sz="8" w:space="0" w:color="auto"/>
            </w:tcBorders>
            <w:vAlign w:val="center"/>
          </w:tcPr>
          <w:p w14:paraId="62CBB6B5" w14:textId="49460537" w:rsidR="00022734" w:rsidRPr="00022734" w:rsidRDefault="00022734" w:rsidP="00022734">
            <w:pPr>
              <w:rPr>
                <w:b/>
                <w:bCs/>
                <w:sz w:val="24"/>
                <w:szCs w:val="24"/>
              </w:rPr>
            </w:pPr>
            <w:r w:rsidRPr="00022734">
              <w:rPr>
                <w:sz w:val="24"/>
                <w:szCs w:val="24"/>
              </w:rPr>
              <w:t>Analyzed chat logs for relevant conversations</w:t>
            </w:r>
          </w:p>
        </w:tc>
        <w:tc>
          <w:tcPr>
            <w:tcW w:w="1845" w:type="dxa"/>
            <w:tcBorders>
              <w:top w:val="single" w:sz="8" w:space="0" w:color="auto"/>
              <w:left w:val="single" w:sz="8" w:space="0" w:color="auto"/>
              <w:bottom w:val="single" w:sz="8" w:space="0" w:color="auto"/>
              <w:right w:val="single" w:sz="8" w:space="0" w:color="auto"/>
            </w:tcBorders>
            <w:vAlign w:val="center"/>
          </w:tcPr>
          <w:p w14:paraId="3C2D2CF3" w14:textId="79482E0B" w:rsidR="00022734" w:rsidRPr="00022734" w:rsidRDefault="00022734" w:rsidP="00022734">
            <w:pPr>
              <w:rPr>
                <w:b/>
                <w:bCs/>
                <w:sz w:val="24"/>
                <w:szCs w:val="24"/>
              </w:rPr>
            </w:pPr>
            <w:r w:rsidRPr="00022734">
              <w:rPr>
                <w:sz w:val="24"/>
                <w:szCs w:val="24"/>
              </w:rPr>
              <w:t>Autopsy</w:t>
            </w:r>
          </w:p>
        </w:tc>
      </w:tr>
      <w:tr w:rsidR="00022734" w:rsidRPr="00022734" w14:paraId="1777C21D"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6A850ACE" w14:textId="77777777" w:rsidR="00022734" w:rsidRDefault="00022734" w:rsidP="00022734">
            <w:r>
              <w:t>01/05/2025</w:t>
            </w:r>
          </w:p>
          <w:p w14:paraId="36732E0F"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7BBABB5B" w14:textId="638DB0B6" w:rsidR="00022734" w:rsidRPr="00022734" w:rsidRDefault="00022734" w:rsidP="00022734">
            <w:pPr>
              <w:rPr>
                <w:b/>
                <w:bCs/>
                <w:sz w:val="24"/>
                <w:szCs w:val="24"/>
              </w:rPr>
            </w:pPr>
            <w:r w:rsidRPr="00022734">
              <w:rPr>
                <w:sz w:val="24"/>
                <w:szCs w:val="24"/>
              </w:rPr>
              <w:t>11:45</w:t>
            </w:r>
          </w:p>
        </w:tc>
        <w:tc>
          <w:tcPr>
            <w:tcW w:w="5602" w:type="dxa"/>
            <w:tcBorders>
              <w:top w:val="single" w:sz="8" w:space="0" w:color="auto"/>
              <w:left w:val="single" w:sz="8" w:space="0" w:color="auto"/>
              <w:bottom w:val="single" w:sz="8" w:space="0" w:color="auto"/>
              <w:right w:val="single" w:sz="8" w:space="0" w:color="auto"/>
            </w:tcBorders>
            <w:vAlign w:val="center"/>
          </w:tcPr>
          <w:p w14:paraId="45B27DF5" w14:textId="6E69F750" w:rsidR="00022734" w:rsidRPr="00022734" w:rsidRDefault="00022734" w:rsidP="00022734">
            <w:pPr>
              <w:rPr>
                <w:b/>
                <w:bCs/>
                <w:sz w:val="24"/>
                <w:szCs w:val="24"/>
              </w:rPr>
            </w:pPr>
            <w:r w:rsidRPr="00022734">
              <w:rPr>
                <w:sz w:val="24"/>
                <w:szCs w:val="24"/>
              </w:rPr>
              <w:t>Inspected documents and verified metadata</w:t>
            </w:r>
          </w:p>
        </w:tc>
        <w:tc>
          <w:tcPr>
            <w:tcW w:w="1845" w:type="dxa"/>
            <w:tcBorders>
              <w:top w:val="single" w:sz="8" w:space="0" w:color="auto"/>
              <w:left w:val="single" w:sz="8" w:space="0" w:color="auto"/>
              <w:bottom w:val="single" w:sz="8" w:space="0" w:color="auto"/>
              <w:right w:val="single" w:sz="8" w:space="0" w:color="auto"/>
            </w:tcBorders>
            <w:vAlign w:val="center"/>
          </w:tcPr>
          <w:p w14:paraId="6B96E90F" w14:textId="611B5CA5" w:rsidR="00022734" w:rsidRPr="00022734" w:rsidRDefault="00022734" w:rsidP="00022734">
            <w:pPr>
              <w:rPr>
                <w:b/>
                <w:bCs/>
                <w:sz w:val="24"/>
                <w:szCs w:val="24"/>
              </w:rPr>
            </w:pPr>
            <w:r w:rsidRPr="00022734">
              <w:rPr>
                <w:sz w:val="24"/>
                <w:szCs w:val="24"/>
              </w:rPr>
              <w:t>Autopsy</w:t>
            </w:r>
          </w:p>
        </w:tc>
      </w:tr>
      <w:tr w:rsidR="00022734" w:rsidRPr="00022734" w14:paraId="20E27A7B"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30D6847F" w14:textId="77777777" w:rsidR="00022734" w:rsidRDefault="00022734" w:rsidP="00022734">
            <w:r>
              <w:t>01/05/2025</w:t>
            </w:r>
          </w:p>
          <w:p w14:paraId="685E881B"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0D986F25" w14:textId="3F2F4A14" w:rsidR="00022734" w:rsidRPr="00022734" w:rsidRDefault="00022734" w:rsidP="00022734">
            <w:pPr>
              <w:rPr>
                <w:b/>
                <w:bCs/>
                <w:sz w:val="24"/>
                <w:szCs w:val="24"/>
              </w:rPr>
            </w:pPr>
            <w:r w:rsidRPr="00022734">
              <w:rPr>
                <w:sz w:val="24"/>
                <w:szCs w:val="24"/>
              </w:rPr>
              <w:t>12:15</w:t>
            </w:r>
          </w:p>
        </w:tc>
        <w:tc>
          <w:tcPr>
            <w:tcW w:w="5602" w:type="dxa"/>
            <w:tcBorders>
              <w:top w:val="single" w:sz="8" w:space="0" w:color="auto"/>
              <w:left w:val="single" w:sz="8" w:space="0" w:color="auto"/>
              <w:bottom w:val="single" w:sz="8" w:space="0" w:color="auto"/>
              <w:right w:val="single" w:sz="8" w:space="0" w:color="auto"/>
            </w:tcBorders>
            <w:vAlign w:val="center"/>
          </w:tcPr>
          <w:p w14:paraId="2BEC912B" w14:textId="0B92B1AE" w:rsidR="00022734" w:rsidRPr="00022734" w:rsidRDefault="00022734" w:rsidP="00022734">
            <w:pPr>
              <w:rPr>
                <w:b/>
                <w:bCs/>
                <w:sz w:val="24"/>
                <w:szCs w:val="24"/>
              </w:rPr>
            </w:pPr>
            <w:r w:rsidRPr="00022734">
              <w:rPr>
                <w:sz w:val="24"/>
                <w:szCs w:val="24"/>
              </w:rPr>
              <w:t>Recovered deleted files and Recycle Bin contents</w:t>
            </w:r>
          </w:p>
        </w:tc>
        <w:tc>
          <w:tcPr>
            <w:tcW w:w="1845" w:type="dxa"/>
            <w:tcBorders>
              <w:top w:val="single" w:sz="8" w:space="0" w:color="auto"/>
              <w:left w:val="single" w:sz="8" w:space="0" w:color="auto"/>
              <w:bottom w:val="single" w:sz="8" w:space="0" w:color="auto"/>
              <w:right w:val="single" w:sz="8" w:space="0" w:color="auto"/>
            </w:tcBorders>
            <w:vAlign w:val="center"/>
          </w:tcPr>
          <w:p w14:paraId="2D89F756" w14:textId="62A18AE6" w:rsidR="00022734" w:rsidRPr="00022734" w:rsidRDefault="00022734" w:rsidP="00022734">
            <w:pPr>
              <w:rPr>
                <w:b/>
                <w:bCs/>
                <w:sz w:val="24"/>
                <w:szCs w:val="24"/>
              </w:rPr>
            </w:pPr>
            <w:r w:rsidRPr="00022734">
              <w:rPr>
                <w:sz w:val="24"/>
                <w:szCs w:val="24"/>
              </w:rPr>
              <w:t>Autopsy</w:t>
            </w:r>
          </w:p>
        </w:tc>
      </w:tr>
      <w:tr w:rsidR="00022734" w:rsidRPr="00022734" w14:paraId="1F42E974"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5ED4F85A" w14:textId="77777777" w:rsidR="00022734" w:rsidRDefault="00022734" w:rsidP="00022734">
            <w:r>
              <w:t>01/05/2025</w:t>
            </w:r>
          </w:p>
          <w:p w14:paraId="2B818B2A"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23C492DE" w14:textId="346E0F9E" w:rsidR="00022734" w:rsidRPr="00022734" w:rsidRDefault="00022734" w:rsidP="00022734">
            <w:pPr>
              <w:rPr>
                <w:b/>
                <w:bCs/>
                <w:sz w:val="24"/>
                <w:szCs w:val="24"/>
              </w:rPr>
            </w:pPr>
            <w:r w:rsidRPr="00022734">
              <w:rPr>
                <w:sz w:val="24"/>
                <w:szCs w:val="24"/>
              </w:rPr>
              <w:t>12:45</w:t>
            </w:r>
          </w:p>
        </w:tc>
        <w:tc>
          <w:tcPr>
            <w:tcW w:w="5602" w:type="dxa"/>
            <w:tcBorders>
              <w:top w:val="single" w:sz="8" w:space="0" w:color="auto"/>
              <w:left w:val="single" w:sz="8" w:space="0" w:color="auto"/>
              <w:bottom w:val="single" w:sz="8" w:space="0" w:color="auto"/>
              <w:right w:val="single" w:sz="8" w:space="0" w:color="auto"/>
            </w:tcBorders>
            <w:vAlign w:val="center"/>
          </w:tcPr>
          <w:p w14:paraId="47430280" w14:textId="3314551E" w:rsidR="00022734" w:rsidRPr="00022734" w:rsidRDefault="00022734" w:rsidP="00022734">
            <w:pPr>
              <w:rPr>
                <w:b/>
                <w:bCs/>
                <w:sz w:val="24"/>
                <w:szCs w:val="24"/>
              </w:rPr>
            </w:pPr>
            <w:r w:rsidRPr="00022734">
              <w:rPr>
                <w:sz w:val="24"/>
                <w:szCs w:val="24"/>
              </w:rPr>
              <w:t>Correlated timestamps and created timeline analysis</w:t>
            </w:r>
          </w:p>
        </w:tc>
        <w:tc>
          <w:tcPr>
            <w:tcW w:w="1845" w:type="dxa"/>
            <w:tcBorders>
              <w:top w:val="single" w:sz="8" w:space="0" w:color="auto"/>
              <w:left w:val="single" w:sz="8" w:space="0" w:color="auto"/>
              <w:bottom w:val="single" w:sz="8" w:space="0" w:color="auto"/>
              <w:right w:val="single" w:sz="8" w:space="0" w:color="auto"/>
            </w:tcBorders>
            <w:vAlign w:val="center"/>
          </w:tcPr>
          <w:p w14:paraId="70C3B6A6" w14:textId="6A5A7963" w:rsidR="00022734" w:rsidRPr="00022734" w:rsidRDefault="00022734" w:rsidP="00022734">
            <w:pPr>
              <w:rPr>
                <w:b/>
                <w:bCs/>
                <w:sz w:val="24"/>
                <w:szCs w:val="24"/>
              </w:rPr>
            </w:pPr>
            <w:r w:rsidRPr="00022734">
              <w:rPr>
                <w:sz w:val="24"/>
                <w:szCs w:val="24"/>
              </w:rPr>
              <w:t>Autopsy</w:t>
            </w:r>
          </w:p>
        </w:tc>
      </w:tr>
      <w:tr w:rsidR="00022734" w:rsidRPr="00022734" w14:paraId="14A74963"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0B12C43E" w14:textId="77777777" w:rsidR="00022734" w:rsidRDefault="00022734" w:rsidP="00022734">
            <w:r>
              <w:t>01/05/2025</w:t>
            </w:r>
          </w:p>
          <w:p w14:paraId="6502D763"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390DDF69" w14:textId="5C6A2F3C" w:rsidR="00022734" w:rsidRPr="00022734" w:rsidRDefault="00022734" w:rsidP="00022734">
            <w:pPr>
              <w:rPr>
                <w:b/>
                <w:bCs/>
                <w:sz w:val="24"/>
                <w:szCs w:val="24"/>
              </w:rPr>
            </w:pPr>
            <w:r w:rsidRPr="00022734">
              <w:rPr>
                <w:sz w:val="24"/>
                <w:szCs w:val="24"/>
              </w:rPr>
              <w:t>13:15</w:t>
            </w:r>
          </w:p>
        </w:tc>
        <w:tc>
          <w:tcPr>
            <w:tcW w:w="5602" w:type="dxa"/>
            <w:tcBorders>
              <w:top w:val="single" w:sz="8" w:space="0" w:color="auto"/>
              <w:left w:val="single" w:sz="8" w:space="0" w:color="auto"/>
              <w:bottom w:val="single" w:sz="8" w:space="0" w:color="auto"/>
              <w:right w:val="single" w:sz="8" w:space="0" w:color="auto"/>
            </w:tcBorders>
            <w:vAlign w:val="center"/>
          </w:tcPr>
          <w:p w14:paraId="64408EF1" w14:textId="4256623A" w:rsidR="00022734" w:rsidRPr="00022734" w:rsidRDefault="00022734" w:rsidP="00022734">
            <w:pPr>
              <w:rPr>
                <w:b/>
                <w:bCs/>
                <w:sz w:val="24"/>
                <w:szCs w:val="24"/>
              </w:rPr>
            </w:pPr>
            <w:r w:rsidRPr="00022734">
              <w:rPr>
                <w:sz w:val="24"/>
                <w:szCs w:val="24"/>
              </w:rPr>
              <w:t>Conducted final artifact validation and hash checking</w:t>
            </w:r>
          </w:p>
        </w:tc>
        <w:tc>
          <w:tcPr>
            <w:tcW w:w="1845" w:type="dxa"/>
            <w:tcBorders>
              <w:top w:val="single" w:sz="8" w:space="0" w:color="auto"/>
              <w:left w:val="single" w:sz="8" w:space="0" w:color="auto"/>
              <w:bottom w:val="single" w:sz="8" w:space="0" w:color="auto"/>
              <w:right w:val="single" w:sz="8" w:space="0" w:color="auto"/>
            </w:tcBorders>
            <w:vAlign w:val="center"/>
          </w:tcPr>
          <w:p w14:paraId="1BB89E8D" w14:textId="7FD72BB3" w:rsidR="00022734" w:rsidRPr="00022734" w:rsidRDefault="00022734" w:rsidP="00022734">
            <w:pPr>
              <w:rPr>
                <w:b/>
                <w:bCs/>
                <w:sz w:val="24"/>
                <w:szCs w:val="24"/>
              </w:rPr>
            </w:pPr>
            <w:proofErr w:type="spellStart"/>
            <w:r w:rsidRPr="00022734">
              <w:rPr>
                <w:sz w:val="24"/>
                <w:szCs w:val="24"/>
              </w:rPr>
              <w:t>HxD</w:t>
            </w:r>
            <w:proofErr w:type="spellEnd"/>
          </w:p>
        </w:tc>
      </w:tr>
      <w:tr w:rsidR="00022734" w:rsidRPr="00022734" w14:paraId="00846447" w14:textId="77777777" w:rsidTr="00D849FB">
        <w:trPr>
          <w:tblCellSpacing w:w="15" w:type="dxa"/>
        </w:trPr>
        <w:tc>
          <w:tcPr>
            <w:tcW w:w="0" w:type="auto"/>
            <w:tcBorders>
              <w:top w:val="single" w:sz="8" w:space="0" w:color="auto"/>
              <w:left w:val="single" w:sz="8" w:space="0" w:color="auto"/>
              <w:bottom w:val="single" w:sz="8" w:space="0" w:color="auto"/>
              <w:right w:val="single" w:sz="8" w:space="0" w:color="auto"/>
            </w:tcBorders>
            <w:vAlign w:val="center"/>
          </w:tcPr>
          <w:p w14:paraId="3E53301C" w14:textId="77777777" w:rsidR="00022734" w:rsidRDefault="00022734" w:rsidP="00022734">
            <w:r>
              <w:t>01/05/2025</w:t>
            </w:r>
          </w:p>
          <w:p w14:paraId="70B71D59" w14:textId="77777777" w:rsidR="00022734" w:rsidRPr="00022734" w:rsidRDefault="00022734" w:rsidP="00022734">
            <w:pPr>
              <w:rPr>
                <w:b/>
                <w:bCs/>
                <w:sz w:val="24"/>
                <w:szCs w:val="24"/>
              </w:rPr>
            </w:pPr>
          </w:p>
        </w:tc>
        <w:tc>
          <w:tcPr>
            <w:tcW w:w="0" w:type="auto"/>
            <w:tcBorders>
              <w:top w:val="single" w:sz="8" w:space="0" w:color="auto"/>
              <w:left w:val="single" w:sz="8" w:space="0" w:color="auto"/>
              <w:bottom w:val="single" w:sz="8" w:space="0" w:color="auto"/>
              <w:right w:val="single" w:sz="8" w:space="0" w:color="auto"/>
            </w:tcBorders>
            <w:vAlign w:val="center"/>
          </w:tcPr>
          <w:p w14:paraId="3BEDDCFD" w14:textId="3437B791" w:rsidR="00022734" w:rsidRPr="00022734" w:rsidRDefault="00022734" w:rsidP="00022734">
            <w:pPr>
              <w:rPr>
                <w:b/>
                <w:bCs/>
                <w:sz w:val="24"/>
                <w:szCs w:val="24"/>
              </w:rPr>
            </w:pPr>
            <w:r w:rsidRPr="00022734">
              <w:rPr>
                <w:sz w:val="24"/>
                <w:szCs w:val="24"/>
              </w:rPr>
              <w:t>13:30</w:t>
            </w:r>
          </w:p>
        </w:tc>
        <w:tc>
          <w:tcPr>
            <w:tcW w:w="5602" w:type="dxa"/>
            <w:tcBorders>
              <w:top w:val="single" w:sz="8" w:space="0" w:color="auto"/>
              <w:left w:val="single" w:sz="8" w:space="0" w:color="auto"/>
              <w:bottom w:val="single" w:sz="8" w:space="0" w:color="auto"/>
              <w:right w:val="single" w:sz="8" w:space="0" w:color="auto"/>
            </w:tcBorders>
            <w:vAlign w:val="center"/>
          </w:tcPr>
          <w:p w14:paraId="2F43A0EA" w14:textId="349BC8E9" w:rsidR="00022734" w:rsidRPr="00022734" w:rsidRDefault="00022734" w:rsidP="00022734">
            <w:pPr>
              <w:rPr>
                <w:b/>
                <w:bCs/>
                <w:sz w:val="24"/>
                <w:szCs w:val="24"/>
              </w:rPr>
            </w:pPr>
            <w:r w:rsidRPr="00022734">
              <w:rPr>
                <w:sz w:val="24"/>
                <w:szCs w:val="24"/>
              </w:rPr>
              <w:t>Compiled report and inserted evidence screenshots</w:t>
            </w:r>
          </w:p>
        </w:tc>
        <w:tc>
          <w:tcPr>
            <w:tcW w:w="1845" w:type="dxa"/>
            <w:tcBorders>
              <w:top w:val="single" w:sz="8" w:space="0" w:color="auto"/>
              <w:left w:val="single" w:sz="8" w:space="0" w:color="auto"/>
              <w:bottom w:val="single" w:sz="8" w:space="0" w:color="auto"/>
              <w:right w:val="single" w:sz="8" w:space="0" w:color="auto"/>
            </w:tcBorders>
            <w:vAlign w:val="center"/>
          </w:tcPr>
          <w:p w14:paraId="50810407" w14:textId="6110745F" w:rsidR="00022734" w:rsidRPr="00022734" w:rsidRDefault="00022734" w:rsidP="00022734">
            <w:pPr>
              <w:rPr>
                <w:b/>
                <w:bCs/>
                <w:sz w:val="24"/>
                <w:szCs w:val="24"/>
              </w:rPr>
            </w:pPr>
            <w:r w:rsidRPr="00022734">
              <w:rPr>
                <w:sz w:val="24"/>
                <w:szCs w:val="24"/>
              </w:rPr>
              <w:t>Snipping Tool</w:t>
            </w:r>
          </w:p>
        </w:tc>
      </w:tr>
      <w:tr w:rsidR="00022734" w:rsidRPr="00022734" w14:paraId="65EA3A53" w14:textId="77777777" w:rsidTr="00D849FB">
        <w:trPr>
          <w:tblCellSpacing w:w="15" w:type="dxa"/>
        </w:trPr>
        <w:tc>
          <w:tcPr>
            <w:tcW w:w="0" w:type="auto"/>
            <w:vAlign w:val="center"/>
            <w:hideMark/>
          </w:tcPr>
          <w:p w14:paraId="364F7927" w14:textId="2E2452F1" w:rsidR="00022734" w:rsidRPr="00022734" w:rsidRDefault="00022734" w:rsidP="00022734">
            <w:pPr>
              <w:rPr>
                <w:b/>
                <w:bCs/>
                <w:sz w:val="24"/>
                <w:szCs w:val="24"/>
              </w:rPr>
            </w:pPr>
          </w:p>
        </w:tc>
        <w:tc>
          <w:tcPr>
            <w:tcW w:w="0" w:type="auto"/>
            <w:vAlign w:val="center"/>
            <w:hideMark/>
          </w:tcPr>
          <w:p w14:paraId="21E793AD" w14:textId="2B657AC2" w:rsidR="00022734" w:rsidRPr="00022734" w:rsidRDefault="00022734" w:rsidP="00022734">
            <w:pPr>
              <w:rPr>
                <w:b/>
                <w:bCs/>
                <w:sz w:val="24"/>
                <w:szCs w:val="24"/>
              </w:rPr>
            </w:pPr>
          </w:p>
        </w:tc>
        <w:tc>
          <w:tcPr>
            <w:tcW w:w="5602" w:type="dxa"/>
            <w:vAlign w:val="center"/>
            <w:hideMark/>
          </w:tcPr>
          <w:p w14:paraId="4C192AC4" w14:textId="1DD34AC7" w:rsidR="00022734" w:rsidRPr="00022734" w:rsidRDefault="00022734" w:rsidP="00022734">
            <w:pPr>
              <w:rPr>
                <w:b/>
                <w:bCs/>
                <w:sz w:val="24"/>
                <w:szCs w:val="24"/>
              </w:rPr>
            </w:pPr>
          </w:p>
        </w:tc>
        <w:tc>
          <w:tcPr>
            <w:tcW w:w="1845" w:type="dxa"/>
            <w:vAlign w:val="center"/>
          </w:tcPr>
          <w:p w14:paraId="7C8A6FA6" w14:textId="24B8BE56" w:rsidR="00022734" w:rsidRPr="00022734" w:rsidRDefault="00022734" w:rsidP="00022734">
            <w:pPr>
              <w:rPr>
                <w:b/>
                <w:bCs/>
                <w:sz w:val="24"/>
                <w:szCs w:val="24"/>
              </w:rPr>
            </w:pPr>
          </w:p>
        </w:tc>
      </w:tr>
      <w:tr w:rsidR="00022734" w:rsidRPr="00022734" w14:paraId="02FB7374" w14:textId="77777777" w:rsidTr="00D849FB">
        <w:trPr>
          <w:tblCellSpacing w:w="15" w:type="dxa"/>
        </w:trPr>
        <w:tc>
          <w:tcPr>
            <w:tcW w:w="0" w:type="auto"/>
            <w:vAlign w:val="center"/>
            <w:hideMark/>
          </w:tcPr>
          <w:p w14:paraId="65CC6847" w14:textId="6756B16F" w:rsidR="00022734" w:rsidRPr="00022734" w:rsidRDefault="00022734" w:rsidP="00022734">
            <w:pPr>
              <w:rPr>
                <w:sz w:val="24"/>
                <w:szCs w:val="24"/>
              </w:rPr>
            </w:pPr>
          </w:p>
        </w:tc>
        <w:tc>
          <w:tcPr>
            <w:tcW w:w="0" w:type="auto"/>
            <w:vAlign w:val="center"/>
            <w:hideMark/>
          </w:tcPr>
          <w:p w14:paraId="6DC95BBC" w14:textId="7AA1B80E" w:rsidR="00022734" w:rsidRPr="00022734" w:rsidRDefault="00022734" w:rsidP="00022734">
            <w:pPr>
              <w:rPr>
                <w:sz w:val="24"/>
                <w:szCs w:val="24"/>
              </w:rPr>
            </w:pPr>
          </w:p>
        </w:tc>
        <w:tc>
          <w:tcPr>
            <w:tcW w:w="5602" w:type="dxa"/>
            <w:vAlign w:val="center"/>
            <w:hideMark/>
          </w:tcPr>
          <w:p w14:paraId="60D1235F" w14:textId="06B88EED" w:rsidR="00022734" w:rsidRPr="00022734" w:rsidRDefault="00022734" w:rsidP="00022734">
            <w:pPr>
              <w:rPr>
                <w:sz w:val="24"/>
                <w:szCs w:val="24"/>
              </w:rPr>
            </w:pPr>
          </w:p>
        </w:tc>
        <w:tc>
          <w:tcPr>
            <w:tcW w:w="1845" w:type="dxa"/>
            <w:vAlign w:val="center"/>
            <w:hideMark/>
          </w:tcPr>
          <w:p w14:paraId="5246D8E4" w14:textId="1B44A5D3" w:rsidR="00022734" w:rsidRPr="00022734" w:rsidRDefault="00022734" w:rsidP="00022734">
            <w:pPr>
              <w:rPr>
                <w:sz w:val="24"/>
                <w:szCs w:val="24"/>
              </w:rPr>
            </w:pPr>
          </w:p>
        </w:tc>
      </w:tr>
      <w:tr w:rsidR="00022734" w:rsidRPr="00022734" w14:paraId="5E7AE911" w14:textId="77777777" w:rsidTr="00D849FB">
        <w:trPr>
          <w:tblCellSpacing w:w="15" w:type="dxa"/>
        </w:trPr>
        <w:tc>
          <w:tcPr>
            <w:tcW w:w="0" w:type="auto"/>
            <w:vAlign w:val="center"/>
          </w:tcPr>
          <w:p w14:paraId="0388EDB4" w14:textId="28EF8C5D" w:rsidR="00022734" w:rsidRPr="00022734" w:rsidRDefault="00022734" w:rsidP="00022734">
            <w:pPr>
              <w:rPr>
                <w:sz w:val="24"/>
                <w:szCs w:val="24"/>
              </w:rPr>
            </w:pPr>
          </w:p>
        </w:tc>
        <w:tc>
          <w:tcPr>
            <w:tcW w:w="0" w:type="auto"/>
            <w:vAlign w:val="center"/>
          </w:tcPr>
          <w:p w14:paraId="3713CD96" w14:textId="07F142A6" w:rsidR="00022734" w:rsidRPr="00022734" w:rsidRDefault="00022734" w:rsidP="00022734">
            <w:pPr>
              <w:rPr>
                <w:sz w:val="24"/>
                <w:szCs w:val="24"/>
              </w:rPr>
            </w:pPr>
          </w:p>
        </w:tc>
        <w:tc>
          <w:tcPr>
            <w:tcW w:w="5602" w:type="dxa"/>
            <w:vAlign w:val="center"/>
          </w:tcPr>
          <w:p w14:paraId="0DC2D0FF" w14:textId="6EE8327E" w:rsidR="00022734" w:rsidRPr="00022734" w:rsidRDefault="00022734" w:rsidP="00022734">
            <w:pPr>
              <w:rPr>
                <w:sz w:val="24"/>
                <w:szCs w:val="24"/>
              </w:rPr>
            </w:pPr>
          </w:p>
        </w:tc>
        <w:tc>
          <w:tcPr>
            <w:tcW w:w="1845" w:type="dxa"/>
            <w:vAlign w:val="center"/>
          </w:tcPr>
          <w:p w14:paraId="05D88535" w14:textId="54F3D2EC" w:rsidR="00022734" w:rsidRPr="00022734" w:rsidRDefault="00022734" w:rsidP="00022734">
            <w:pPr>
              <w:rPr>
                <w:sz w:val="24"/>
                <w:szCs w:val="24"/>
              </w:rPr>
            </w:pPr>
          </w:p>
        </w:tc>
      </w:tr>
      <w:tr w:rsidR="00022734" w:rsidRPr="00022734" w14:paraId="56417BCF" w14:textId="77777777" w:rsidTr="00D849FB">
        <w:trPr>
          <w:tblCellSpacing w:w="15" w:type="dxa"/>
        </w:trPr>
        <w:tc>
          <w:tcPr>
            <w:tcW w:w="0" w:type="auto"/>
            <w:vAlign w:val="center"/>
          </w:tcPr>
          <w:p w14:paraId="2C4C0E77" w14:textId="5FD3608C" w:rsidR="00022734" w:rsidRPr="00022734" w:rsidRDefault="00022734" w:rsidP="00022734">
            <w:pPr>
              <w:rPr>
                <w:sz w:val="24"/>
                <w:szCs w:val="24"/>
              </w:rPr>
            </w:pPr>
          </w:p>
        </w:tc>
        <w:tc>
          <w:tcPr>
            <w:tcW w:w="0" w:type="auto"/>
            <w:vAlign w:val="center"/>
          </w:tcPr>
          <w:p w14:paraId="7CD3A42C" w14:textId="5B14ACF3" w:rsidR="00022734" w:rsidRPr="00022734" w:rsidRDefault="00022734" w:rsidP="00022734">
            <w:pPr>
              <w:rPr>
                <w:sz w:val="24"/>
                <w:szCs w:val="24"/>
              </w:rPr>
            </w:pPr>
          </w:p>
        </w:tc>
        <w:tc>
          <w:tcPr>
            <w:tcW w:w="5602" w:type="dxa"/>
            <w:vAlign w:val="center"/>
          </w:tcPr>
          <w:p w14:paraId="5E4E2DFC" w14:textId="71773B2E" w:rsidR="00022734" w:rsidRPr="00022734" w:rsidRDefault="00022734" w:rsidP="00022734">
            <w:pPr>
              <w:rPr>
                <w:sz w:val="24"/>
                <w:szCs w:val="24"/>
              </w:rPr>
            </w:pPr>
          </w:p>
        </w:tc>
        <w:tc>
          <w:tcPr>
            <w:tcW w:w="1845" w:type="dxa"/>
            <w:vAlign w:val="center"/>
          </w:tcPr>
          <w:p w14:paraId="7846FC14" w14:textId="08E8A374" w:rsidR="00022734" w:rsidRPr="00022734" w:rsidRDefault="00022734" w:rsidP="00022734">
            <w:pPr>
              <w:rPr>
                <w:sz w:val="24"/>
                <w:szCs w:val="24"/>
              </w:rPr>
            </w:pPr>
          </w:p>
        </w:tc>
      </w:tr>
      <w:tr w:rsidR="00022734" w:rsidRPr="00022734" w14:paraId="0FCB4265" w14:textId="77777777" w:rsidTr="00D849FB">
        <w:trPr>
          <w:tblCellSpacing w:w="15" w:type="dxa"/>
        </w:trPr>
        <w:tc>
          <w:tcPr>
            <w:tcW w:w="0" w:type="auto"/>
            <w:vAlign w:val="center"/>
          </w:tcPr>
          <w:p w14:paraId="29378772" w14:textId="675861D8" w:rsidR="00022734" w:rsidRPr="00022734" w:rsidRDefault="00022734" w:rsidP="00022734">
            <w:pPr>
              <w:rPr>
                <w:sz w:val="24"/>
                <w:szCs w:val="24"/>
              </w:rPr>
            </w:pPr>
          </w:p>
        </w:tc>
        <w:tc>
          <w:tcPr>
            <w:tcW w:w="0" w:type="auto"/>
            <w:vAlign w:val="center"/>
          </w:tcPr>
          <w:p w14:paraId="5253F2AF" w14:textId="10463AD8" w:rsidR="00022734" w:rsidRPr="00022734" w:rsidRDefault="00022734" w:rsidP="00022734">
            <w:pPr>
              <w:rPr>
                <w:sz w:val="24"/>
                <w:szCs w:val="24"/>
              </w:rPr>
            </w:pPr>
          </w:p>
        </w:tc>
        <w:tc>
          <w:tcPr>
            <w:tcW w:w="5602" w:type="dxa"/>
            <w:vAlign w:val="center"/>
          </w:tcPr>
          <w:p w14:paraId="79920E58" w14:textId="63017082" w:rsidR="00022734" w:rsidRPr="00022734" w:rsidRDefault="00022734" w:rsidP="00022734">
            <w:pPr>
              <w:rPr>
                <w:sz w:val="24"/>
                <w:szCs w:val="24"/>
              </w:rPr>
            </w:pPr>
          </w:p>
        </w:tc>
        <w:tc>
          <w:tcPr>
            <w:tcW w:w="1845" w:type="dxa"/>
            <w:vAlign w:val="center"/>
          </w:tcPr>
          <w:p w14:paraId="733D3FF3" w14:textId="4B2BB8AB" w:rsidR="00022734" w:rsidRPr="00022734" w:rsidRDefault="00022734" w:rsidP="00022734">
            <w:pPr>
              <w:rPr>
                <w:sz w:val="24"/>
                <w:szCs w:val="24"/>
              </w:rPr>
            </w:pPr>
          </w:p>
        </w:tc>
      </w:tr>
      <w:tr w:rsidR="00022734" w:rsidRPr="00022734" w14:paraId="59952D17" w14:textId="77777777" w:rsidTr="00D849FB">
        <w:trPr>
          <w:tblCellSpacing w:w="15" w:type="dxa"/>
        </w:trPr>
        <w:tc>
          <w:tcPr>
            <w:tcW w:w="0" w:type="auto"/>
            <w:vAlign w:val="center"/>
          </w:tcPr>
          <w:p w14:paraId="03BECC93" w14:textId="758935D7" w:rsidR="00022734" w:rsidRPr="00022734" w:rsidRDefault="00022734" w:rsidP="00022734">
            <w:pPr>
              <w:rPr>
                <w:sz w:val="24"/>
                <w:szCs w:val="24"/>
              </w:rPr>
            </w:pPr>
          </w:p>
        </w:tc>
        <w:tc>
          <w:tcPr>
            <w:tcW w:w="0" w:type="auto"/>
            <w:vAlign w:val="center"/>
          </w:tcPr>
          <w:p w14:paraId="49BAD980" w14:textId="450ECAFA" w:rsidR="00022734" w:rsidRPr="00022734" w:rsidRDefault="00022734" w:rsidP="00022734">
            <w:pPr>
              <w:rPr>
                <w:sz w:val="24"/>
                <w:szCs w:val="24"/>
              </w:rPr>
            </w:pPr>
          </w:p>
        </w:tc>
        <w:tc>
          <w:tcPr>
            <w:tcW w:w="5602" w:type="dxa"/>
            <w:vAlign w:val="center"/>
          </w:tcPr>
          <w:p w14:paraId="2036E2E3" w14:textId="781C3D56" w:rsidR="00022734" w:rsidRPr="00022734" w:rsidRDefault="00022734" w:rsidP="00022734">
            <w:pPr>
              <w:rPr>
                <w:sz w:val="24"/>
                <w:szCs w:val="24"/>
              </w:rPr>
            </w:pPr>
          </w:p>
        </w:tc>
        <w:tc>
          <w:tcPr>
            <w:tcW w:w="1845" w:type="dxa"/>
            <w:vAlign w:val="center"/>
          </w:tcPr>
          <w:p w14:paraId="74AADAB4" w14:textId="44AE809F" w:rsidR="00022734" w:rsidRPr="00022734" w:rsidRDefault="00022734" w:rsidP="00022734">
            <w:pPr>
              <w:rPr>
                <w:sz w:val="24"/>
                <w:szCs w:val="24"/>
              </w:rPr>
            </w:pPr>
          </w:p>
        </w:tc>
      </w:tr>
      <w:tr w:rsidR="00022734" w:rsidRPr="00022734" w14:paraId="40670239" w14:textId="77777777" w:rsidTr="00D849FB">
        <w:trPr>
          <w:tblCellSpacing w:w="15" w:type="dxa"/>
        </w:trPr>
        <w:tc>
          <w:tcPr>
            <w:tcW w:w="0" w:type="auto"/>
            <w:vAlign w:val="center"/>
          </w:tcPr>
          <w:p w14:paraId="4AEFB561" w14:textId="4F5B8CC3" w:rsidR="00022734" w:rsidRPr="00022734" w:rsidRDefault="00022734" w:rsidP="00022734">
            <w:pPr>
              <w:rPr>
                <w:sz w:val="24"/>
                <w:szCs w:val="24"/>
              </w:rPr>
            </w:pPr>
          </w:p>
        </w:tc>
        <w:tc>
          <w:tcPr>
            <w:tcW w:w="0" w:type="auto"/>
            <w:vAlign w:val="center"/>
          </w:tcPr>
          <w:p w14:paraId="690E24E6" w14:textId="53109BA1" w:rsidR="00022734" w:rsidRPr="00022734" w:rsidRDefault="00022734" w:rsidP="00022734">
            <w:pPr>
              <w:rPr>
                <w:sz w:val="24"/>
                <w:szCs w:val="24"/>
              </w:rPr>
            </w:pPr>
          </w:p>
        </w:tc>
        <w:tc>
          <w:tcPr>
            <w:tcW w:w="5602" w:type="dxa"/>
            <w:vAlign w:val="center"/>
          </w:tcPr>
          <w:p w14:paraId="5EAA8383" w14:textId="3E277A7C" w:rsidR="00022734" w:rsidRPr="00022734" w:rsidRDefault="00022734" w:rsidP="00022734">
            <w:pPr>
              <w:rPr>
                <w:sz w:val="24"/>
                <w:szCs w:val="24"/>
              </w:rPr>
            </w:pPr>
          </w:p>
        </w:tc>
        <w:tc>
          <w:tcPr>
            <w:tcW w:w="1845" w:type="dxa"/>
            <w:vAlign w:val="center"/>
          </w:tcPr>
          <w:p w14:paraId="4E843160" w14:textId="2BE37065" w:rsidR="00022734" w:rsidRPr="00022734" w:rsidRDefault="00022734" w:rsidP="00022734">
            <w:pPr>
              <w:rPr>
                <w:sz w:val="24"/>
                <w:szCs w:val="24"/>
              </w:rPr>
            </w:pPr>
          </w:p>
        </w:tc>
      </w:tr>
      <w:tr w:rsidR="00022734" w:rsidRPr="00022734" w14:paraId="715234C7" w14:textId="77777777" w:rsidTr="00D849FB">
        <w:trPr>
          <w:tblCellSpacing w:w="15" w:type="dxa"/>
        </w:trPr>
        <w:tc>
          <w:tcPr>
            <w:tcW w:w="0" w:type="auto"/>
            <w:vAlign w:val="center"/>
          </w:tcPr>
          <w:p w14:paraId="4ACD1016" w14:textId="10080A04" w:rsidR="00022734" w:rsidRPr="00022734" w:rsidRDefault="00022734" w:rsidP="00022734">
            <w:pPr>
              <w:rPr>
                <w:sz w:val="24"/>
                <w:szCs w:val="24"/>
              </w:rPr>
            </w:pPr>
          </w:p>
        </w:tc>
        <w:tc>
          <w:tcPr>
            <w:tcW w:w="0" w:type="auto"/>
            <w:vAlign w:val="center"/>
          </w:tcPr>
          <w:p w14:paraId="37EEEB7E" w14:textId="07F56B1F" w:rsidR="00022734" w:rsidRPr="00022734" w:rsidRDefault="00022734" w:rsidP="00022734">
            <w:pPr>
              <w:rPr>
                <w:sz w:val="24"/>
                <w:szCs w:val="24"/>
              </w:rPr>
            </w:pPr>
          </w:p>
        </w:tc>
        <w:tc>
          <w:tcPr>
            <w:tcW w:w="5602" w:type="dxa"/>
            <w:vAlign w:val="center"/>
          </w:tcPr>
          <w:p w14:paraId="63CD0FE5" w14:textId="3851BEDF" w:rsidR="00022734" w:rsidRPr="00022734" w:rsidRDefault="00022734" w:rsidP="00022734">
            <w:pPr>
              <w:rPr>
                <w:sz w:val="24"/>
                <w:szCs w:val="24"/>
              </w:rPr>
            </w:pPr>
          </w:p>
        </w:tc>
        <w:tc>
          <w:tcPr>
            <w:tcW w:w="1845" w:type="dxa"/>
            <w:vAlign w:val="center"/>
          </w:tcPr>
          <w:p w14:paraId="4CE7BD33" w14:textId="0633E5EB" w:rsidR="00022734" w:rsidRPr="00022734" w:rsidRDefault="00022734" w:rsidP="00022734">
            <w:pPr>
              <w:rPr>
                <w:sz w:val="24"/>
                <w:szCs w:val="24"/>
              </w:rPr>
            </w:pPr>
          </w:p>
        </w:tc>
      </w:tr>
      <w:tr w:rsidR="00022734" w:rsidRPr="00022734" w14:paraId="4C4AF160" w14:textId="77777777" w:rsidTr="00D849FB">
        <w:trPr>
          <w:tblCellSpacing w:w="15" w:type="dxa"/>
        </w:trPr>
        <w:tc>
          <w:tcPr>
            <w:tcW w:w="0" w:type="auto"/>
            <w:vAlign w:val="center"/>
          </w:tcPr>
          <w:p w14:paraId="79BF9BAB" w14:textId="67322D46" w:rsidR="00022734" w:rsidRPr="00022734" w:rsidRDefault="00022734" w:rsidP="00022734">
            <w:pPr>
              <w:rPr>
                <w:sz w:val="24"/>
                <w:szCs w:val="24"/>
              </w:rPr>
            </w:pPr>
          </w:p>
        </w:tc>
        <w:tc>
          <w:tcPr>
            <w:tcW w:w="0" w:type="auto"/>
            <w:vAlign w:val="center"/>
          </w:tcPr>
          <w:p w14:paraId="46C3E62F" w14:textId="00F89B4B" w:rsidR="00022734" w:rsidRPr="00022734" w:rsidRDefault="00022734" w:rsidP="00022734">
            <w:pPr>
              <w:rPr>
                <w:sz w:val="24"/>
                <w:szCs w:val="24"/>
              </w:rPr>
            </w:pPr>
          </w:p>
        </w:tc>
        <w:tc>
          <w:tcPr>
            <w:tcW w:w="5602" w:type="dxa"/>
            <w:vAlign w:val="center"/>
          </w:tcPr>
          <w:p w14:paraId="646264AD" w14:textId="5D91EDA3" w:rsidR="00022734" w:rsidRPr="00022734" w:rsidRDefault="00022734" w:rsidP="00022734">
            <w:pPr>
              <w:rPr>
                <w:sz w:val="24"/>
                <w:szCs w:val="24"/>
              </w:rPr>
            </w:pPr>
          </w:p>
        </w:tc>
        <w:tc>
          <w:tcPr>
            <w:tcW w:w="1845" w:type="dxa"/>
            <w:vAlign w:val="center"/>
          </w:tcPr>
          <w:p w14:paraId="2DBD2541" w14:textId="1F750449" w:rsidR="00022734" w:rsidRPr="00022734" w:rsidRDefault="00022734" w:rsidP="00022734">
            <w:pPr>
              <w:rPr>
                <w:sz w:val="24"/>
                <w:szCs w:val="24"/>
              </w:rPr>
            </w:pPr>
          </w:p>
        </w:tc>
      </w:tr>
      <w:tr w:rsidR="00022734" w:rsidRPr="00022734" w14:paraId="1F1DE31B" w14:textId="77777777" w:rsidTr="00D849FB">
        <w:trPr>
          <w:tblCellSpacing w:w="15" w:type="dxa"/>
        </w:trPr>
        <w:tc>
          <w:tcPr>
            <w:tcW w:w="0" w:type="auto"/>
            <w:vAlign w:val="center"/>
          </w:tcPr>
          <w:p w14:paraId="721AC3A4" w14:textId="103F200A" w:rsidR="00022734" w:rsidRPr="00022734" w:rsidRDefault="00022734" w:rsidP="00022734">
            <w:pPr>
              <w:rPr>
                <w:sz w:val="24"/>
                <w:szCs w:val="24"/>
              </w:rPr>
            </w:pPr>
          </w:p>
        </w:tc>
        <w:tc>
          <w:tcPr>
            <w:tcW w:w="0" w:type="auto"/>
            <w:vAlign w:val="center"/>
          </w:tcPr>
          <w:p w14:paraId="07D06DA2" w14:textId="03A6E1F9" w:rsidR="00022734" w:rsidRPr="00022734" w:rsidRDefault="00022734" w:rsidP="00022734">
            <w:pPr>
              <w:rPr>
                <w:sz w:val="24"/>
                <w:szCs w:val="24"/>
              </w:rPr>
            </w:pPr>
          </w:p>
        </w:tc>
        <w:tc>
          <w:tcPr>
            <w:tcW w:w="5602" w:type="dxa"/>
            <w:vAlign w:val="center"/>
          </w:tcPr>
          <w:p w14:paraId="620A877D" w14:textId="40F6BE41" w:rsidR="00022734" w:rsidRPr="00022734" w:rsidRDefault="00022734" w:rsidP="00022734">
            <w:pPr>
              <w:rPr>
                <w:sz w:val="24"/>
                <w:szCs w:val="24"/>
              </w:rPr>
            </w:pPr>
          </w:p>
        </w:tc>
        <w:tc>
          <w:tcPr>
            <w:tcW w:w="1845" w:type="dxa"/>
            <w:vAlign w:val="center"/>
          </w:tcPr>
          <w:p w14:paraId="48FCA39F" w14:textId="0AFFBE95" w:rsidR="00022734" w:rsidRPr="00022734" w:rsidRDefault="00022734" w:rsidP="00022734">
            <w:pPr>
              <w:rPr>
                <w:sz w:val="24"/>
                <w:szCs w:val="24"/>
              </w:rPr>
            </w:pPr>
          </w:p>
        </w:tc>
      </w:tr>
    </w:tbl>
    <w:p w14:paraId="028F0584" w14:textId="77777777" w:rsidR="00D05EE6" w:rsidRPr="00426B1B" w:rsidRDefault="00D05EE6" w:rsidP="00D05EE6">
      <w:pPr>
        <w:rPr>
          <w:sz w:val="24"/>
          <w:szCs w:val="24"/>
        </w:rPr>
      </w:pPr>
    </w:p>
    <w:sectPr w:rsidR="00D05EE6" w:rsidRPr="00426B1B" w:rsidSect="00017DB2">
      <w:headerReference w:type="default" r:id="rId23"/>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4A762" w14:textId="77777777" w:rsidR="00856DE5" w:rsidRDefault="00856DE5" w:rsidP="00017DB2">
      <w:pPr>
        <w:spacing w:after="0" w:line="240" w:lineRule="auto"/>
      </w:pPr>
      <w:r>
        <w:separator/>
      </w:r>
    </w:p>
  </w:endnote>
  <w:endnote w:type="continuationSeparator" w:id="0">
    <w:p w14:paraId="4EF25A1E" w14:textId="77777777" w:rsidR="00856DE5" w:rsidRDefault="00856DE5" w:rsidP="00017D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BD786A" w14:textId="77777777" w:rsidR="00856DE5" w:rsidRDefault="00856DE5" w:rsidP="00017DB2">
      <w:pPr>
        <w:spacing w:after="0" w:line="240" w:lineRule="auto"/>
      </w:pPr>
      <w:r>
        <w:separator/>
      </w:r>
    </w:p>
  </w:footnote>
  <w:footnote w:type="continuationSeparator" w:id="0">
    <w:p w14:paraId="622A55E7" w14:textId="77777777" w:rsidR="00856DE5" w:rsidRDefault="00856DE5" w:rsidP="00017DB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430253"/>
      <w:docPartObj>
        <w:docPartGallery w:val="Page Numbers (Top of Page)"/>
        <w:docPartUnique/>
      </w:docPartObj>
    </w:sdtPr>
    <w:sdtEndPr>
      <w:rPr>
        <w:noProof/>
      </w:rPr>
    </w:sdtEndPr>
    <w:sdtContent>
      <w:p w14:paraId="15641CEF" w14:textId="49D251E9" w:rsidR="00017DB2" w:rsidRDefault="00017DB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6F49EF2" w14:textId="77777777" w:rsidR="00017DB2" w:rsidRDefault="00017D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C68E8"/>
    <w:multiLevelType w:val="multilevel"/>
    <w:tmpl w:val="95B01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8A04B6"/>
    <w:multiLevelType w:val="multilevel"/>
    <w:tmpl w:val="DA62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F32FC"/>
    <w:multiLevelType w:val="multilevel"/>
    <w:tmpl w:val="3B0E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336255"/>
    <w:multiLevelType w:val="multilevel"/>
    <w:tmpl w:val="37CE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EC87A72"/>
    <w:multiLevelType w:val="hybridMultilevel"/>
    <w:tmpl w:val="8140D2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601568">
    <w:abstractNumId w:val="3"/>
  </w:num>
  <w:num w:numId="2" w16cid:durableId="171991590">
    <w:abstractNumId w:val="2"/>
  </w:num>
  <w:num w:numId="3" w16cid:durableId="251083811">
    <w:abstractNumId w:val="1"/>
  </w:num>
  <w:num w:numId="4" w16cid:durableId="1411656198">
    <w:abstractNumId w:val="0"/>
  </w:num>
  <w:num w:numId="5" w16cid:durableId="9353341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DB2"/>
    <w:rsid w:val="00017DB2"/>
    <w:rsid w:val="00022734"/>
    <w:rsid w:val="000241FA"/>
    <w:rsid w:val="000B2A88"/>
    <w:rsid w:val="0019002E"/>
    <w:rsid w:val="00426B1B"/>
    <w:rsid w:val="004318C7"/>
    <w:rsid w:val="0044519A"/>
    <w:rsid w:val="00451B54"/>
    <w:rsid w:val="005003B4"/>
    <w:rsid w:val="00551544"/>
    <w:rsid w:val="00597EDA"/>
    <w:rsid w:val="00661638"/>
    <w:rsid w:val="006640A7"/>
    <w:rsid w:val="00677251"/>
    <w:rsid w:val="0072368D"/>
    <w:rsid w:val="007E5C01"/>
    <w:rsid w:val="007F0E4D"/>
    <w:rsid w:val="00856DE5"/>
    <w:rsid w:val="00A66A18"/>
    <w:rsid w:val="00B27670"/>
    <w:rsid w:val="00C979BB"/>
    <w:rsid w:val="00CD2E26"/>
    <w:rsid w:val="00CF56E6"/>
    <w:rsid w:val="00D05EE6"/>
    <w:rsid w:val="00D16062"/>
    <w:rsid w:val="00D46595"/>
    <w:rsid w:val="00D52830"/>
    <w:rsid w:val="00D849FB"/>
    <w:rsid w:val="00DF788A"/>
    <w:rsid w:val="00E81078"/>
    <w:rsid w:val="00EB22D0"/>
    <w:rsid w:val="00FC563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CB6E62"/>
  <w15:chartTrackingRefBased/>
  <w15:docId w15:val="{44844454-32DD-4648-9747-CB94D10C2A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Gautami"/>
        <w:sz w:val="22"/>
        <w:szCs w:val="22"/>
        <w:lang w:val="en-US" w:eastAsia="en-US" w:bidi="te-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7DB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17DB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17DB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17DB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17DB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17D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7D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7D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7D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7DB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17DB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17DB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17DB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17DB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17D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7D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7D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7DB2"/>
    <w:rPr>
      <w:rFonts w:eastAsiaTheme="majorEastAsia" w:cstheme="majorBidi"/>
      <w:color w:val="272727" w:themeColor="text1" w:themeTint="D8"/>
    </w:rPr>
  </w:style>
  <w:style w:type="paragraph" w:styleId="Title">
    <w:name w:val="Title"/>
    <w:basedOn w:val="Normal"/>
    <w:next w:val="Normal"/>
    <w:link w:val="TitleChar"/>
    <w:uiPriority w:val="10"/>
    <w:qFormat/>
    <w:rsid w:val="00017D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7D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7D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7D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7DB2"/>
    <w:pPr>
      <w:spacing w:before="160"/>
      <w:jc w:val="center"/>
    </w:pPr>
    <w:rPr>
      <w:i/>
      <w:iCs/>
      <w:color w:val="404040" w:themeColor="text1" w:themeTint="BF"/>
    </w:rPr>
  </w:style>
  <w:style w:type="character" w:customStyle="1" w:styleId="QuoteChar">
    <w:name w:val="Quote Char"/>
    <w:basedOn w:val="DefaultParagraphFont"/>
    <w:link w:val="Quote"/>
    <w:uiPriority w:val="29"/>
    <w:rsid w:val="00017DB2"/>
    <w:rPr>
      <w:i/>
      <w:iCs/>
      <w:color w:val="404040" w:themeColor="text1" w:themeTint="BF"/>
    </w:rPr>
  </w:style>
  <w:style w:type="paragraph" w:styleId="ListParagraph">
    <w:name w:val="List Paragraph"/>
    <w:basedOn w:val="Normal"/>
    <w:uiPriority w:val="34"/>
    <w:qFormat/>
    <w:rsid w:val="00017DB2"/>
    <w:pPr>
      <w:ind w:left="720"/>
      <w:contextualSpacing/>
    </w:pPr>
  </w:style>
  <w:style w:type="character" w:styleId="IntenseEmphasis">
    <w:name w:val="Intense Emphasis"/>
    <w:basedOn w:val="DefaultParagraphFont"/>
    <w:uiPriority w:val="21"/>
    <w:qFormat/>
    <w:rsid w:val="00017DB2"/>
    <w:rPr>
      <w:i/>
      <w:iCs/>
      <w:color w:val="2F5496" w:themeColor="accent1" w:themeShade="BF"/>
    </w:rPr>
  </w:style>
  <w:style w:type="paragraph" w:styleId="IntenseQuote">
    <w:name w:val="Intense Quote"/>
    <w:basedOn w:val="Normal"/>
    <w:next w:val="Normal"/>
    <w:link w:val="IntenseQuoteChar"/>
    <w:uiPriority w:val="30"/>
    <w:qFormat/>
    <w:rsid w:val="00017D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17DB2"/>
    <w:rPr>
      <w:i/>
      <w:iCs/>
      <w:color w:val="2F5496" w:themeColor="accent1" w:themeShade="BF"/>
    </w:rPr>
  </w:style>
  <w:style w:type="character" w:styleId="IntenseReference">
    <w:name w:val="Intense Reference"/>
    <w:basedOn w:val="DefaultParagraphFont"/>
    <w:uiPriority w:val="32"/>
    <w:qFormat/>
    <w:rsid w:val="00017DB2"/>
    <w:rPr>
      <w:b/>
      <w:bCs/>
      <w:smallCaps/>
      <w:color w:val="2F5496" w:themeColor="accent1" w:themeShade="BF"/>
      <w:spacing w:val="5"/>
    </w:rPr>
  </w:style>
  <w:style w:type="paragraph" w:styleId="Header">
    <w:name w:val="header"/>
    <w:basedOn w:val="Normal"/>
    <w:link w:val="HeaderChar"/>
    <w:uiPriority w:val="99"/>
    <w:unhideWhenUsed/>
    <w:rsid w:val="00017D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7DB2"/>
  </w:style>
  <w:style w:type="paragraph" w:styleId="Footer">
    <w:name w:val="footer"/>
    <w:basedOn w:val="Normal"/>
    <w:link w:val="FooterChar"/>
    <w:uiPriority w:val="99"/>
    <w:unhideWhenUsed/>
    <w:rsid w:val="00017D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7DB2"/>
  </w:style>
  <w:style w:type="character" w:styleId="Hyperlink">
    <w:name w:val="Hyperlink"/>
    <w:basedOn w:val="DefaultParagraphFont"/>
    <w:uiPriority w:val="99"/>
    <w:unhideWhenUsed/>
    <w:rsid w:val="00D05EE6"/>
    <w:rPr>
      <w:color w:val="0563C1" w:themeColor="hyperlink"/>
      <w:u w:val="single"/>
    </w:rPr>
  </w:style>
  <w:style w:type="character" w:styleId="UnresolvedMention">
    <w:name w:val="Unresolved Mention"/>
    <w:basedOn w:val="DefaultParagraphFont"/>
    <w:uiPriority w:val="99"/>
    <w:semiHidden/>
    <w:unhideWhenUsed/>
    <w:rsid w:val="00D05E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02803">
      <w:bodyDiv w:val="1"/>
      <w:marLeft w:val="0"/>
      <w:marRight w:val="0"/>
      <w:marTop w:val="0"/>
      <w:marBottom w:val="0"/>
      <w:divBdr>
        <w:top w:val="none" w:sz="0" w:space="0" w:color="auto"/>
        <w:left w:val="none" w:sz="0" w:space="0" w:color="auto"/>
        <w:bottom w:val="none" w:sz="0" w:space="0" w:color="auto"/>
        <w:right w:val="none" w:sz="0" w:space="0" w:color="auto"/>
      </w:divBdr>
    </w:div>
    <w:div w:id="138227656">
      <w:bodyDiv w:val="1"/>
      <w:marLeft w:val="0"/>
      <w:marRight w:val="0"/>
      <w:marTop w:val="0"/>
      <w:marBottom w:val="0"/>
      <w:divBdr>
        <w:top w:val="none" w:sz="0" w:space="0" w:color="auto"/>
        <w:left w:val="none" w:sz="0" w:space="0" w:color="auto"/>
        <w:bottom w:val="none" w:sz="0" w:space="0" w:color="auto"/>
        <w:right w:val="none" w:sz="0" w:space="0" w:color="auto"/>
      </w:divBdr>
    </w:div>
    <w:div w:id="151221424">
      <w:bodyDiv w:val="1"/>
      <w:marLeft w:val="0"/>
      <w:marRight w:val="0"/>
      <w:marTop w:val="0"/>
      <w:marBottom w:val="0"/>
      <w:divBdr>
        <w:top w:val="none" w:sz="0" w:space="0" w:color="auto"/>
        <w:left w:val="none" w:sz="0" w:space="0" w:color="auto"/>
        <w:bottom w:val="none" w:sz="0" w:space="0" w:color="auto"/>
        <w:right w:val="none" w:sz="0" w:space="0" w:color="auto"/>
      </w:divBdr>
    </w:div>
    <w:div w:id="265583084">
      <w:bodyDiv w:val="1"/>
      <w:marLeft w:val="0"/>
      <w:marRight w:val="0"/>
      <w:marTop w:val="0"/>
      <w:marBottom w:val="0"/>
      <w:divBdr>
        <w:top w:val="none" w:sz="0" w:space="0" w:color="auto"/>
        <w:left w:val="none" w:sz="0" w:space="0" w:color="auto"/>
        <w:bottom w:val="none" w:sz="0" w:space="0" w:color="auto"/>
        <w:right w:val="none" w:sz="0" w:space="0" w:color="auto"/>
      </w:divBdr>
    </w:div>
    <w:div w:id="283386430">
      <w:bodyDiv w:val="1"/>
      <w:marLeft w:val="0"/>
      <w:marRight w:val="0"/>
      <w:marTop w:val="0"/>
      <w:marBottom w:val="0"/>
      <w:divBdr>
        <w:top w:val="none" w:sz="0" w:space="0" w:color="auto"/>
        <w:left w:val="none" w:sz="0" w:space="0" w:color="auto"/>
        <w:bottom w:val="none" w:sz="0" w:space="0" w:color="auto"/>
        <w:right w:val="none" w:sz="0" w:space="0" w:color="auto"/>
      </w:divBdr>
    </w:div>
    <w:div w:id="288170586">
      <w:bodyDiv w:val="1"/>
      <w:marLeft w:val="0"/>
      <w:marRight w:val="0"/>
      <w:marTop w:val="0"/>
      <w:marBottom w:val="0"/>
      <w:divBdr>
        <w:top w:val="none" w:sz="0" w:space="0" w:color="auto"/>
        <w:left w:val="none" w:sz="0" w:space="0" w:color="auto"/>
        <w:bottom w:val="none" w:sz="0" w:space="0" w:color="auto"/>
        <w:right w:val="none" w:sz="0" w:space="0" w:color="auto"/>
      </w:divBdr>
    </w:div>
    <w:div w:id="367026848">
      <w:bodyDiv w:val="1"/>
      <w:marLeft w:val="0"/>
      <w:marRight w:val="0"/>
      <w:marTop w:val="0"/>
      <w:marBottom w:val="0"/>
      <w:divBdr>
        <w:top w:val="none" w:sz="0" w:space="0" w:color="auto"/>
        <w:left w:val="none" w:sz="0" w:space="0" w:color="auto"/>
        <w:bottom w:val="none" w:sz="0" w:space="0" w:color="auto"/>
        <w:right w:val="none" w:sz="0" w:space="0" w:color="auto"/>
      </w:divBdr>
    </w:div>
    <w:div w:id="395398703">
      <w:bodyDiv w:val="1"/>
      <w:marLeft w:val="0"/>
      <w:marRight w:val="0"/>
      <w:marTop w:val="0"/>
      <w:marBottom w:val="0"/>
      <w:divBdr>
        <w:top w:val="none" w:sz="0" w:space="0" w:color="auto"/>
        <w:left w:val="none" w:sz="0" w:space="0" w:color="auto"/>
        <w:bottom w:val="none" w:sz="0" w:space="0" w:color="auto"/>
        <w:right w:val="none" w:sz="0" w:space="0" w:color="auto"/>
      </w:divBdr>
    </w:div>
    <w:div w:id="441343450">
      <w:bodyDiv w:val="1"/>
      <w:marLeft w:val="0"/>
      <w:marRight w:val="0"/>
      <w:marTop w:val="0"/>
      <w:marBottom w:val="0"/>
      <w:divBdr>
        <w:top w:val="none" w:sz="0" w:space="0" w:color="auto"/>
        <w:left w:val="none" w:sz="0" w:space="0" w:color="auto"/>
        <w:bottom w:val="none" w:sz="0" w:space="0" w:color="auto"/>
        <w:right w:val="none" w:sz="0" w:space="0" w:color="auto"/>
      </w:divBdr>
    </w:div>
    <w:div w:id="449250442">
      <w:bodyDiv w:val="1"/>
      <w:marLeft w:val="0"/>
      <w:marRight w:val="0"/>
      <w:marTop w:val="0"/>
      <w:marBottom w:val="0"/>
      <w:divBdr>
        <w:top w:val="none" w:sz="0" w:space="0" w:color="auto"/>
        <w:left w:val="none" w:sz="0" w:space="0" w:color="auto"/>
        <w:bottom w:val="none" w:sz="0" w:space="0" w:color="auto"/>
        <w:right w:val="none" w:sz="0" w:space="0" w:color="auto"/>
      </w:divBdr>
    </w:div>
    <w:div w:id="450365154">
      <w:bodyDiv w:val="1"/>
      <w:marLeft w:val="0"/>
      <w:marRight w:val="0"/>
      <w:marTop w:val="0"/>
      <w:marBottom w:val="0"/>
      <w:divBdr>
        <w:top w:val="none" w:sz="0" w:space="0" w:color="auto"/>
        <w:left w:val="none" w:sz="0" w:space="0" w:color="auto"/>
        <w:bottom w:val="none" w:sz="0" w:space="0" w:color="auto"/>
        <w:right w:val="none" w:sz="0" w:space="0" w:color="auto"/>
      </w:divBdr>
    </w:div>
    <w:div w:id="465851998">
      <w:bodyDiv w:val="1"/>
      <w:marLeft w:val="0"/>
      <w:marRight w:val="0"/>
      <w:marTop w:val="0"/>
      <w:marBottom w:val="0"/>
      <w:divBdr>
        <w:top w:val="none" w:sz="0" w:space="0" w:color="auto"/>
        <w:left w:val="none" w:sz="0" w:space="0" w:color="auto"/>
        <w:bottom w:val="none" w:sz="0" w:space="0" w:color="auto"/>
        <w:right w:val="none" w:sz="0" w:space="0" w:color="auto"/>
      </w:divBdr>
    </w:div>
    <w:div w:id="470564483">
      <w:bodyDiv w:val="1"/>
      <w:marLeft w:val="0"/>
      <w:marRight w:val="0"/>
      <w:marTop w:val="0"/>
      <w:marBottom w:val="0"/>
      <w:divBdr>
        <w:top w:val="none" w:sz="0" w:space="0" w:color="auto"/>
        <w:left w:val="none" w:sz="0" w:space="0" w:color="auto"/>
        <w:bottom w:val="none" w:sz="0" w:space="0" w:color="auto"/>
        <w:right w:val="none" w:sz="0" w:space="0" w:color="auto"/>
      </w:divBdr>
    </w:div>
    <w:div w:id="511265098">
      <w:bodyDiv w:val="1"/>
      <w:marLeft w:val="0"/>
      <w:marRight w:val="0"/>
      <w:marTop w:val="0"/>
      <w:marBottom w:val="0"/>
      <w:divBdr>
        <w:top w:val="none" w:sz="0" w:space="0" w:color="auto"/>
        <w:left w:val="none" w:sz="0" w:space="0" w:color="auto"/>
        <w:bottom w:val="none" w:sz="0" w:space="0" w:color="auto"/>
        <w:right w:val="none" w:sz="0" w:space="0" w:color="auto"/>
      </w:divBdr>
    </w:div>
    <w:div w:id="570774564">
      <w:bodyDiv w:val="1"/>
      <w:marLeft w:val="0"/>
      <w:marRight w:val="0"/>
      <w:marTop w:val="0"/>
      <w:marBottom w:val="0"/>
      <w:divBdr>
        <w:top w:val="none" w:sz="0" w:space="0" w:color="auto"/>
        <w:left w:val="none" w:sz="0" w:space="0" w:color="auto"/>
        <w:bottom w:val="none" w:sz="0" w:space="0" w:color="auto"/>
        <w:right w:val="none" w:sz="0" w:space="0" w:color="auto"/>
      </w:divBdr>
    </w:div>
    <w:div w:id="577447168">
      <w:bodyDiv w:val="1"/>
      <w:marLeft w:val="0"/>
      <w:marRight w:val="0"/>
      <w:marTop w:val="0"/>
      <w:marBottom w:val="0"/>
      <w:divBdr>
        <w:top w:val="none" w:sz="0" w:space="0" w:color="auto"/>
        <w:left w:val="none" w:sz="0" w:space="0" w:color="auto"/>
        <w:bottom w:val="none" w:sz="0" w:space="0" w:color="auto"/>
        <w:right w:val="none" w:sz="0" w:space="0" w:color="auto"/>
      </w:divBdr>
    </w:div>
    <w:div w:id="623462356">
      <w:bodyDiv w:val="1"/>
      <w:marLeft w:val="0"/>
      <w:marRight w:val="0"/>
      <w:marTop w:val="0"/>
      <w:marBottom w:val="0"/>
      <w:divBdr>
        <w:top w:val="none" w:sz="0" w:space="0" w:color="auto"/>
        <w:left w:val="none" w:sz="0" w:space="0" w:color="auto"/>
        <w:bottom w:val="none" w:sz="0" w:space="0" w:color="auto"/>
        <w:right w:val="none" w:sz="0" w:space="0" w:color="auto"/>
      </w:divBdr>
    </w:div>
    <w:div w:id="674651044">
      <w:bodyDiv w:val="1"/>
      <w:marLeft w:val="0"/>
      <w:marRight w:val="0"/>
      <w:marTop w:val="0"/>
      <w:marBottom w:val="0"/>
      <w:divBdr>
        <w:top w:val="none" w:sz="0" w:space="0" w:color="auto"/>
        <w:left w:val="none" w:sz="0" w:space="0" w:color="auto"/>
        <w:bottom w:val="none" w:sz="0" w:space="0" w:color="auto"/>
        <w:right w:val="none" w:sz="0" w:space="0" w:color="auto"/>
      </w:divBdr>
    </w:div>
    <w:div w:id="683364803">
      <w:bodyDiv w:val="1"/>
      <w:marLeft w:val="0"/>
      <w:marRight w:val="0"/>
      <w:marTop w:val="0"/>
      <w:marBottom w:val="0"/>
      <w:divBdr>
        <w:top w:val="none" w:sz="0" w:space="0" w:color="auto"/>
        <w:left w:val="none" w:sz="0" w:space="0" w:color="auto"/>
        <w:bottom w:val="none" w:sz="0" w:space="0" w:color="auto"/>
        <w:right w:val="none" w:sz="0" w:space="0" w:color="auto"/>
      </w:divBdr>
    </w:div>
    <w:div w:id="701439268">
      <w:bodyDiv w:val="1"/>
      <w:marLeft w:val="0"/>
      <w:marRight w:val="0"/>
      <w:marTop w:val="0"/>
      <w:marBottom w:val="0"/>
      <w:divBdr>
        <w:top w:val="none" w:sz="0" w:space="0" w:color="auto"/>
        <w:left w:val="none" w:sz="0" w:space="0" w:color="auto"/>
        <w:bottom w:val="none" w:sz="0" w:space="0" w:color="auto"/>
        <w:right w:val="none" w:sz="0" w:space="0" w:color="auto"/>
      </w:divBdr>
    </w:div>
    <w:div w:id="737745752">
      <w:bodyDiv w:val="1"/>
      <w:marLeft w:val="0"/>
      <w:marRight w:val="0"/>
      <w:marTop w:val="0"/>
      <w:marBottom w:val="0"/>
      <w:divBdr>
        <w:top w:val="none" w:sz="0" w:space="0" w:color="auto"/>
        <w:left w:val="none" w:sz="0" w:space="0" w:color="auto"/>
        <w:bottom w:val="none" w:sz="0" w:space="0" w:color="auto"/>
        <w:right w:val="none" w:sz="0" w:space="0" w:color="auto"/>
      </w:divBdr>
    </w:div>
    <w:div w:id="764228616">
      <w:bodyDiv w:val="1"/>
      <w:marLeft w:val="0"/>
      <w:marRight w:val="0"/>
      <w:marTop w:val="0"/>
      <w:marBottom w:val="0"/>
      <w:divBdr>
        <w:top w:val="none" w:sz="0" w:space="0" w:color="auto"/>
        <w:left w:val="none" w:sz="0" w:space="0" w:color="auto"/>
        <w:bottom w:val="none" w:sz="0" w:space="0" w:color="auto"/>
        <w:right w:val="none" w:sz="0" w:space="0" w:color="auto"/>
      </w:divBdr>
    </w:div>
    <w:div w:id="764619377">
      <w:bodyDiv w:val="1"/>
      <w:marLeft w:val="0"/>
      <w:marRight w:val="0"/>
      <w:marTop w:val="0"/>
      <w:marBottom w:val="0"/>
      <w:divBdr>
        <w:top w:val="none" w:sz="0" w:space="0" w:color="auto"/>
        <w:left w:val="none" w:sz="0" w:space="0" w:color="auto"/>
        <w:bottom w:val="none" w:sz="0" w:space="0" w:color="auto"/>
        <w:right w:val="none" w:sz="0" w:space="0" w:color="auto"/>
      </w:divBdr>
    </w:div>
    <w:div w:id="768281619">
      <w:bodyDiv w:val="1"/>
      <w:marLeft w:val="0"/>
      <w:marRight w:val="0"/>
      <w:marTop w:val="0"/>
      <w:marBottom w:val="0"/>
      <w:divBdr>
        <w:top w:val="none" w:sz="0" w:space="0" w:color="auto"/>
        <w:left w:val="none" w:sz="0" w:space="0" w:color="auto"/>
        <w:bottom w:val="none" w:sz="0" w:space="0" w:color="auto"/>
        <w:right w:val="none" w:sz="0" w:space="0" w:color="auto"/>
      </w:divBdr>
    </w:div>
    <w:div w:id="774134748">
      <w:bodyDiv w:val="1"/>
      <w:marLeft w:val="0"/>
      <w:marRight w:val="0"/>
      <w:marTop w:val="0"/>
      <w:marBottom w:val="0"/>
      <w:divBdr>
        <w:top w:val="none" w:sz="0" w:space="0" w:color="auto"/>
        <w:left w:val="none" w:sz="0" w:space="0" w:color="auto"/>
        <w:bottom w:val="none" w:sz="0" w:space="0" w:color="auto"/>
        <w:right w:val="none" w:sz="0" w:space="0" w:color="auto"/>
      </w:divBdr>
    </w:div>
    <w:div w:id="803474737">
      <w:bodyDiv w:val="1"/>
      <w:marLeft w:val="0"/>
      <w:marRight w:val="0"/>
      <w:marTop w:val="0"/>
      <w:marBottom w:val="0"/>
      <w:divBdr>
        <w:top w:val="none" w:sz="0" w:space="0" w:color="auto"/>
        <w:left w:val="none" w:sz="0" w:space="0" w:color="auto"/>
        <w:bottom w:val="none" w:sz="0" w:space="0" w:color="auto"/>
        <w:right w:val="none" w:sz="0" w:space="0" w:color="auto"/>
      </w:divBdr>
    </w:div>
    <w:div w:id="869532883">
      <w:bodyDiv w:val="1"/>
      <w:marLeft w:val="0"/>
      <w:marRight w:val="0"/>
      <w:marTop w:val="0"/>
      <w:marBottom w:val="0"/>
      <w:divBdr>
        <w:top w:val="none" w:sz="0" w:space="0" w:color="auto"/>
        <w:left w:val="none" w:sz="0" w:space="0" w:color="auto"/>
        <w:bottom w:val="none" w:sz="0" w:space="0" w:color="auto"/>
        <w:right w:val="none" w:sz="0" w:space="0" w:color="auto"/>
      </w:divBdr>
    </w:div>
    <w:div w:id="920334154">
      <w:bodyDiv w:val="1"/>
      <w:marLeft w:val="0"/>
      <w:marRight w:val="0"/>
      <w:marTop w:val="0"/>
      <w:marBottom w:val="0"/>
      <w:divBdr>
        <w:top w:val="none" w:sz="0" w:space="0" w:color="auto"/>
        <w:left w:val="none" w:sz="0" w:space="0" w:color="auto"/>
        <w:bottom w:val="none" w:sz="0" w:space="0" w:color="auto"/>
        <w:right w:val="none" w:sz="0" w:space="0" w:color="auto"/>
      </w:divBdr>
    </w:div>
    <w:div w:id="962688080">
      <w:bodyDiv w:val="1"/>
      <w:marLeft w:val="0"/>
      <w:marRight w:val="0"/>
      <w:marTop w:val="0"/>
      <w:marBottom w:val="0"/>
      <w:divBdr>
        <w:top w:val="none" w:sz="0" w:space="0" w:color="auto"/>
        <w:left w:val="none" w:sz="0" w:space="0" w:color="auto"/>
        <w:bottom w:val="none" w:sz="0" w:space="0" w:color="auto"/>
        <w:right w:val="none" w:sz="0" w:space="0" w:color="auto"/>
      </w:divBdr>
    </w:div>
    <w:div w:id="970475849">
      <w:bodyDiv w:val="1"/>
      <w:marLeft w:val="0"/>
      <w:marRight w:val="0"/>
      <w:marTop w:val="0"/>
      <w:marBottom w:val="0"/>
      <w:divBdr>
        <w:top w:val="none" w:sz="0" w:space="0" w:color="auto"/>
        <w:left w:val="none" w:sz="0" w:space="0" w:color="auto"/>
        <w:bottom w:val="none" w:sz="0" w:space="0" w:color="auto"/>
        <w:right w:val="none" w:sz="0" w:space="0" w:color="auto"/>
      </w:divBdr>
    </w:div>
    <w:div w:id="971322613">
      <w:bodyDiv w:val="1"/>
      <w:marLeft w:val="0"/>
      <w:marRight w:val="0"/>
      <w:marTop w:val="0"/>
      <w:marBottom w:val="0"/>
      <w:divBdr>
        <w:top w:val="none" w:sz="0" w:space="0" w:color="auto"/>
        <w:left w:val="none" w:sz="0" w:space="0" w:color="auto"/>
        <w:bottom w:val="none" w:sz="0" w:space="0" w:color="auto"/>
        <w:right w:val="none" w:sz="0" w:space="0" w:color="auto"/>
      </w:divBdr>
      <w:divsChild>
        <w:div w:id="587537865">
          <w:marLeft w:val="0"/>
          <w:marRight w:val="0"/>
          <w:marTop w:val="0"/>
          <w:marBottom w:val="0"/>
          <w:divBdr>
            <w:top w:val="none" w:sz="0" w:space="0" w:color="auto"/>
            <w:left w:val="none" w:sz="0" w:space="0" w:color="auto"/>
            <w:bottom w:val="none" w:sz="0" w:space="0" w:color="auto"/>
            <w:right w:val="none" w:sz="0" w:space="0" w:color="auto"/>
          </w:divBdr>
        </w:div>
      </w:divsChild>
    </w:div>
    <w:div w:id="1023674607">
      <w:bodyDiv w:val="1"/>
      <w:marLeft w:val="0"/>
      <w:marRight w:val="0"/>
      <w:marTop w:val="0"/>
      <w:marBottom w:val="0"/>
      <w:divBdr>
        <w:top w:val="none" w:sz="0" w:space="0" w:color="auto"/>
        <w:left w:val="none" w:sz="0" w:space="0" w:color="auto"/>
        <w:bottom w:val="none" w:sz="0" w:space="0" w:color="auto"/>
        <w:right w:val="none" w:sz="0" w:space="0" w:color="auto"/>
      </w:divBdr>
    </w:div>
    <w:div w:id="1048646546">
      <w:bodyDiv w:val="1"/>
      <w:marLeft w:val="0"/>
      <w:marRight w:val="0"/>
      <w:marTop w:val="0"/>
      <w:marBottom w:val="0"/>
      <w:divBdr>
        <w:top w:val="none" w:sz="0" w:space="0" w:color="auto"/>
        <w:left w:val="none" w:sz="0" w:space="0" w:color="auto"/>
        <w:bottom w:val="none" w:sz="0" w:space="0" w:color="auto"/>
        <w:right w:val="none" w:sz="0" w:space="0" w:color="auto"/>
      </w:divBdr>
    </w:div>
    <w:div w:id="1061055579">
      <w:bodyDiv w:val="1"/>
      <w:marLeft w:val="0"/>
      <w:marRight w:val="0"/>
      <w:marTop w:val="0"/>
      <w:marBottom w:val="0"/>
      <w:divBdr>
        <w:top w:val="none" w:sz="0" w:space="0" w:color="auto"/>
        <w:left w:val="none" w:sz="0" w:space="0" w:color="auto"/>
        <w:bottom w:val="none" w:sz="0" w:space="0" w:color="auto"/>
        <w:right w:val="none" w:sz="0" w:space="0" w:color="auto"/>
      </w:divBdr>
    </w:div>
    <w:div w:id="1090203042">
      <w:bodyDiv w:val="1"/>
      <w:marLeft w:val="0"/>
      <w:marRight w:val="0"/>
      <w:marTop w:val="0"/>
      <w:marBottom w:val="0"/>
      <w:divBdr>
        <w:top w:val="none" w:sz="0" w:space="0" w:color="auto"/>
        <w:left w:val="none" w:sz="0" w:space="0" w:color="auto"/>
        <w:bottom w:val="none" w:sz="0" w:space="0" w:color="auto"/>
        <w:right w:val="none" w:sz="0" w:space="0" w:color="auto"/>
      </w:divBdr>
    </w:div>
    <w:div w:id="1095513962">
      <w:bodyDiv w:val="1"/>
      <w:marLeft w:val="0"/>
      <w:marRight w:val="0"/>
      <w:marTop w:val="0"/>
      <w:marBottom w:val="0"/>
      <w:divBdr>
        <w:top w:val="none" w:sz="0" w:space="0" w:color="auto"/>
        <w:left w:val="none" w:sz="0" w:space="0" w:color="auto"/>
        <w:bottom w:val="none" w:sz="0" w:space="0" w:color="auto"/>
        <w:right w:val="none" w:sz="0" w:space="0" w:color="auto"/>
      </w:divBdr>
    </w:div>
    <w:div w:id="1153326528">
      <w:bodyDiv w:val="1"/>
      <w:marLeft w:val="0"/>
      <w:marRight w:val="0"/>
      <w:marTop w:val="0"/>
      <w:marBottom w:val="0"/>
      <w:divBdr>
        <w:top w:val="none" w:sz="0" w:space="0" w:color="auto"/>
        <w:left w:val="none" w:sz="0" w:space="0" w:color="auto"/>
        <w:bottom w:val="none" w:sz="0" w:space="0" w:color="auto"/>
        <w:right w:val="none" w:sz="0" w:space="0" w:color="auto"/>
      </w:divBdr>
    </w:div>
    <w:div w:id="1156414521">
      <w:bodyDiv w:val="1"/>
      <w:marLeft w:val="0"/>
      <w:marRight w:val="0"/>
      <w:marTop w:val="0"/>
      <w:marBottom w:val="0"/>
      <w:divBdr>
        <w:top w:val="none" w:sz="0" w:space="0" w:color="auto"/>
        <w:left w:val="none" w:sz="0" w:space="0" w:color="auto"/>
        <w:bottom w:val="none" w:sz="0" w:space="0" w:color="auto"/>
        <w:right w:val="none" w:sz="0" w:space="0" w:color="auto"/>
      </w:divBdr>
    </w:div>
    <w:div w:id="1191602128">
      <w:bodyDiv w:val="1"/>
      <w:marLeft w:val="0"/>
      <w:marRight w:val="0"/>
      <w:marTop w:val="0"/>
      <w:marBottom w:val="0"/>
      <w:divBdr>
        <w:top w:val="none" w:sz="0" w:space="0" w:color="auto"/>
        <w:left w:val="none" w:sz="0" w:space="0" w:color="auto"/>
        <w:bottom w:val="none" w:sz="0" w:space="0" w:color="auto"/>
        <w:right w:val="none" w:sz="0" w:space="0" w:color="auto"/>
      </w:divBdr>
    </w:div>
    <w:div w:id="1266572662">
      <w:bodyDiv w:val="1"/>
      <w:marLeft w:val="0"/>
      <w:marRight w:val="0"/>
      <w:marTop w:val="0"/>
      <w:marBottom w:val="0"/>
      <w:divBdr>
        <w:top w:val="none" w:sz="0" w:space="0" w:color="auto"/>
        <w:left w:val="none" w:sz="0" w:space="0" w:color="auto"/>
        <w:bottom w:val="none" w:sz="0" w:space="0" w:color="auto"/>
        <w:right w:val="none" w:sz="0" w:space="0" w:color="auto"/>
      </w:divBdr>
    </w:div>
    <w:div w:id="1286698108">
      <w:bodyDiv w:val="1"/>
      <w:marLeft w:val="0"/>
      <w:marRight w:val="0"/>
      <w:marTop w:val="0"/>
      <w:marBottom w:val="0"/>
      <w:divBdr>
        <w:top w:val="none" w:sz="0" w:space="0" w:color="auto"/>
        <w:left w:val="none" w:sz="0" w:space="0" w:color="auto"/>
        <w:bottom w:val="none" w:sz="0" w:space="0" w:color="auto"/>
        <w:right w:val="none" w:sz="0" w:space="0" w:color="auto"/>
      </w:divBdr>
    </w:div>
    <w:div w:id="1371687158">
      <w:bodyDiv w:val="1"/>
      <w:marLeft w:val="0"/>
      <w:marRight w:val="0"/>
      <w:marTop w:val="0"/>
      <w:marBottom w:val="0"/>
      <w:divBdr>
        <w:top w:val="none" w:sz="0" w:space="0" w:color="auto"/>
        <w:left w:val="none" w:sz="0" w:space="0" w:color="auto"/>
        <w:bottom w:val="none" w:sz="0" w:space="0" w:color="auto"/>
        <w:right w:val="none" w:sz="0" w:space="0" w:color="auto"/>
      </w:divBdr>
      <w:divsChild>
        <w:div w:id="216284870">
          <w:marLeft w:val="0"/>
          <w:marRight w:val="0"/>
          <w:marTop w:val="0"/>
          <w:marBottom w:val="0"/>
          <w:divBdr>
            <w:top w:val="none" w:sz="0" w:space="0" w:color="auto"/>
            <w:left w:val="none" w:sz="0" w:space="0" w:color="auto"/>
            <w:bottom w:val="none" w:sz="0" w:space="0" w:color="auto"/>
            <w:right w:val="none" w:sz="0" w:space="0" w:color="auto"/>
          </w:divBdr>
        </w:div>
      </w:divsChild>
    </w:div>
    <w:div w:id="1374117160">
      <w:bodyDiv w:val="1"/>
      <w:marLeft w:val="0"/>
      <w:marRight w:val="0"/>
      <w:marTop w:val="0"/>
      <w:marBottom w:val="0"/>
      <w:divBdr>
        <w:top w:val="none" w:sz="0" w:space="0" w:color="auto"/>
        <w:left w:val="none" w:sz="0" w:space="0" w:color="auto"/>
        <w:bottom w:val="none" w:sz="0" w:space="0" w:color="auto"/>
        <w:right w:val="none" w:sz="0" w:space="0" w:color="auto"/>
      </w:divBdr>
    </w:div>
    <w:div w:id="1483883684">
      <w:bodyDiv w:val="1"/>
      <w:marLeft w:val="0"/>
      <w:marRight w:val="0"/>
      <w:marTop w:val="0"/>
      <w:marBottom w:val="0"/>
      <w:divBdr>
        <w:top w:val="none" w:sz="0" w:space="0" w:color="auto"/>
        <w:left w:val="none" w:sz="0" w:space="0" w:color="auto"/>
        <w:bottom w:val="none" w:sz="0" w:space="0" w:color="auto"/>
        <w:right w:val="none" w:sz="0" w:space="0" w:color="auto"/>
      </w:divBdr>
    </w:div>
    <w:div w:id="1517191036">
      <w:bodyDiv w:val="1"/>
      <w:marLeft w:val="0"/>
      <w:marRight w:val="0"/>
      <w:marTop w:val="0"/>
      <w:marBottom w:val="0"/>
      <w:divBdr>
        <w:top w:val="none" w:sz="0" w:space="0" w:color="auto"/>
        <w:left w:val="none" w:sz="0" w:space="0" w:color="auto"/>
        <w:bottom w:val="none" w:sz="0" w:space="0" w:color="auto"/>
        <w:right w:val="none" w:sz="0" w:space="0" w:color="auto"/>
      </w:divBdr>
    </w:div>
    <w:div w:id="1538661301">
      <w:bodyDiv w:val="1"/>
      <w:marLeft w:val="0"/>
      <w:marRight w:val="0"/>
      <w:marTop w:val="0"/>
      <w:marBottom w:val="0"/>
      <w:divBdr>
        <w:top w:val="none" w:sz="0" w:space="0" w:color="auto"/>
        <w:left w:val="none" w:sz="0" w:space="0" w:color="auto"/>
        <w:bottom w:val="none" w:sz="0" w:space="0" w:color="auto"/>
        <w:right w:val="none" w:sz="0" w:space="0" w:color="auto"/>
      </w:divBdr>
      <w:divsChild>
        <w:div w:id="3943032">
          <w:marLeft w:val="0"/>
          <w:marRight w:val="0"/>
          <w:marTop w:val="0"/>
          <w:marBottom w:val="0"/>
          <w:divBdr>
            <w:top w:val="none" w:sz="0" w:space="0" w:color="auto"/>
            <w:left w:val="none" w:sz="0" w:space="0" w:color="auto"/>
            <w:bottom w:val="none" w:sz="0" w:space="0" w:color="auto"/>
            <w:right w:val="none" w:sz="0" w:space="0" w:color="auto"/>
          </w:divBdr>
        </w:div>
      </w:divsChild>
    </w:div>
    <w:div w:id="1563171066">
      <w:bodyDiv w:val="1"/>
      <w:marLeft w:val="0"/>
      <w:marRight w:val="0"/>
      <w:marTop w:val="0"/>
      <w:marBottom w:val="0"/>
      <w:divBdr>
        <w:top w:val="none" w:sz="0" w:space="0" w:color="auto"/>
        <w:left w:val="none" w:sz="0" w:space="0" w:color="auto"/>
        <w:bottom w:val="none" w:sz="0" w:space="0" w:color="auto"/>
        <w:right w:val="none" w:sz="0" w:space="0" w:color="auto"/>
      </w:divBdr>
    </w:div>
    <w:div w:id="1591811764">
      <w:bodyDiv w:val="1"/>
      <w:marLeft w:val="0"/>
      <w:marRight w:val="0"/>
      <w:marTop w:val="0"/>
      <w:marBottom w:val="0"/>
      <w:divBdr>
        <w:top w:val="none" w:sz="0" w:space="0" w:color="auto"/>
        <w:left w:val="none" w:sz="0" w:space="0" w:color="auto"/>
        <w:bottom w:val="none" w:sz="0" w:space="0" w:color="auto"/>
        <w:right w:val="none" w:sz="0" w:space="0" w:color="auto"/>
      </w:divBdr>
    </w:div>
    <w:div w:id="1595437349">
      <w:bodyDiv w:val="1"/>
      <w:marLeft w:val="0"/>
      <w:marRight w:val="0"/>
      <w:marTop w:val="0"/>
      <w:marBottom w:val="0"/>
      <w:divBdr>
        <w:top w:val="none" w:sz="0" w:space="0" w:color="auto"/>
        <w:left w:val="none" w:sz="0" w:space="0" w:color="auto"/>
        <w:bottom w:val="none" w:sz="0" w:space="0" w:color="auto"/>
        <w:right w:val="none" w:sz="0" w:space="0" w:color="auto"/>
      </w:divBdr>
    </w:div>
    <w:div w:id="1615357425">
      <w:bodyDiv w:val="1"/>
      <w:marLeft w:val="0"/>
      <w:marRight w:val="0"/>
      <w:marTop w:val="0"/>
      <w:marBottom w:val="0"/>
      <w:divBdr>
        <w:top w:val="none" w:sz="0" w:space="0" w:color="auto"/>
        <w:left w:val="none" w:sz="0" w:space="0" w:color="auto"/>
        <w:bottom w:val="none" w:sz="0" w:space="0" w:color="auto"/>
        <w:right w:val="none" w:sz="0" w:space="0" w:color="auto"/>
      </w:divBdr>
      <w:divsChild>
        <w:div w:id="16621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616845">
      <w:bodyDiv w:val="1"/>
      <w:marLeft w:val="0"/>
      <w:marRight w:val="0"/>
      <w:marTop w:val="0"/>
      <w:marBottom w:val="0"/>
      <w:divBdr>
        <w:top w:val="none" w:sz="0" w:space="0" w:color="auto"/>
        <w:left w:val="none" w:sz="0" w:space="0" w:color="auto"/>
        <w:bottom w:val="none" w:sz="0" w:space="0" w:color="auto"/>
        <w:right w:val="none" w:sz="0" w:space="0" w:color="auto"/>
      </w:divBdr>
    </w:div>
    <w:div w:id="1674990624">
      <w:bodyDiv w:val="1"/>
      <w:marLeft w:val="0"/>
      <w:marRight w:val="0"/>
      <w:marTop w:val="0"/>
      <w:marBottom w:val="0"/>
      <w:divBdr>
        <w:top w:val="none" w:sz="0" w:space="0" w:color="auto"/>
        <w:left w:val="none" w:sz="0" w:space="0" w:color="auto"/>
        <w:bottom w:val="none" w:sz="0" w:space="0" w:color="auto"/>
        <w:right w:val="none" w:sz="0" w:space="0" w:color="auto"/>
      </w:divBdr>
    </w:div>
    <w:div w:id="1730959607">
      <w:bodyDiv w:val="1"/>
      <w:marLeft w:val="0"/>
      <w:marRight w:val="0"/>
      <w:marTop w:val="0"/>
      <w:marBottom w:val="0"/>
      <w:divBdr>
        <w:top w:val="none" w:sz="0" w:space="0" w:color="auto"/>
        <w:left w:val="none" w:sz="0" w:space="0" w:color="auto"/>
        <w:bottom w:val="none" w:sz="0" w:space="0" w:color="auto"/>
        <w:right w:val="none" w:sz="0" w:space="0" w:color="auto"/>
      </w:divBdr>
      <w:divsChild>
        <w:div w:id="158749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0152424">
      <w:bodyDiv w:val="1"/>
      <w:marLeft w:val="0"/>
      <w:marRight w:val="0"/>
      <w:marTop w:val="0"/>
      <w:marBottom w:val="0"/>
      <w:divBdr>
        <w:top w:val="none" w:sz="0" w:space="0" w:color="auto"/>
        <w:left w:val="none" w:sz="0" w:space="0" w:color="auto"/>
        <w:bottom w:val="none" w:sz="0" w:space="0" w:color="auto"/>
        <w:right w:val="none" w:sz="0" w:space="0" w:color="auto"/>
      </w:divBdr>
    </w:div>
    <w:div w:id="1762874126">
      <w:bodyDiv w:val="1"/>
      <w:marLeft w:val="0"/>
      <w:marRight w:val="0"/>
      <w:marTop w:val="0"/>
      <w:marBottom w:val="0"/>
      <w:divBdr>
        <w:top w:val="none" w:sz="0" w:space="0" w:color="auto"/>
        <w:left w:val="none" w:sz="0" w:space="0" w:color="auto"/>
        <w:bottom w:val="none" w:sz="0" w:space="0" w:color="auto"/>
        <w:right w:val="none" w:sz="0" w:space="0" w:color="auto"/>
      </w:divBdr>
    </w:div>
    <w:div w:id="1764689400">
      <w:bodyDiv w:val="1"/>
      <w:marLeft w:val="0"/>
      <w:marRight w:val="0"/>
      <w:marTop w:val="0"/>
      <w:marBottom w:val="0"/>
      <w:divBdr>
        <w:top w:val="none" w:sz="0" w:space="0" w:color="auto"/>
        <w:left w:val="none" w:sz="0" w:space="0" w:color="auto"/>
        <w:bottom w:val="none" w:sz="0" w:space="0" w:color="auto"/>
        <w:right w:val="none" w:sz="0" w:space="0" w:color="auto"/>
      </w:divBdr>
    </w:div>
    <w:div w:id="1779374581">
      <w:bodyDiv w:val="1"/>
      <w:marLeft w:val="0"/>
      <w:marRight w:val="0"/>
      <w:marTop w:val="0"/>
      <w:marBottom w:val="0"/>
      <w:divBdr>
        <w:top w:val="none" w:sz="0" w:space="0" w:color="auto"/>
        <w:left w:val="none" w:sz="0" w:space="0" w:color="auto"/>
        <w:bottom w:val="none" w:sz="0" w:space="0" w:color="auto"/>
        <w:right w:val="none" w:sz="0" w:space="0" w:color="auto"/>
      </w:divBdr>
    </w:div>
    <w:div w:id="1783106302">
      <w:bodyDiv w:val="1"/>
      <w:marLeft w:val="0"/>
      <w:marRight w:val="0"/>
      <w:marTop w:val="0"/>
      <w:marBottom w:val="0"/>
      <w:divBdr>
        <w:top w:val="none" w:sz="0" w:space="0" w:color="auto"/>
        <w:left w:val="none" w:sz="0" w:space="0" w:color="auto"/>
        <w:bottom w:val="none" w:sz="0" w:space="0" w:color="auto"/>
        <w:right w:val="none" w:sz="0" w:space="0" w:color="auto"/>
      </w:divBdr>
    </w:div>
    <w:div w:id="1825318096">
      <w:bodyDiv w:val="1"/>
      <w:marLeft w:val="0"/>
      <w:marRight w:val="0"/>
      <w:marTop w:val="0"/>
      <w:marBottom w:val="0"/>
      <w:divBdr>
        <w:top w:val="none" w:sz="0" w:space="0" w:color="auto"/>
        <w:left w:val="none" w:sz="0" w:space="0" w:color="auto"/>
        <w:bottom w:val="none" w:sz="0" w:space="0" w:color="auto"/>
        <w:right w:val="none" w:sz="0" w:space="0" w:color="auto"/>
      </w:divBdr>
    </w:div>
    <w:div w:id="1867479590">
      <w:bodyDiv w:val="1"/>
      <w:marLeft w:val="0"/>
      <w:marRight w:val="0"/>
      <w:marTop w:val="0"/>
      <w:marBottom w:val="0"/>
      <w:divBdr>
        <w:top w:val="none" w:sz="0" w:space="0" w:color="auto"/>
        <w:left w:val="none" w:sz="0" w:space="0" w:color="auto"/>
        <w:bottom w:val="none" w:sz="0" w:space="0" w:color="auto"/>
        <w:right w:val="none" w:sz="0" w:space="0" w:color="auto"/>
      </w:divBdr>
    </w:div>
    <w:div w:id="1993752778">
      <w:bodyDiv w:val="1"/>
      <w:marLeft w:val="0"/>
      <w:marRight w:val="0"/>
      <w:marTop w:val="0"/>
      <w:marBottom w:val="0"/>
      <w:divBdr>
        <w:top w:val="none" w:sz="0" w:space="0" w:color="auto"/>
        <w:left w:val="none" w:sz="0" w:space="0" w:color="auto"/>
        <w:bottom w:val="none" w:sz="0" w:space="0" w:color="auto"/>
        <w:right w:val="none" w:sz="0" w:space="0" w:color="auto"/>
      </w:divBdr>
    </w:div>
    <w:div w:id="2053000251">
      <w:bodyDiv w:val="1"/>
      <w:marLeft w:val="0"/>
      <w:marRight w:val="0"/>
      <w:marTop w:val="0"/>
      <w:marBottom w:val="0"/>
      <w:divBdr>
        <w:top w:val="none" w:sz="0" w:space="0" w:color="auto"/>
        <w:left w:val="none" w:sz="0" w:space="0" w:color="auto"/>
        <w:bottom w:val="none" w:sz="0" w:space="0" w:color="auto"/>
        <w:right w:val="none" w:sz="0" w:space="0" w:color="auto"/>
      </w:divBdr>
    </w:div>
    <w:div w:id="212338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interpol.int/en/Crimes/Environmental-crime/Wildlife-crime" TargetMode="External"/><Relationship Id="rId3" Type="http://schemas.openxmlformats.org/officeDocument/2006/relationships/settings" Target="settings.xml"/><Relationship Id="rId21" Type="http://schemas.openxmlformats.org/officeDocument/2006/relationships/hyperlink" Target="https://mh-nexus.de/en/hx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leuthkit.org/autopsy/docs/user-guide/"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nwcu.police.u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europol.europa.eu/publications-documents/internet-organised-crime-threat-assessment-iocta-202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www.uel.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12</Pages>
  <Words>3003</Words>
  <Characters>17120</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Venkata Gopala Krishna BUBATHULA</dc:creator>
  <cp:keywords/>
  <dc:description/>
  <cp:lastModifiedBy>Sai Venkata Gopala Krishna BUBATHULA</cp:lastModifiedBy>
  <cp:revision>3</cp:revision>
  <dcterms:created xsi:type="dcterms:W3CDTF">2025-05-01T17:55:00Z</dcterms:created>
  <dcterms:modified xsi:type="dcterms:W3CDTF">2025-05-11T14:33:00Z</dcterms:modified>
</cp:coreProperties>
</file>