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FB2E" w14:textId="77777777" w:rsidR="007C6699" w:rsidRPr="007C6699" w:rsidRDefault="007C6699" w:rsidP="007C6699">
      <w:r w:rsidRPr="007C6699">
        <w:t>A. Exchange de criptomonedas</w:t>
      </w:r>
    </w:p>
    <w:p w14:paraId="3B860ED2" w14:textId="77777777" w:rsidR="007C6699" w:rsidRPr="007C6699" w:rsidRDefault="007C6699" w:rsidP="007C6699">
      <w:pPr>
        <w:ind w:left="720"/>
      </w:pPr>
      <w:r w:rsidRPr="007C6699">
        <w:t>Modelo: Bare Metal</w:t>
      </w:r>
    </w:p>
    <w:p w14:paraId="20F3528D" w14:textId="77777777" w:rsidR="007C6699" w:rsidRPr="007C6699" w:rsidRDefault="007C6699" w:rsidP="007C6699">
      <w:pPr>
        <w:ind w:left="720"/>
      </w:pPr>
      <w:r w:rsidRPr="007C6699">
        <w:t xml:space="preserve">Justificación: Para lograr una latencia menor a 1ms y procesar millones de transacciones por segundo, no </w:t>
      </w:r>
      <w:proofErr w:type="spellStart"/>
      <w:r w:rsidRPr="007C6699">
        <w:t>podés</w:t>
      </w:r>
      <w:proofErr w:type="spellEnd"/>
      <w:r w:rsidRPr="007C6699">
        <w:t xml:space="preserve"> tener la "carga extra" que genera la virtualización (VPS o Contenedores). </w:t>
      </w:r>
      <w:proofErr w:type="spellStart"/>
      <w:r w:rsidRPr="007C6699">
        <w:t>Necesitás</w:t>
      </w:r>
      <w:proofErr w:type="spellEnd"/>
      <w:r w:rsidRPr="007C6699">
        <w:t xml:space="preserve"> acceso directo a la potencia cruda del hardware y máxima seguridad aislando la máquina por completo.</w:t>
      </w:r>
    </w:p>
    <w:p w14:paraId="2F398B46" w14:textId="77777777" w:rsidR="007C6699" w:rsidRPr="007C6699" w:rsidRDefault="007C6699" w:rsidP="007C6699">
      <w:pPr>
        <w:rPr>
          <w:lang w:val="en-US"/>
        </w:rPr>
      </w:pPr>
      <w:r w:rsidRPr="007C6699">
        <w:rPr>
          <w:lang w:val="en-US"/>
        </w:rPr>
        <w:t xml:space="preserve">B. API REST </w:t>
      </w:r>
      <w:proofErr w:type="gramStart"/>
      <w:r w:rsidRPr="007C6699">
        <w:rPr>
          <w:lang w:val="en-US"/>
        </w:rPr>
        <w:t>para app</w:t>
      </w:r>
      <w:proofErr w:type="gramEnd"/>
      <w:r w:rsidRPr="007C6699">
        <w:rPr>
          <w:lang w:val="en-US"/>
        </w:rPr>
        <w:t xml:space="preserve"> </w:t>
      </w:r>
      <w:proofErr w:type="spellStart"/>
      <w:r w:rsidRPr="007C6699">
        <w:rPr>
          <w:lang w:val="en-US"/>
        </w:rPr>
        <w:t>móvil</w:t>
      </w:r>
      <w:proofErr w:type="spellEnd"/>
    </w:p>
    <w:p w14:paraId="4DA0D1D9" w14:textId="77777777" w:rsidR="007C6699" w:rsidRPr="007C6699" w:rsidRDefault="007C6699" w:rsidP="007C6699">
      <w:pPr>
        <w:ind w:left="720"/>
      </w:pPr>
      <w:r w:rsidRPr="007C6699">
        <w:t xml:space="preserve">Modelo: Contenedores (ej. Docker en la nube / </w:t>
      </w:r>
      <w:proofErr w:type="spellStart"/>
      <w:r w:rsidRPr="007C6699">
        <w:t>Kubernetes</w:t>
      </w:r>
      <w:proofErr w:type="spellEnd"/>
      <w:r w:rsidRPr="007C6699">
        <w:t>)</w:t>
      </w:r>
    </w:p>
    <w:p w14:paraId="2D9F4E5F" w14:textId="77777777" w:rsidR="007C6699" w:rsidRPr="007C6699" w:rsidRDefault="007C6699" w:rsidP="007C6699">
      <w:pPr>
        <w:ind w:left="720"/>
      </w:pPr>
      <w:r w:rsidRPr="007C6699">
        <w:t xml:space="preserve">Justificación: </w:t>
      </w:r>
      <w:proofErr w:type="spellStart"/>
      <w:r w:rsidRPr="007C6699">
        <w:t>Tenés</w:t>
      </w:r>
      <w:proofErr w:type="spellEnd"/>
      <w:r w:rsidRPr="007C6699">
        <w:t xml:space="preserve"> tráfico impredecible. Los contenedores son súper livianos y pueden "nacer y morir" en milisegundos. Esto te permite </w:t>
      </w:r>
      <w:proofErr w:type="spellStart"/>
      <w:r w:rsidRPr="007C6699">
        <w:t>autoescalar</w:t>
      </w:r>
      <w:proofErr w:type="spellEnd"/>
      <w:r w:rsidRPr="007C6699">
        <w:t xml:space="preserve"> de forma automática rapidísimo cuando llegan los picos de 10,000 peticiones, y luego reducirse para no gastar presupuesto de más.</w:t>
      </w:r>
    </w:p>
    <w:p w14:paraId="538E5280" w14:textId="77777777" w:rsidR="007C6699" w:rsidRPr="007C6699" w:rsidRDefault="007C6699" w:rsidP="007C6699">
      <w:r w:rsidRPr="007C6699">
        <w:t xml:space="preserve">C. Plataforma SaaS </w:t>
      </w:r>
      <w:proofErr w:type="spellStart"/>
      <w:r w:rsidRPr="007C6699">
        <w:t>multi-tenant</w:t>
      </w:r>
      <w:proofErr w:type="spellEnd"/>
    </w:p>
    <w:p w14:paraId="15FFD6FD" w14:textId="77777777" w:rsidR="007C6699" w:rsidRPr="007C6699" w:rsidRDefault="007C6699" w:rsidP="007C6699">
      <w:pPr>
        <w:ind w:left="720"/>
      </w:pPr>
      <w:r w:rsidRPr="007C6699">
        <w:t>Modelo: Contenedores</w:t>
      </w:r>
    </w:p>
    <w:p w14:paraId="12E75D43" w14:textId="4C5E8B72" w:rsidR="007C6699" w:rsidRPr="007C6699" w:rsidRDefault="007C6699" w:rsidP="007C6699">
      <w:pPr>
        <w:ind w:left="720"/>
      </w:pPr>
      <w:r w:rsidRPr="007C6699">
        <w:t>Justificación: La pista clave es "20 microservicios". Los contenedores están diseñados exactamente para esto. Permiten empaquetar y aislar cada servicio por separado; así, los distintos equipos pueden hacer despliegues y actualizar su pedacito de código sin tener que reiniciar ni botar el resto de la plataforma</w:t>
      </w:r>
      <w:r>
        <w:t>.</w:t>
      </w:r>
    </w:p>
    <w:p w14:paraId="1053ED6F" w14:textId="58161860" w:rsidR="00F95E4A" w:rsidRPr="007C6699" w:rsidRDefault="00F95E4A" w:rsidP="00DE1E5C"/>
    <w:sectPr w:rsidR="00F95E4A" w:rsidRPr="007C66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E3BCB"/>
    <w:multiLevelType w:val="multilevel"/>
    <w:tmpl w:val="1E78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C7C68"/>
    <w:multiLevelType w:val="multilevel"/>
    <w:tmpl w:val="F35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352F5"/>
    <w:multiLevelType w:val="multilevel"/>
    <w:tmpl w:val="99D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860846">
    <w:abstractNumId w:val="2"/>
  </w:num>
  <w:num w:numId="2" w16cid:durableId="1867326338">
    <w:abstractNumId w:val="0"/>
  </w:num>
  <w:num w:numId="3" w16cid:durableId="128635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4A"/>
    <w:rsid w:val="003E775E"/>
    <w:rsid w:val="006D5DD2"/>
    <w:rsid w:val="00706627"/>
    <w:rsid w:val="00797680"/>
    <w:rsid w:val="007C6699"/>
    <w:rsid w:val="00811B01"/>
    <w:rsid w:val="009F474F"/>
    <w:rsid w:val="00DE1E5C"/>
    <w:rsid w:val="00DE256D"/>
    <w:rsid w:val="00E81648"/>
    <w:rsid w:val="00F9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CD4"/>
  <w15:chartTrackingRefBased/>
  <w15:docId w15:val="{40F30F40-704A-4679-8BE1-ED58AED1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2026-05-27T02:20:00Z</dcterms:created>
  <dcterms:modified xsi:type="dcterms:W3CDTF">2026-05-27T02:20:00Z</dcterms:modified>
</cp:coreProperties>
</file>