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956"/>
        <w:gridCol w:w="5321"/>
      </w:tblGrid>
      <w:tr w:rsidR="00A60DEE" w:rsidRPr="00A60DEE" w14:paraId="373204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0F58B" w14:textId="77777777" w:rsidR="00A60DEE" w:rsidRPr="00A60DEE" w:rsidRDefault="00A60DEE" w:rsidP="00A60DEE">
            <w:pPr>
              <w:rPr>
                <w:b/>
                <w:bCs/>
              </w:rPr>
            </w:pPr>
            <w:r w:rsidRPr="00A60DEE">
              <w:rPr>
                <w:b/>
                <w:bCs/>
              </w:rPr>
              <w:t>Propiedad</w:t>
            </w:r>
          </w:p>
        </w:tc>
        <w:tc>
          <w:tcPr>
            <w:tcW w:w="0" w:type="auto"/>
            <w:vAlign w:val="center"/>
            <w:hideMark/>
          </w:tcPr>
          <w:p w14:paraId="08489976" w14:textId="1AFB3CD9" w:rsidR="00A60DEE" w:rsidRPr="00A60DEE" w:rsidRDefault="00A60DEE" w:rsidP="00A60DEE">
            <w:pPr>
              <w:rPr>
                <w:b/>
                <w:bCs/>
              </w:rPr>
            </w:pPr>
            <w:r w:rsidRPr="00A60DEE">
              <w:rPr>
                <w:b/>
                <w:bCs/>
              </w:rPr>
              <w:t xml:space="preserve">Con </w:t>
            </w:r>
            <w:proofErr w:type="spellStart"/>
            <w:r w:rsidRPr="00A60DEE">
              <w:rPr>
                <w:b/>
                <w:bCs/>
              </w:rPr>
              <w:t>row</w:t>
            </w:r>
            <w:proofErr w:type="spellEnd"/>
            <w:r w:rsidRPr="00A60DEE">
              <w:rPr>
                <w:b/>
                <w:bCs/>
              </w:rPr>
              <w:t>: actúa e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433EDAD" w14:textId="77777777" w:rsidR="00A60DEE" w:rsidRPr="00A60DEE" w:rsidRDefault="00A60DEE" w:rsidP="00A60DEE">
            <w:pPr>
              <w:rPr>
                <w:b/>
                <w:bCs/>
              </w:rPr>
            </w:pPr>
            <w:r w:rsidRPr="00A60DEE">
              <w:rPr>
                <w:b/>
                <w:bCs/>
              </w:rPr>
              <w:t xml:space="preserve">Con </w:t>
            </w:r>
            <w:proofErr w:type="spellStart"/>
            <w:r w:rsidRPr="00A60DEE">
              <w:rPr>
                <w:b/>
                <w:bCs/>
              </w:rPr>
              <w:t>column</w:t>
            </w:r>
            <w:proofErr w:type="spellEnd"/>
            <w:r w:rsidRPr="00A60DEE">
              <w:rPr>
                <w:b/>
                <w:bCs/>
              </w:rPr>
              <w:t>: actúa en…</w:t>
            </w:r>
          </w:p>
        </w:tc>
      </w:tr>
      <w:tr w:rsidR="00A60DEE" w:rsidRPr="00A60DEE" w14:paraId="66366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C795C" w14:textId="77777777" w:rsidR="00A60DEE" w:rsidRPr="00A60DEE" w:rsidRDefault="00A60DEE" w:rsidP="00A60DEE">
            <w:proofErr w:type="spellStart"/>
            <w:r w:rsidRPr="00A60DEE">
              <w:t>justify-content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88168" w14:textId="77777777" w:rsidR="00A60DEE" w:rsidRPr="00A60DEE" w:rsidRDefault="00A60DEE" w:rsidP="00A60DEE">
            <w:r w:rsidRPr="00A60DEE">
              <w:rPr>
                <w:b/>
                <w:bCs/>
              </w:rPr>
              <w:t>Eje horizontal</w:t>
            </w:r>
          </w:p>
        </w:tc>
        <w:tc>
          <w:tcPr>
            <w:tcW w:w="0" w:type="auto"/>
            <w:vAlign w:val="center"/>
            <w:hideMark/>
          </w:tcPr>
          <w:p w14:paraId="51F95B75" w14:textId="77777777" w:rsidR="00A60DEE" w:rsidRPr="00A60DEE" w:rsidRDefault="00A60DEE" w:rsidP="00A60DEE">
            <w:r w:rsidRPr="00A60DEE">
              <w:rPr>
                <w:b/>
                <w:bCs/>
              </w:rPr>
              <w:t>Eje vertical</w:t>
            </w:r>
          </w:p>
        </w:tc>
      </w:tr>
      <w:tr w:rsidR="00A60DEE" w:rsidRPr="00A60DEE" w14:paraId="47966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9FF10" w14:textId="77777777" w:rsidR="00A60DEE" w:rsidRPr="00A60DEE" w:rsidRDefault="00A60DEE" w:rsidP="00A60DEE">
            <w:proofErr w:type="spellStart"/>
            <w:r w:rsidRPr="00A60DEE">
              <w:t>align-items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AFADA" w14:textId="77777777" w:rsidR="00A60DEE" w:rsidRPr="00A60DEE" w:rsidRDefault="00A60DEE" w:rsidP="00A60DEE">
            <w:r w:rsidRPr="00A60DEE">
              <w:rPr>
                <w:b/>
                <w:bCs/>
              </w:rPr>
              <w:t>Eje vertical</w:t>
            </w:r>
          </w:p>
        </w:tc>
        <w:tc>
          <w:tcPr>
            <w:tcW w:w="0" w:type="auto"/>
            <w:vAlign w:val="center"/>
            <w:hideMark/>
          </w:tcPr>
          <w:p w14:paraId="46766891" w14:textId="77777777" w:rsidR="00A60DEE" w:rsidRPr="00A60DEE" w:rsidRDefault="00A60DEE" w:rsidP="00A60DEE">
            <w:r w:rsidRPr="00A60DEE">
              <w:rPr>
                <w:b/>
                <w:bCs/>
              </w:rPr>
              <w:t>Eje horizontal</w:t>
            </w:r>
          </w:p>
        </w:tc>
      </w:tr>
      <w:tr w:rsidR="00A60DEE" w:rsidRPr="00A60DEE" w14:paraId="1F720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4525A" w14:textId="77777777" w:rsidR="00A60DEE" w:rsidRPr="00A60DEE" w:rsidRDefault="00A60DEE" w:rsidP="00A60DEE">
            <w:proofErr w:type="spellStart"/>
            <w:r w:rsidRPr="00A60DEE">
              <w:t>flex</w:t>
            </w:r>
            <w:proofErr w:type="spellEnd"/>
            <w:r w:rsidRPr="00A60DEE">
              <w:t>-basis</w:t>
            </w:r>
          </w:p>
        </w:tc>
        <w:tc>
          <w:tcPr>
            <w:tcW w:w="0" w:type="auto"/>
            <w:vAlign w:val="center"/>
            <w:hideMark/>
          </w:tcPr>
          <w:p w14:paraId="56A84639" w14:textId="77777777" w:rsidR="00A60DEE" w:rsidRPr="00A60DEE" w:rsidRDefault="00A60DEE" w:rsidP="00A60DEE">
            <w:r w:rsidRPr="00A60DEE">
              <w:rPr>
                <w:b/>
                <w:bCs/>
              </w:rPr>
              <w:t>Ancho inicial</w:t>
            </w:r>
          </w:p>
        </w:tc>
        <w:tc>
          <w:tcPr>
            <w:tcW w:w="0" w:type="auto"/>
            <w:vAlign w:val="center"/>
            <w:hideMark/>
          </w:tcPr>
          <w:p w14:paraId="109AD88B" w14:textId="77777777" w:rsidR="00A60DEE" w:rsidRPr="00A60DEE" w:rsidRDefault="00A60DEE" w:rsidP="00A60DEE">
            <w:r w:rsidRPr="00A60DEE">
              <w:rPr>
                <w:b/>
                <w:bCs/>
              </w:rPr>
              <w:t>Alto inicial</w:t>
            </w:r>
          </w:p>
        </w:tc>
      </w:tr>
      <w:tr w:rsidR="00A60DEE" w:rsidRPr="00A60DEE" w14:paraId="366C9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A500C" w14:textId="77777777" w:rsidR="00A60DEE" w:rsidRPr="00A60DEE" w:rsidRDefault="00A60DEE" w:rsidP="00A60DEE">
            <w:proofErr w:type="spellStart"/>
            <w:r w:rsidRPr="00A60DEE">
              <w:t>width</w:t>
            </w:r>
            <w:proofErr w:type="spellEnd"/>
            <w:r w:rsidRPr="00A60DEE">
              <w:t>: 200px</w:t>
            </w:r>
          </w:p>
        </w:tc>
        <w:tc>
          <w:tcPr>
            <w:tcW w:w="0" w:type="auto"/>
            <w:vAlign w:val="center"/>
            <w:hideMark/>
          </w:tcPr>
          <w:p w14:paraId="3EEDC88E" w14:textId="77777777" w:rsidR="00A60DEE" w:rsidRPr="00A60DEE" w:rsidRDefault="00A60DEE" w:rsidP="00A60DEE">
            <w:r w:rsidRPr="00A60DEE">
              <w:rPr>
                <w:b/>
                <w:bCs/>
              </w:rPr>
              <w:t>Ancho</w:t>
            </w:r>
          </w:p>
        </w:tc>
        <w:tc>
          <w:tcPr>
            <w:tcW w:w="0" w:type="auto"/>
            <w:vAlign w:val="center"/>
            <w:hideMark/>
          </w:tcPr>
          <w:p w14:paraId="4333D484" w14:textId="77777777" w:rsidR="00A60DEE" w:rsidRPr="00A60DEE" w:rsidRDefault="00A60DEE" w:rsidP="00A60DEE">
            <w:r w:rsidRPr="00A60DEE">
              <w:rPr>
                <w:b/>
                <w:bCs/>
              </w:rPr>
              <w:t>Ancho</w:t>
            </w:r>
            <w:r w:rsidRPr="00A60DEE">
              <w:t xml:space="preserve">, pero puede perder prioridad frente a </w:t>
            </w:r>
            <w:proofErr w:type="spellStart"/>
            <w:r w:rsidRPr="00A60DEE">
              <w:t>flex</w:t>
            </w:r>
            <w:proofErr w:type="spellEnd"/>
            <w:r w:rsidRPr="00A60DEE">
              <w:t>-basis</w:t>
            </w:r>
          </w:p>
        </w:tc>
      </w:tr>
    </w:tbl>
    <w:p w14:paraId="7F3B6445" w14:textId="77777777" w:rsidR="00A60DEE" w:rsidRPr="00A60DEE" w:rsidRDefault="00A60DEE" w:rsidP="00A60DEE">
      <w:r w:rsidRPr="00A60DEE">
        <w:t>La clave es esta:</w:t>
      </w:r>
    </w:p>
    <w:p w14:paraId="2482B0BE" w14:textId="77777777" w:rsidR="00A60DEE" w:rsidRPr="00A60DEE" w:rsidRDefault="00A60DEE" w:rsidP="00A60DEE">
      <w:r w:rsidRPr="00A60DEE">
        <w:t xml:space="preserve">Con </w:t>
      </w:r>
      <w:proofErr w:type="spellStart"/>
      <w:r w:rsidRPr="00A60DEE">
        <w:t>flex-direction</w:t>
      </w:r>
      <w:proofErr w:type="spellEnd"/>
      <w:r w:rsidRPr="00A60DEE">
        <w:t xml:space="preserve">: </w:t>
      </w:r>
      <w:proofErr w:type="spellStart"/>
      <w:r w:rsidRPr="00A60DEE">
        <w:t>row</w:t>
      </w:r>
      <w:proofErr w:type="spellEnd"/>
      <w:r w:rsidRPr="00A60DEE">
        <w:t xml:space="preserve">, el </w:t>
      </w:r>
      <w:r w:rsidRPr="00A60DEE">
        <w:rPr>
          <w:b/>
          <w:bCs/>
        </w:rPr>
        <w:t>eje principal</w:t>
      </w:r>
      <w:r w:rsidRPr="00A60DEE">
        <w:t xml:space="preserve"> va de izquierda a derecha.</w:t>
      </w:r>
      <w:r w:rsidRPr="00A60DEE">
        <w:br/>
        <w:t xml:space="preserve">Con </w:t>
      </w:r>
      <w:proofErr w:type="spellStart"/>
      <w:r w:rsidRPr="00A60DEE">
        <w:t>flex-direction</w:t>
      </w:r>
      <w:proofErr w:type="spellEnd"/>
      <w:r w:rsidRPr="00A60DEE">
        <w:t xml:space="preserve">: </w:t>
      </w:r>
      <w:proofErr w:type="spellStart"/>
      <w:r w:rsidRPr="00A60DEE">
        <w:t>column</w:t>
      </w:r>
      <w:proofErr w:type="spellEnd"/>
      <w:r w:rsidRPr="00A60DEE">
        <w:t xml:space="preserve">, el </w:t>
      </w:r>
      <w:r w:rsidRPr="00A60DEE">
        <w:rPr>
          <w:b/>
          <w:bCs/>
        </w:rPr>
        <w:t>eje principal</w:t>
      </w:r>
      <w:r w:rsidRPr="00A60DEE">
        <w:t xml:space="preserve"> va de arriba hacia abajo.</w:t>
      </w:r>
    </w:p>
    <w:p w14:paraId="44C31E4C" w14:textId="77777777" w:rsidR="00A60DEE" w:rsidRPr="00A60DEE" w:rsidRDefault="00A60DEE" w:rsidP="00A60DEE">
      <w:r w:rsidRPr="00A60DEE">
        <w:t>Por eso:</w:t>
      </w:r>
    </w:p>
    <w:p w14:paraId="0C6E2912" w14:textId="77777777" w:rsidR="00A60DEE" w:rsidRPr="00A60DEE" w:rsidRDefault="00A60DEE" w:rsidP="00A60DEE">
      <w:pPr>
        <w:ind w:left="720"/>
      </w:pPr>
      <w:proofErr w:type="spellStart"/>
      <w:r w:rsidRPr="00A60DEE">
        <w:t>justify-content</w:t>
      </w:r>
      <w:proofErr w:type="spellEnd"/>
      <w:r w:rsidRPr="00A60DEE">
        <w:t xml:space="preserve"> siempre trabaja en el </w:t>
      </w:r>
      <w:r w:rsidRPr="00A60DEE">
        <w:rPr>
          <w:b/>
          <w:bCs/>
        </w:rPr>
        <w:t>eje principal</w:t>
      </w:r>
      <w:r w:rsidRPr="00A60DEE">
        <w:t xml:space="preserve">. </w:t>
      </w:r>
    </w:p>
    <w:p w14:paraId="792A5ABF" w14:textId="77777777" w:rsidR="00A60DEE" w:rsidRPr="00A60DEE" w:rsidRDefault="00A60DEE" w:rsidP="00A60DEE">
      <w:pPr>
        <w:ind w:left="720"/>
      </w:pPr>
      <w:proofErr w:type="spellStart"/>
      <w:r w:rsidRPr="00A60DEE">
        <w:t>align-items</w:t>
      </w:r>
      <w:proofErr w:type="spellEnd"/>
      <w:r w:rsidRPr="00A60DEE">
        <w:t xml:space="preserve"> siempre trabaja en el </w:t>
      </w:r>
      <w:r w:rsidRPr="00A60DEE">
        <w:rPr>
          <w:b/>
          <w:bCs/>
        </w:rPr>
        <w:t>eje cruzado</w:t>
      </w:r>
      <w:r w:rsidRPr="00A60DEE">
        <w:t xml:space="preserve">. </w:t>
      </w:r>
    </w:p>
    <w:p w14:paraId="68E84EF7" w14:textId="77777777" w:rsidR="00A60DEE" w:rsidRPr="00A60DEE" w:rsidRDefault="00A60DEE" w:rsidP="00A60DEE">
      <w:pPr>
        <w:ind w:left="720"/>
      </w:pPr>
      <w:proofErr w:type="spellStart"/>
      <w:r w:rsidRPr="00A60DEE">
        <w:t>flex</w:t>
      </w:r>
      <w:proofErr w:type="spellEnd"/>
      <w:r w:rsidRPr="00A60DEE">
        <w:t xml:space="preserve">-basis siempre define el tamaño inicial sobre el </w:t>
      </w:r>
      <w:r w:rsidRPr="00A60DEE">
        <w:rPr>
          <w:b/>
          <w:bCs/>
        </w:rPr>
        <w:t>eje principal</w:t>
      </w:r>
      <w:r w:rsidRPr="00A60DEE">
        <w:t xml:space="preserve">. </w:t>
      </w:r>
    </w:p>
    <w:p w14:paraId="332A440E" w14:textId="77777777" w:rsidR="00A60DEE" w:rsidRPr="00A60DEE" w:rsidRDefault="00A60DEE" w:rsidP="00A60DEE">
      <w:pPr>
        <w:ind w:left="720"/>
      </w:pPr>
      <w:proofErr w:type="spellStart"/>
      <w:r w:rsidRPr="00A60DEE">
        <w:t>width</w:t>
      </w:r>
      <w:proofErr w:type="spellEnd"/>
      <w:r w:rsidRPr="00A60DEE">
        <w:t xml:space="preserve"> sigue siendo ancho, no cambia de eje; no es tan “</w:t>
      </w:r>
      <w:proofErr w:type="spellStart"/>
      <w:r w:rsidRPr="00A60DEE">
        <w:t>flex</w:t>
      </w:r>
      <w:proofErr w:type="spellEnd"/>
      <w:r w:rsidRPr="00A60DEE">
        <w:t xml:space="preserve"> inteligente” como </w:t>
      </w:r>
      <w:proofErr w:type="spellStart"/>
      <w:r w:rsidRPr="00A60DEE">
        <w:t>flex</w:t>
      </w:r>
      <w:proofErr w:type="spellEnd"/>
      <w:r w:rsidRPr="00A60DEE">
        <w:t>-basis.</w:t>
      </w:r>
    </w:p>
    <w:p w14:paraId="058C0061" w14:textId="7B6F3361" w:rsidR="00A950AE" w:rsidRPr="00A60DEE" w:rsidRDefault="00A950AE" w:rsidP="00A60DEE"/>
    <w:sectPr w:rsidR="00A950AE" w:rsidRPr="00A60D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2620C"/>
    <w:multiLevelType w:val="multilevel"/>
    <w:tmpl w:val="5230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0402C"/>
    <w:multiLevelType w:val="multilevel"/>
    <w:tmpl w:val="2EFA9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155588"/>
    <w:multiLevelType w:val="hybridMultilevel"/>
    <w:tmpl w:val="3FA03C0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3927356">
    <w:abstractNumId w:val="1"/>
  </w:num>
  <w:num w:numId="2" w16cid:durableId="1022518132">
    <w:abstractNumId w:val="2"/>
  </w:num>
  <w:num w:numId="3" w16cid:durableId="1962376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0AE"/>
    <w:rsid w:val="00A60DEE"/>
    <w:rsid w:val="00A80AED"/>
    <w:rsid w:val="00A950AE"/>
    <w:rsid w:val="00F91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1CA04"/>
  <w15:chartTrackingRefBased/>
  <w15:docId w15:val="{78DC024D-62AD-4909-B1A2-F8F429A0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104</Words>
  <Characters>576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BERNAL SANTIAGO VARGAS SOLIS</dc:creator>
  <cp:keywords/>
  <dc:description/>
  <cp:lastModifiedBy>BERNAL SANTIAGO VARGAS SOLIS</cp:lastModifiedBy>
  <cp:revision>2</cp:revision>
  <dcterms:created xsi:type="dcterms:W3CDTF">2026-06-09T15:52:00Z</dcterms:created>
  <dcterms:modified xsi:type="dcterms:W3CDTF">2026-06-09T15:52:00Z</dcterms:modified>
</cp:coreProperties>
</file>