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F29" w:rsidRDefault="00004F29" w:rsidP="00004F29">
      <w:pPr>
        <w:pStyle w:val="Title"/>
      </w:pPr>
      <w:r>
        <w:t>Space MarineS – Grey Knights</w:t>
      </w:r>
    </w:p>
    <w:p w:rsidR="00004F29" w:rsidRDefault="00004F29" w:rsidP="00004F29">
      <w:pPr>
        <w:rPr>
          <w:i/>
        </w:rPr>
      </w:pPr>
      <w:r w:rsidRPr="00AA60D3">
        <w:rPr>
          <w:i/>
        </w:rPr>
        <w:t xml:space="preserve">"We are the warriors of the Grey Knights, </w:t>
      </w:r>
      <w:proofErr w:type="spellStart"/>
      <w:r w:rsidRPr="00AA60D3">
        <w:rPr>
          <w:i/>
        </w:rPr>
        <w:t>armoured</w:t>
      </w:r>
      <w:proofErr w:type="spellEnd"/>
      <w:r w:rsidRPr="00AA60D3">
        <w:rPr>
          <w:i/>
        </w:rPr>
        <w:t xml:space="preserve"> in faith, shielded by devotion and armed with purity of purpose. But greater even than these, we carry the light of the divine Emperor of Man into the dark places to purge the Daemonic wherever it may be found."</w:t>
      </w:r>
    </w:p>
    <w:p w:rsidR="00004F29" w:rsidRDefault="00004F29" w:rsidP="00004F29">
      <w:pPr>
        <w:rPr>
          <w:i/>
        </w:rPr>
      </w:pPr>
    </w:p>
    <w:p w:rsidR="00004F29" w:rsidRDefault="00004F29" w:rsidP="00004F29">
      <w:pPr>
        <w:pStyle w:val="Heading2"/>
      </w:pPr>
      <w:bookmarkStart w:id="0" w:name="_Toc441669630"/>
      <w:r>
        <w:t>Special Rules</w:t>
      </w:r>
      <w:bookmarkEnd w:id="0"/>
    </w:p>
    <w:p w:rsidR="00004F29" w:rsidRDefault="00004F29" w:rsidP="00004F29">
      <w:pPr>
        <w:pStyle w:val="UniqueHeader"/>
      </w:pPr>
      <w:r>
        <w:t>Aegis Armor / Warding Armor</w:t>
      </w:r>
    </w:p>
    <w:p w:rsidR="00004F29" w:rsidRDefault="00004F29" w:rsidP="00004F29">
      <w:r>
        <w:t xml:space="preserve">All Grey Knights are automatically armored in Aegis Amor or Warding Armor (choose for each unit when creating your squad). Aegis Armor gives them </w:t>
      </w:r>
      <w:r>
        <w:rPr>
          <w:i/>
        </w:rPr>
        <w:t>Armored</w:t>
      </w:r>
      <w:r>
        <w:t>, Warding Armor protects the wearer from all psychic effects and damage on a &lt;15. (roll for each hit individually)</w:t>
      </w:r>
    </w:p>
    <w:p w:rsidR="00004F29" w:rsidRDefault="00004F29" w:rsidP="00004F29">
      <w:pPr>
        <w:pStyle w:val="UniqueHeader"/>
      </w:pPr>
      <w:r>
        <w:t>Nemesis Weaponry</w:t>
      </w:r>
    </w:p>
    <w:p w:rsidR="00004F29" w:rsidRDefault="00004F29" w:rsidP="00004F29">
      <w:r>
        <w:t>The pure warriors of the Grey Knights only fight with weapons from their own armory. No other weapons can be equipped. Normal Upgrades can be used.</w:t>
      </w:r>
    </w:p>
    <w:tbl>
      <w:tblPr>
        <w:tblStyle w:val="ListTable1Light"/>
        <w:tblW w:w="10005" w:type="dxa"/>
        <w:tblLayout w:type="fixed"/>
        <w:tblCellMar>
          <w:left w:w="28" w:type="dxa"/>
          <w:right w:w="28" w:type="dxa"/>
        </w:tblCellMar>
        <w:tblLook w:val="04A0" w:firstRow="1" w:lastRow="0" w:firstColumn="1" w:lastColumn="0" w:noHBand="0" w:noVBand="1"/>
      </w:tblPr>
      <w:tblGrid>
        <w:gridCol w:w="3067"/>
        <w:gridCol w:w="1081"/>
        <w:gridCol w:w="1178"/>
        <w:gridCol w:w="1129"/>
        <w:gridCol w:w="3550"/>
      </w:tblGrid>
      <w:tr w:rsidR="00004F29" w:rsidTr="00602C7E">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DE51E9" w:rsidRDefault="00004F29" w:rsidP="00602C7E">
            <w:r>
              <w:t>Weapon</w:t>
            </w:r>
            <w:r w:rsidRPr="00DE51E9">
              <w:t xml:space="preserve"> </w:t>
            </w:r>
          </w:p>
        </w:tc>
        <w:tc>
          <w:tcPr>
            <w:tcW w:w="1081"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178"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Damage</w:t>
            </w:r>
          </w:p>
        </w:tc>
        <w:tc>
          <w:tcPr>
            <w:tcW w:w="1129" w:type="dxa"/>
          </w:tcPr>
          <w:p w:rsidR="00004F29" w:rsidRPr="00DE51E9" w:rsidRDefault="00004F29" w:rsidP="00602C7E">
            <w:pPr>
              <w:jc w:val="center"/>
              <w:cnfStyle w:val="100000000000" w:firstRow="1" w:lastRow="0" w:firstColumn="0" w:lastColumn="0" w:oddVBand="0" w:evenVBand="0" w:oddHBand="0" w:evenHBand="0" w:firstRowFirstColumn="0" w:firstRowLastColumn="0" w:lastRowFirstColumn="0" w:lastRowLastColumn="0"/>
            </w:pPr>
            <w:r>
              <w:t>Attacks</w:t>
            </w:r>
          </w:p>
        </w:tc>
        <w:tc>
          <w:tcPr>
            <w:tcW w:w="3550" w:type="dxa"/>
          </w:tcPr>
          <w:p w:rsidR="00004F29" w:rsidRDefault="00004F29" w:rsidP="00602C7E">
            <w:pPr>
              <w:jc w:val="center"/>
              <w:cnfStyle w:val="100000000000" w:firstRow="1" w:lastRow="0" w:firstColumn="0" w:lastColumn="0" w:oddVBand="0" w:evenVBand="0" w:oddHBand="0" w:evenHBand="0" w:firstRowFirstColumn="0" w:firstRowLastColumn="0" w:lastRowFirstColumn="0" w:lastRowLastColumn="0"/>
            </w:pPr>
            <w:r>
              <w:t>Rules</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 xml:space="preserve">Nemesis Halberd </w:t>
            </w:r>
            <w:r w:rsidRPr="00DA31F9">
              <w:rPr>
                <w:b w:val="0"/>
              </w:rPr>
              <w:t>(2H)</w:t>
            </w:r>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r>
              <w:rPr>
                <w:i/>
              </w:rPr>
              <w:t>Cleave</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895277" w:rsidRDefault="00004F29" w:rsidP="00602C7E">
            <w:pPr>
              <w:rPr>
                <w:b w:val="0"/>
              </w:rPr>
            </w:pPr>
            <w:r>
              <w:t xml:space="preserve">Nemesis Warding Staff </w:t>
            </w:r>
            <w:r>
              <w:rPr>
                <w:b w:val="0"/>
              </w:rPr>
              <w:t>(2H)</w:t>
            </w:r>
          </w:p>
        </w:tc>
        <w:tc>
          <w:tcPr>
            <w:tcW w:w="1081"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Melee</w:t>
            </w:r>
          </w:p>
        </w:tc>
        <w:tc>
          <w:tcPr>
            <w:tcW w:w="1178"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Default="00004F29" w:rsidP="00602C7E">
            <w:pPr>
              <w:jc w:val="center"/>
              <w:cnfStyle w:val="000000000000" w:firstRow="0" w:lastRow="0" w:firstColumn="0" w:lastColumn="0" w:oddVBand="0" w:evenVBand="0" w:oddHBand="0" w:evenHBand="0" w:firstRowFirstColumn="0" w:firstRowLastColumn="0" w:lastRowFirstColumn="0" w:lastRowLastColumn="0"/>
            </w:pPr>
            <w:r>
              <w:t>3</w:t>
            </w:r>
          </w:p>
        </w:tc>
        <w:tc>
          <w:tcPr>
            <w:tcW w:w="3550" w:type="dxa"/>
          </w:tcPr>
          <w:p w:rsidR="00004F29" w:rsidRDefault="00004F29" w:rsidP="00602C7E">
            <w:pPr>
              <w:cnfStyle w:val="000000000000" w:firstRow="0" w:lastRow="0" w:firstColumn="0" w:lastColumn="0" w:oddVBand="0" w:evenVBand="0" w:oddHBand="0" w:evenHBand="0" w:firstRowFirstColumn="0" w:firstRowLastColumn="0" w:lastRowFirstColumn="0" w:lastRowLastColumn="0"/>
              <w:rPr>
                <w:i/>
              </w:rPr>
            </w:pPr>
            <w:r>
              <w:rPr>
                <w:i/>
              </w:rPr>
              <w:t>Save-5</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 xml:space="preserve">Nemesis Sword </w:t>
            </w:r>
            <w:r w:rsidRPr="008537E6">
              <w:rPr>
                <w:b w:val="0"/>
              </w:rPr>
              <w:t>(1H)</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Melee</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2</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1129"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p>
        </w:tc>
        <w:tc>
          <w:tcPr>
            <w:tcW w:w="3550" w:type="dxa"/>
          </w:tcPr>
          <w:p w:rsidR="00004F29" w:rsidRPr="006429F6" w:rsidRDefault="00004F29" w:rsidP="00602C7E">
            <w:pPr>
              <w:cnfStyle w:val="000000000000" w:firstRow="0" w:lastRow="0" w:firstColumn="0" w:lastColumn="0" w:oddVBand="0" w:evenVBand="0" w:oddHBand="0" w:evenHBand="0" w:firstRowFirstColumn="0" w:firstRowLastColumn="0" w:lastRowFirstColumn="0" w:lastRowLastColumn="0"/>
              <w:rPr>
                <w:i/>
              </w:rPr>
            </w:pP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proofErr w:type="spellStart"/>
            <w:r>
              <w:t>Psilencer</w:t>
            </w:r>
            <w:proofErr w:type="spellEnd"/>
          </w:p>
        </w:tc>
        <w:tc>
          <w:tcPr>
            <w:tcW w:w="1081"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8</w:t>
            </w:r>
          </w:p>
        </w:tc>
        <w:tc>
          <w:tcPr>
            <w:tcW w:w="1129" w:type="dxa"/>
          </w:tcPr>
          <w:p w:rsidR="00004F29" w:rsidRPr="006429F6"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Pr="006429F6" w:rsidRDefault="00004F29" w:rsidP="00602C7E">
            <w:pPr>
              <w:cnfStyle w:val="000000100000" w:firstRow="0" w:lastRow="0" w:firstColumn="0" w:lastColumn="0" w:oddVBand="0" w:evenVBand="0" w:oddHBand="1" w:evenHBand="0" w:firstRowFirstColumn="0" w:firstRowLastColumn="0" w:lastRowFirstColumn="0" w:lastRowLastColumn="0"/>
              <w:rPr>
                <w:i/>
              </w:rPr>
            </w:pPr>
            <w:proofErr w:type="spellStart"/>
            <w:r>
              <w:rPr>
                <w:i/>
              </w:rPr>
              <w:t>Psy</w:t>
            </w:r>
            <w:proofErr w:type="spellEnd"/>
            <w:r>
              <w:rPr>
                <w:i/>
              </w:rPr>
              <w:t xml:space="preserve"> Bolt Rounds</w:t>
            </w:r>
          </w:p>
        </w:tc>
      </w:tr>
      <w:tr w:rsidR="00004F29" w:rsidRPr="003F547F" w:rsidTr="00602C7E">
        <w:trPr>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Pr="00625B44" w:rsidRDefault="00004F29" w:rsidP="00602C7E">
            <w:r>
              <w:t>Incinerator</w:t>
            </w:r>
          </w:p>
        </w:tc>
        <w:tc>
          <w:tcPr>
            <w:tcW w:w="1081"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Cone</w:t>
            </w:r>
          </w:p>
        </w:tc>
        <w:tc>
          <w:tcPr>
            <w:tcW w:w="1178"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10</w:t>
            </w:r>
          </w:p>
        </w:tc>
        <w:tc>
          <w:tcPr>
            <w:tcW w:w="1129" w:type="dxa"/>
          </w:tcPr>
          <w:p w:rsidR="00004F29" w:rsidRPr="006429F6" w:rsidRDefault="00004F29" w:rsidP="00602C7E">
            <w:pPr>
              <w:jc w:val="center"/>
              <w:cnfStyle w:val="000000000000" w:firstRow="0" w:lastRow="0" w:firstColumn="0" w:lastColumn="0" w:oddVBand="0" w:evenVBand="0" w:oddHBand="0" w:evenHBand="0" w:firstRowFirstColumn="0" w:firstRowLastColumn="0" w:lastRowFirstColumn="0" w:lastRowLastColumn="0"/>
            </w:pPr>
            <w:r>
              <w:t>1</w:t>
            </w:r>
          </w:p>
        </w:tc>
        <w:tc>
          <w:tcPr>
            <w:tcW w:w="3550" w:type="dxa"/>
          </w:tcPr>
          <w:p w:rsidR="00004F29" w:rsidRPr="006429F6" w:rsidRDefault="00004F29" w:rsidP="00602C7E">
            <w:pPr>
              <w:cnfStyle w:val="000000000000" w:firstRow="0" w:lastRow="0" w:firstColumn="0" w:lastColumn="0" w:oddVBand="0" w:evenVBand="0" w:oddHBand="0" w:evenHBand="0" w:firstRowFirstColumn="0" w:firstRowLastColumn="0" w:lastRowFirstColumn="0" w:lastRowLastColumn="0"/>
              <w:rPr>
                <w:i/>
              </w:rPr>
            </w:pPr>
            <w:r>
              <w:rPr>
                <w:i/>
              </w:rPr>
              <w:t>Cone, Heat</w:t>
            </w:r>
          </w:p>
        </w:tc>
      </w:tr>
      <w:tr w:rsidR="00004F29" w:rsidRPr="003F547F" w:rsidTr="00602C7E">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067" w:type="dxa"/>
          </w:tcPr>
          <w:p w:rsidR="00004F29" w:rsidRDefault="00004F29" w:rsidP="00602C7E">
            <w:r>
              <w:t>Nemesis Bolter</w:t>
            </w:r>
          </w:p>
        </w:tc>
        <w:tc>
          <w:tcPr>
            <w:tcW w:w="1081"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30cm</w:t>
            </w:r>
          </w:p>
        </w:tc>
        <w:tc>
          <w:tcPr>
            <w:tcW w:w="1178"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10</w:t>
            </w:r>
          </w:p>
        </w:tc>
        <w:tc>
          <w:tcPr>
            <w:tcW w:w="1129" w:type="dxa"/>
          </w:tcPr>
          <w:p w:rsidR="00004F29" w:rsidRDefault="00004F29" w:rsidP="00602C7E">
            <w:pPr>
              <w:jc w:val="center"/>
              <w:cnfStyle w:val="000000100000" w:firstRow="0" w:lastRow="0" w:firstColumn="0" w:lastColumn="0" w:oddVBand="0" w:evenVBand="0" w:oddHBand="1" w:evenHBand="0" w:firstRowFirstColumn="0" w:firstRowLastColumn="0" w:lastRowFirstColumn="0" w:lastRowLastColumn="0"/>
            </w:pPr>
            <w:r>
              <w:t>3</w:t>
            </w:r>
          </w:p>
        </w:tc>
        <w:tc>
          <w:tcPr>
            <w:tcW w:w="3550" w:type="dxa"/>
          </w:tcPr>
          <w:p w:rsidR="00004F29" w:rsidRDefault="00004F29" w:rsidP="00602C7E">
            <w:pPr>
              <w:cnfStyle w:val="000000100000" w:firstRow="0" w:lastRow="0" w:firstColumn="0" w:lastColumn="0" w:oddVBand="0" w:evenVBand="0" w:oddHBand="1" w:evenHBand="0" w:firstRowFirstColumn="0" w:firstRowLastColumn="0" w:lastRowFirstColumn="0" w:lastRowLastColumn="0"/>
              <w:rPr>
                <w:i/>
              </w:rPr>
            </w:pPr>
          </w:p>
        </w:tc>
      </w:tr>
    </w:tbl>
    <w:p w:rsidR="00004F29" w:rsidRDefault="00004F29" w:rsidP="00004F29"/>
    <w:p w:rsidR="00004F29" w:rsidRPr="006526CF" w:rsidRDefault="00004F29" w:rsidP="00004F29">
      <w:proofErr w:type="spellStart"/>
      <w:r>
        <w:rPr>
          <w:i/>
        </w:rPr>
        <w:t>Psy</w:t>
      </w:r>
      <w:proofErr w:type="spellEnd"/>
      <w:r>
        <w:rPr>
          <w:i/>
        </w:rPr>
        <w:t xml:space="preserve"> Bolt Rounds: </w:t>
      </w:r>
      <w:r>
        <w:t xml:space="preserve">This unique ammunition inflicts massive pain to </w:t>
      </w:r>
      <w:proofErr w:type="spellStart"/>
      <w:r>
        <w:t>psykers</w:t>
      </w:r>
      <w:proofErr w:type="spellEnd"/>
      <w:r>
        <w:t xml:space="preserve"> and daemons. The target rolls for every hit taken, if the result is greater than their Psyker Mastery, they take an additional wound. (Use 10 as PM for Psykers/Daemons without PM) No </w:t>
      </w:r>
      <w:r>
        <w:rPr>
          <w:i/>
        </w:rPr>
        <w:t xml:space="preserve">Rounds </w:t>
      </w:r>
      <w:r>
        <w:t>Upgrade can be used.</w:t>
      </w:r>
    </w:p>
    <w:p w:rsidR="00004F29" w:rsidRPr="00954363" w:rsidRDefault="00004F29" w:rsidP="00004F29">
      <w:pPr>
        <w:pStyle w:val="Heading2"/>
      </w:pPr>
      <w:r>
        <w:t>Purifier</w:t>
      </w:r>
    </w:p>
    <w:tbl>
      <w:tblPr>
        <w:tblStyle w:val="ListTable1Light"/>
        <w:tblW w:w="9821" w:type="dxa"/>
        <w:tblLook w:val="0420" w:firstRow="1" w:lastRow="0" w:firstColumn="0" w:lastColumn="0" w:noHBand="0" w:noVBand="1"/>
      </w:tblPr>
      <w:tblGrid>
        <w:gridCol w:w="1087"/>
        <w:gridCol w:w="1093"/>
        <w:gridCol w:w="1085"/>
        <w:gridCol w:w="1092"/>
        <w:gridCol w:w="1092"/>
        <w:gridCol w:w="1086"/>
        <w:gridCol w:w="1090"/>
        <w:gridCol w:w="1098"/>
        <w:gridCol w:w="1098"/>
      </w:tblGrid>
      <w:tr w:rsidR="00004F29" w:rsidTr="00602C7E">
        <w:trPr>
          <w:cnfStyle w:val="100000000000" w:firstRow="1" w:lastRow="0" w:firstColumn="0" w:lastColumn="0" w:oddVBand="0" w:evenVBand="0" w:oddHBand="0" w:evenHBand="0" w:firstRowFirstColumn="0" w:firstRowLastColumn="0" w:lastRowFirstColumn="0" w:lastRowLastColumn="0"/>
          <w:trHeight w:val="216"/>
        </w:trPr>
        <w:tc>
          <w:tcPr>
            <w:tcW w:w="1087" w:type="dxa"/>
          </w:tcPr>
          <w:p w:rsidR="00004F29" w:rsidRDefault="00004F29" w:rsidP="00602C7E">
            <w:pPr>
              <w:jc w:val="center"/>
            </w:pPr>
            <w:r>
              <w:t>HP</w:t>
            </w:r>
          </w:p>
        </w:tc>
        <w:tc>
          <w:tcPr>
            <w:tcW w:w="1093" w:type="dxa"/>
          </w:tcPr>
          <w:p w:rsidR="00004F29" w:rsidRDefault="00004F29" w:rsidP="00602C7E">
            <w:pPr>
              <w:jc w:val="center"/>
            </w:pPr>
            <w:r>
              <w:t>MM</w:t>
            </w:r>
          </w:p>
        </w:tc>
        <w:tc>
          <w:tcPr>
            <w:tcW w:w="1085" w:type="dxa"/>
          </w:tcPr>
          <w:p w:rsidR="00004F29" w:rsidRDefault="00004F29" w:rsidP="00602C7E">
            <w:pPr>
              <w:jc w:val="center"/>
            </w:pPr>
            <w:r>
              <w:t>CB</w:t>
            </w:r>
          </w:p>
        </w:tc>
        <w:tc>
          <w:tcPr>
            <w:tcW w:w="1092" w:type="dxa"/>
          </w:tcPr>
          <w:p w:rsidR="00004F29" w:rsidRDefault="00004F29" w:rsidP="00602C7E">
            <w:pPr>
              <w:jc w:val="center"/>
            </w:pPr>
            <w:r>
              <w:t>DF</w:t>
            </w:r>
          </w:p>
        </w:tc>
        <w:tc>
          <w:tcPr>
            <w:tcW w:w="1092" w:type="dxa"/>
          </w:tcPr>
          <w:p w:rsidR="00004F29" w:rsidRDefault="00004F29" w:rsidP="00602C7E">
            <w:pPr>
              <w:jc w:val="center"/>
            </w:pPr>
            <w:proofErr w:type="spellStart"/>
            <w:r>
              <w:t>Crit</w:t>
            </w:r>
            <w:proofErr w:type="spellEnd"/>
          </w:p>
        </w:tc>
        <w:tc>
          <w:tcPr>
            <w:tcW w:w="1086" w:type="dxa"/>
          </w:tcPr>
          <w:p w:rsidR="00004F29" w:rsidRDefault="00004F29" w:rsidP="00602C7E">
            <w:pPr>
              <w:jc w:val="center"/>
            </w:pPr>
            <w:r>
              <w:t>PL</w:t>
            </w:r>
          </w:p>
        </w:tc>
        <w:tc>
          <w:tcPr>
            <w:tcW w:w="1090" w:type="dxa"/>
          </w:tcPr>
          <w:p w:rsidR="00004F29" w:rsidRDefault="00004F29" w:rsidP="00602C7E">
            <w:pPr>
              <w:jc w:val="center"/>
            </w:pPr>
            <w:r>
              <w:t>PM</w:t>
            </w:r>
          </w:p>
        </w:tc>
        <w:tc>
          <w:tcPr>
            <w:tcW w:w="1098" w:type="dxa"/>
          </w:tcPr>
          <w:p w:rsidR="00004F29" w:rsidRDefault="00004F29" w:rsidP="00602C7E">
            <w:pPr>
              <w:jc w:val="center"/>
            </w:pPr>
            <w:r>
              <w:t>Gear</w:t>
            </w:r>
          </w:p>
        </w:tc>
        <w:tc>
          <w:tcPr>
            <w:tcW w:w="1098" w:type="dxa"/>
          </w:tcPr>
          <w:p w:rsidR="00004F29" w:rsidRDefault="00004F29" w:rsidP="00602C7E">
            <w:pPr>
              <w:jc w:val="center"/>
            </w:pPr>
            <w:r>
              <w:t>Cost</w:t>
            </w:r>
          </w:p>
        </w:tc>
      </w:tr>
      <w:tr w:rsidR="00004F29" w:rsidTr="00602C7E">
        <w:trPr>
          <w:cnfStyle w:val="000000100000" w:firstRow="0" w:lastRow="0" w:firstColumn="0" w:lastColumn="0" w:oddVBand="0" w:evenVBand="0" w:oddHBand="1" w:evenHBand="0" w:firstRowFirstColumn="0" w:firstRowLastColumn="0" w:lastRowFirstColumn="0" w:lastRowLastColumn="0"/>
          <w:trHeight w:val="192"/>
        </w:trPr>
        <w:tc>
          <w:tcPr>
            <w:tcW w:w="1087" w:type="dxa"/>
          </w:tcPr>
          <w:p w:rsidR="00004F29" w:rsidRDefault="00004F29" w:rsidP="00602C7E">
            <w:pPr>
              <w:jc w:val="center"/>
            </w:pPr>
            <w:r>
              <w:t>4</w:t>
            </w:r>
          </w:p>
        </w:tc>
        <w:tc>
          <w:tcPr>
            <w:tcW w:w="1093" w:type="dxa"/>
          </w:tcPr>
          <w:p w:rsidR="00004F29" w:rsidRDefault="00004F29" w:rsidP="00602C7E">
            <w:pPr>
              <w:jc w:val="center"/>
            </w:pPr>
            <w:r>
              <w:t>10</w:t>
            </w:r>
          </w:p>
        </w:tc>
        <w:tc>
          <w:tcPr>
            <w:tcW w:w="1085" w:type="dxa"/>
          </w:tcPr>
          <w:p w:rsidR="00004F29" w:rsidRDefault="00004F29" w:rsidP="00602C7E">
            <w:pPr>
              <w:jc w:val="center"/>
            </w:pPr>
            <w:r>
              <w:t>10</w:t>
            </w:r>
          </w:p>
        </w:tc>
        <w:tc>
          <w:tcPr>
            <w:tcW w:w="1092" w:type="dxa"/>
          </w:tcPr>
          <w:p w:rsidR="00004F29" w:rsidRDefault="00004F29" w:rsidP="00602C7E">
            <w:pPr>
              <w:jc w:val="center"/>
            </w:pPr>
            <w:r>
              <w:t>12</w:t>
            </w:r>
          </w:p>
        </w:tc>
        <w:tc>
          <w:tcPr>
            <w:tcW w:w="1092" w:type="dxa"/>
          </w:tcPr>
          <w:p w:rsidR="00004F29" w:rsidRDefault="00004F29" w:rsidP="00602C7E">
            <w:pPr>
              <w:jc w:val="center"/>
            </w:pPr>
            <w:r>
              <w:t>2</w:t>
            </w:r>
          </w:p>
        </w:tc>
        <w:tc>
          <w:tcPr>
            <w:tcW w:w="1086" w:type="dxa"/>
          </w:tcPr>
          <w:p w:rsidR="00004F29" w:rsidRDefault="00004F29" w:rsidP="00602C7E">
            <w:pPr>
              <w:jc w:val="center"/>
            </w:pPr>
            <w:r>
              <w:t>-</w:t>
            </w:r>
          </w:p>
        </w:tc>
        <w:tc>
          <w:tcPr>
            <w:tcW w:w="1090" w:type="dxa"/>
          </w:tcPr>
          <w:p w:rsidR="00004F29" w:rsidRDefault="00004F29" w:rsidP="00602C7E">
            <w:pPr>
              <w:jc w:val="center"/>
            </w:pPr>
            <w:r>
              <w:t>-</w:t>
            </w:r>
          </w:p>
        </w:tc>
        <w:tc>
          <w:tcPr>
            <w:tcW w:w="1098" w:type="dxa"/>
          </w:tcPr>
          <w:p w:rsidR="00004F29" w:rsidRDefault="00004F29" w:rsidP="00602C7E">
            <w:pPr>
              <w:jc w:val="center"/>
            </w:pPr>
            <w:r>
              <w:t>1</w:t>
            </w:r>
          </w:p>
        </w:tc>
        <w:tc>
          <w:tcPr>
            <w:tcW w:w="1098" w:type="dxa"/>
          </w:tcPr>
          <w:p w:rsidR="00004F29" w:rsidRDefault="00004F29" w:rsidP="00602C7E">
            <w:pPr>
              <w:jc w:val="center"/>
            </w:pPr>
            <w:r>
              <w:t>100P</w:t>
            </w:r>
          </w:p>
        </w:tc>
      </w:tr>
    </w:tbl>
    <w:p w:rsidR="00004F29" w:rsidRDefault="00004F29" w:rsidP="00004F29"/>
    <w:p w:rsidR="00004F29" w:rsidRDefault="00004F29" w:rsidP="00004F29">
      <w:pPr>
        <w:pStyle w:val="Heading3"/>
      </w:pPr>
      <w:r>
        <w:t>Equipment</w:t>
      </w:r>
    </w:p>
    <w:p w:rsidR="00004F29" w:rsidRDefault="00004F29" w:rsidP="00004F29">
      <w:r>
        <w:t xml:space="preserve">A Purifier carries a </w:t>
      </w:r>
      <w:proofErr w:type="spellStart"/>
      <w:r>
        <w:t>Psilencer</w:t>
      </w:r>
      <w:proofErr w:type="spellEnd"/>
      <w:r>
        <w:t xml:space="preserve"> and a Nemesis Sword. The Purifier has a special </w:t>
      </w:r>
      <w:proofErr w:type="spellStart"/>
      <w:r>
        <w:t>wristmount</w:t>
      </w:r>
      <w:proofErr w:type="spellEnd"/>
      <w:r>
        <w:t>, making it possible to carry a Rifle and a Nemesis Sword at the same time.</w:t>
      </w:r>
    </w:p>
    <w:p w:rsidR="00004F29" w:rsidRDefault="00004F29" w:rsidP="00004F29">
      <w:pPr>
        <w:pStyle w:val="Heading3"/>
      </w:pPr>
      <w:proofErr w:type="spellStart"/>
      <w:r>
        <w:t>Wargear</w:t>
      </w:r>
      <w:proofErr w:type="spellEnd"/>
    </w:p>
    <w:p w:rsidR="006369AB" w:rsidRPr="00E04079" w:rsidRDefault="00004F29" w:rsidP="00E04079">
      <w:r>
        <w:t xml:space="preserve">Purifiers can only equip Nemesis weapons, but can use normal Upgrades. </w:t>
      </w:r>
      <w:bookmarkStart w:id="1" w:name="_GoBack"/>
      <w:bookmarkEnd w:id="1"/>
    </w:p>
    <w:sectPr w:rsidR="006369AB" w:rsidRPr="00E04079" w:rsidSect="002D68D2">
      <w:pgSz w:w="12240" w:h="15840"/>
      <w:pgMar w:top="1134" w:right="1417"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29"/>
    <w:rsid w:val="000006F3"/>
    <w:rsid w:val="00000868"/>
    <w:rsid w:val="00000F98"/>
    <w:rsid w:val="0000127E"/>
    <w:rsid w:val="00001368"/>
    <w:rsid w:val="00001ABD"/>
    <w:rsid w:val="0000250A"/>
    <w:rsid w:val="0000361F"/>
    <w:rsid w:val="00004F29"/>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9BF"/>
    <w:rsid w:val="000F221D"/>
    <w:rsid w:val="000F25BD"/>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B1D21"/>
    <w:rsid w:val="001B2AB3"/>
    <w:rsid w:val="001B3F59"/>
    <w:rsid w:val="001B43E5"/>
    <w:rsid w:val="001B5715"/>
    <w:rsid w:val="001B5D57"/>
    <w:rsid w:val="001B70B2"/>
    <w:rsid w:val="001C145A"/>
    <w:rsid w:val="001C171E"/>
    <w:rsid w:val="001C2128"/>
    <w:rsid w:val="001C2310"/>
    <w:rsid w:val="001C2C5C"/>
    <w:rsid w:val="001C3BBA"/>
    <w:rsid w:val="001C3F57"/>
    <w:rsid w:val="001C3FC3"/>
    <w:rsid w:val="001C48CC"/>
    <w:rsid w:val="001C48F6"/>
    <w:rsid w:val="001C4AFE"/>
    <w:rsid w:val="001C4E9D"/>
    <w:rsid w:val="001C5149"/>
    <w:rsid w:val="001C5DC9"/>
    <w:rsid w:val="001C6DAF"/>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5A0"/>
    <w:rsid w:val="0020387E"/>
    <w:rsid w:val="00203B82"/>
    <w:rsid w:val="00203BDB"/>
    <w:rsid w:val="00203C11"/>
    <w:rsid w:val="0020491E"/>
    <w:rsid w:val="002050D0"/>
    <w:rsid w:val="002078A4"/>
    <w:rsid w:val="0021048A"/>
    <w:rsid w:val="00213170"/>
    <w:rsid w:val="0021325B"/>
    <w:rsid w:val="00213AE1"/>
    <w:rsid w:val="00213FFB"/>
    <w:rsid w:val="00214997"/>
    <w:rsid w:val="002160C7"/>
    <w:rsid w:val="00216EFD"/>
    <w:rsid w:val="002170B5"/>
    <w:rsid w:val="0021713A"/>
    <w:rsid w:val="0021742D"/>
    <w:rsid w:val="002175A6"/>
    <w:rsid w:val="00217878"/>
    <w:rsid w:val="00217B59"/>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5057"/>
    <w:rsid w:val="003769BC"/>
    <w:rsid w:val="00376F1B"/>
    <w:rsid w:val="003777E5"/>
    <w:rsid w:val="00377D34"/>
    <w:rsid w:val="00380E38"/>
    <w:rsid w:val="0038209A"/>
    <w:rsid w:val="003823B9"/>
    <w:rsid w:val="00383721"/>
    <w:rsid w:val="00383C27"/>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41D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D21"/>
    <w:rsid w:val="004D1F16"/>
    <w:rsid w:val="004D2298"/>
    <w:rsid w:val="004D3BCC"/>
    <w:rsid w:val="004D6645"/>
    <w:rsid w:val="004E3559"/>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4367"/>
    <w:rsid w:val="005043CF"/>
    <w:rsid w:val="0050488F"/>
    <w:rsid w:val="0050715A"/>
    <w:rsid w:val="00507161"/>
    <w:rsid w:val="0050766A"/>
    <w:rsid w:val="0050799F"/>
    <w:rsid w:val="00507B58"/>
    <w:rsid w:val="0051005A"/>
    <w:rsid w:val="005117E2"/>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4464"/>
    <w:rsid w:val="005C543F"/>
    <w:rsid w:val="005C5872"/>
    <w:rsid w:val="005C7D54"/>
    <w:rsid w:val="005D0B57"/>
    <w:rsid w:val="005D0EAA"/>
    <w:rsid w:val="005D114E"/>
    <w:rsid w:val="005D1806"/>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E03"/>
    <w:rsid w:val="005F69DF"/>
    <w:rsid w:val="006001E0"/>
    <w:rsid w:val="0060054D"/>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2C4A"/>
    <w:rsid w:val="00683540"/>
    <w:rsid w:val="0068392A"/>
    <w:rsid w:val="006840F2"/>
    <w:rsid w:val="00685033"/>
    <w:rsid w:val="00685565"/>
    <w:rsid w:val="0068601F"/>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610"/>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EC8"/>
    <w:rsid w:val="00721F11"/>
    <w:rsid w:val="00722755"/>
    <w:rsid w:val="00723A46"/>
    <w:rsid w:val="00724FF6"/>
    <w:rsid w:val="00725074"/>
    <w:rsid w:val="007257A5"/>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3A88"/>
    <w:rsid w:val="007D5E4B"/>
    <w:rsid w:val="007D6D54"/>
    <w:rsid w:val="007D7136"/>
    <w:rsid w:val="007D7458"/>
    <w:rsid w:val="007D7E18"/>
    <w:rsid w:val="007E1CB8"/>
    <w:rsid w:val="007E248E"/>
    <w:rsid w:val="007E32CA"/>
    <w:rsid w:val="007E3552"/>
    <w:rsid w:val="007E40B3"/>
    <w:rsid w:val="007E4809"/>
    <w:rsid w:val="007E4813"/>
    <w:rsid w:val="007E5912"/>
    <w:rsid w:val="007E5924"/>
    <w:rsid w:val="007E6185"/>
    <w:rsid w:val="007E6477"/>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5AB"/>
    <w:rsid w:val="00810896"/>
    <w:rsid w:val="0081166E"/>
    <w:rsid w:val="0081171F"/>
    <w:rsid w:val="00812A75"/>
    <w:rsid w:val="00812CA7"/>
    <w:rsid w:val="00814370"/>
    <w:rsid w:val="00815346"/>
    <w:rsid w:val="00815E89"/>
    <w:rsid w:val="008178B4"/>
    <w:rsid w:val="0082193A"/>
    <w:rsid w:val="008229EA"/>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6785"/>
    <w:rsid w:val="009814E7"/>
    <w:rsid w:val="00982CC5"/>
    <w:rsid w:val="00983155"/>
    <w:rsid w:val="00984D1B"/>
    <w:rsid w:val="0098686D"/>
    <w:rsid w:val="009868EF"/>
    <w:rsid w:val="0098776F"/>
    <w:rsid w:val="00990D69"/>
    <w:rsid w:val="0099142F"/>
    <w:rsid w:val="00993139"/>
    <w:rsid w:val="00995559"/>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58C4"/>
    <w:rsid w:val="009E75CC"/>
    <w:rsid w:val="009E7787"/>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2830"/>
    <w:rsid w:val="00A241A3"/>
    <w:rsid w:val="00A24476"/>
    <w:rsid w:val="00A260EF"/>
    <w:rsid w:val="00A26BDD"/>
    <w:rsid w:val="00A26D7B"/>
    <w:rsid w:val="00A271B9"/>
    <w:rsid w:val="00A27E3B"/>
    <w:rsid w:val="00A3295A"/>
    <w:rsid w:val="00A333DE"/>
    <w:rsid w:val="00A33660"/>
    <w:rsid w:val="00A34794"/>
    <w:rsid w:val="00A34C53"/>
    <w:rsid w:val="00A34E13"/>
    <w:rsid w:val="00A371DA"/>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E03"/>
    <w:rsid w:val="00A62558"/>
    <w:rsid w:val="00A627F3"/>
    <w:rsid w:val="00A63E82"/>
    <w:rsid w:val="00A6493E"/>
    <w:rsid w:val="00A64CBC"/>
    <w:rsid w:val="00A652DD"/>
    <w:rsid w:val="00A66EB4"/>
    <w:rsid w:val="00A67FD3"/>
    <w:rsid w:val="00A71459"/>
    <w:rsid w:val="00A73DCD"/>
    <w:rsid w:val="00A74049"/>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697"/>
    <w:rsid w:val="00AF233F"/>
    <w:rsid w:val="00AF25D7"/>
    <w:rsid w:val="00AF2B34"/>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8"/>
    <w:rsid w:val="00B7401C"/>
    <w:rsid w:val="00B75236"/>
    <w:rsid w:val="00B75737"/>
    <w:rsid w:val="00B76156"/>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11"/>
    <w:rsid w:val="00C91E81"/>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E7A"/>
    <w:rsid w:val="00CD292C"/>
    <w:rsid w:val="00CD474D"/>
    <w:rsid w:val="00CD5998"/>
    <w:rsid w:val="00CD5BB5"/>
    <w:rsid w:val="00CD6243"/>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77D"/>
    <w:rsid w:val="00DC5679"/>
    <w:rsid w:val="00DC65E6"/>
    <w:rsid w:val="00DC67D7"/>
    <w:rsid w:val="00DC765C"/>
    <w:rsid w:val="00DC79A3"/>
    <w:rsid w:val="00DC7BB6"/>
    <w:rsid w:val="00DD1CE7"/>
    <w:rsid w:val="00DD2FEF"/>
    <w:rsid w:val="00DD31FA"/>
    <w:rsid w:val="00DD46F8"/>
    <w:rsid w:val="00DE0BC2"/>
    <w:rsid w:val="00DE3AB0"/>
    <w:rsid w:val="00DE4123"/>
    <w:rsid w:val="00DE7FA0"/>
    <w:rsid w:val="00DF06F7"/>
    <w:rsid w:val="00DF1298"/>
    <w:rsid w:val="00DF2513"/>
    <w:rsid w:val="00DF56B4"/>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40D8C"/>
    <w:rsid w:val="00E433B6"/>
    <w:rsid w:val="00E43FD5"/>
    <w:rsid w:val="00E44014"/>
    <w:rsid w:val="00E44135"/>
    <w:rsid w:val="00E441DF"/>
    <w:rsid w:val="00E44686"/>
    <w:rsid w:val="00E44B3A"/>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7AC6"/>
    <w:rsid w:val="00E80039"/>
    <w:rsid w:val="00E81BB9"/>
    <w:rsid w:val="00E81CC6"/>
    <w:rsid w:val="00E873B3"/>
    <w:rsid w:val="00E874DF"/>
    <w:rsid w:val="00E90B21"/>
    <w:rsid w:val="00E90BBE"/>
    <w:rsid w:val="00E920E5"/>
    <w:rsid w:val="00E94D3C"/>
    <w:rsid w:val="00E94E62"/>
    <w:rsid w:val="00E958B1"/>
    <w:rsid w:val="00E95B26"/>
    <w:rsid w:val="00E95E58"/>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31C1"/>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2D08"/>
    <w:rsid w:val="00F13B40"/>
    <w:rsid w:val="00F140F5"/>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140C"/>
    <w:rsid w:val="00F71570"/>
    <w:rsid w:val="00F72225"/>
    <w:rsid w:val="00F726FB"/>
    <w:rsid w:val="00F74AF6"/>
    <w:rsid w:val="00F76A99"/>
    <w:rsid w:val="00F76F9C"/>
    <w:rsid w:val="00F77887"/>
    <w:rsid w:val="00F80F65"/>
    <w:rsid w:val="00F80F8E"/>
    <w:rsid w:val="00F811A2"/>
    <w:rsid w:val="00F825A3"/>
    <w:rsid w:val="00F83232"/>
    <w:rsid w:val="00F8464A"/>
    <w:rsid w:val="00F84A39"/>
    <w:rsid w:val="00F84C84"/>
    <w:rsid w:val="00F85084"/>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5019"/>
  <w15:chartTrackingRefBased/>
  <w15:docId w15:val="{D6E6F9B8-8924-4F0D-B02C-2A01E25D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4F29"/>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per\Desktop\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213EF1-62E5-46E5-A386-4FC5A150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223</Words>
  <Characters>1411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cp:revision>
  <dcterms:created xsi:type="dcterms:W3CDTF">2016-04-12T07:53:00Z</dcterms:created>
  <dcterms:modified xsi:type="dcterms:W3CDTF">2016-04-12T07:54:00Z</dcterms:modified>
</cp:coreProperties>
</file>