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Display items with price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Display 15 and 20 percent options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Check selection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15 is selected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Display items with price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Display tip amount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Display total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If 20 is selected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Display items with price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Display tip amount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Display total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