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left"/>
      </w:pPr>
      <w:r>
        <w:rPr>
          <w:rFonts w:ascii="Times New Roman" w:cs="Times New Roman" w:eastAsia="Times New Roman" w:hAnsi="Times New Roman"/>
          <w:b/>
          <w:bCs/>
          <w:color w:val="1A6FA8"/>
          <w:sz w:val="20"/>
          <w:szCs w:val="20"/>
        </w:rPr>
        <w:t>ELMİ CV</w:t>
      </w:r>
    </w:p>
    <w:p>
      <w:pPr>
        <w:spacing w:after="40"/>
      </w:pPr>
      <w:r>
        <w:rPr>
          <w:rFonts w:ascii="Times New Roman" w:cs="Times New Roman" w:eastAsia="Times New Roman" w:hAnsi="Times New Roman"/>
          <w:b/>
          <w:bCs/>
          <w:sz w:val="40"/>
          <w:szCs w:val="40"/>
        </w:rPr>
        <w:t>Nigar Məsumova, PhD</w:t>
      </w:r>
    </w:p>
    <w:p>
      <w:pPr>
        <w:spacing w:after="40"/>
      </w:pPr>
      <w:r>
        <w:rPr>
          <w:rFonts w:ascii="Times New Roman" w:cs="Times New Roman" w:eastAsia="Times New Roman" w:hAnsi="Times New Roman"/>
          <w:color w:val="1A6FA8"/>
          <w:sz w:val="24"/>
          <w:szCs w:val="24"/>
        </w:rPr>
        <w:t>Dosent; Reklam və ictimaiyyətlə əlaqələr kafedrasının müdiri; dekan müavini</w:t>
      </w:r>
    </w:p>
    <w:p>
      <w:pPr>
        <w:spacing w:after="160"/>
      </w:pPr>
      <w:r>
        <w:rPr>
          <w:rFonts w:ascii="Times New Roman" w:cs="Times New Roman" w:eastAsia="Times New Roman" w:hAnsi="Times New Roman"/>
          <w:sz w:val="22"/>
          <w:szCs w:val="22"/>
        </w:rPr>
        <w:t>MGIMO Universiteti, Moskva, Rusiya Federasiyası</w:t>
      </w:r>
    </w:p>
    <w:p>
      <w:pPr>
        <w:pStyle w:val="Heading1"/>
        <w:keepNext/>
        <w:pBdr>
          <w:bottom w:val="single" w:color="1A6FA8" w:sz="8" w:space="2"/>
        </w:pBdr>
        <w:spacing w:after="120" w:before="280"/>
        <w:keepLines/>
      </w:pPr>
      <w:r>
        <w:rPr>
          <w:rFonts w:ascii="Times New Roman" w:cs="Times New Roman" w:eastAsia="Times New Roman" w:hAnsi="Times New Roman"/>
          <w:b/>
          <w:bCs/>
          <w:color w:val="1A6FA8"/>
          <w:sz w:val="26"/>
          <w:szCs w:val="26"/>
        </w:rPr>
        <w:t>Əlaqə məlumatları və identifikatorlar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6938"/>
      </w:tblGrid>
      <w:tr>
        <w:trPr>
          <w:cantSplit/>
        </w:trPr>
        <w:tc>
          <w:tcPr>
            <w:tcW w:type="dxa" w:w="27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D0EE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>Tam ad (nəşrlərdə yazıldığı kimi)</w:t>
            </w:r>
          </w:p>
        </w:tc>
        <w:tc>
          <w:tcPr>
            <w:tcW w:type="dxa" w:w="69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Nigar Masumova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D0EE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>Azərbaycan dilində ad</w:t>
            </w:r>
          </w:p>
        </w:tc>
        <w:tc>
          <w:tcPr>
            <w:tcW w:type="dxa" w:w="69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Nigar Məsumova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D0EE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>Yaşadığı ölkə</w:t>
            </w:r>
          </w:p>
        </w:tc>
        <w:tc>
          <w:tcPr>
            <w:tcW w:type="dxa" w:w="69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Rusiya Federasiyası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D0EE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>Elm sahəsi</w:t>
            </w:r>
          </w:p>
        </w:tc>
        <w:tc>
          <w:tcPr>
            <w:tcW w:type="dxa" w:w="69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İqtisadiyyat</w:t>
            </w:r>
          </w:p>
        </w:tc>
      </w:tr>
    </w:tbl>
    <w:p>
      <w:pPr>
        <w:pStyle w:val="Heading1"/>
        <w:keepNext/>
        <w:pBdr>
          <w:bottom w:val="single" w:color="1A6FA8" w:sz="8" w:space="2"/>
        </w:pBdr>
        <w:spacing w:after="120" w:before="280"/>
        <w:keepLines/>
      </w:pPr>
      <w:r>
        <w:rPr>
          <w:rFonts w:ascii="Times New Roman" w:cs="Times New Roman" w:eastAsia="Times New Roman" w:hAnsi="Times New Roman"/>
          <w:b/>
          <w:bCs/>
          <w:color w:val="1A6FA8"/>
          <w:sz w:val="26"/>
          <w:szCs w:val="26"/>
        </w:rPr>
        <w:t>Profil xülasəsi</w:t>
      </w:r>
    </w:p>
    <w:p>
      <w:r>
        <w:rPr>
          <w:rFonts w:ascii="Times New Roman" w:cs="Times New Roman" w:eastAsia="Times New Roman" w:hAnsi="Times New Roman"/>
          <w:sz w:val="21"/>
          <w:szCs w:val="21"/>
        </w:rPr>
        <w:t>Nigar Məsumova Moskva MGIMO Universitetində dünya iqtisadiyyatı kafedrasının dosenti, reklam və ictimaiyyətlə əlaqələr kafedrasının müdiri və Beynəlxalq Jurnalistika Məktəbinin dekan müavinidir. 2012-ci ilin mayında MGIMO-da iqtisadiyyat üzrə PhD, 2007-ci ilin iyununda xarici iqtisadi əlaqələr üzrə mütəxəssis diplomu alıb. Göstərilən maraqları Türkiyə və İranın sosial-iqtisadi inkişafı və brendinqdir. dörd əsas iş, o cümlədən 2015-ci il Türkiyə kitabı və A. Bulatovun redaktorluğu ilə çıxan nəşrlərlə bağlı işlər var.</w:t>
      </w:r>
    </w:p>
    <w:p>
      <w:pPr>
        <w:pStyle w:val="Heading1"/>
        <w:keepNext/>
        <w:pBdr>
          <w:bottom w:val="single" w:color="1A6FA8" w:sz="8" w:space="2"/>
        </w:pBdr>
        <w:spacing w:after="120" w:before="280"/>
        <w:keepLines/>
      </w:pPr>
      <w:r>
        <w:rPr>
          <w:rFonts w:ascii="Times New Roman" w:cs="Times New Roman" w:eastAsia="Times New Roman" w:hAnsi="Times New Roman"/>
          <w:b/>
          <w:bCs/>
          <w:color w:val="1A6FA8"/>
          <w:sz w:val="26"/>
          <w:szCs w:val="26"/>
        </w:rPr>
        <w:t>Təhsil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1500"/>
        <w:gridCol w:w="3438"/>
        <w:gridCol w:w="3400"/>
      </w:tblGrid>
      <w:tr>
        <w:trPr>
          <w:cantSplit/>
          <w:tblHeader/>
        </w:trPr>
        <w:tc>
          <w:tcPr>
            <w:tcW w:type="dxa" w:w="1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1A6FA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İllər</w:t>
            </w:r>
          </w:p>
        </w:tc>
        <w:tc>
          <w:tcPr>
            <w:tcW w:type="dxa" w:w="15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1A6FA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Dərəcə</w:t>
            </w:r>
          </w:p>
        </w:tc>
        <w:tc>
          <w:tcPr>
            <w:tcW w:type="dxa" w:w="34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1A6FA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Sahə / dissertasiya mövzusu</w:t>
            </w:r>
          </w:p>
        </w:tc>
        <w:tc>
          <w:tcPr>
            <w:tcW w:type="dxa" w:w="3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1A6FA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Təhsil müəssisəsi, şəhər, ölkə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May 2012</w:t>
            </w:r>
          </w:p>
        </w:tc>
        <w:tc>
          <w:tcPr>
            <w:tcW w:type="dxa" w:w="15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PhD</w:t>
            </w:r>
          </w:p>
        </w:tc>
        <w:tc>
          <w:tcPr>
            <w:tcW w:type="dxa" w:w="34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İqtisadiyyat</w:t>
            </w:r>
          </w:p>
        </w:tc>
        <w:tc>
          <w:tcPr>
            <w:tcW w:type="dxa" w:w="3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MGIMO, Moscow, Russian Federation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June 2007</w:t>
            </w:r>
          </w:p>
        </w:tc>
        <w:tc>
          <w:tcPr>
            <w:tcW w:type="dxa" w:w="15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Mütəxəssis diplomu</w:t>
            </w:r>
          </w:p>
        </w:tc>
        <w:tc>
          <w:tcPr>
            <w:tcW w:type="dxa" w:w="34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Xarici iqtisadi əlaqələr</w:t>
            </w:r>
          </w:p>
        </w:tc>
        <w:tc>
          <w:tcPr>
            <w:tcW w:type="dxa" w:w="3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MGIMO, Moscow, Russian Federation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June 2002</w:t>
            </w:r>
          </w:p>
        </w:tc>
        <w:tc>
          <w:tcPr>
            <w:tcW w:type="dxa" w:w="15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Orta ixtisas diplomu</w:t>
            </w:r>
          </w:p>
        </w:tc>
        <w:tc>
          <w:tcPr>
            <w:tcW w:type="dxa" w:w="34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3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Rusiya Federasiyası Xarici İşlər Nazirliyinin kolleci</w:t>
            </w:r>
          </w:p>
        </w:tc>
      </w:tr>
    </w:tbl>
    <w:p>
      <w:pPr>
        <w:pStyle w:val="Heading1"/>
        <w:keepNext/>
        <w:pBdr>
          <w:bottom w:val="single" w:color="1A6FA8" w:sz="8" w:space="2"/>
        </w:pBdr>
        <w:spacing w:after="120" w:before="280"/>
        <w:keepLines/>
      </w:pPr>
      <w:r>
        <w:rPr>
          <w:rFonts w:ascii="Times New Roman" w:cs="Times New Roman" w:eastAsia="Times New Roman" w:hAnsi="Times New Roman"/>
          <w:b/>
          <w:bCs/>
          <w:color w:val="1A6FA8"/>
          <w:sz w:val="26"/>
          <w:szCs w:val="26"/>
        </w:rPr>
        <w:t>Elmi və peşəkar vəzifələr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2400"/>
        <w:gridCol w:w="2538"/>
        <w:gridCol w:w="3400"/>
      </w:tblGrid>
      <w:tr>
        <w:trPr>
          <w:cantSplit/>
          <w:tblHeader/>
        </w:trPr>
        <w:tc>
          <w:tcPr>
            <w:tcW w:type="dxa" w:w="1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1A6FA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İllər</w:t>
            </w:r>
          </w:p>
        </w:tc>
        <w:tc>
          <w:tcPr>
            <w:tcW w:type="dxa" w:w="2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1A6FA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Vəzifə</w:t>
            </w:r>
          </w:p>
        </w:tc>
        <w:tc>
          <w:tcPr>
            <w:tcW w:type="dxa" w:w="25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1A6FA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Kafedra / bölmə</w:t>
            </w:r>
          </w:p>
        </w:tc>
        <w:tc>
          <w:tcPr>
            <w:tcW w:type="dxa" w:w="3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1A6FA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Təşkilat, şəhər, ölkə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2023–hazırda</w:t>
            </w:r>
          </w:p>
        </w:tc>
        <w:tc>
          <w:tcPr>
            <w:tcW w:type="dxa" w:w="2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Kafedra müdiri</w:t>
            </w:r>
          </w:p>
        </w:tc>
        <w:tc>
          <w:tcPr>
            <w:tcW w:type="dxa" w:w="25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Reklam və ictimaiyyətlə əlaqələr kafedrası</w:t>
            </w:r>
          </w:p>
        </w:tc>
        <w:tc>
          <w:tcPr>
            <w:tcW w:type="dxa" w:w="3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MGIMO, Moscow, Russian Federation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2015–hazırda</w:t>
            </w:r>
          </w:p>
        </w:tc>
        <w:tc>
          <w:tcPr>
            <w:tcW w:type="dxa" w:w="2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Dosent</w:t>
            </w:r>
          </w:p>
        </w:tc>
        <w:tc>
          <w:tcPr>
            <w:tcW w:type="dxa" w:w="25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Dünya iqtisadiyyatı kafedrası</w:t>
            </w:r>
          </w:p>
        </w:tc>
        <w:tc>
          <w:tcPr>
            <w:tcW w:type="dxa" w:w="3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MGIMO, Moscow, Russian Federation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2015–hazırda</w:t>
            </w:r>
          </w:p>
        </w:tc>
        <w:tc>
          <w:tcPr>
            <w:tcW w:type="dxa" w:w="2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Dekan müavini</w:t>
            </w:r>
          </w:p>
        </w:tc>
        <w:tc>
          <w:tcPr>
            <w:tcW w:type="dxa" w:w="25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Beynəlxalq Jurnalistika Məktəbi</w:t>
            </w:r>
          </w:p>
        </w:tc>
        <w:tc>
          <w:tcPr>
            <w:tcW w:type="dxa" w:w="3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MGIMO, Moscow, Russian Federation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2012–2015</w:t>
            </w:r>
          </w:p>
        </w:tc>
        <w:tc>
          <w:tcPr>
            <w:tcW w:type="dxa" w:w="2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Baş elmi işçi, müəllim və dosent</w:t>
            </w:r>
          </w:p>
        </w:tc>
        <w:tc>
          <w:tcPr>
            <w:tcW w:type="dxa" w:w="25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Dünya iqtisadiyyatı kafedrası</w:t>
            </w:r>
          </w:p>
        </w:tc>
        <w:tc>
          <w:tcPr>
            <w:tcW w:type="dxa" w:w="3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MGIMO, Moscow, Russian Federation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2002–2012</w:t>
            </w:r>
          </w:p>
        </w:tc>
        <w:tc>
          <w:tcPr>
            <w:tcW w:type="dxa" w:w="2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Mütəxəssis</w:t>
            </w:r>
          </w:p>
        </w:tc>
        <w:tc>
          <w:tcPr>
            <w:tcW w:type="dxa" w:w="25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Multimedia mərkəzi</w:t>
            </w:r>
          </w:p>
        </w:tc>
        <w:tc>
          <w:tcPr>
            <w:tcW w:type="dxa" w:w="3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Beynəlxalq Jurnalistika Məktəbi, MGIMO, Moskva, Rusiya Federasiyası</w:t>
            </w:r>
          </w:p>
        </w:tc>
      </w:tr>
    </w:tbl>
    <w:p>
      <w:pPr>
        <w:pStyle w:val="Heading1"/>
        <w:keepNext/>
        <w:pBdr>
          <w:bottom w:val="single" w:color="1A6FA8" w:sz="8" w:space="2"/>
        </w:pBdr>
        <w:spacing w:after="120" w:before="280"/>
        <w:keepLines/>
      </w:pPr>
      <w:r>
        <w:rPr>
          <w:rFonts w:ascii="Times New Roman" w:cs="Times New Roman" w:eastAsia="Times New Roman" w:hAnsi="Times New Roman"/>
          <w:b/>
          <w:bCs/>
          <w:color w:val="1A6FA8"/>
          <w:sz w:val="26"/>
          <w:szCs w:val="26"/>
        </w:rPr>
        <w:t>Nəşrlər</w:t>
      </w:r>
    </w:p>
    <w:p>
      <w:pPr>
        <w:pStyle w:val="Heading2"/>
        <w:keepNext/>
        <w:spacing w:after="60" w:before="160"/>
        <w:keepLines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>Kitablar və dərsliklər</w:t>
      </w:r>
    </w:p>
    <w:p>
      <w:pPr>
        <w:spacing w:after="80"/>
      </w:pPr>
      <w:r>
        <w:rPr>
          <w:rFonts w:ascii="Times New Roman" w:cs="Times New Roman" w:eastAsia="Times New Roman" w:hAnsi="Times New Roman"/>
          <w:sz w:val="21"/>
          <w:szCs w:val="21"/>
        </w:rPr>
        <w:t>1. Features of social and economic development of Turkey at the turn of the XX–XXI centuries. Mezhdunarodnye otnosheniya, Moscow, 2015. 255 p.</w:t>
      </w:r>
    </w:p>
    <w:p>
      <w:pPr>
        <w:spacing w:after="80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2. Mamedova, N.; </w:t>
      </w:r>
      <w:r>
        <w:rPr>
          <w:rFonts w:ascii="Times New Roman" w:cs="Times New Roman" w:eastAsia="Times New Roman" w:hAnsi="Times New Roman"/>
          <w:b/>
          <w:bCs/>
          <w:sz w:val="21"/>
          <w:szCs w:val="21"/>
        </w:rPr>
        <w:t>Masumova</w:t>
      </w:r>
      <w:r>
        <w:rPr>
          <w:rFonts w:ascii="Times New Roman" w:cs="Times New Roman" w:eastAsia="Times New Roman" w:hAnsi="Times New Roman"/>
          <w:sz w:val="21"/>
          <w:szCs w:val="21"/>
        </w:rPr>
        <w:t>, N. The Economy of Turkey. P., 2018. 200 p.</w:t>
      </w:r>
    </w:p>
    <w:p>
      <w:pPr>
        <w:pStyle w:val="Heading2"/>
        <w:keepNext/>
        <w:spacing w:after="60" w:before="160"/>
        <w:keepLines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>Kitab fəsilləri</w:t>
      </w:r>
    </w:p>
    <w:p>
      <w:pPr>
        <w:spacing w:after="80"/>
      </w:pPr>
      <w:r>
        <w:rPr>
          <w:rFonts w:ascii="Times New Roman" w:cs="Times New Roman" w:eastAsia="Times New Roman" w:hAnsi="Times New Roman"/>
          <w:sz w:val="21"/>
          <w:szCs w:val="21"/>
        </w:rPr>
        <w:t>1. Industrial Policy. Ed. A. Bulatov. Knorus, Moscow, 2020. 496 p.</w:t>
      </w:r>
    </w:p>
    <w:p>
      <w:pPr>
        <w:spacing w:after="80"/>
      </w:pPr>
      <w:r>
        <w:rPr>
          <w:rFonts w:ascii="Times New Roman" w:cs="Times New Roman" w:eastAsia="Times New Roman" w:hAnsi="Times New Roman"/>
          <w:sz w:val="21"/>
          <w:szCs w:val="21"/>
        </w:rPr>
        <w:t>2. World Economy and International Business: Theories, Trends, and Challenges. Ed. A. Bulatov. Contributions to Economics. Springer, Cham, 2023. 830 p.</w:t>
      </w:r>
    </w:p>
    <w:p>
      <w:pPr>
        <w:pStyle w:val="Heading1"/>
        <w:keepNext/>
        <w:pBdr>
          <w:bottom w:val="single" w:color="1A6FA8" w:sz="8" w:space="2"/>
        </w:pBdr>
        <w:spacing w:after="120" w:before="280"/>
        <w:keepLines/>
      </w:pPr>
      <w:r>
        <w:rPr>
          <w:rFonts w:ascii="Times New Roman" w:cs="Times New Roman" w:eastAsia="Times New Roman" w:hAnsi="Times New Roman"/>
          <w:b/>
          <w:bCs/>
          <w:color w:val="1A6FA8"/>
          <w:sz w:val="26"/>
          <w:szCs w:val="26"/>
        </w:rPr>
        <w:t>Tədris fəaliyyəti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4038"/>
        <w:gridCol w:w="1700"/>
        <w:gridCol w:w="2600"/>
      </w:tblGrid>
      <w:tr>
        <w:trPr>
          <w:cantSplit/>
          <w:tblHeader/>
        </w:trPr>
        <w:tc>
          <w:tcPr>
            <w:tcW w:type="dxa" w:w="1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1A6FA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İllər</w:t>
            </w:r>
          </w:p>
        </w:tc>
        <w:tc>
          <w:tcPr>
            <w:tcW w:type="dxa" w:w="40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1A6FA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Kurs</w:t>
            </w:r>
          </w:p>
        </w:tc>
        <w:tc>
          <w:tcPr>
            <w:tcW w:type="dxa" w:w="17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1A6FA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Səviyyə</w:t>
            </w:r>
          </w:p>
        </w:tc>
        <w:tc>
          <w:tcPr>
            <w:tcW w:type="dxa" w:w="26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1A6FA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Təhsil müəssisəsi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40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Rusiyanın iqtisadiyyatı</w:t>
            </w:r>
          </w:p>
        </w:tc>
        <w:tc>
          <w:tcPr>
            <w:tcW w:type="dxa" w:w="17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26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MGIMO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40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Türkiyənin iqtisadiyyatı</w:t>
            </w:r>
          </w:p>
        </w:tc>
        <w:tc>
          <w:tcPr>
            <w:tcW w:type="dxa" w:w="17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26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MGIMO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40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İranın iqtisadiyyatı</w:t>
            </w:r>
          </w:p>
        </w:tc>
        <w:tc>
          <w:tcPr>
            <w:tcW w:type="dxa" w:w="17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26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MGIMO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40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MDB iqtisadiyyatı</w:t>
            </w:r>
          </w:p>
        </w:tc>
        <w:tc>
          <w:tcPr>
            <w:tcW w:type="dxa" w:w="17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26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MGIMO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40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Sosial və iqtisadi coğrafiya</w:t>
            </w:r>
          </w:p>
        </w:tc>
        <w:tc>
          <w:tcPr>
            <w:tcW w:type="dxa" w:w="17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26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MGIMO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40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Branding</w:t>
            </w:r>
          </w:p>
        </w:tc>
        <w:tc>
          <w:tcPr>
            <w:tcW w:type="dxa" w:w="17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26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MGIMO</w:t>
            </w:r>
          </w:p>
        </w:tc>
      </w:tr>
    </w:tbl>
    <w:p>
      <w:pPr>
        <w:pStyle w:val="Heading1"/>
        <w:keepNext/>
        <w:pBdr>
          <w:bottom w:val="single" w:color="1A6FA8" w:sz="8" w:space="2"/>
        </w:pBdr>
        <w:spacing w:after="120" w:before="280"/>
        <w:keepLines/>
      </w:pPr>
      <w:r>
        <w:rPr>
          <w:rFonts w:ascii="Times New Roman" w:cs="Times New Roman" w:eastAsia="Times New Roman" w:hAnsi="Times New Roman"/>
          <w:b/>
          <w:bCs/>
          <w:color w:val="1A6FA8"/>
          <w:sz w:val="26"/>
          <w:szCs w:val="26"/>
        </w:rPr>
        <w:t>Dillər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0"/>
        <w:gridCol w:w="4838"/>
      </w:tblGrid>
      <w:tr>
        <w:trPr>
          <w:cantSplit/>
          <w:tblHeader/>
        </w:trPr>
        <w:tc>
          <w:tcPr>
            <w:tcW w:type="dxa" w:w="48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1A6FA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Dil</w:t>
            </w:r>
          </w:p>
        </w:tc>
        <w:tc>
          <w:tcPr>
            <w:tcW w:type="dxa" w:w="48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1A6FA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Səviyyə</w:t>
            </w:r>
          </w:p>
        </w:tc>
      </w:tr>
      <w:tr>
        <w:trPr>
          <w:cantSplit/>
        </w:trPr>
        <w:tc>
          <w:tcPr>
            <w:tcW w:type="dxa" w:w="48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İngilis dili</w:t>
            </w:r>
          </w:p>
        </w:tc>
        <w:tc>
          <w:tcPr>
            <w:tcW w:type="dxa" w:w="48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  <w:tr>
        <w:trPr>
          <w:cantSplit/>
        </w:trPr>
        <w:tc>
          <w:tcPr>
            <w:tcW w:type="dxa" w:w="48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İspan dili</w:t>
            </w:r>
          </w:p>
        </w:tc>
        <w:tc>
          <w:tcPr>
            <w:tcW w:type="dxa" w:w="48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  <w:tr>
        <w:trPr>
          <w:cantSplit/>
        </w:trPr>
        <w:tc>
          <w:tcPr>
            <w:tcW w:type="dxa" w:w="48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Azərbaycan dili</w:t>
            </w:r>
          </w:p>
        </w:tc>
        <w:tc>
          <w:tcPr>
            <w:tcW w:type="dxa" w:w="48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  <w:tr>
        <w:trPr>
          <w:cantSplit/>
        </w:trPr>
        <w:tc>
          <w:tcPr>
            <w:tcW w:type="dxa" w:w="48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Türk dili</w:t>
            </w:r>
          </w:p>
        </w:tc>
        <w:tc>
          <w:tcPr>
            <w:tcW w:type="dxa" w:w="48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  <w:tr>
        <w:trPr>
          <w:cantSplit/>
        </w:trPr>
        <w:tc>
          <w:tcPr>
            <w:tcW w:type="dxa" w:w="48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Fars dili</w:t>
            </w:r>
          </w:p>
        </w:tc>
        <w:tc>
          <w:tcPr>
            <w:tcW w:type="dxa" w:w="48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</w:tbl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color w:val="7A7A7A"/>
        <w:sz w:val="18"/>
        <w:szCs w:val="18"/>
      </w:rPr>
      <w:t xml:space="preserve">Səhifə </w:t>
    </w:r>
    <w:r>
      <w:rPr>
        <w:rFonts w:ascii="Times New Roman" w:cs="Times New Roman" w:eastAsia="Times New Roman" w:hAnsi="Times New Roman"/>
        <w:color w:val="7A7A7A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Times New Roman" w:cs="Times New Roman" w:eastAsia="Times New Roman" w:hAnsi="Times New Roman"/>
        <w:color w:val="7A7A7A"/>
        <w:sz w:val="18"/>
        <w:szCs w:val="18"/>
      </w:rPr>
      <w:t xml:space="preserve"> / </w:t>
    </w:r>
    <w:r>
      <w:rPr>
        <w:rFonts w:ascii="Times New Roman" w:cs="Times New Roman" w:eastAsia="Times New Roman" w:hAnsi="Times New Roman"/>
        <w:color w:val="7A7A7A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Times New Roman" w:cs="Times New Roman" w:eastAsia="Times New Roman" w:hAnsi="Times New Roman"/>
        <w:color w:val="7A7A7A"/>
        <w:sz w:val="18"/>
        <w:szCs w:val="18"/>
      </w:rPr>
      <w:t>Məsumova, Nigar – Elmi CV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outlineLvl w:val="0"/>
    </w:pPr>
    <w:rPr>
      <w:rFonts w:ascii="Times New Roman" w:cs="Times New Roman" w:eastAsia="Times New Roman" w:hAnsi="Times New Roman"/>
      <w:b/>
      <w:bCs/>
      <w:color w:val="1A6FA8"/>
      <w:sz w:val="26"/>
      <w:szCs w:val="26"/>
    </w:rPr>
  </w:style>
  <w:style w:type="paragraph" w:styleId="Heading2">
    <w:name w:val="Heading 2"/>
    <w:basedOn w:val="Normal"/>
    <w:next w:val="Normal"/>
    <w:qFormat/>
    <w:pPr>
      <w:outlineLvl w:val="1"/>
    </w:pPr>
    <w:rPr>
      <w:rFonts w:ascii="Times New Roman" w:cs="Times New Roman" w:eastAsia="Times New Roman" w:hAnsi="Times New Roman"/>
      <w:b/>
      <w:bCs/>
      <w:sz w:val="22"/>
      <w:szCs w:val="22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Elmi CV şablonu</dc:title>
  <dc:creator>DAAB/WAAS</dc:creator>
  <cp:lastModifiedBy>Un-named</cp:lastModifiedBy>
  <cp:revision>1</cp:revision>
  <dcterms:created xsi:type="dcterms:W3CDTF">2026-10-10T07:25:17.882Z</dcterms:created>
  <dcterms:modified xsi:type="dcterms:W3CDTF">2026-10-10T07:25:17.882Z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