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Shahin Ahmedoglu, PhD</w:t>
      </w:r>
    </w:p>
    <w:p>
      <w:pPr>
        <w:spacing w:after="40"/>
      </w:pPr>
      <w:r>
        <w:rPr>
          <w:rFonts w:ascii="Times New Roman" w:cs="Times New Roman" w:eastAsia="Times New Roman" w:hAnsi="Times New Roman"/>
          <w:color w:val="1A6FA8"/>
          <w:sz w:val="24"/>
          <w:szCs w:val="24"/>
        </w:rPr>
        <w:t>Professor</w:t>
      </w:r>
    </w:p>
    <w:p>
      <w:pPr>
        <w:spacing w:after="160"/>
      </w:pPr>
      <w:r>
        <w:rPr>
          <w:rFonts w:ascii="Times New Roman" w:cs="Times New Roman" w:eastAsia="Times New Roman" w:hAnsi="Times New Roman"/>
          <w:sz w:val="22"/>
          <w:szCs w:val="22"/>
        </w:rPr>
        <w:t>Faculty of Islamic Sciences, Kırıkkale University, Kırıkkale, Turkey</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Şahin Ahmetoğlu</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Şahin Əhmədoğlu</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Turkey</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History of Islamic sects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Shahin Ahmedoglu is a professor in the history of Islamic sects at the Faculty of Islamic Sciences of Kırıkkale University. The professor title is dated 7 March 2022. He received the associate-professor title from the Interuniversity Council on 19 October 2015. His doctorate, in the history of Islamic sects, is from Ankara University (2001–2005). His master’s degree in the same field is from Ankara University (1998–2001), and his bachelor’s degree in theology is from Ankara University (1993–1998). Since 2023 he has chaired the department of basic Islamic sciences and the program in the history of Islamic sects.</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7 March 2022</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History of Islamic sects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Kırıkkale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 October 2015</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Associate Professor</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Theology, basic Islamic sciences, history of Islamic sects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Interuniversity Council, Ankara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2001–2005</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History of Islamic sects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Ankara University, Institute of Social Sciences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1998–2001</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Master’s degree</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History of Islamic sects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Ankara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1993–1998</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Bachelor’s degree</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Theology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Faculty of Theology, Ankara University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2023–present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Chair, Department of Basic Islamic Sciences</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Kırıkkale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2023–present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Chair, history of Islamic sects</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Kırıkkale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2017–2023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Chair, kalam and doctrinal Islamic sects</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Kırıkkale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2010–2015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Assistant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Faculty of Theology, Iğdır University, Turkey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Publications</w:t>
      </w:r>
    </w:p>
    <w:p>
      <w:pPr>
        <w:pStyle w:val="Heading2"/>
        <w:keepNext/>
        <w:spacing w:after="60" w:before="160"/>
        <w:keepLines/>
      </w:pPr>
      <w:r>
        <w:rPr>
          <w:rFonts w:ascii="Times New Roman" w:cs="Times New Roman" w:eastAsia="Times New Roman" w:hAnsi="Times New Roman"/>
          <w:b/>
          <w:bCs/>
          <w:sz w:val="22"/>
          <w:szCs w:val="22"/>
        </w:rPr>
        <w:t>Books and textbooks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Ahmetoğlu</w:t>
      </w:r>
      <w:r>
        <w:rPr>
          <w:rFonts w:ascii="Times New Roman" w:cs="Times New Roman" w:eastAsia="Times New Roman" w:hAnsi="Times New Roman"/>
          <w:sz w:val="21"/>
          <w:szCs w:val="21"/>
        </w:rPr>
        <w:t>, Ş. Şiî-İmâmiyye’nin Mezhepler Tarihi Yazıcılığı. İlahiyat. ISBN 978-605-4696-39-0. 2014.</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Ahmetoğlu</w:t>
      </w:r>
      <w:r>
        <w:rPr>
          <w:rFonts w:ascii="Times New Roman" w:cs="Times New Roman" w:eastAsia="Times New Roman" w:hAnsi="Times New Roman"/>
          <w:sz w:val="21"/>
          <w:szCs w:val="21"/>
        </w:rPr>
        <w:t>, Ş. Mezhepler Tarihinin 100’ü. OTTO. ISBN 978-605-9621-89-2. 2017.</w:t>
      </w:r>
    </w:p>
    <w:p>
      <w:pPr>
        <w:spacing w:after="80"/>
      </w:pPr>
      <w:r>
        <w:rPr>
          <w:rFonts w:ascii="Times New Roman" w:cs="Times New Roman" w:eastAsia="Times New Roman" w:hAnsi="Times New Roman"/>
          <w:sz w:val="21"/>
          <w:szCs w:val="21"/>
        </w:rPr>
        <w:t xml:space="preserve">3. </w:t>
      </w:r>
      <w:r>
        <w:rPr>
          <w:rFonts w:ascii="Times New Roman" w:cs="Times New Roman" w:eastAsia="Times New Roman" w:hAnsi="Times New Roman"/>
          <w:b/>
          <w:bCs/>
          <w:sz w:val="21"/>
          <w:szCs w:val="21"/>
        </w:rPr>
        <w:t>Ahmetoğlu</w:t>
      </w:r>
      <w:r>
        <w:rPr>
          <w:rFonts w:ascii="Times New Roman" w:cs="Times New Roman" w:eastAsia="Times New Roman" w:hAnsi="Times New Roman"/>
          <w:sz w:val="21"/>
          <w:szCs w:val="21"/>
        </w:rPr>
        <w:t>, Ş. Mezhepler Tarihinin 200’ü. OTTO. ISBN 978-605-2300-03-9. 2017.</w:t>
      </w:r>
    </w:p>
    <w:p>
      <w:pPr>
        <w:spacing w:after="80"/>
      </w:pPr>
      <w:r>
        <w:rPr>
          <w:rFonts w:ascii="Times New Roman" w:cs="Times New Roman" w:eastAsia="Times New Roman" w:hAnsi="Times New Roman"/>
          <w:sz w:val="21"/>
          <w:szCs w:val="21"/>
        </w:rPr>
        <w:t xml:space="preserve">4. </w:t>
      </w:r>
      <w:r>
        <w:rPr>
          <w:rFonts w:ascii="Times New Roman" w:cs="Times New Roman" w:eastAsia="Times New Roman" w:hAnsi="Times New Roman"/>
          <w:b/>
          <w:bCs/>
          <w:sz w:val="21"/>
          <w:szCs w:val="21"/>
        </w:rPr>
        <w:t>Ahmetoğlu</w:t>
      </w:r>
      <w:r>
        <w:rPr>
          <w:rFonts w:ascii="Times New Roman" w:cs="Times New Roman" w:eastAsia="Times New Roman" w:hAnsi="Times New Roman"/>
          <w:sz w:val="21"/>
          <w:szCs w:val="21"/>
        </w:rPr>
        <w:t>, Ş. İslam Mezhepleri I. Gazi Yayınevi. ISBN 978-625-7855-53-2. 2020.</w:t>
      </w:r>
    </w:p>
    <w:p>
      <w:pPr>
        <w:spacing w:after="80"/>
      </w:pPr>
      <w:r>
        <w:rPr>
          <w:rFonts w:ascii="Times New Roman" w:cs="Times New Roman" w:eastAsia="Times New Roman" w:hAnsi="Times New Roman"/>
          <w:sz w:val="21"/>
          <w:szCs w:val="21"/>
        </w:rPr>
        <w:t xml:space="preserve">5. </w:t>
      </w:r>
      <w:r>
        <w:rPr>
          <w:rFonts w:ascii="Times New Roman" w:cs="Times New Roman" w:eastAsia="Times New Roman" w:hAnsi="Times New Roman"/>
          <w:b/>
          <w:bCs/>
          <w:sz w:val="21"/>
          <w:szCs w:val="21"/>
        </w:rPr>
        <w:t>Ahmetoğlu</w:t>
      </w:r>
      <w:r>
        <w:rPr>
          <w:rFonts w:ascii="Times New Roman" w:cs="Times New Roman" w:eastAsia="Times New Roman" w:hAnsi="Times New Roman"/>
          <w:sz w:val="21"/>
          <w:szCs w:val="21"/>
        </w:rPr>
        <w:t>, Ş. İslam Mezhepleri II. Gazi Yayınevi. ISBN 978-625-7216-09-8. 2020.</w:t>
      </w:r>
    </w:p>
    <w:p>
      <w:pPr>
        <w:spacing w:after="80"/>
      </w:pPr>
      <w:r>
        <w:rPr>
          <w:rFonts w:ascii="Times New Roman" w:cs="Times New Roman" w:eastAsia="Times New Roman" w:hAnsi="Times New Roman"/>
          <w:sz w:val="21"/>
          <w:szCs w:val="21"/>
        </w:rPr>
        <w:t xml:space="preserve">6. </w:t>
      </w:r>
      <w:r>
        <w:rPr>
          <w:rFonts w:ascii="Times New Roman" w:cs="Times New Roman" w:eastAsia="Times New Roman" w:hAnsi="Times New Roman"/>
          <w:b/>
          <w:bCs/>
          <w:sz w:val="21"/>
          <w:szCs w:val="21"/>
        </w:rPr>
        <w:t>Ahmetoğlu</w:t>
      </w:r>
      <w:r>
        <w:rPr>
          <w:rFonts w:ascii="Times New Roman" w:cs="Times New Roman" w:eastAsia="Times New Roman" w:hAnsi="Times New Roman"/>
          <w:sz w:val="21"/>
          <w:szCs w:val="21"/>
        </w:rPr>
        <w:t>, Ş. Vehhabilik-Selefilik İdeologiyası (Azerbaycan Türkçesinde). Dava Adamı. ISBN 978-605-0624-43-4. 2020.</w:t>
      </w:r>
    </w:p>
    <w:p>
      <w:pPr>
        <w:pStyle w:val="Heading2"/>
        <w:keepNext/>
        <w:spacing w:after="60" w:before="160"/>
        <w:keepLines/>
      </w:pPr>
      <w:r>
        <w:rPr>
          <w:rFonts w:ascii="Times New Roman" w:cs="Times New Roman" w:eastAsia="Times New Roman" w:hAnsi="Times New Roman"/>
          <w:b/>
          <w:bCs/>
          <w:sz w:val="22"/>
          <w:szCs w:val="22"/>
        </w:rPr>
        <w:t>Book chapters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“Ebû Mûsa el-Murdâr (840)”. İslam’ın Akılcıları / Mu’tezilî Öncüler. ed. M. Azimli-Ö. Kanter. İstanbul: Mana Yayınları, 2021. ss. 121-123.</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“Cafer b. Mübeşşir es-Sekafî (849)”. İslam’ın Akılcıları / Mu’tezilî Öncüler. ed. M. Azimli-Ö.Kanter. İstanbul: Mana Yayınları, 2021. Ss. 132-134.</w:t>
      </w:r>
    </w:p>
    <w:p>
      <w:pPr>
        <w:spacing w:after="80"/>
      </w:pPr>
      <w:r>
        <w:rPr>
          <w:rFonts w:ascii="Times New Roman" w:cs="Times New Roman" w:eastAsia="Times New Roman" w:hAnsi="Times New Roman"/>
          <w:sz w:val="21"/>
          <w:szCs w:val="21"/>
        </w:rPr>
        <w:t xml:space="preserve">3.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“Ca’fer b. Harb (851)”. İslam’ın Akılcıları / Mu’tezilî Öncüler. ed. M. Azimli-Ö. Kanter. İstanbul: Mana Yayınları, 2021. ss. 140-142.</w:t>
      </w:r>
    </w:p>
    <w:p>
      <w:pPr>
        <w:spacing w:after="80"/>
      </w:pPr>
      <w:r>
        <w:rPr>
          <w:rFonts w:ascii="Times New Roman" w:cs="Times New Roman" w:eastAsia="Times New Roman" w:hAnsi="Times New Roman"/>
          <w:sz w:val="21"/>
          <w:szCs w:val="21"/>
        </w:rPr>
        <w:t xml:space="preserve">4.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“Aras Havzası Saatlı Âlimlerinden Molla Musa’nın Hayatı, Elyazmaları ve Bazı Görüşleri”. Aras Havzası Uleması ve Tarihi Şahsiyetleri. ed. M.H. Alma vd. İstanbul: Hiperyayın</w:t>
      </w:r>
    </w:p>
    <w:p>
      <w:pPr>
        <w:spacing w:after="80"/>
      </w:pPr>
      <w:r>
        <w:rPr>
          <w:rFonts w:ascii="Times New Roman" w:cs="Times New Roman" w:eastAsia="Times New Roman" w:hAnsi="Times New Roman"/>
          <w:sz w:val="21"/>
          <w:szCs w:val="21"/>
        </w:rPr>
        <w:t>5. 2021Ş. Ahmetoğlu. Ss. 56-71. “Kacarlar Dönemi Dinî-Mezhebî Hareketler.” Modern İran Tarihi- Kaçar Hanedanı’ndan İslam Devrimi’ne. Ed. Osman Karacan. İstanbul: Selenge Yayınları, 2021. Ss. 519</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6. 532.</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“Âhiret’e İman.” İslam İnanç Esasları. Ed. Vechi Sönmez-Hilmi Karaağaç. İstanbul: Lisans Yayıncılık, 2021. ss. 255-269.</w:t>
      </w:r>
    </w:p>
    <w:p>
      <w:pPr>
        <w:spacing w:after="80"/>
      </w:pPr>
      <w:r>
        <w:rPr>
          <w:rFonts w:ascii="Times New Roman" w:cs="Times New Roman" w:eastAsia="Times New Roman" w:hAnsi="Times New Roman"/>
          <w:sz w:val="21"/>
          <w:szCs w:val="21"/>
        </w:rPr>
        <w:t xml:space="preserve">7.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“İmâmiyye/İsnâaşeriyye.” İslâm Mezhepleri Tarihi. Ed. Mehmet Saffet Sarıkaya – Mehmet Ümit. Ankara: Nobel Yayınları, 2020. Ss. 99-124.</w:t>
      </w:r>
    </w:p>
    <w:p>
      <w:pPr>
        <w:spacing w:after="80"/>
      </w:pPr>
      <w:r>
        <w:rPr>
          <w:rFonts w:ascii="Times New Roman" w:cs="Times New Roman" w:eastAsia="Times New Roman" w:hAnsi="Times New Roman"/>
          <w:sz w:val="21"/>
          <w:szCs w:val="21"/>
        </w:rPr>
        <w:t xml:space="preserve">8.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“Eyyûbîler’in Mezhebî Siyaseti.” Eyyubiler’de Siyasî ve Ekonomik İlişkiler. Ed. Abdulhalim Oflaz vd. İstanbul: Hiperyayın, 2020. ss. 305-324.</w:t>
      </w:r>
    </w:p>
    <w:p>
      <w:pPr>
        <w:spacing w:after="80"/>
      </w:pPr>
      <w:r>
        <w:rPr>
          <w:rFonts w:ascii="Times New Roman" w:cs="Times New Roman" w:eastAsia="Times New Roman" w:hAnsi="Times New Roman"/>
          <w:sz w:val="21"/>
          <w:szCs w:val="21"/>
        </w:rPr>
        <w:t xml:space="preserve">9.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“İmadeddin Nesimi’nin Kur’an ve İnsanla İlgili Bazı Görüşleri.” “Azerbaycan elyazmaları dünya kitabhanalarında”: IV beynelhalk elmi-nezeri konfransın materialları. Böyük Azerbaycan şairi İmadeddin Nesiminin 650 illik yubileyine hesr olunur. Bakı, 12 oktyabr 2019-cu il. (ISSN 2410-5600 ISSN-L: 2663-998X). Bakı: Elm ve Tehsil, 2019. ss. 39-47.</w:t>
      </w:r>
    </w:p>
    <w:p>
      <w:pPr>
        <w:spacing w:after="80"/>
      </w:pPr>
      <w:r>
        <w:rPr>
          <w:rFonts w:ascii="Times New Roman" w:cs="Times New Roman" w:eastAsia="Times New Roman" w:hAnsi="Times New Roman"/>
          <w:sz w:val="21"/>
          <w:szCs w:val="21"/>
        </w:rPr>
        <w:t xml:space="preserve">10.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“Globallaşma, Din, İslam”. Globallaşmaya Doğru. Bakü: “QASİM” Yayınları, 2006. ss. 92-101. Müzakere</w:t>
      </w:r>
    </w:p>
    <w:p>
      <w:pPr>
        <w:spacing w:after="80"/>
      </w:pPr>
      <w:r>
        <w:rPr>
          <w:rFonts w:ascii="Times New Roman" w:cs="Times New Roman" w:eastAsia="Times New Roman" w:hAnsi="Times New Roman"/>
          <w:sz w:val="21"/>
          <w:szCs w:val="21"/>
        </w:rPr>
        <w:t xml:space="preserve">11.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“Bekir Kuzudişli’nin “Yüz Elli Uydurma Sahâbî Var Mı? Murteza el-Askerî’nin Hamsûne ve Mie Sahâbîyyin Muhtelakin Adlı Kitabındaki İddialarının Tahlili” Adlı Tebliğin Müzakeresi”, İslâm Medeniyetinin Kurucu Nesli Sahâbe-Sahâbe Kimliği ve Algısı. Tartışmalı İlmi Toplantı, İstanbul: Ensar Yayınları, (2013). Ss. 299-305.</w:t>
      </w:r>
    </w:p>
    <w:p>
      <w:pPr>
        <w:pStyle w:val="Heading2"/>
        <w:keepNext/>
        <w:spacing w:after="60" w:before="160"/>
        <w:keepLines/>
      </w:pPr>
      <w:r>
        <w:rPr>
          <w:rFonts w:ascii="Times New Roman" w:cs="Times New Roman" w:eastAsia="Times New Roman" w:hAnsi="Times New Roman"/>
          <w:b/>
          <w:bCs/>
          <w:sz w:val="22"/>
          <w:szCs w:val="22"/>
        </w:rPr>
        <w:t>Peer-reviewed journal articles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“İslam Mezhepleri Tarihi’nde Karizmatik Liderlik Anlayışı: Hz. Ali Örneği”. Milel ve Nihal İnanç, Kültür ve Mitoloji Araştırmaları Dergisi 7/3 (2010): 167-188.</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“Muhammed Cevâd Meşkûr’un Hayatı, Eserleri ve Mezhepler Tarihçiliği”. e-Makâlât Mezhep Araştırmaları 6/1 (2013): 93-122.</w:t>
      </w:r>
    </w:p>
    <w:p>
      <w:pPr>
        <w:spacing w:after="80"/>
      </w:pPr>
      <w:r>
        <w:rPr>
          <w:rFonts w:ascii="Times New Roman" w:cs="Times New Roman" w:eastAsia="Times New Roman" w:hAnsi="Times New Roman"/>
          <w:sz w:val="21"/>
          <w:szCs w:val="21"/>
        </w:rPr>
        <w:t xml:space="preserve">3.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“Serbedârî Hareketi ve Temel Görüşleri”. e-Makâlât Mezhep Araştırmaları Dergisi 7/1 (2014): 129-154.</w:t>
      </w:r>
    </w:p>
    <w:p>
      <w:pPr>
        <w:spacing w:after="80"/>
      </w:pPr>
      <w:r>
        <w:rPr>
          <w:rFonts w:ascii="Times New Roman" w:cs="Times New Roman" w:eastAsia="Times New Roman" w:hAnsi="Times New Roman"/>
          <w:sz w:val="21"/>
          <w:szCs w:val="21"/>
        </w:rPr>
        <w:t xml:space="preserve">4.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“İslam Mezhepleri Tarihi Dersinin Aktüel Meseleleri”. Azerbaycan İlahiyyat İnstitutu “Din Araşdırmları” Jurnalı 1/2 (İyun 2019): 51-75.</w:t>
      </w:r>
    </w:p>
    <w:p>
      <w:pPr>
        <w:spacing w:after="80"/>
      </w:pPr>
      <w:r>
        <w:rPr>
          <w:rFonts w:ascii="Times New Roman" w:cs="Times New Roman" w:eastAsia="Times New Roman" w:hAnsi="Times New Roman"/>
          <w:sz w:val="21"/>
          <w:szCs w:val="21"/>
        </w:rPr>
        <w:t xml:space="preserve">5.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“Azerbaycanlı Âlim Şeyh Hasan Mollazâde Gencevî’nin Hayatı, Eserleri ve Görüşleri”. E-Makâlât Mezhep Araştırmaları Dergisi 12/2 (Güz 2019): 472-516.</w:t>
      </w:r>
    </w:p>
    <w:p>
      <w:pPr>
        <w:spacing w:after="80"/>
      </w:pPr>
      <w:r>
        <w:rPr>
          <w:rFonts w:ascii="Times New Roman" w:cs="Times New Roman" w:eastAsia="Times New Roman" w:hAnsi="Times New Roman"/>
          <w:sz w:val="21"/>
          <w:szCs w:val="21"/>
        </w:rPr>
        <w:t xml:space="preserve">6. G. Y. </w:t>
      </w:r>
      <w:r>
        <w:rPr>
          <w:rFonts w:ascii="Times New Roman" w:cs="Times New Roman" w:eastAsia="Times New Roman" w:hAnsi="Times New Roman"/>
          <w:b/>
          <w:bCs/>
          <w:sz w:val="21"/>
          <w:szCs w:val="21"/>
        </w:rPr>
        <w:t>Ahmetoğlu</w:t>
      </w:r>
      <w:r>
        <w:rPr>
          <w:rFonts w:ascii="Times New Roman" w:cs="Times New Roman" w:eastAsia="Times New Roman" w:hAnsi="Times New Roman"/>
          <w:sz w:val="21"/>
          <w:szCs w:val="21"/>
        </w:rPr>
        <w:t>-</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“Şiîliğin Hint Coğrafyasına Girişi”. Turkish Journal of Shiite Studies 2/1 (Temmuz 2020): 32-51.</w:t>
      </w:r>
    </w:p>
    <w:p>
      <w:pPr>
        <w:spacing w:after="80"/>
      </w:pPr>
      <w:r>
        <w:rPr>
          <w:rFonts w:ascii="Times New Roman" w:cs="Times New Roman" w:eastAsia="Times New Roman" w:hAnsi="Times New Roman"/>
          <w:sz w:val="21"/>
          <w:szCs w:val="21"/>
        </w:rPr>
        <w:t xml:space="preserve">7.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“Modern Dönem Şiîlik Eleştirileri Bağlamında Ahmed Kesrevî’nin Görüşleri ve Pâkdinîyân Hareketi”. Turkish Journal of Shiite Studies 2/2 (Aralık 2020): 126-154.</w:t>
      </w:r>
    </w:p>
    <w:p>
      <w:pPr>
        <w:spacing w:after="80"/>
      </w:pPr>
      <w:r>
        <w:rPr>
          <w:rFonts w:ascii="Times New Roman" w:cs="Times New Roman" w:eastAsia="Times New Roman" w:hAnsi="Times New Roman"/>
          <w:sz w:val="21"/>
          <w:szCs w:val="21"/>
        </w:rPr>
        <w:t>8. Ş.</w:t>
      </w:r>
      <w:r>
        <w:rPr>
          <w:rFonts w:ascii="Times New Roman" w:cs="Times New Roman" w:eastAsia="Times New Roman" w:hAnsi="Times New Roman"/>
          <w:b/>
          <w:bCs/>
          <w:sz w:val="21"/>
          <w:szCs w:val="21"/>
        </w:rPr>
        <w:t>Ahmetoğlu</w:t>
      </w:r>
      <w:r>
        <w:rPr>
          <w:rFonts w:ascii="Times New Roman" w:cs="Times New Roman" w:eastAsia="Times New Roman" w:hAnsi="Times New Roman"/>
          <w:sz w:val="21"/>
          <w:szCs w:val="21"/>
        </w:rPr>
        <w:t>- H. Demir. “Ebû’l-Kâsım Abdilvâhid b. Ahmed el-Kirmânî’ye Nispet Edilen 73 Fırka Tasnifli Bir Risâle’nin Tahlil ve Tercümesi”. e-Makâlât Mezhep Araştırmaları Dergisi, 15/1, 2022. ss. 3- 42.</w:t>
      </w:r>
    </w:p>
    <w:p>
      <w:pPr>
        <w:pStyle w:val="Heading2"/>
        <w:keepNext/>
        <w:spacing w:after="60" w:before="160"/>
        <w:keepLines/>
      </w:pPr>
      <w:r>
        <w:rPr>
          <w:rFonts w:ascii="Times New Roman" w:cs="Times New Roman" w:eastAsia="Times New Roman" w:hAnsi="Times New Roman"/>
          <w:b/>
          <w:bCs/>
          <w:sz w:val="22"/>
          <w:szCs w:val="22"/>
        </w:rPr>
        <w:t>Conference papers and abstracts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“Azerbaycan’da Sufilik ve Safevi Tarikatı”, Uluslararası Türk İnançları Sempozyumu, 23- 26 Ekim 2010, Isparta 2011. ss. 359-388.</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“Aras Havzası Eğitim Faaliyetleri Bağlamında CAMER”, (Caferilik Uygulama ve Araştırma Merkezi). II. Uluslararası Aras Havzası Sempozyumu, Iğdır 2011. ss. 516-520.</w:t>
      </w:r>
    </w:p>
    <w:p>
      <w:pPr>
        <w:spacing w:after="80"/>
      </w:pPr>
      <w:r>
        <w:rPr>
          <w:rFonts w:ascii="Times New Roman" w:cs="Times New Roman" w:eastAsia="Times New Roman" w:hAnsi="Times New Roman"/>
          <w:sz w:val="21"/>
          <w:szCs w:val="21"/>
        </w:rPr>
        <w:t xml:space="preserve">3.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“Caferi Medrese Gelenekleri: Irak ve Suriye Örneği”, Uluslararası Medrese ve İlahiyat Kavşağında İslami İlimler Sempozyumu, 29 Haziran-01 Temmuz 2012, Bingöl. Ss.155-166.</w:t>
      </w:r>
    </w:p>
    <w:p>
      <w:pPr>
        <w:spacing w:after="80"/>
      </w:pPr>
      <w:r>
        <w:rPr>
          <w:rFonts w:ascii="Times New Roman" w:cs="Times New Roman" w:eastAsia="Times New Roman" w:hAnsi="Times New Roman"/>
          <w:sz w:val="21"/>
          <w:szCs w:val="21"/>
        </w:rPr>
        <w:t xml:space="preserve">4.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“Caferi Medrese Gelenekleri: İran ve Azerbaycan Örneği”, Uluslararası Medrese Geleneği ve Modernleşme Sürecinde Medreseler, Muş, 05-07 Ekim 2012. ss. 429-445.</w:t>
      </w:r>
    </w:p>
    <w:p>
      <w:pPr>
        <w:spacing w:after="80"/>
      </w:pPr>
      <w:r>
        <w:rPr>
          <w:rFonts w:ascii="Times New Roman" w:cs="Times New Roman" w:eastAsia="Times New Roman" w:hAnsi="Times New Roman"/>
          <w:sz w:val="21"/>
          <w:szCs w:val="21"/>
        </w:rPr>
        <w:t xml:space="preserve">5.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“Hz. Ali’nin Vaaz Açısından Yeri ve Konumu”, Vaaz ve Vaizlik Sempozyumu, (17-18 Aralık 2011 DİB Ankara), Ankara: DİB Yay. C. II, ss 535-544.</w:t>
      </w:r>
    </w:p>
    <w:p>
      <w:pPr>
        <w:spacing w:after="80"/>
      </w:pPr>
      <w:r>
        <w:rPr>
          <w:rFonts w:ascii="Times New Roman" w:cs="Times New Roman" w:eastAsia="Times New Roman" w:hAnsi="Times New Roman"/>
          <w:sz w:val="21"/>
          <w:szCs w:val="21"/>
        </w:rPr>
        <w:t xml:space="preserve">6.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“In the Example of Iğdır, the Islam Common Value and Together Living Culture”, Second International Igdır Symposium, Iğdır, 9-11 October 2017. P.371.</w:t>
      </w:r>
    </w:p>
    <w:p>
      <w:pPr>
        <w:spacing w:after="80"/>
      </w:pPr>
      <w:r>
        <w:rPr>
          <w:rFonts w:ascii="Times New Roman" w:cs="Times New Roman" w:eastAsia="Times New Roman" w:hAnsi="Times New Roman"/>
          <w:sz w:val="21"/>
          <w:szCs w:val="21"/>
        </w:rPr>
        <w:t xml:space="preserve">7.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xml:space="preserve">. “Azerbaycan’da Hanefiliğin Yayılışı”, IV. Uluslararası Şeyh Şa’bân-ı Velî Sempozyumu- Hanefilik-Mâturîdîlik, 05-07 Mayıs 2017, Kastamonu 2017, ss. 294-303. 8.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xml:space="preserve">. “Farklı, Benzer ve Bütünleştirici Yönleriyle İnsanın Birlikte Yaşama Kültürüne Katkısı”. Uluslararası İslam Medeniyetinde Birlikte Yaşama Tecrübesi Sempozyumu. 20-21 Eylül 2022. Bakü. AvePrınt, s. 17-18. 9.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“Islam's View on Differences of Belief and the Phenomenon of Coexistence”, 3rd International Symposium on “The Practice of Coexistence in Islamic Culture, May 28th-30th 2024, State Islamic University (UIN) Sunan Kalijaga Yogyakarta, Indonesia, p.82 PROJELER</w:t>
      </w:r>
    </w:p>
    <w:p>
      <w:pPr>
        <w:spacing w:after="80"/>
      </w:pPr>
      <w:r>
        <w:rPr>
          <w:rFonts w:ascii="Times New Roman" w:cs="Times New Roman" w:eastAsia="Times New Roman" w:hAnsi="Times New Roman"/>
          <w:sz w:val="21"/>
          <w:szCs w:val="21"/>
        </w:rPr>
        <w:t xml:space="preserve">8.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Kavramlar Atlası/İslam Mezhepleri I-II. Yazar. Ed. B. Akot. Ankara: Gazi Yayınevi 2021</w:t>
      </w:r>
    </w:p>
    <w:p>
      <w:pPr>
        <w:spacing w:after="80"/>
      </w:pPr>
      <w:r>
        <w:rPr>
          <w:rFonts w:ascii="Times New Roman" w:cs="Times New Roman" w:eastAsia="Times New Roman" w:hAnsi="Times New Roman"/>
          <w:sz w:val="21"/>
          <w:szCs w:val="21"/>
        </w:rPr>
        <w:t xml:space="preserve">9.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İslam’ın Akılcıları / Mu’tezilî Öncüler. Yazar. ed. M. Azimli-Ö. Kanter. İstanbul: Mana Yayınları, 2021.</w:t>
      </w:r>
    </w:p>
    <w:p>
      <w:pPr>
        <w:spacing w:after="80"/>
      </w:pPr>
      <w:r>
        <w:rPr>
          <w:rFonts w:ascii="Times New Roman" w:cs="Times New Roman" w:eastAsia="Times New Roman" w:hAnsi="Times New Roman"/>
          <w:sz w:val="21"/>
          <w:szCs w:val="21"/>
        </w:rPr>
        <w:t xml:space="preserve">10.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“Farklı, Benzer ve Bütünleştirici Yönleriyle İnsanın Birlikte Yaşama Kültürüne Katkısı”. BAP. Yürütücü. 1. Uluslararası İslam Medeniyetinde Birlikte Yaşama Tecrübesi Sempozyumu. 20-21 Eylül 2022, Bakü/AZERBAYCAN.</w:t>
      </w:r>
    </w:p>
    <w:p>
      <w:pPr>
        <w:spacing w:after="80"/>
      </w:pPr>
      <w:r>
        <w:rPr>
          <w:rFonts w:ascii="Times New Roman" w:cs="Times New Roman" w:eastAsia="Times New Roman" w:hAnsi="Times New Roman"/>
          <w:sz w:val="21"/>
          <w:szCs w:val="21"/>
        </w:rPr>
        <w:t xml:space="preserve">11.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“İnsan Ortak Paydası ve Mezhepler.” BAP. Yürütücü. Uluslararası İslam ve Yorum Konferansı. 27 Ocak 2023. İslamabad/PAKİSTAN.</w:t>
      </w:r>
    </w:p>
    <w:p>
      <w:pPr>
        <w:spacing w:after="80"/>
      </w:pPr>
      <w:r>
        <w:rPr>
          <w:rFonts w:ascii="Times New Roman" w:cs="Times New Roman" w:eastAsia="Times New Roman" w:hAnsi="Times New Roman"/>
          <w:sz w:val="21"/>
          <w:szCs w:val="21"/>
        </w:rPr>
        <w:t xml:space="preserve">12.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xml:space="preserve">. “İslam Dininin İnanç Farklılıklarına Bakışı ve Birlikte Yaşama Olgusu”, BAP. Yürütücü. 3. Uluslararası İslam Medeniyetinde Birlikte Yaşama Tecrübesi Sempozyumu. 28-30 Mayıs 2024. Yogyakarta/ENDONEZYA. KONFERANS, PANEL VE SEMİNERLER 1.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xml:space="preserve">. “Maturidi’de Din ve Siyaset Ayrımı”. Kırıkkale Üniversitesi İktisadi ve İdari Bilimler Fakültesi, Siyaset Bilimi ve Kamu Yönetimi Topluluğu. Saat. 15:30. 20 Aralık 2022. 2.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xml:space="preserve">. “İslam Mezhepleri”. Kırıkkale Türk Ocağı Şubesi. Saat. 15:00. 26 Kasım 2022. 3.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xml:space="preserve">. “Azerbaycan Şairi Nizami Gencevi’nin (1141-1209) Hayatı, Eserleri ve Bazı Görüşleri”. ZOOM Online Konferans. Düzenleyen İslam Ülkeleri Uygulama ve Araştırma Merkezi (İSÜMER). Saat: 20:00. 30.12.2021. 4.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xml:space="preserve">. “Hacı Bektaş-i Veli”, Kırıkkale İl Müftülüğü Konferans Salonu. Kırıkkale. 16.08.2021. 5.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xml:space="preserve">. “Anlaşma Sonrası Karabağ”, ZOOM Online Konferans. Düzenleyen: TUGVA Bulancak Derneği. Saat: 20: 00. 19 Kasım 2020. 6.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xml:space="preserve">. “Anlaşma Sonrası Karabağ”, ZOOM Online Konferans. Düzenleyen: Genç Akademisyenler Derneği. Saat: 18: 00. 18 Kasım 2020. 7.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xml:space="preserve">. "Şii Düşüncede Modernist Yaklaşımlar". Hitit Üniversitesi İlahiyat Fakültesi, "İslâm Dünyası ve Modernite" paneli. Çorum 04 Mart 2020. 8.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xml:space="preserve">. “Şiî-İmamiyye’de Muharrem ve Aşura”, Ankara Sosyal Bilimler Üniversitesi İslami İlimler Fakültesi, Ankara, 12 Eylül 2019. 9.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xml:space="preserve">. “Mezhepler Tarihi Açısından Kerbela Olayı”, 9. Ehl-i Beyt Paneli, Iğdır Üniversitesi İlahiyat Fakültesi, Iğdır, 2018. 10.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xml:space="preserve">. “Şahsiyetin İnşasında Namaz”, Hacı Abdullah İpekçi Yatılı Kız Kursu, Geylani Erkek Yatılı Hafızlık Kursu ve Çullu Hz. Ali Yatılı Erkek Hafızlık Kursu, Kırıkkale, Ekim 2018. 11.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xml:space="preserve">. “İslam Dünyasında Takrib Çalışmaları”, 8. Ehl-i Beyt Paneli, Iğdır Üniversitesi İlahiyat Fakültesi, Iğdır, 27 Ekim 2017. 12.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xml:space="preserve">. “Ahmet Yesevi Hayatı ve Fikirleri”, Tuzluca-Iğdır, 21 Kasım 2016. 13.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xml:space="preserve">. “Hz. Peygamber (sav) ve Birlikte Yaşama Kültürü”, Kutlu Doğum Haftası, Iğdır, Nisan 2015. 14.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xml:space="preserve">. “Karizmatik Liderlik”, Iğdır Üniversitesi İlahiyat Fakültesi. Iğdır, 28 Aralık 2012. 15.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xml:space="preserve">. “Hz. Peygamber (sav) ve Kardeşliğin Evrensel Boyutu”, Kutlu Doğum Haftası, Tuzluca- Iğdır, 2012. 16.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xml:space="preserve">. “Hz. Peygamber (sav) ve Hz. Ali (r.a.) İlişkileri”, 3. Ehl-i Beyt Paneli, Iğdır Üniversitesi İlahiyat Fakültesi, Iğdır, 2010. 17.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xml:space="preserve">. “Azerbaycan Gencinin Manevi-Ahlaki Vaziyeti”, Muasır İnkişaf STK, “Türk-İslam Dünyası” Diskussiya Kulübü, Bakü, 14 Mart 2009. 18.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xml:space="preserve">. “Dünyevi Devlet ve Din”, Muasır İnkişaf STK, “Türk-İslam Dünyası” Diskussiya Kulübü, Bakü Devlet Üniversitesi Tarih Enstitüsü Konferans Salonu, Bakü, 12 Kasım 2008. 19.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“Azerbaycan Genci Bugün”, Muasır İnkişaf STK, “Türk-İslam Dünyası” Diskussiya Kulübü, Bakü, 1 Mart 2008. Transkripsiyon/Sadeleştirme</w:t>
      </w:r>
    </w:p>
    <w:p>
      <w:pPr>
        <w:spacing w:after="80"/>
      </w:pPr>
      <w:r>
        <w:rPr>
          <w:rFonts w:ascii="Times New Roman" w:cs="Times New Roman" w:eastAsia="Times New Roman" w:hAnsi="Times New Roman"/>
          <w:sz w:val="21"/>
          <w:szCs w:val="21"/>
        </w:rPr>
        <w:t xml:space="preserve">13. Cemâleddin Efgani. “Seadetin Altı Guşeli Qesri”. “Türk Yurdu” Dergisi, Təşrini-Sani, 1328/1912, Yıl 2, Sayı 3, ss. 70-77. Çev. M. E. Resulzade. Transkripsiyon ve sadeleştirme </w:t>
      </w:r>
      <w:r>
        <w:rPr>
          <w:rFonts w:ascii="Times New Roman" w:cs="Times New Roman" w:eastAsia="Times New Roman" w:hAnsi="Times New Roman"/>
          <w:b/>
          <w:bCs/>
          <w:sz w:val="21"/>
          <w:szCs w:val="21"/>
        </w:rPr>
        <w:t>Şahin</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Ahmetoğlu</w:t>
      </w:r>
      <w:r>
        <w:rPr>
          <w:rFonts w:ascii="Times New Roman" w:cs="Times New Roman" w:eastAsia="Times New Roman" w:hAnsi="Times New Roman"/>
          <w:sz w:val="21"/>
          <w:szCs w:val="21"/>
        </w:rPr>
        <w:t>. https://yenicag.az/seadetin-alti-gus%CC%A7eli-qesri-resulzadenin-tercumesinde/embed. Erişim tarihi: 10.07.2020</w:t>
      </w:r>
    </w:p>
    <w:p>
      <w:pPr>
        <w:spacing w:after="80"/>
      </w:pPr>
      <w:r>
        <w:rPr>
          <w:rFonts w:ascii="Times New Roman" w:cs="Times New Roman" w:eastAsia="Times New Roman" w:hAnsi="Times New Roman"/>
          <w:sz w:val="21"/>
          <w:szCs w:val="21"/>
        </w:rPr>
        <w:t xml:space="preserve">14. Cemâleddin Efgani. “Milli Birlik Felsefesi ve Dil Birliyinin Hegigi Mahiyyeti”. “Türk Yurdu” Dergisi, Teşrini-Sani, 1328/1912, Yıl 2, Sayı 2, ss. 45-55. Çev. M. E. Resulzade. Transkripsiyon ve sadeleştirme </w:t>
      </w:r>
      <w:r>
        <w:rPr>
          <w:rFonts w:ascii="Times New Roman" w:cs="Times New Roman" w:eastAsia="Times New Roman" w:hAnsi="Times New Roman"/>
          <w:b/>
          <w:bCs/>
          <w:sz w:val="21"/>
          <w:szCs w:val="21"/>
        </w:rPr>
        <w:t>Şahin</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Ahmetoğlu</w:t>
      </w:r>
      <w:r>
        <w:rPr>
          <w:rFonts w:ascii="Times New Roman" w:cs="Times New Roman" w:eastAsia="Times New Roman" w:hAnsi="Times New Roman"/>
          <w:sz w:val="21"/>
          <w:szCs w:val="21"/>
        </w:rPr>
        <w:t>. https://yenicag.az/milli-birlik-felsefesi-ve-dil-birliyinin- heqiqihttps://yenicag.az/milli-birlik-felsefesi-ve-dil-birliyinin-heqiqi-mahiyyeti-resulzadenin- tercumesinde/embedmahiyyeti-resulzadenin-tercumesinde/embed. Erişim tarihi: 17.10.2020</w:t>
      </w:r>
    </w:p>
    <w:p>
      <w:pPr>
        <w:spacing w:after="80"/>
      </w:pPr>
      <w:r>
        <w:rPr>
          <w:rFonts w:ascii="Times New Roman" w:cs="Times New Roman" w:eastAsia="Times New Roman" w:hAnsi="Times New Roman"/>
          <w:sz w:val="21"/>
          <w:szCs w:val="21"/>
        </w:rPr>
        <w:t xml:space="preserve">15. “Azerbaycanın Ruslaşması”. “Sebilür-Reşad” Dergisi, cild 23, sayı 593, ss. 335-336, 1340/1924. Transkripsiyon ve sadeleştirme </w:t>
      </w:r>
      <w:r>
        <w:rPr>
          <w:rFonts w:ascii="Times New Roman" w:cs="Times New Roman" w:eastAsia="Times New Roman" w:hAnsi="Times New Roman"/>
          <w:b/>
          <w:bCs/>
          <w:sz w:val="21"/>
          <w:szCs w:val="21"/>
        </w:rPr>
        <w:t>Şahin</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Ahmetoğlu</w:t>
      </w:r>
      <w:r>
        <w:rPr>
          <w:rFonts w:ascii="Times New Roman" w:cs="Times New Roman" w:eastAsia="Times New Roman" w:hAnsi="Times New Roman"/>
          <w:sz w:val="21"/>
          <w:szCs w:val="21"/>
        </w:rPr>
        <w:t>. http://www.xeber365.com/yazar-az- rbaycaninhttp://www.xeber365.com/yazar-az-rbaycanin-ruslasmasi-225.htmlruslasmasi-225.html Erişim tarihi: 01.12.2020 ÇEVİRİLER Kitap Bölümü ve Makaleler</w:t>
      </w:r>
    </w:p>
    <w:p>
      <w:pPr>
        <w:spacing w:after="80"/>
      </w:pPr>
      <w:r>
        <w:rPr>
          <w:rFonts w:ascii="Times New Roman" w:cs="Times New Roman" w:eastAsia="Times New Roman" w:hAnsi="Times New Roman"/>
          <w:sz w:val="21"/>
          <w:szCs w:val="21"/>
        </w:rPr>
        <w:t xml:space="preserve">16. Kâzım Mudîr Şâneçî, “Dinler ve Mezhepler Tarihine Bir Bakış”, Farsça’dan çeviren </w:t>
      </w:r>
      <w:r>
        <w:rPr>
          <w:rFonts w:ascii="Times New Roman" w:cs="Times New Roman" w:eastAsia="Times New Roman" w:hAnsi="Times New Roman"/>
          <w:b/>
          <w:bCs/>
          <w:sz w:val="21"/>
          <w:szCs w:val="21"/>
        </w:rPr>
        <w:t>Şahin</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Ahmetoğlu</w:t>
      </w:r>
      <w:r>
        <w:rPr>
          <w:rFonts w:ascii="Times New Roman" w:cs="Times New Roman" w:eastAsia="Times New Roman" w:hAnsi="Times New Roman"/>
          <w:sz w:val="21"/>
          <w:szCs w:val="21"/>
        </w:rPr>
        <w:t>, Iğdır Üniversitesi İlahiyat Fakültesi Dergisi, Ekim 2013, Sayı: 2, ss. 179-209.</w:t>
      </w:r>
    </w:p>
    <w:p>
      <w:pPr>
        <w:spacing w:after="80"/>
      </w:pPr>
      <w:r>
        <w:rPr>
          <w:rFonts w:ascii="Times New Roman" w:cs="Times New Roman" w:eastAsia="Times New Roman" w:hAnsi="Times New Roman"/>
          <w:sz w:val="21"/>
          <w:szCs w:val="21"/>
        </w:rPr>
        <w:t xml:space="preserve">17. Muhammed Cevâd Meşkûr, “İbnü’l-Âtâikî’nin Hayatı, Eserleri ve er-Risâletü’l-Fârıkâ ve’l- Milhetü’lFaikâ Risâlesi”, Farsça’dan çeviren </w:t>
      </w:r>
      <w:r>
        <w:rPr>
          <w:rFonts w:ascii="Times New Roman" w:cs="Times New Roman" w:eastAsia="Times New Roman" w:hAnsi="Times New Roman"/>
          <w:b/>
          <w:bCs/>
          <w:sz w:val="21"/>
          <w:szCs w:val="21"/>
        </w:rPr>
        <w:t>Şahin</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Ahmetoğlu</w:t>
      </w:r>
      <w:r>
        <w:rPr>
          <w:rFonts w:ascii="Times New Roman" w:cs="Times New Roman" w:eastAsia="Times New Roman" w:hAnsi="Times New Roman"/>
          <w:sz w:val="21"/>
          <w:szCs w:val="21"/>
        </w:rPr>
        <w:t>, e-Makâlât Mezhep Araştırmaları Dergisi, 2013, Sayı: VI (1), ss. 147-158.</w:t>
      </w:r>
    </w:p>
    <w:p>
      <w:pPr>
        <w:spacing w:after="80"/>
      </w:pPr>
      <w:r>
        <w:rPr>
          <w:rFonts w:ascii="Times New Roman" w:cs="Times New Roman" w:eastAsia="Times New Roman" w:hAnsi="Times New Roman"/>
          <w:sz w:val="21"/>
          <w:szCs w:val="21"/>
        </w:rPr>
        <w:t xml:space="preserve">18. Muhammed Cevâd Meşkûr, “Sa’d b. Abdillah Eş’arî Kummî’nin Kitabu’l -Mâkâlât’ı ve Nevbahtî’nin Fıraku’ş-Şîa Eseri ile Mukayesesi”, Farsça’dan çeviren </w:t>
      </w:r>
      <w:r>
        <w:rPr>
          <w:rFonts w:ascii="Times New Roman" w:cs="Times New Roman" w:eastAsia="Times New Roman" w:hAnsi="Times New Roman"/>
          <w:b/>
          <w:bCs/>
          <w:sz w:val="21"/>
          <w:szCs w:val="21"/>
        </w:rPr>
        <w:t>Şahin</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Ahmetoğlu</w:t>
      </w:r>
      <w:r>
        <w:rPr>
          <w:rFonts w:ascii="Times New Roman" w:cs="Times New Roman" w:eastAsia="Times New Roman" w:hAnsi="Times New Roman"/>
          <w:sz w:val="21"/>
          <w:szCs w:val="21"/>
        </w:rPr>
        <w:t>, Iğdır Üniversitesi İlahiyat Fakültesi Dergisi, Nisan 2013, Sayı: 1, ss. 223-230.</w:t>
      </w:r>
    </w:p>
    <w:p>
      <w:pPr>
        <w:spacing w:after="80"/>
      </w:pPr>
      <w:r>
        <w:rPr>
          <w:rFonts w:ascii="Times New Roman" w:cs="Times New Roman" w:eastAsia="Times New Roman" w:hAnsi="Times New Roman"/>
          <w:sz w:val="21"/>
          <w:szCs w:val="21"/>
        </w:rPr>
        <w:t xml:space="preserve">19. Hâdî Vekîlî - Enîse Sâdat Hüseynî Şerîf, “Maturidiliğin Yayılışı (V-VII. Yüzyıllar)”, Farsça’dan çeviren </w:t>
      </w:r>
      <w:r>
        <w:rPr>
          <w:rFonts w:ascii="Times New Roman" w:cs="Times New Roman" w:eastAsia="Times New Roman" w:hAnsi="Times New Roman"/>
          <w:b/>
          <w:bCs/>
          <w:sz w:val="21"/>
          <w:szCs w:val="21"/>
        </w:rPr>
        <w:t>Şahin</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Ahmetoğlu</w:t>
      </w:r>
      <w:r>
        <w:rPr>
          <w:rFonts w:ascii="Times New Roman" w:cs="Times New Roman" w:eastAsia="Times New Roman" w:hAnsi="Times New Roman"/>
          <w:sz w:val="21"/>
          <w:szCs w:val="21"/>
        </w:rPr>
        <w:t>, Iğdır Üniversitesi İlahiyat Fakültesi Dergisi, Nisan-Ekim, 2014, Sayı: 1-2, ss. 307- 320.</w:t>
      </w:r>
    </w:p>
    <w:p>
      <w:pPr>
        <w:spacing w:after="80"/>
      </w:pPr>
      <w:r>
        <w:rPr>
          <w:rFonts w:ascii="Times New Roman" w:cs="Times New Roman" w:eastAsia="Times New Roman" w:hAnsi="Times New Roman"/>
          <w:sz w:val="21"/>
          <w:szCs w:val="21"/>
        </w:rPr>
        <w:t xml:space="preserve">20. Ali Ğofrânî, “Maverâünnehir’de Şiiliğin Tarihi: Sâmânîlerin Çöküşünden Moğolların Gelişine Kadar (616-1219)”, Farsça’dan çeviren </w:t>
      </w:r>
      <w:r>
        <w:rPr>
          <w:rFonts w:ascii="Times New Roman" w:cs="Times New Roman" w:eastAsia="Times New Roman" w:hAnsi="Times New Roman"/>
          <w:b/>
          <w:bCs/>
          <w:sz w:val="21"/>
          <w:szCs w:val="21"/>
        </w:rPr>
        <w:t>Şahin</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Ahmetoğlu</w:t>
      </w:r>
      <w:r>
        <w:rPr>
          <w:rFonts w:ascii="Times New Roman" w:cs="Times New Roman" w:eastAsia="Times New Roman" w:hAnsi="Times New Roman"/>
          <w:sz w:val="21"/>
          <w:szCs w:val="21"/>
        </w:rPr>
        <w:t>, Iğdır Üniversitesi İlahiyat Fakültesi Dergisi, Nisan 2015, Sayı: 5, s. 221-237.</w:t>
      </w:r>
    </w:p>
    <w:p>
      <w:pPr>
        <w:spacing w:after="80"/>
      </w:pPr>
      <w:r>
        <w:rPr>
          <w:rFonts w:ascii="Times New Roman" w:cs="Times New Roman" w:eastAsia="Times New Roman" w:hAnsi="Times New Roman"/>
          <w:sz w:val="21"/>
          <w:szCs w:val="21"/>
        </w:rPr>
        <w:t xml:space="preserve">21. Hüseyin Hüseyniyan Mukaddem, “Nevbahtî Ailesinin Şiî Düşüncenin Gelişimindeki Etkisi”, Farsça’dan çeviren </w:t>
      </w:r>
      <w:r>
        <w:rPr>
          <w:rFonts w:ascii="Times New Roman" w:cs="Times New Roman" w:eastAsia="Times New Roman" w:hAnsi="Times New Roman"/>
          <w:b/>
          <w:bCs/>
          <w:sz w:val="21"/>
          <w:szCs w:val="21"/>
        </w:rPr>
        <w:t>Şahin</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Ahmetoğlu</w:t>
      </w:r>
      <w:r>
        <w:rPr>
          <w:rFonts w:ascii="Times New Roman" w:cs="Times New Roman" w:eastAsia="Times New Roman" w:hAnsi="Times New Roman"/>
          <w:sz w:val="21"/>
          <w:szCs w:val="21"/>
        </w:rPr>
        <w:t>, Turkish Journal of Shite Studies, Sayı 1, (Haziran 2019), ss. 95- 117.</w:t>
      </w:r>
    </w:p>
    <w:p>
      <w:pPr>
        <w:spacing w:after="80"/>
      </w:pPr>
      <w:r>
        <w:rPr>
          <w:rFonts w:ascii="Times New Roman" w:cs="Times New Roman" w:eastAsia="Times New Roman" w:hAnsi="Times New Roman"/>
          <w:sz w:val="21"/>
          <w:szCs w:val="21"/>
        </w:rPr>
        <w:t xml:space="preserve">22. Ali Ekber Feyyaz, “Milel ve Nihal Tarihinin Gelişimi”, Farsça’dan çeviren </w:t>
      </w:r>
      <w:r>
        <w:rPr>
          <w:rFonts w:ascii="Times New Roman" w:cs="Times New Roman" w:eastAsia="Times New Roman" w:hAnsi="Times New Roman"/>
          <w:b/>
          <w:bCs/>
          <w:sz w:val="21"/>
          <w:szCs w:val="21"/>
        </w:rPr>
        <w:t>Şahin</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Ahmetoğlu</w:t>
      </w:r>
      <w:r>
        <w:rPr>
          <w:rFonts w:ascii="Times New Roman" w:cs="Times New Roman" w:eastAsia="Times New Roman" w:hAnsi="Times New Roman"/>
          <w:sz w:val="21"/>
          <w:szCs w:val="21"/>
        </w:rPr>
        <w:t>, e-Makâlât Mezhep Araştırmaları Dergisi 12, sy 2, (Bahar 2019), ss. 180-187.</w:t>
      </w:r>
    </w:p>
    <w:p>
      <w:pPr>
        <w:spacing w:after="80"/>
      </w:pPr>
      <w:r>
        <w:rPr>
          <w:rFonts w:ascii="Times New Roman" w:cs="Times New Roman" w:eastAsia="Times New Roman" w:hAnsi="Times New Roman"/>
          <w:sz w:val="21"/>
          <w:szCs w:val="21"/>
        </w:rPr>
        <w:t xml:space="preserve">23. M. C. Meşkûr-H. Ğ. Isfahani, “Suriye’de Aleviler (Nusayriler)”, Farsça’dan çeviren </w:t>
      </w:r>
      <w:r>
        <w:rPr>
          <w:rFonts w:ascii="Times New Roman" w:cs="Times New Roman" w:eastAsia="Times New Roman" w:hAnsi="Times New Roman"/>
          <w:b/>
          <w:bCs/>
          <w:sz w:val="21"/>
          <w:szCs w:val="21"/>
        </w:rPr>
        <w:t>Şahin</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Ahmetoğlu</w:t>
      </w:r>
      <w:r>
        <w:rPr>
          <w:rFonts w:ascii="Times New Roman" w:cs="Times New Roman" w:eastAsia="Times New Roman" w:hAnsi="Times New Roman"/>
          <w:sz w:val="21"/>
          <w:szCs w:val="21"/>
        </w:rPr>
        <w:t>, Turkish Journal of Shiite Studies, 1/2, (Aralık 2019), ss. 357-364. KİTAP KRİTİĞİ</w:t>
      </w:r>
    </w:p>
    <w:p>
      <w:pPr>
        <w:spacing w:after="80"/>
      </w:pPr>
      <w:r>
        <w:rPr>
          <w:rFonts w:ascii="Times New Roman" w:cs="Times New Roman" w:eastAsia="Times New Roman" w:hAnsi="Times New Roman"/>
          <w:sz w:val="21"/>
          <w:szCs w:val="21"/>
        </w:rPr>
        <w:t xml:space="preserve">24.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“Abbas İkbâl Aştiyâni’nin “Hanedân-e Nevbahtî” Adlı Eseri”, Milel ve Nihal İnanç, Kültür ve Mitoloji Araştırmaları Dergisi 8 (3), İstanbul 2011, ss. 253-259.</w:t>
      </w:r>
    </w:p>
    <w:p>
      <w:pPr>
        <w:spacing w:after="80"/>
      </w:pPr>
      <w:r>
        <w:rPr>
          <w:rFonts w:ascii="Times New Roman" w:cs="Times New Roman" w:eastAsia="Times New Roman" w:hAnsi="Times New Roman"/>
          <w:sz w:val="21"/>
          <w:szCs w:val="21"/>
        </w:rPr>
        <w:t xml:space="preserve">25.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“Keyhüsrev Esfendiyâr b. Azerkeyvân’ın “Debestân-e Mezâhib” Adlı Eseri”, Milel ve Nihal İnanç, Kültür ve Mitoloji Araştırmaları Dergisi 8 (3), İstanbul 2011, ss. 267-282.</w:t>
      </w:r>
    </w:p>
    <w:p>
      <w:pPr>
        <w:spacing w:after="80"/>
      </w:pPr>
      <w:r>
        <w:rPr>
          <w:rFonts w:ascii="Times New Roman" w:cs="Times New Roman" w:eastAsia="Times New Roman" w:hAnsi="Times New Roman"/>
          <w:sz w:val="21"/>
          <w:szCs w:val="21"/>
        </w:rPr>
        <w:t xml:space="preserve">26.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“Muhammed Cevâd Meşkûr’un “Târîh-e Şîa ve Fırkahâ-ye İslâm tâ Karn-e Çahârrum” Adlı Eseri”, Iğdır Üniversitesi İlahiyat Fakültesi Dergisi, Nisan 2013, Sayı: 1, ss. 231-236. EDİTÖR</w:t>
      </w:r>
    </w:p>
    <w:p>
      <w:pPr>
        <w:spacing w:after="80"/>
      </w:pPr>
      <w:r>
        <w:rPr>
          <w:rFonts w:ascii="Times New Roman" w:cs="Times New Roman" w:eastAsia="Times New Roman" w:hAnsi="Times New Roman"/>
          <w:sz w:val="21"/>
          <w:szCs w:val="21"/>
        </w:rPr>
        <w:t xml:space="preserve">27. Globallaşmaya Doğru. ed. </w:t>
      </w:r>
      <w:r>
        <w:rPr>
          <w:rFonts w:ascii="Times New Roman" w:cs="Times New Roman" w:eastAsia="Times New Roman" w:hAnsi="Times New Roman"/>
          <w:b/>
          <w:bCs/>
          <w:sz w:val="21"/>
          <w:szCs w:val="21"/>
        </w:rPr>
        <w:t>Şahin</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Ahmetoğlu</w:t>
      </w:r>
      <w:r>
        <w:rPr>
          <w:rFonts w:ascii="Times New Roman" w:cs="Times New Roman" w:eastAsia="Times New Roman" w:hAnsi="Times New Roman"/>
          <w:sz w:val="21"/>
          <w:szCs w:val="21"/>
        </w:rPr>
        <w:t>. Bakü: “Globallaşan Azerbaycan” Sivil İnkişaf Merkezi, 2006.</w:t>
      </w:r>
    </w:p>
    <w:p>
      <w:pPr>
        <w:spacing w:after="80"/>
      </w:pPr>
      <w:r>
        <w:rPr>
          <w:rFonts w:ascii="Times New Roman" w:cs="Times New Roman" w:eastAsia="Times New Roman" w:hAnsi="Times New Roman"/>
          <w:sz w:val="21"/>
          <w:szCs w:val="21"/>
        </w:rPr>
        <w:t xml:space="preserve">28. Yeni Dünyada Yenileşen Azerbaycan İgtisadiyyatı. ed. </w:t>
      </w:r>
      <w:r>
        <w:rPr>
          <w:rFonts w:ascii="Times New Roman" w:cs="Times New Roman" w:eastAsia="Times New Roman" w:hAnsi="Times New Roman"/>
          <w:b/>
          <w:bCs/>
          <w:sz w:val="21"/>
          <w:szCs w:val="21"/>
        </w:rPr>
        <w:t>Şahin</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Ahmetoğlu</w:t>
      </w:r>
      <w:r>
        <w:rPr>
          <w:rFonts w:ascii="Times New Roman" w:cs="Times New Roman" w:eastAsia="Times New Roman" w:hAnsi="Times New Roman"/>
          <w:sz w:val="21"/>
          <w:szCs w:val="21"/>
        </w:rPr>
        <w:t>. Bakü: “Globallaşan Azerbaycan” Sivil İnkişaf Merkezi, 2006.</w:t>
      </w:r>
    </w:p>
    <w:p>
      <w:pPr>
        <w:spacing w:after="80"/>
      </w:pPr>
      <w:r>
        <w:rPr>
          <w:rFonts w:ascii="Times New Roman" w:cs="Times New Roman" w:eastAsia="Times New Roman" w:hAnsi="Times New Roman"/>
          <w:sz w:val="21"/>
          <w:szCs w:val="21"/>
        </w:rPr>
        <w:t xml:space="preserve">29. İlkin Sabiroğlu. Kapitalizm Kapitalizme Benzemez. ed. </w:t>
      </w:r>
      <w:r>
        <w:rPr>
          <w:rFonts w:ascii="Times New Roman" w:cs="Times New Roman" w:eastAsia="Times New Roman" w:hAnsi="Times New Roman"/>
          <w:b/>
          <w:bCs/>
          <w:sz w:val="21"/>
          <w:szCs w:val="21"/>
        </w:rPr>
        <w:t>Şahin</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Ahmetoğlu</w:t>
      </w:r>
      <w:r>
        <w:rPr>
          <w:rFonts w:ascii="Times New Roman" w:cs="Times New Roman" w:eastAsia="Times New Roman" w:hAnsi="Times New Roman"/>
          <w:sz w:val="21"/>
          <w:szCs w:val="21"/>
        </w:rPr>
        <w:t>. Bakü: “Globallaşan Azerbaycan” Sivil İnkişaf Merkezi, 2006.</w:t>
      </w:r>
    </w:p>
    <w:p>
      <w:pPr>
        <w:spacing w:after="80"/>
      </w:pPr>
      <w:r>
        <w:rPr>
          <w:rFonts w:ascii="Times New Roman" w:cs="Times New Roman" w:eastAsia="Times New Roman" w:hAnsi="Times New Roman"/>
          <w:sz w:val="21"/>
          <w:szCs w:val="21"/>
        </w:rPr>
        <w:t xml:space="preserve">30. Natig Sabiroğlu. Globallaşma ve Harici İnvestisiyalar. ed. </w:t>
      </w:r>
      <w:r>
        <w:rPr>
          <w:rFonts w:ascii="Times New Roman" w:cs="Times New Roman" w:eastAsia="Times New Roman" w:hAnsi="Times New Roman"/>
          <w:b/>
          <w:bCs/>
          <w:sz w:val="21"/>
          <w:szCs w:val="21"/>
        </w:rPr>
        <w:t>Şahin</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Ahmetoğlu</w:t>
      </w:r>
      <w:r>
        <w:rPr>
          <w:rFonts w:ascii="Times New Roman" w:cs="Times New Roman" w:eastAsia="Times New Roman" w:hAnsi="Times New Roman"/>
          <w:sz w:val="21"/>
          <w:szCs w:val="21"/>
        </w:rPr>
        <w:t>. Bakü: “Globallaşan Azerbaycan” Sivil İnkişaf Merkezi, 2006.</w:t>
      </w:r>
    </w:p>
    <w:p>
      <w:pPr>
        <w:spacing w:after="80"/>
      </w:pPr>
      <w:r>
        <w:rPr>
          <w:rFonts w:ascii="Times New Roman" w:cs="Times New Roman" w:eastAsia="Times New Roman" w:hAnsi="Times New Roman"/>
          <w:sz w:val="21"/>
          <w:szCs w:val="21"/>
        </w:rPr>
        <w:t xml:space="preserve">31. </w:t>
      </w:r>
      <w:r>
        <w:rPr>
          <w:rFonts w:ascii="Times New Roman" w:cs="Times New Roman" w:eastAsia="Times New Roman" w:hAnsi="Times New Roman"/>
          <w:b/>
          <w:bCs/>
          <w:sz w:val="21"/>
          <w:szCs w:val="21"/>
        </w:rPr>
        <w:t>Şahin</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Ahmetoğlu</w:t>
      </w:r>
      <w:r>
        <w:rPr>
          <w:rFonts w:ascii="Times New Roman" w:cs="Times New Roman" w:eastAsia="Times New Roman" w:hAnsi="Times New Roman"/>
          <w:sz w:val="21"/>
          <w:szCs w:val="21"/>
        </w:rPr>
        <w:t xml:space="preserve"> vd. 2. Uluslararası “İslam Medeniyetinde Birlikte Yaşama Tecrübesi” Sempozyumu Bildiri Özetleri Kitabı. Ankara: Grafiker Yayınları, 2023.</w:t>
      </w:r>
    </w:p>
    <w:p>
      <w:pPr>
        <w:spacing w:after="80"/>
      </w:pPr>
      <w:r>
        <w:rPr>
          <w:rFonts w:ascii="Times New Roman" w:cs="Times New Roman" w:eastAsia="Times New Roman" w:hAnsi="Times New Roman"/>
          <w:sz w:val="21"/>
          <w:szCs w:val="21"/>
        </w:rPr>
        <w:t xml:space="preserve">32. </w:t>
      </w:r>
      <w:r>
        <w:rPr>
          <w:rFonts w:ascii="Times New Roman" w:cs="Times New Roman" w:eastAsia="Times New Roman" w:hAnsi="Times New Roman"/>
          <w:b/>
          <w:bCs/>
          <w:sz w:val="21"/>
          <w:szCs w:val="21"/>
        </w:rPr>
        <w:t>Şahin</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Ahmetoğlu</w:t>
      </w:r>
      <w:r>
        <w:rPr>
          <w:rFonts w:ascii="Times New Roman" w:cs="Times New Roman" w:eastAsia="Times New Roman" w:hAnsi="Times New Roman"/>
          <w:sz w:val="21"/>
          <w:szCs w:val="21"/>
        </w:rPr>
        <w:t xml:space="preserve"> vd. 2. Uluslararası “İslam Medeniyetinde Birlikte Yaşama Tecrübesi” Sempozyumu Bildiri Tam Metin Kitabı. Ankara: Grafiker Yayınları, 2024. DİĞER YAYINLAR</w:t>
      </w:r>
    </w:p>
    <w:p>
      <w:pPr>
        <w:spacing w:after="80"/>
      </w:pPr>
      <w:r>
        <w:rPr>
          <w:rFonts w:ascii="Times New Roman" w:cs="Times New Roman" w:eastAsia="Times New Roman" w:hAnsi="Times New Roman"/>
          <w:sz w:val="21"/>
          <w:szCs w:val="21"/>
        </w:rPr>
        <w:t xml:space="preserve">33.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“20 Ocak Bakü Katliamı”. “Azerbaycan” Dergisi, Sayı 337, s.34. Ankara 2001.</w:t>
      </w:r>
    </w:p>
    <w:p>
      <w:pPr>
        <w:spacing w:after="80"/>
      </w:pPr>
      <w:r>
        <w:rPr>
          <w:rFonts w:ascii="Times New Roman" w:cs="Times New Roman" w:eastAsia="Times New Roman" w:hAnsi="Times New Roman"/>
          <w:sz w:val="21"/>
          <w:szCs w:val="21"/>
        </w:rPr>
        <w:t xml:space="preserve">34.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“Azerbaycan’da Din-Devlet İlişkileri”, “Azerbaycan” Dergisi, Temmuz-Ağustos, Sayı 343, s.9. Ankara 2002.</w:t>
      </w:r>
    </w:p>
    <w:p>
      <w:pPr>
        <w:spacing w:after="80"/>
      </w:pPr>
      <w:r>
        <w:rPr>
          <w:rFonts w:ascii="Times New Roman" w:cs="Times New Roman" w:eastAsia="Times New Roman" w:hAnsi="Times New Roman"/>
          <w:sz w:val="21"/>
          <w:szCs w:val="21"/>
        </w:rPr>
        <w:t xml:space="preserve">35.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“Orta Şark’ta İki Devlet: Irak ve İsrail”, “Kelam” Dergisi, Ocak, Bakü 2003.</w:t>
      </w:r>
    </w:p>
    <w:p>
      <w:pPr>
        <w:spacing w:after="80"/>
      </w:pPr>
      <w:r>
        <w:rPr>
          <w:rFonts w:ascii="Times New Roman" w:cs="Times New Roman" w:eastAsia="Times New Roman" w:hAnsi="Times New Roman"/>
          <w:sz w:val="21"/>
          <w:szCs w:val="21"/>
        </w:rPr>
        <w:t xml:space="preserve">36.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“Tehsil Sistemimizde Din Tedrisi”, İrfan Dergisi, Sayı 3, s. 19. Ekim-Kasım Aralık, Bakü 2005.</w:t>
      </w:r>
    </w:p>
    <w:p>
      <w:pPr>
        <w:spacing w:after="80"/>
      </w:pPr>
      <w:r>
        <w:rPr>
          <w:rFonts w:ascii="Times New Roman" w:cs="Times New Roman" w:eastAsia="Times New Roman" w:hAnsi="Times New Roman"/>
          <w:sz w:val="21"/>
          <w:szCs w:val="21"/>
        </w:rPr>
        <w:t xml:space="preserve">37.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“İslam Mezhepleri ve Tarihçiliği”, Furkan Dergisi, Sayı I, Bakü 2006.</w:t>
      </w:r>
    </w:p>
    <w:p>
      <w:pPr>
        <w:spacing w:after="80"/>
      </w:pPr>
      <w:r>
        <w:rPr>
          <w:rFonts w:ascii="Times New Roman" w:cs="Times New Roman" w:eastAsia="Times New Roman" w:hAnsi="Times New Roman"/>
          <w:sz w:val="21"/>
          <w:szCs w:val="21"/>
        </w:rPr>
        <w:t xml:space="preserve">38.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“20 Ocak”, İrfan Dergisi, Ocak, Bakü 2006.</w:t>
      </w:r>
    </w:p>
    <w:p>
      <w:pPr>
        <w:spacing w:after="80"/>
      </w:pPr>
      <w:r>
        <w:rPr>
          <w:rFonts w:ascii="Times New Roman" w:cs="Times New Roman" w:eastAsia="Times New Roman" w:hAnsi="Times New Roman"/>
          <w:sz w:val="21"/>
          <w:szCs w:val="21"/>
        </w:rPr>
        <w:t xml:space="preserve">39.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“Ananevi Bayramımız: Nevruz”, İrfan Dergisi, Mart, Bakü 2006</w:t>
      </w:r>
    </w:p>
    <w:p>
      <w:pPr>
        <w:spacing w:after="80"/>
      </w:pPr>
      <w:r>
        <w:rPr>
          <w:rFonts w:ascii="Times New Roman" w:cs="Times New Roman" w:eastAsia="Times New Roman" w:hAnsi="Times New Roman"/>
          <w:sz w:val="21"/>
          <w:szCs w:val="21"/>
        </w:rPr>
        <w:t xml:space="preserve">40.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“Azerbaycan Şairlerinin Vatan ve Vatanseverliği Terennüm Eden Şiîrleri”, İrfan Dergisi, Haziran, Bakü 2006.</w:t>
      </w:r>
    </w:p>
    <w:p>
      <w:pPr>
        <w:spacing w:after="80"/>
      </w:pPr>
      <w:r>
        <w:rPr>
          <w:rFonts w:ascii="Times New Roman" w:cs="Times New Roman" w:eastAsia="Times New Roman" w:hAnsi="Times New Roman"/>
          <w:sz w:val="21"/>
          <w:szCs w:val="21"/>
        </w:rPr>
        <w:t xml:space="preserve">41.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“Milli Şüur”, İrfan Dergisi, Sayı IV, Bakü 2006.</w:t>
      </w:r>
    </w:p>
    <w:p>
      <w:pPr>
        <w:spacing w:after="80"/>
      </w:pPr>
      <w:r>
        <w:rPr>
          <w:rFonts w:ascii="Times New Roman" w:cs="Times New Roman" w:eastAsia="Times New Roman" w:hAnsi="Times New Roman"/>
          <w:sz w:val="21"/>
          <w:szCs w:val="21"/>
        </w:rPr>
        <w:t xml:space="preserve">42.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“XXI asır Azerbaycan Cemiyeti”, “XXI Asır” Dergisi, Sayı III, Mart, Bakü 2008, s. 23- 24.</w:t>
      </w:r>
    </w:p>
    <w:p>
      <w:pPr>
        <w:spacing w:after="80"/>
      </w:pPr>
      <w:r>
        <w:rPr>
          <w:rFonts w:ascii="Times New Roman" w:cs="Times New Roman" w:eastAsia="Times New Roman" w:hAnsi="Times New Roman"/>
          <w:sz w:val="21"/>
          <w:szCs w:val="21"/>
        </w:rPr>
        <w:t xml:space="preserve">43. </w:t>
      </w:r>
      <w:r>
        <w:rPr>
          <w:rFonts w:ascii="Times New Roman" w:cs="Times New Roman" w:eastAsia="Times New Roman" w:hAnsi="Times New Roman"/>
          <w:b/>
          <w:bCs/>
          <w:sz w:val="21"/>
          <w:szCs w:val="21"/>
        </w:rPr>
        <w:t>Ş. Ahmetoğlu</w:t>
      </w:r>
      <w:r>
        <w:rPr>
          <w:rFonts w:ascii="Times New Roman" w:cs="Times New Roman" w:eastAsia="Times New Roman" w:hAnsi="Times New Roman"/>
          <w:sz w:val="21"/>
          <w:szCs w:val="21"/>
        </w:rPr>
        <w:t>. “Azerbaycan’da Din-Devlet Münasebetleri Çerçevesinde Dini Eğitim Meselesi”, Türkeli Dergisi, Sayı II, Bakü 2008.</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Languages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blHeader/>
        </w:trPr>
        <w:tc>
          <w:tcPr>
            <w:tcW w:type="dxa" w:w="4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Language</w:t>
            </w:r>
          </w:p>
        </w:tc>
        <w:tc>
          <w:tcPr>
            <w:tcW w:type="dxa" w:w="48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Persian</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KPDS 2012 score 77.5</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Ahmedoglu, Shahin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