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Akif Alaferdov</w:t>
      </w:r>
    </w:p>
    <w:p>
      <w:pPr>
        <w:spacing w:after="40"/>
      </w:pPr>
      <w:r>
        <w:rPr>
          <w:rFonts w:ascii="Times New Roman" w:cs="Times New Roman" w:eastAsia="Times New Roman" w:hAnsi="Times New Roman"/>
          <w:color w:val="1A6FA8"/>
          <w:sz w:val="24"/>
          <w:szCs w:val="24"/>
        </w:rPr>
        <w:t>Chairman, Kyrgyzstan–Azerbaijan Society of Friendship and Cooperation</w:t>
      </w:r>
    </w:p>
    <w:p>
      <w:pPr>
        <w:spacing w:after="160"/>
      </w:pPr>
      <w:r>
        <w:rPr>
          <w:rFonts w:ascii="Times New Roman" w:cs="Times New Roman" w:eastAsia="Times New Roman" w:hAnsi="Times New Roman"/>
          <w:sz w:val="22"/>
          <w:szCs w:val="22"/>
        </w:rPr>
        <w:t>Bishkek, Kyrgyzstan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Akif Alaferdov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Akif Alaferdov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Kyrgyzstan</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Traumatology and orthopedics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Akif Alaferdov is a candidate of medical sciences and a traumatologist-orthopedist. He graduated from Karaganda State Medical Institute in 1972 and then worked in Kyrgyzstan. For many years he was a leading specialist and head of the traumatology and orthopedics department at the National Hospital. He chaired the bureau for rationalization proposals and inventions of the Ministry of Health of Kyrgyzstan. He is chairman of the Kyrgyzstan–Azerbaijan Society of Friendship and Cooperation and a founder of the Kyrgyz Club of Friends of Azerbaijan. From 1997 to 2013 he led the Azeri public association of Azerbaijanis in Kyrgyzstan. He holds the title Honored Doctor of the Kyrgyz Republic, awarded in 2003.</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Physician’s diploma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Medicine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Karaganda State Medical Institute, Kazakhstan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Candidate of Medical Sciences</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Chairman</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Kyrgyzstan–Azerbaijan Society of Friendship and Cooperation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Founder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Kyrgyz Club of Friends of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1997–2013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Azeri public association, Assembly of the People of Kyrgyzstan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Leading specialist and head of traumatology and orthopedics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National Hospital, Kyrgyzstan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1988–1993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Chair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Bureau of rationalization proposals and inventions. The narrative also mentions 1987</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Health of the Kyrgyz Republic</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Member of a specialized academic council</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Kyrgyz State Medical Institute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Member of the public supervisory council, for three years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Health of the Kyrgyz Republic</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From the 2000s</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Member of the Presidium and of the Council of Elders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Assembly of the People of Kyrgyzstan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 articles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30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Methodological recommendations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3</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Rationalization proposals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20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Алафердов</w:t>
      </w:r>
      <w:r>
        <w:rPr>
          <w:rFonts w:ascii="Times New Roman" w:cs="Times New Roman" w:eastAsia="Times New Roman" w:hAnsi="Times New Roman"/>
          <w:sz w:val="21"/>
          <w:szCs w:val="21"/>
        </w:rPr>
        <w:t>, А. К. Хирургическая тактика и технические решения при хирургических вмешательствах у больных с переломами шейки бедренной кости. Monograph. Bishkek, 2002.</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1. К методике лечения медиальных переломов шейки бедра. In: KGMI collection, Frunze, 1977, vol. 118, pp. 9–12. Coauthored.</w:t>
      </w:r>
    </w:p>
    <w:p>
      <w:pPr>
        <w:spacing w:after="80"/>
      </w:pPr>
      <w:r>
        <w:rPr>
          <w:rFonts w:ascii="Times New Roman" w:cs="Times New Roman" w:eastAsia="Times New Roman" w:hAnsi="Times New Roman"/>
          <w:sz w:val="21"/>
          <w:szCs w:val="21"/>
        </w:rPr>
        <w:t>2. Лечение медиальных переломов шейки бедра. In: KGMI collection, Frunze, 1979, vol. 140, pp. 53–56.</w:t>
      </w:r>
    </w:p>
    <w:p>
      <w:pPr>
        <w:spacing w:after="80"/>
      </w:pPr>
      <w:r>
        <w:rPr>
          <w:rFonts w:ascii="Times New Roman" w:cs="Times New Roman" w:eastAsia="Times New Roman" w:hAnsi="Times New Roman"/>
          <w:sz w:val="21"/>
          <w:szCs w:val="21"/>
        </w:rPr>
        <w:t>3. Техника и значение первичной репозиции при хирургических переломах шейки бедра. Здравоохранение Киргизии, 1982, no. 5, pp. 34–56. Coauthored.</w:t>
      </w:r>
    </w:p>
    <w:p>
      <w:pPr>
        <w:spacing w:after="80"/>
      </w:pPr>
      <w:r>
        <w:rPr>
          <w:rFonts w:ascii="Times New Roman" w:cs="Times New Roman" w:eastAsia="Times New Roman" w:hAnsi="Times New Roman"/>
          <w:sz w:val="21"/>
          <w:szCs w:val="21"/>
        </w:rPr>
        <w:t>4. Рентгенологическая оценка переломов и ложных суставов шейки бедра. In: KGMI collection, Frunze, 1983, vol. 149, pp. 41–44. Coauthored.</w:t>
      </w:r>
    </w:p>
    <w:p>
      <w:pPr>
        <w:spacing w:after="80"/>
      </w:pPr>
      <w:r>
        <w:rPr>
          <w:rFonts w:ascii="Times New Roman" w:cs="Times New Roman" w:eastAsia="Times New Roman" w:hAnsi="Times New Roman"/>
          <w:sz w:val="21"/>
          <w:szCs w:val="21"/>
        </w:rPr>
        <w:t>5. Технические решения при хирургическом лечении повреждений в области тазобедренного сустава. Здравоохранение Киргизии, 1984, no. 3, pp. 63–64. Coauthored.</w:t>
      </w:r>
    </w:p>
    <w:p>
      <w:pPr>
        <w:spacing w:after="80"/>
      </w:pPr>
      <w:r>
        <w:rPr>
          <w:rFonts w:ascii="Times New Roman" w:cs="Times New Roman" w:eastAsia="Times New Roman" w:hAnsi="Times New Roman"/>
          <w:sz w:val="21"/>
          <w:szCs w:val="21"/>
        </w:rPr>
        <w:t>6. Антимиграционная накладка. Здравоохранение Киргизии, 1986, no. 1, pp. 47–48.</w:t>
      </w:r>
    </w:p>
    <w:p>
      <w:pPr>
        <w:spacing w:after="80"/>
      </w:pPr>
      <w:r>
        <w:rPr>
          <w:rFonts w:ascii="Times New Roman" w:cs="Times New Roman" w:eastAsia="Times New Roman" w:hAnsi="Times New Roman"/>
          <w:sz w:val="21"/>
          <w:szCs w:val="21"/>
        </w:rPr>
        <w:t>7. Лечение медиальных переломов шейки бедра. Scientific article. Bibliographic details are not printed.</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2003</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Honored Doctor of the Kyrgyz Republic</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1997</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Certificate of honor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President of the Kyrgyz Republic</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Dank medal</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Government of Kyrgyzstan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Dostuk order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Kyrgyz Republic</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Chingiz Aitmatov medal</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Excellent Worker of Public Health of the USSR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Kyrgyz Republic 10 years commemorative badge</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Medal for service in diaspora activity</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State Committee for Work with Diaspora of the Republic of Azerbaijan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Alaferdov, Akif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