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Sevda Karimova</w:t>
      </w:r>
    </w:p>
    <w:p>
      <w:pPr>
        <w:spacing w:after="40"/>
      </w:pPr>
      <w:r>
        <w:rPr>
          <w:rFonts w:ascii="Times New Roman" w:cs="Times New Roman" w:eastAsia="Times New Roman" w:hAnsi="Times New Roman"/>
          <w:color w:val="1A6FA8"/>
          <w:sz w:val="24"/>
          <w:szCs w:val="24"/>
        </w:rPr>
        <w:t>Medical Law Consultant</w:t>
      </w:r>
    </w:p>
    <w:p>
      <w:pPr>
        <w:spacing w:after="160"/>
      </w:pPr>
      <w:r>
        <w:rPr>
          <w:rFonts w:ascii="Times New Roman" w:cs="Times New Roman" w:eastAsia="Times New Roman" w:hAnsi="Times New Roman"/>
          <w:sz w:val="22"/>
          <w:szCs w:val="22"/>
        </w:rPr>
        <w:t>Vice Versa Consulting Ltd., Azerbaijan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Sevda Karimova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Sevda Kərimova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https://www.linkedin.com/in/sevda-aydin-karimova-3b948a192/</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 (bioethics and medical law)</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Sevda Karimova is a medical-law consultant at Vice Versa Consulting Ltd. She holds a bachelor’s degree in law from Nakhchivan State University (2009–2014), with an honors diploma, and a master’s degree in law, in transnational criminal law, from Baku State University (2014–2016). From 2017 to 2020 she was a doctoral candidate in bioethics and criminal law at the Institute of Law and Human Rights of the Azerbaijan National Academy of Sciences; thesis defense transferred to Baku State University. The thesis subject is the bioethical aspects of the right to life and health in criminal law. She has taught bioethics and medical law and has worked at TABIB and at the Hacettepe University Center for Bioethics.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June–July 2020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Summer institute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Bioethics. Sherwin B. Nuland Summer Institute, virtual</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Yale Interdisciplinary Center for Bioethics,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2017–March 2020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Doctoral candidate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Bioethics and criminal law. Thesis: Bioethical aspects of the right to life and health in criminal law. State scholarship. Defense transferred to Baku State University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Law and Human Rights, Azerbaijan National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2014–June 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 transnational criminal law, English section. State scholarship</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2009–June 2014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 social management and law. Honors diploma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Nakhchivan State University, Nakhchivan,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Medical law 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 Versa Consulting Ltd., remote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April–May 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visiting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Medical Ethics and History of Medicine, Ruhr University Bochum,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January–July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specialist, law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Administration of the Regional Medical Divisions (TABIB),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2020–January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Ethics 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Section for work with ethics commissions, Scientific Research and Education Department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TABIB,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2020–June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Sabah Center, Ministry of Education, Faculty of Law, Baku State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2020–January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Adjunct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UNESCO Chair on Human Rights, master’s program</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Law, Baku State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2020–June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General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Science Association, nongovernmental organization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2018–March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scientific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Center for Bioethics, Hacettepe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2017–August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Social Sciences, Azerbaijan State Pedagogical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2012–July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Legal 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Folklore, Azerbaijan National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2010–July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Lawyer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Independent Scientific-Practical Legal Center</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2009–January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Office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Independent Scientific-Practical Legal Center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Oviedo Convention on Human Rights and Biomedicine. Kohlen, Baku, 2019. 48 pp.</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Artificial intelligence and citizenship: ethical and legal problems. In: Academic Researches in Social Sciences and Humanities. Gece Kitaplığı, Turkey, April 2019.</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Artificial intelligence and human rights. In: Artificial Intelligence and Robotics Technique in the Context of Human Rights. Institute of Law and Human Rights, Azerbaijan National Academy of Sciences. Science and Education, Baku, 2020.</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Children’s rights in the new system of public relations. Transactions of Azerbaijan Pedagogical University. Series of humanitarian, social, pedagogical and psychological sciences, 2021, 69(3), 61–68.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Ethical and legal status and responsibility of medical personnel in armed conflicts, in the context of the Second Karabakh War. Newsletter of the Turkish Ethics Unit of the International Network, UNESCO Chair in Bioethics. Reflections on Bioethics from Turkey, December 2020.</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Criminal law and bioethics. Newsletter of the Turkish Ethics Unit of the International Network, UNESCO Chair in Bioethics. Reflections on Bioethics from Turkey, December 2019.</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Oviedo Convention on Human Rights and Biomedicine. Law, Baku, February 2019, no. 02.</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The Nuremberg process and its influence on the development of bioethics. Law, Baku, October 2018, no. 08.</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Legal aspects of bioethics. Journal of the Institute of Law and Human Rights, Baku, December 2017.</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Legislation on folklore. Tourism and Hospitality Studies, Baku, December 2016, IV.</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National prosecution problems in international crimes. Geostrategic, Baku, May–June 2016, no. 03 (33).</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Karimova</w:t>
      </w:r>
      <w:r>
        <w:rPr>
          <w:rFonts w:ascii="Times New Roman" w:cs="Times New Roman" w:eastAsia="Times New Roman" w:hAnsi="Times New Roman"/>
          <w:sz w:val="21"/>
          <w:szCs w:val="21"/>
        </w:rPr>
        <w:t>, S. Ethnocide as an international crime. Legal State and Law, Baku, February 2016, no. 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Nine projects in law, human rights, and social issues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Council of State Support to Non-Governmental Organizations under the President of the Republic of Azerbaijan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Chief of project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10 December 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Honours certificate for contribution to the organization of medical services during the Second Karabakh War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Defence of the Republic of Azerbaijan, Main Medical Department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2020–2022</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Bioethics; medical law</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UNESCO Chair; Sabah Center</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2017–2019</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Constitutional law; combating human trafficking</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Pedagogical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Ruhr University, Institute for Medical Ethics and History of Medicine, Bochum,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Criminal law and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Ruhr University, Institute for Medical Ethics and History of Medicine, Bochum,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 overview of the state of medical ethics in Azerbaijan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of Baku State University, Baku,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importance of establishing bioethical and medical-scientific research ethics committees in Azerbaijan in the aspects of protection of human rights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TABIB annual conference, Baku,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Importance of ethical and bioethical commissions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Forum of Women Lawyers in Azerbaijan, Baku</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Gender problems in scientific activity in Azerbaijan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2nd International Ethics Congress, Ankara,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Ethical and legal status and responsibility of medical personnel in armed conflicts, in the context of the Second Karabakh War</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3rd International Paris Conference on Social Sciences, Paris, France</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Criminal legal aspects of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2nd International Science and Academic Congress, Konya,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Artificial intelligence and citizenship: ethical and legal problems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Hacettepe University, HUBAM, Ankara,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Legal aspects of informed consent</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Hacettepe University, HUBAM, Ankara,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Death penalty and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Hacettepe University, MEDISEP, Ankara,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Seminar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Migrant smuggling and human trafficking</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HUBAM annual conference, Hacettepe University, Ankara,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Nuremberg process and its influence on the development of bioethics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on Folklore and Statehood, Azerbaijan National Academy of Sciences, Baku</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Legislation on folklore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C1 (listening, reading, writing); B2 (speaking)</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B2 (listening, reading, writing); B1 (spoken production)</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Karimova, Sevda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